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978" w:rsidRDefault="00E42DA9" w:rsidP="00176457">
      <w:pPr>
        <w:pStyle w:val="text0"/>
      </w:pPr>
      <w:r>
        <w:rPr>
          <w:noProof/>
        </w:rPr>
        <w:pict>
          <v:group id="_x0000_s1032" style="position:absolute;margin-left:6.4pt;margin-top:20.95pt;width:450pt;height:684pt;z-index:-251657216" coordorigin="1341,1621" coordsize="9000,13680">
            <v:line id="_x0000_s1033" style="position:absolute" from="10341,1621" to="10341,15301"/>
            <v:line id="_x0000_s1034" style="position:absolute;flip:x" from="1341,15301" to="10341,15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6456;top:1621;width:3885;height:870">
              <v:imagedata r:id="rId8" o:title="ncver right tab_mono"/>
            </v:shape>
          </v:group>
        </w:pict>
      </w:r>
    </w:p>
    <w:p w:rsidR="00D76978" w:rsidRDefault="00D76978" w:rsidP="00D76978">
      <w:pPr>
        <w:ind w:right="-285"/>
        <w:jc w:val="right"/>
      </w:pPr>
    </w:p>
    <w:p w:rsidR="00D76978" w:rsidRPr="0093635B" w:rsidRDefault="00D76978" w:rsidP="00D76978">
      <w:pPr>
        <w:pStyle w:val="PublicationTitle"/>
      </w:pPr>
      <w:r>
        <w:t xml:space="preserve">Education and </w:t>
      </w:r>
      <w:r w:rsidR="00B86950">
        <w:t>t</w:t>
      </w:r>
      <w:r>
        <w:t>raining and</w:t>
      </w:r>
      <w:r w:rsidR="00176457">
        <w:t> </w:t>
      </w:r>
      <w:r>
        <w:t>the</w:t>
      </w:r>
      <w:r w:rsidR="00176457">
        <w:t> </w:t>
      </w:r>
      <w:r w:rsidR="00B86950">
        <w:t>a</w:t>
      </w:r>
      <w:r>
        <w:t xml:space="preserve">voidance of </w:t>
      </w:r>
      <w:r w:rsidR="00B86950">
        <w:t>f</w:t>
      </w:r>
      <w:r>
        <w:t>inancial</w:t>
      </w:r>
      <w:r w:rsidR="00176457">
        <w:t> </w:t>
      </w:r>
      <w:r w:rsidR="00B86950">
        <w:t>d</w:t>
      </w:r>
      <w:r>
        <w:t>isadvantag</w:t>
      </w:r>
      <w:r w:rsidRPr="0093635B">
        <w:t>e</w:t>
      </w:r>
    </w:p>
    <w:p w:rsidR="00570F7B" w:rsidRPr="00176457" w:rsidRDefault="00570F7B" w:rsidP="00176457">
      <w:pPr>
        <w:pStyle w:val="Authors"/>
      </w:pPr>
    </w:p>
    <w:p w:rsidR="00570F7B" w:rsidRPr="00176457" w:rsidRDefault="00570F7B" w:rsidP="00176457">
      <w:pPr>
        <w:pStyle w:val="Authors"/>
      </w:pPr>
    </w:p>
    <w:p w:rsidR="00570F7B" w:rsidRPr="00176457" w:rsidRDefault="00570F7B" w:rsidP="00176457">
      <w:pPr>
        <w:pStyle w:val="Authors"/>
      </w:pPr>
    </w:p>
    <w:p w:rsidR="00570F7B" w:rsidRPr="0093635B" w:rsidRDefault="00570F7B" w:rsidP="00CF3AE6">
      <w:pPr>
        <w:pStyle w:val="Authors"/>
        <w:spacing w:before="960"/>
      </w:pPr>
      <w:r w:rsidRPr="00176457">
        <w:t>Gary N Mark</w:t>
      </w:r>
      <w:r>
        <w:t>s</w:t>
      </w:r>
    </w:p>
    <w:p w:rsidR="00570F7B" w:rsidRPr="0093635B" w:rsidRDefault="00570F7B" w:rsidP="00570F7B">
      <w:pPr>
        <w:pStyle w:val="Authors"/>
        <w:spacing w:before="100"/>
        <w:rPr>
          <w:smallCaps/>
          <w:sz w:val="28"/>
          <w:szCs w:val="28"/>
        </w:rPr>
      </w:pPr>
      <w:r>
        <w:rPr>
          <w:smallCaps/>
          <w:sz w:val="28"/>
          <w:szCs w:val="28"/>
        </w:rPr>
        <w:t>Australian Council for Educational Research</w:t>
      </w:r>
    </w:p>
    <w:p w:rsidR="00D76978" w:rsidRPr="00FA4E2D" w:rsidRDefault="00D76978" w:rsidP="00176457">
      <w:pPr>
        <w:pStyle w:val="Imprint"/>
        <w:ind w:left="3402"/>
        <w:jc w:val="right"/>
      </w:pPr>
    </w:p>
    <w:p w:rsidR="00D76978" w:rsidRDefault="00D76978" w:rsidP="00176457">
      <w:pPr>
        <w:pStyle w:val="Imprint"/>
        <w:ind w:left="3402"/>
        <w:jc w:val="right"/>
      </w:pPr>
      <w:r>
        <w:t xml:space="preserve">The views and opinions expressed in this document are those of the author/project team and do not necessarily reflect the views of the Australian Government, state and territory governments or NCVER. </w:t>
      </w:r>
      <w:r>
        <w:br/>
        <w:t>Any interpretation of data is the responsibility of the author/project team.</w:t>
      </w:r>
    </w:p>
    <w:p w:rsidR="00D76978" w:rsidRDefault="00D76978">
      <w:pPr>
        <w:spacing w:before="0"/>
        <w:rPr>
          <w:rFonts w:ascii="Franklin Gothic Medium" w:hAnsi="Franklin Gothic Medium"/>
          <w:kern w:val="28"/>
          <w:sz w:val="60"/>
        </w:rPr>
      </w:pPr>
      <w:r>
        <w:br w:type="page"/>
      </w:r>
    </w:p>
    <w:p w:rsidR="004D1C65" w:rsidRDefault="004D1C65" w:rsidP="004D1C65">
      <w:pPr>
        <w:pStyle w:val="Heading3"/>
      </w:pPr>
      <w:bookmarkStart w:id="0" w:name="_Toc53223189"/>
      <w:r>
        <w:lastRenderedPageBreak/>
        <w:t>Publisher</w:t>
      </w:r>
      <w:r w:rsidR="00A079A2">
        <w:t>’</w:t>
      </w:r>
      <w:r>
        <w:t>s note</w:t>
      </w:r>
    </w:p>
    <w:p w:rsidR="004D1C65" w:rsidRPr="00FA4E2D" w:rsidRDefault="004D1C65" w:rsidP="004350D0">
      <w:pPr>
        <w:pStyle w:val="Imprint"/>
        <w:spacing w:before="120"/>
        <w:ind w:right="1700"/>
      </w:pPr>
      <w:r w:rsidRPr="00FA4E2D">
        <w:t>Additional information relating to this research is available in</w:t>
      </w:r>
      <w:r w:rsidR="008E6DF3">
        <w:rPr>
          <w:i/>
        </w:rPr>
        <w:t xml:space="preserve"> </w:t>
      </w:r>
      <w:r w:rsidR="008E6DF3" w:rsidRPr="008E6DF3">
        <w:t>the two appe</w:t>
      </w:r>
      <w:r w:rsidR="008E6DF3">
        <w:t>n</w:t>
      </w:r>
      <w:r w:rsidR="008E6DF3" w:rsidRPr="008E6DF3">
        <w:t>d</w:t>
      </w:r>
      <w:r w:rsidR="008E6DF3">
        <w:t>i</w:t>
      </w:r>
      <w:r w:rsidR="008E6DF3" w:rsidRPr="008E6DF3">
        <w:t>ces</w:t>
      </w:r>
      <w:r w:rsidRPr="008E6DF3">
        <w:t>.</w:t>
      </w:r>
      <w:r w:rsidR="0057615B">
        <w:t xml:space="preserve"> They are a literature</w:t>
      </w:r>
      <w:r w:rsidR="001C2637">
        <w:t xml:space="preserve"> review </w:t>
      </w:r>
      <w:r w:rsidR="0057615B">
        <w:t>and technical</w:t>
      </w:r>
      <w:r w:rsidR="001C2637">
        <w:t xml:space="preserve"> information document</w:t>
      </w:r>
      <w:r w:rsidR="0057615B">
        <w:t xml:space="preserve"> on data, measures and methods. </w:t>
      </w:r>
    </w:p>
    <w:p w:rsidR="004D1C65" w:rsidRDefault="004D1C65" w:rsidP="004350D0">
      <w:pPr>
        <w:pStyle w:val="Imprint"/>
        <w:spacing w:before="120"/>
        <w:ind w:right="1700"/>
      </w:pPr>
      <w:r>
        <w:t>To find other material of interest, search VOCED (the UNESCO/NCVER international database &lt;</w:t>
      </w:r>
      <w:hyperlink r:id="rId9" w:history="1">
        <w:r w:rsidRPr="004350D0">
          <w:rPr>
            <w:rStyle w:val="Hyperlink"/>
            <w:color w:val="auto"/>
            <w:u w:val="none"/>
          </w:rPr>
          <w:t>http://www.voced.edu.au</w:t>
        </w:r>
      </w:hyperlink>
      <w:r>
        <w:t xml:space="preserve">&gt;) using the following keywords: </w:t>
      </w:r>
      <w:r w:rsidR="008E6DF3">
        <w:t xml:space="preserve">poverty; financial stress; </w:t>
      </w:r>
      <w:r w:rsidR="00FF0296">
        <w:t xml:space="preserve">vocational </w:t>
      </w:r>
      <w:r w:rsidR="008E6DF3">
        <w:t>education</w:t>
      </w:r>
      <w:r w:rsidR="00FF0296">
        <w:t xml:space="preserve"> and training; unemployment; post compulsory education; labour market; higher education; disadvantaged</w:t>
      </w:r>
      <w:r w:rsidR="008E6DF3">
        <w:t>.</w:t>
      </w:r>
    </w:p>
    <w:p w:rsidR="004D1C65" w:rsidRDefault="006E7C85" w:rsidP="006E7C85">
      <w:pPr>
        <w:pStyle w:val="Heading3"/>
      </w:pPr>
      <w:r>
        <w:t>Acknowledgements</w:t>
      </w:r>
    </w:p>
    <w:p w:rsidR="006E7C85" w:rsidRPr="00FA4E2D" w:rsidRDefault="006E7C85" w:rsidP="006E7C85">
      <w:pPr>
        <w:pStyle w:val="Imprint"/>
        <w:spacing w:before="120"/>
        <w:ind w:right="1700"/>
      </w:pPr>
      <w:r>
        <w:t xml:space="preserve">Much of this report is based on the work on others. I wish to acknowledge Nicole Watson, Simon Freidin and the HIILDA team for the preparation of the HILDA data. I wish to acknowledge the contribution of the Reserve Bank of Australia, who facilitated the development of the household wealth measures for waves 2 and 6. </w:t>
      </w:r>
    </w:p>
    <w:p w:rsidR="00EC45D0" w:rsidRPr="001116AB" w:rsidRDefault="00EC45D0" w:rsidP="006E7C85">
      <w:pPr>
        <w:spacing w:before="960" w:line="260" w:lineRule="atLeast"/>
        <w:ind w:right="1559"/>
        <w:rPr>
          <w:rFonts w:ascii="Garamond" w:hAnsi="Garamond"/>
          <w:b/>
          <w:color w:val="000000"/>
          <w:sz w:val="16"/>
          <w:lang w:eastAsia="en-US"/>
        </w:rPr>
      </w:pPr>
      <w:r w:rsidRPr="001116AB">
        <w:rPr>
          <w:rFonts w:ascii="Garamond" w:hAnsi="Garamond"/>
          <w:b/>
          <w:color w:val="000000"/>
          <w:sz w:val="16"/>
          <w:lang w:eastAsia="en-US"/>
        </w:rPr>
        <w:t>© Commonwealth of Australia, 2011</w:t>
      </w:r>
      <w:r w:rsidRPr="001116AB">
        <w:rPr>
          <w:rFonts w:ascii="Garamond" w:hAnsi="Garamond"/>
          <w:b/>
          <w:i/>
          <w:color w:val="000000"/>
          <w:sz w:val="16"/>
          <w:lang w:eastAsia="en-US"/>
        </w:rPr>
        <w:t xml:space="preserve"> </w:t>
      </w:r>
    </w:p>
    <w:p w:rsidR="00EC45D0" w:rsidRPr="001116AB" w:rsidRDefault="00EC45D0" w:rsidP="00EC45D0">
      <w:pPr>
        <w:spacing w:before="160" w:line="260" w:lineRule="atLeast"/>
        <w:ind w:right="1416"/>
        <w:rPr>
          <w:rFonts w:ascii="Garamond" w:hAnsi="Garamond"/>
          <w:sz w:val="16"/>
          <w:lang w:eastAsia="en-US"/>
        </w:rPr>
      </w:pPr>
      <w:r w:rsidRPr="001116AB">
        <w:rPr>
          <w:rFonts w:ascii="Garamond" w:hAnsi="Garamond"/>
          <w:sz w:val="16"/>
          <w:lang w:eastAsia="en-US"/>
        </w:rPr>
        <w:t xml:space="preserve">This work has been produced by the National Centre for Vocational Education Research (NCVER) under the National Vocational Education and Training Research and Evaluation (NVETRE) Program, which is coordinated and managed by NCVER on behalf of the Australian Government and state and territory governments. Funding is provided through the Department of Education, Employment and Workplace Relations. Apart from any use permitted under the </w:t>
      </w:r>
      <w:r w:rsidRPr="001116AB">
        <w:rPr>
          <w:rFonts w:ascii="Garamond" w:hAnsi="Garamond"/>
          <w:i/>
          <w:sz w:val="16"/>
          <w:lang w:eastAsia="en-US"/>
        </w:rPr>
        <w:t>Copyright Act 1968</w:t>
      </w:r>
      <w:r w:rsidRPr="001116AB">
        <w:rPr>
          <w:rFonts w:ascii="Garamond" w:hAnsi="Garamond"/>
          <w:sz w:val="16"/>
          <w:lang w:eastAsia="en-US"/>
        </w:rPr>
        <w:t>, no part of this publication may be reproduced by any process without written permission. Requests should be made to NCVER.</w:t>
      </w:r>
    </w:p>
    <w:p w:rsidR="00EC45D0" w:rsidRPr="001116AB" w:rsidRDefault="00793F01" w:rsidP="00EC45D0">
      <w:pPr>
        <w:spacing w:before="160" w:line="260" w:lineRule="atLeast"/>
        <w:ind w:right="1416"/>
        <w:rPr>
          <w:rFonts w:ascii="Garamond" w:hAnsi="Garamond"/>
          <w:sz w:val="16"/>
          <w:lang w:eastAsia="en-US"/>
        </w:rPr>
      </w:pPr>
      <w:r>
        <w:rPr>
          <w:rFonts w:ascii="Garamond" w:hAnsi="Garamond"/>
          <w:sz w:val="16"/>
          <w:lang w:eastAsia="en-US"/>
        </w:rPr>
        <w:t xml:space="preserve">The NVETRE program is based </w:t>
      </w:r>
      <w:r w:rsidR="00EC45D0" w:rsidRPr="001116AB">
        <w:rPr>
          <w:rFonts w:ascii="Garamond" w:hAnsi="Garamond"/>
          <w:sz w:val="16"/>
          <w:lang w:eastAsia="en-US"/>
        </w:rPr>
        <w:t xml:space="preserve">on priorities approved by ministers with responsibility for vocational education and training (VET). This research aims to improve policy and practice in the VET sector. For further information about the program go to the NCVER website &lt;http://www.ncver.edu.au&gt;. The author/project team was funded to undertake this research via a grant under the NVETRE program. These grants are awarded to organisations through a competitive process, in which NCVER does not participate. </w:t>
      </w:r>
    </w:p>
    <w:p w:rsidR="006E7C85" w:rsidRPr="003C4422" w:rsidRDefault="006E7C85" w:rsidP="006E7C85">
      <w:pPr>
        <w:pStyle w:val="Imprint"/>
        <w:spacing w:before="120"/>
        <w:ind w:right="1416"/>
      </w:pPr>
      <w:r w:rsidRPr="003C4422">
        <w:t xml:space="preserve">This paper uses unit record data from the Household, Income and Labour Dynamics in Australia (HILDA) Survey. The HILDA project was initiated and is funded by the Australian Government Department of Families, Housing, Community Services and Indigenous Affairs (FaHCSIA) and is managed by the Melbourne Institute of Applied Economic and Social Research (Melbourne Institute). </w:t>
      </w:r>
    </w:p>
    <w:p w:rsidR="006E7C85" w:rsidRDefault="006E7C85" w:rsidP="006E7C85">
      <w:pPr>
        <w:pStyle w:val="Imprint"/>
        <w:spacing w:before="120"/>
        <w:ind w:right="1416"/>
      </w:pPr>
      <w:r w:rsidRPr="003C4422">
        <w:t>The findings and views reported in this paper, however, are those of the authors and should not be attributed to FaHCSIA, the Melbourne Institute, and the Australian Government, state and territory governments or NCVER.</w:t>
      </w:r>
    </w:p>
    <w:p w:rsidR="00EC45D0" w:rsidRDefault="00EC45D0" w:rsidP="00EC45D0">
      <w:pPr>
        <w:pStyle w:val="Imprint"/>
        <w:tabs>
          <w:tab w:val="left" w:pos="851"/>
          <w:tab w:val="left" w:pos="2127"/>
        </w:tabs>
      </w:pPr>
      <w:r w:rsidRPr="00FA4E2D">
        <w:t>ISBN</w:t>
      </w:r>
      <w:r w:rsidRPr="00FA4E2D">
        <w:tab/>
      </w:r>
      <w:r w:rsidRPr="00445842">
        <w:t>978 1 9219</w:t>
      </w:r>
      <w:r w:rsidR="00793F01">
        <w:t>55</w:t>
      </w:r>
      <w:r w:rsidRPr="00445842">
        <w:t xml:space="preserve"> </w:t>
      </w:r>
      <w:r w:rsidR="00793F01">
        <w:t>06</w:t>
      </w:r>
      <w:r>
        <w:t xml:space="preserve"> </w:t>
      </w:r>
      <w:r w:rsidR="00793F01">
        <w:t>8</w:t>
      </w:r>
      <w:r w:rsidRPr="00FA4E2D">
        <w:tab/>
        <w:t>web edition</w:t>
      </w:r>
      <w:r>
        <w:br/>
        <w:t>ISBN</w:t>
      </w:r>
      <w:r>
        <w:tab/>
      </w:r>
      <w:r w:rsidRPr="00445842">
        <w:t>978 1 9219</w:t>
      </w:r>
      <w:r w:rsidR="00793F01">
        <w:t>55</w:t>
      </w:r>
      <w:r w:rsidRPr="00445842">
        <w:t xml:space="preserve"> </w:t>
      </w:r>
      <w:r w:rsidR="00793F01">
        <w:t>07</w:t>
      </w:r>
      <w:r>
        <w:t xml:space="preserve"> </w:t>
      </w:r>
      <w:r w:rsidR="00793F01">
        <w:t>5</w:t>
      </w:r>
      <w:r>
        <w:tab/>
      </w:r>
      <w:r w:rsidRPr="00FA4E2D">
        <w:t xml:space="preserve">print edition </w:t>
      </w:r>
    </w:p>
    <w:p w:rsidR="00EC45D0" w:rsidRDefault="00EC45D0" w:rsidP="00EC45D0">
      <w:pPr>
        <w:pStyle w:val="Imprint"/>
        <w:tabs>
          <w:tab w:val="left" w:pos="851"/>
          <w:tab w:val="left" w:pos="2127"/>
        </w:tabs>
      </w:pPr>
      <w:r>
        <w:t>TD/TNC</w:t>
      </w:r>
      <w:r>
        <w:tab/>
        <w:t>103.</w:t>
      </w:r>
      <w:r w:rsidR="00793F01">
        <w:t>35</w:t>
      </w:r>
    </w:p>
    <w:p w:rsidR="00EC45D0" w:rsidRDefault="00EC45D0" w:rsidP="00EC45D0">
      <w:pPr>
        <w:pStyle w:val="Imprint"/>
      </w:pPr>
      <w:r>
        <w:t>Published by NCVER</w:t>
      </w:r>
      <w:r>
        <w:br/>
        <w:t>ABN 87 007 967 311</w:t>
      </w:r>
    </w:p>
    <w:p w:rsidR="00EC45D0" w:rsidRDefault="00EC45D0" w:rsidP="00EC45D0">
      <w:pPr>
        <w:pStyle w:val="Imprint"/>
      </w:pPr>
      <w:r>
        <w:t>Level 11, 33 King William Street, Adelaide SA 5000</w:t>
      </w:r>
      <w:r>
        <w:br/>
        <w:t>PO Box 8288 Station Arcade, Adelaide SA 5000, Australia</w:t>
      </w:r>
    </w:p>
    <w:p w:rsidR="00EC45D0" w:rsidRPr="00835D1E" w:rsidRDefault="00EC45D0" w:rsidP="00EC45D0">
      <w:pPr>
        <w:pStyle w:val="Imprint"/>
      </w:pPr>
      <w:r>
        <w:t>ph +61 8 8230 8400 fax +61 8 8212 3436</w:t>
      </w:r>
      <w:r>
        <w:br/>
        <w:t>email: ncver@ncver.edu.au</w:t>
      </w:r>
      <w:r>
        <w:br/>
        <w:t>&lt;http://www.ncver.edu.au&gt;</w:t>
      </w:r>
      <w:r>
        <w:br/>
        <w:t>&lt;http://www.ncver.edu.au/publications/</w:t>
      </w:r>
      <w:r w:rsidR="00793F01">
        <w:t>2375</w:t>
      </w:r>
      <w:r>
        <w:t>.html&gt;</w:t>
      </w:r>
    </w:p>
    <w:p w:rsidR="00EC45D0" w:rsidRDefault="00EC45D0" w:rsidP="00EC45D0">
      <w:pPr>
        <w:spacing w:before="0"/>
        <w:rPr>
          <w:rFonts w:ascii="Garamond" w:hAnsi="Garamond"/>
          <w:sz w:val="16"/>
        </w:rPr>
      </w:pPr>
      <w:r>
        <w:br w:type="page"/>
      </w:r>
    </w:p>
    <w:p w:rsidR="00D65185" w:rsidRPr="005C2FCF" w:rsidRDefault="00EC45D0" w:rsidP="00D65185">
      <w:pPr>
        <w:pStyle w:val="Heading1"/>
        <w:pBdr>
          <w:bottom w:val="none" w:sz="0" w:space="0" w:color="auto"/>
        </w:pBdr>
        <w:jc w:val="left"/>
        <w:rPr>
          <w:color w:val="000000"/>
        </w:rPr>
      </w:pPr>
      <w:bookmarkStart w:id="1" w:name="_Toc73766312"/>
      <w:bookmarkStart w:id="2" w:name="_Toc77937774"/>
      <w:bookmarkStart w:id="3" w:name="_Toc80174750"/>
      <w:bookmarkStart w:id="4" w:name="_Toc81560506"/>
      <w:bookmarkStart w:id="5" w:name="_Toc82071799"/>
      <w:bookmarkStart w:id="6" w:name="_Toc82151754"/>
      <w:bookmarkStart w:id="7" w:name="_Toc82498260"/>
      <w:bookmarkStart w:id="8" w:name="_Toc86829097"/>
      <w:bookmarkStart w:id="9" w:name="_Toc89226248"/>
      <w:bookmarkStart w:id="10" w:name="_Toc89240893"/>
      <w:bookmarkStart w:id="11" w:name="_Toc98394875"/>
      <w:bookmarkStart w:id="12" w:name="_Toc101511315"/>
      <w:bookmarkStart w:id="13" w:name="_Toc101512250"/>
      <w:bookmarkStart w:id="14" w:name="_Toc281986255"/>
      <w:bookmarkStart w:id="15" w:name="_Toc286912112"/>
      <w:bookmarkStart w:id="16" w:name="_Toc287346631"/>
      <w:bookmarkStart w:id="17" w:name="_Toc290368862"/>
      <w:r w:rsidRPr="00AA3F98">
        <w:rPr>
          <w:color w:val="000000"/>
          <w:sz w:val="16"/>
          <w:szCs w:val="16"/>
        </w:rPr>
        <w:br/>
      </w:r>
      <w:bookmarkStart w:id="18" w:name="_Toc292298160"/>
      <w:r w:rsidR="00D65185" w:rsidRPr="005C2FCF">
        <w:rPr>
          <w:color w:val="000000"/>
        </w:rPr>
        <w:t>About the research</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D65185" w:rsidRPr="002A31C1" w:rsidRDefault="00E42DA9" w:rsidP="002A31C1">
      <w:pPr>
        <w:pStyle w:val="Heading2"/>
        <w:spacing w:before="720"/>
        <w:rPr>
          <w:i/>
          <w:sz w:val="32"/>
          <w:szCs w:val="32"/>
        </w:rPr>
      </w:pPr>
      <w:bookmarkStart w:id="19" w:name="_Toc80174751"/>
      <w:bookmarkStart w:id="20" w:name="_Toc98394876"/>
      <w:bookmarkStart w:id="21" w:name="_Toc101511316"/>
      <w:bookmarkStart w:id="22" w:name="_Toc101512251"/>
      <w:r>
        <w:rPr>
          <w:i/>
          <w:sz w:val="32"/>
          <w:szCs w:val="32"/>
        </w:rPr>
        <w:pict>
          <v:group id="_x0000_s1027" style="position:absolute;margin-left:-1.75pt;margin-top:-38.6pt;width:450pt;height:684pt;z-index:-251658240" coordorigin="1341,1621" coordsize="9000,13680">
            <v:line id="_x0000_s1028" style="position:absolute" from="10341,1621" to="10341,15301"/>
            <v:line id="_x0000_s1029" style="position:absolute;flip:x" from="1341,15301" to="10341,15301"/>
            <v:shape id="_x0000_s1030" type="#_x0000_t75" style="position:absolute;left:6456;top:1621;width:3885;height:870">
              <v:imagedata r:id="rId8" o:title="ncver right tab_mono"/>
            </v:shape>
          </v:group>
        </w:pict>
      </w:r>
      <w:bookmarkStart w:id="23" w:name="_Toc281986256"/>
      <w:bookmarkStart w:id="24" w:name="_Toc286912113"/>
      <w:bookmarkStart w:id="25" w:name="_Toc287346632"/>
      <w:bookmarkStart w:id="26" w:name="_Toc290368863"/>
      <w:bookmarkStart w:id="27" w:name="_Toc292298161"/>
      <w:bookmarkEnd w:id="19"/>
      <w:bookmarkEnd w:id="20"/>
      <w:bookmarkEnd w:id="21"/>
      <w:bookmarkEnd w:id="22"/>
      <w:r w:rsidR="006118C7" w:rsidRPr="002A31C1">
        <w:rPr>
          <w:i/>
          <w:sz w:val="32"/>
          <w:szCs w:val="32"/>
        </w:rPr>
        <w:t>Education and training and the avoidance of financial disadvantage</w:t>
      </w:r>
      <w:bookmarkEnd w:id="23"/>
      <w:bookmarkEnd w:id="24"/>
      <w:bookmarkEnd w:id="25"/>
      <w:bookmarkEnd w:id="26"/>
      <w:bookmarkEnd w:id="27"/>
      <w:r w:rsidR="00D65185" w:rsidRPr="002A31C1">
        <w:rPr>
          <w:i/>
          <w:sz w:val="32"/>
          <w:szCs w:val="32"/>
        </w:rPr>
        <w:t xml:space="preserve"> </w:t>
      </w:r>
    </w:p>
    <w:p w:rsidR="00D65185" w:rsidRPr="002A31C1" w:rsidRDefault="006118C7" w:rsidP="002A31C1">
      <w:pPr>
        <w:pStyle w:val="Heading2"/>
        <w:spacing w:before="160"/>
        <w:rPr>
          <w:sz w:val="28"/>
          <w:szCs w:val="28"/>
        </w:rPr>
      </w:pPr>
      <w:bookmarkStart w:id="28" w:name="_Toc281986257"/>
      <w:bookmarkStart w:id="29" w:name="_Toc286912114"/>
      <w:bookmarkStart w:id="30" w:name="_Toc287346633"/>
      <w:bookmarkStart w:id="31" w:name="_Toc290368864"/>
      <w:bookmarkStart w:id="32" w:name="_Toc292298162"/>
      <w:r w:rsidRPr="002A31C1">
        <w:rPr>
          <w:sz w:val="28"/>
          <w:szCs w:val="28"/>
        </w:rPr>
        <w:t xml:space="preserve">Gary </w:t>
      </w:r>
      <w:r w:rsidR="00570F7B" w:rsidRPr="002A31C1">
        <w:rPr>
          <w:sz w:val="28"/>
          <w:szCs w:val="28"/>
        </w:rPr>
        <w:t xml:space="preserve">N </w:t>
      </w:r>
      <w:r w:rsidRPr="002A31C1">
        <w:rPr>
          <w:sz w:val="28"/>
          <w:szCs w:val="28"/>
        </w:rPr>
        <w:t>Marks</w:t>
      </w:r>
      <w:bookmarkEnd w:id="28"/>
      <w:bookmarkEnd w:id="29"/>
      <w:bookmarkEnd w:id="30"/>
      <w:bookmarkEnd w:id="31"/>
      <w:r w:rsidR="002A31C1">
        <w:rPr>
          <w:sz w:val="28"/>
          <w:szCs w:val="28"/>
        </w:rPr>
        <w:t>, Australian Council for Educational Research</w:t>
      </w:r>
      <w:bookmarkEnd w:id="32"/>
    </w:p>
    <w:p w:rsidR="00425475" w:rsidRPr="002A31C1" w:rsidRDefault="00425475" w:rsidP="002A31C1">
      <w:pPr>
        <w:pStyle w:val="text0"/>
        <w:spacing w:before="440"/>
      </w:pPr>
      <w:r>
        <w:t xml:space="preserve">There is a very large </w:t>
      </w:r>
      <w:r w:rsidR="00F57328">
        <w:t xml:space="preserve">body of </w:t>
      </w:r>
      <w:r>
        <w:t xml:space="preserve">literature on the returns </w:t>
      </w:r>
      <w:r w:rsidR="00DD242E">
        <w:t xml:space="preserve">from </w:t>
      </w:r>
      <w:r>
        <w:t>education</w:t>
      </w:r>
      <w:r w:rsidR="00793F01">
        <w:t>,</w:t>
      </w:r>
      <w:r>
        <w:t xml:space="preserve"> which typically </w:t>
      </w:r>
      <w:r w:rsidR="00E04C82">
        <w:t>focuses</w:t>
      </w:r>
      <w:r>
        <w:t xml:space="preserve"> on </w:t>
      </w:r>
      <w:r w:rsidR="00E04C82">
        <w:t xml:space="preserve">narrow </w:t>
      </w:r>
      <w:r>
        <w:t>outcomes such as employment, occupational status and wages. Gary Mark</w:t>
      </w:r>
      <w:r w:rsidR="00A079A2">
        <w:t>’</w:t>
      </w:r>
      <w:r>
        <w:t>s paper extends this wor</w:t>
      </w:r>
      <w:r w:rsidR="00DD242E">
        <w:t xml:space="preserve">k by </w:t>
      </w:r>
      <w:r w:rsidR="00396E85">
        <w:t>examining</w:t>
      </w:r>
      <w:r>
        <w:t xml:space="preserve"> the relationship between educational attainment and a number of dimensions of financial disadvantage. The </w:t>
      </w:r>
      <w:r w:rsidRPr="002A31C1">
        <w:t>study uses four measures, namely, i</w:t>
      </w:r>
      <w:r w:rsidR="00DD242E" w:rsidRPr="002A31C1">
        <w:t xml:space="preserve">ncome poverty; financial stress, </w:t>
      </w:r>
      <w:r w:rsidRPr="002A31C1">
        <w:t>whi</w:t>
      </w:r>
      <w:r w:rsidR="00DD242E" w:rsidRPr="002A31C1">
        <w:t>ch refers to cash-flow problems;</w:t>
      </w:r>
      <w:r w:rsidRPr="002A31C1">
        <w:t xml:space="preserve"> </w:t>
      </w:r>
      <w:r w:rsidR="00E04C82" w:rsidRPr="002A31C1">
        <w:t>not being in employment</w:t>
      </w:r>
      <w:r w:rsidR="00DD242E" w:rsidRPr="002A31C1">
        <w:t>;</w:t>
      </w:r>
      <w:r w:rsidRPr="002A31C1">
        <w:t xml:space="preserve"> and low wealth.</w:t>
      </w:r>
    </w:p>
    <w:p w:rsidR="00DC19F1" w:rsidRPr="002A31C1" w:rsidRDefault="00425475" w:rsidP="002A31C1">
      <w:pPr>
        <w:pStyle w:val="text0"/>
      </w:pPr>
      <w:r w:rsidRPr="002A31C1">
        <w:t>He takes a systematic approach, u</w:t>
      </w:r>
      <w:r w:rsidR="00082F6D" w:rsidRPr="002A31C1">
        <w:t>sing the longitudinal data from the Household</w:t>
      </w:r>
      <w:r w:rsidR="00D655BE" w:rsidRPr="002A31C1">
        <w:t>,</w:t>
      </w:r>
      <w:r w:rsidR="00082F6D" w:rsidRPr="002A31C1">
        <w:t xml:space="preserve"> Income and Labour D</w:t>
      </w:r>
      <w:r w:rsidR="00D655BE" w:rsidRPr="002A31C1">
        <w:t>ynamics in</w:t>
      </w:r>
      <w:r w:rsidR="00082F6D" w:rsidRPr="002A31C1">
        <w:t xml:space="preserve"> Australia </w:t>
      </w:r>
      <w:r w:rsidR="00DD242E" w:rsidRPr="002A31C1">
        <w:t xml:space="preserve">(HILDA) </w:t>
      </w:r>
      <w:r w:rsidR="00082F6D" w:rsidRPr="002A31C1">
        <w:t>survey</w:t>
      </w:r>
      <w:r w:rsidR="001F107A" w:rsidRPr="002A31C1">
        <w:t>. He</w:t>
      </w:r>
      <w:r w:rsidRPr="002A31C1">
        <w:t xml:space="preserve"> runs a series of multi</w:t>
      </w:r>
      <w:r w:rsidR="001F107A" w:rsidRPr="002A31C1">
        <w:t>ple regressions</w:t>
      </w:r>
      <w:r w:rsidR="00396E85" w:rsidRPr="002A31C1">
        <w:t>,</w:t>
      </w:r>
      <w:r w:rsidR="001F107A" w:rsidRPr="002A31C1">
        <w:t xml:space="preserve"> beginning with </w:t>
      </w:r>
      <w:r w:rsidRPr="002A31C1">
        <w:t>demographic variables and then sequentially add</w:t>
      </w:r>
      <w:r w:rsidR="00DD242E" w:rsidRPr="002A31C1">
        <w:t>s</w:t>
      </w:r>
      <w:r w:rsidRPr="002A31C1">
        <w:t xml:space="preserve"> educational attainment and a series of labour market outcome variables. As expected</w:t>
      </w:r>
      <w:r w:rsidR="00DD242E" w:rsidRPr="002A31C1">
        <w:t>,</w:t>
      </w:r>
      <w:r w:rsidRPr="002A31C1">
        <w:t xml:space="preserve"> educational attainment assists in preventing financial disadvantage, </w:t>
      </w:r>
      <w:r w:rsidR="001F107A" w:rsidRPr="002A31C1">
        <w:t>but</w:t>
      </w:r>
      <w:r w:rsidRPr="002A31C1">
        <w:t xml:space="preserve"> to a large degree this occurs through the impact of educational attainment on labour market outcomes.</w:t>
      </w:r>
      <w:r w:rsidR="00E04C82" w:rsidRPr="002A31C1">
        <w:t xml:space="preserve"> University qualifi</w:t>
      </w:r>
      <w:r w:rsidR="001F107A" w:rsidRPr="002A31C1">
        <w:t xml:space="preserve">cations have more of an impact </w:t>
      </w:r>
      <w:r w:rsidR="00E04C82" w:rsidRPr="002A31C1">
        <w:t xml:space="preserve">on reducing financial disadvantage </w:t>
      </w:r>
      <w:r w:rsidR="00DD242E" w:rsidRPr="002A31C1">
        <w:t>than vocational qualifications—</w:t>
      </w:r>
      <w:r w:rsidR="00E04C82" w:rsidRPr="002A31C1">
        <w:t>not surprising</w:t>
      </w:r>
      <w:r w:rsidR="00DD242E" w:rsidRPr="002A31C1">
        <w:t>,</w:t>
      </w:r>
      <w:r w:rsidR="00E04C82" w:rsidRPr="002A31C1">
        <w:t xml:space="preserve"> given that on average those with degrees earn more than those with vocational certificates.</w:t>
      </w:r>
      <w:r w:rsidR="00DC19F1" w:rsidRPr="002A31C1">
        <w:t xml:space="preserve"> </w:t>
      </w:r>
    </w:p>
    <w:p w:rsidR="00E04C82" w:rsidRDefault="00E04C82" w:rsidP="002A31C1">
      <w:pPr>
        <w:pStyle w:val="text0"/>
      </w:pPr>
      <w:r w:rsidRPr="002A31C1">
        <w:t>While the work is useful in ex</w:t>
      </w:r>
      <w:r>
        <w:t xml:space="preserve">tending the conventional focus on employment and wages, it </w:t>
      </w:r>
      <w:r w:rsidR="001F107A">
        <w:t>leaves a number of issues unanswered</w:t>
      </w:r>
      <w:r>
        <w:t>. The first obvious extension is to analyse how educational qualifications impact on financial disadvantage over and above the direct effect on employment and</w:t>
      </w:r>
      <w:r w:rsidR="00396E85">
        <w:t xml:space="preserve"> earnings. Do better-</w:t>
      </w:r>
      <w:r>
        <w:t xml:space="preserve">qualified individuals learn how to </w:t>
      </w:r>
      <w:r w:rsidR="001F107A">
        <w:t>manage</w:t>
      </w:r>
      <w:r>
        <w:t xml:space="preserve"> their financial affairs </w:t>
      </w:r>
      <w:r w:rsidR="00396E85">
        <w:t>more successfully</w:t>
      </w:r>
      <w:r w:rsidR="001F107A">
        <w:t xml:space="preserve">, or is a practical qualification more useful than a theoretical one? </w:t>
      </w:r>
      <w:r>
        <w:t xml:space="preserve">The second challenge thrown up is the role of marriage. A variable that </w:t>
      </w:r>
      <w:r w:rsidR="001F107A">
        <w:t xml:space="preserve">is </w:t>
      </w:r>
      <w:r>
        <w:t>consistently important in the models is marital status, with those who are married suffering less financial disadvantage than those who are single,</w:t>
      </w:r>
      <w:r w:rsidR="00DD242E">
        <w:t xml:space="preserve"> divorced, separated or in a de </w:t>
      </w:r>
      <w:r>
        <w:t xml:space="preserve">facto relationship. This in itself is interesting but the research challenge is to understand the relationship between education and </w:t>
      </w:r>
      <w:r w:rsidR="001F107A">
        <w:t>marriage</w:t>
      </w:r>
      <w:r>
        <w:t>. M</w:t>
      </w:r>
      <w:r w:rsidR="001F107A">
        <w:t>y</w:t>
      </w:r>
      <w:r>
        <w:t xml:space="preserve"> hypothesis is that those with very poor qualifications suffer the double </w:t>
      </w:r>
      <w:r w:rsidR="001F107A">
        <w:t>disadvantage</w:t>
      </w:r>
      <w:r>
        <w:t xml:space="preserve"> of having a l</w:t>
      </w:r>
      <w:r w:rsidR="001F107A">
        <w:t>o</w:t>
      </w:r>
      <w:r>
        <w:t xml:space="preserve">w skills base and being less marriageable than their more </w:t>
      </w:r>
      <w:r w:rsidR="001F107A">
        <w:t>qualified</w:t>
      </w:r>
      <w:r>
        <w:t xml:space="preserve"> peers. However, this is work for the future.</w:t>
      </w:r>
    </w:p>
    <w:p w:rsidR="00D65185" w:rsidRDefault="00D65185" w:rsidP="00D65185">
      <w:pPr>
        <w:pStyle w:val="text0"/>
      </w:pPr>
    </w:p>
    <w:p w:rsidR="00D65185" w:rsidRDefault="00D65185" w:rsidP="00D65185">
      <w:pPr>
        <w:pStyle w:val="text0"/>
      </w:pPr>
      <w:r>
        <w:t>Tom Karmel</w:t>
      </w:r>
      <w:r>
        <w:br/>
        <w:t>Managing Director, NCVER</w:t>
      </w:r>
    </w:p>
    <w:p w:rsidR="00D65185" w:rsidRDefault="00D65185" w:rsidP="00D65185">
      <w:pPr>
        <w:pStyle w:val="text0"/>
      </w:pPr>
    </w:p>
    <w:p w:rsidR="007E65FD" w:rsidRDefault="007E65FD">
      <w:pPr>
        <w:spacing w:before="0"/>
        <w:rPr>
          <w:rFonts w:ascii="Garamond" w:hAnsi="Garamond"/>
          <w:kern w:val="28"/>
          <w:sz w:val="60"/>
          <w:szCs w:val="48"/>
        </w:rPr>
      </w:pPr>
      <w:r>
        <w:rPr>
          <w:rFonts w:ascii="Garamond" w:hAnsi="Garamond"/>
          <w:kern w:val="28"/>
          <w:sz w:val="60"/>
          <w:szCs w:val="48"/>
        </w:rPr>
        <w:br w:type="page"/>
      </w:r>
    </w:p>
    <w:bookmarkEnd w:id="0"/>
    <w:p w:rsidR="002A31C1" w:rsidRDefault="002A31C1" w:rsidP="006E7C85">
      <w:pPr>
        <w:pStyle w:val="text0"/>
      </w:pPr>
    </w:p>
    <w:p w:rsidR="002A31C1" w:rsidRDefault="002A31C1" w:rsidP="000C2860">
      <w:pPr>
        <w:pStyle w:val="Heading1"/>
        <w:sectPr w:rsidR="002A31C1" w:rsidSect="00176457">
          <w:footerReference w:type="default" r:id="rId10"/>
          <w:endnotePr>
            <w:numFmt w:val="decimal"/>
          </w:endnotePr>
          <w:pgSz w:w="11907" w:h="16840" w:code="9"/>
          <w:pgMar w:top="1418" w:right="1985" w:bottom="567" w:left="1418" w:header="720" w:footer="720" w:gutter="0"/>
          <w:cols w:space="720"/>
          <w:docGrid w:linePitch="360"/>
        </w:sectPr>
      </w:pPr>
    </w:p>
    <w:p w:rsidR="00AC0D88" w:rsidRDefault="002A31C1" w:rsidP="004350D0">
      <w:pPr>
        <w:pStyle w:val="Heading1"/>
        <w:spacing w:before="640"/>
      </w:pPr>
      <w:bookmarkStart w:id="33" w:name="_Toc53223191"/>
      <w:bookmarkStart w:id="34" w:name="_Toc281986260"/>
      <w:r>
        <w:br/>
      </w:r>
      <w:bookmarkStart w:id="35" w:name="_Toc292298164"/>
      <w:r w:rsidR="004A0834" w:rsidRPr="004A0834">
        <w:t>Contents</w:t>
      </w:r>
      <w:bookmarkEnd w:id="33"/>
      <w:bookmarkEnd w:id="34"/>
      <w:bookmarkEnd w:id="35"/>
    </w:p>
    <w:bookmarkStart w:id="36" w:name="_Toc53223192"/>
    <w:bookmarkStart w:id="37" w:name="_Toc85358095"/>
    <w:bookmarkStart w:id="38" w:name="_Toc85430083"/>
    <w:bookmarkStart w:id="39" w:name="_Toc85433208"/>
    <w:p w:rsidR="00CF3AE6" w:rsidRDefault="00E42DA9" w:rsidP="00CF3AE6">
      <w:pPr>
        <w:pStyle w:val="TOC1"/>
        <w:spacing w:before="440"/>
        <w:rPr>
          <w:rFonts w:asciiTheme="minorHAnsi" w:eastAsiaTheme="minorEastAsia" w:hAnsiTheme="minorHAnsi" w:cstheme="minorBidi"/>
          <w:noProof/>
          <w:szCs w:val="22"/>
          <w:lang w:eastAsia="en-AU"/>
        </w:rPr>
      </w:pPr>
      <w:r w:rsidRPr="00E42DA9">
        <w:rPr>
          <w:b/>
          <w:caps/>
          <w:sz w:val="20"/>
        </w:rPr>
        <w:fldChar w:fldCharType="begin"/>
      </w:r>
      <w:r w:rsidR="008838F3" w:rsidRPr="008838F3">
        <w:rPr>
          <w:b/>
          <w:caps/>
          <w:sz w:val="20"/>
        </w:rPr>
        <w:instrText xml:space="preserve"> TOC \o "1-2" \h \z \u </w:instrText>
      </w:r>
      <w:r w:rsidRPr="00E42DA9">
        <w:rPr>
          <w:b/>
          <w:caps/>
          <w:sz w:val="20"/>
        </w:rPr>
        <w:fldChar w:fldCharType="separate"/>
      </w:r>
      <w:hyperlink w:anchor="_Toc292298165" w:history="1">
        <w:r w:rsidR="00CF3AE6" w:rsidRPr="00037466">
          <w:rPr>
            <w:rStyle w:val="Hyperlink"/>
            <w:noProof/>
          </w:rPr>
          <w:t>Tables</w:t>
        </w:r>
        <w:r w:rsidR="00CF3AE6">
          <w:rPr>
            <w:noProof/>
            <w:webHidden/>
          </w:rPr>
          <w:tab/>
        </w:r>
        <w:r>
          <w:rPr>
            <w:noProof/>
            <w:webHidden/>
          </w:rPr>
          <w:fldChar w:fldCharType="begin"/>
        </w:r>
        <w:r w:rsidR="00CF3AE6">
          <w:rPr>
            <w:noProof/>
            <w:webHidden/>
          </w:rPr>
          <w:instrText xml:space="preserve"> PAGEREF _Toc292298165 \h </w:instrText>
        </w:r>
        <w:r>
          <w:rPr>
            <w:noProof/>
            <w:webHidden/>
          </w:rPr>
        </w:r>
        <w:r>
          <w:rPr>
            <w:noProof/>
            <w:webHidden/>
          </w:rPr>
          <w:fldChar w:fldCharType="separate"/>
        </w:r>
        <w:r w:rsidR="00CF3AE6">
          <w:rPr>
            <w:noProof/>
            <w:webHidden/>
          </w:rPr>
          <w:t>7</w:t>
        </w:r>
        <w:r>
          <w:rPr>
            <w:noProof/>
            <w:webHidden/>
          </w:rPr>
          <w:fldChar w:fldCharType="end"/>
        </w:r>
      </w:hyperlink>
    </w:p>
    <w:p w:rsidR="00CF3AE6" w:rsidRDefault="00E42DA9">
      <w:pPr>
        <w:pStyle w:val="TOC1"/>
        <w:rPr>
          <w:rFonts w:asciiTheme="minorHAnsi" w:eastAsiaTheme="minorEastAsia" w:hAnsiTheme="minorHAnsi" w:cstheme="minorBidi"/>
          <w:noProof/>
          <w:szCs w:val="22"/>
          <w:lang w:eastAsia="en-AU"/>
        </w:rPr>
      </w:pPr>
      <w:hyperlink w:anchor="_Toc292298166" w:history="1">
        <w:r w:rsidR="00CF3AE6" w:rsidRPr="00037466">
          <w:rPr>
            <w:rStyle w:val="Hyperlink"/>
            <w:noProof/>
          </w:rPr>
          <w:t>Executive summary</w:t>
        </w:r>
        <w:r w:rsidR="00CF3AE6">
          <w:rPr>
            <w:noProof/>
            <w:webHidden/>
          </w:rPr>
          <w:tab/>
        </w:r>
        <w:r>
          <w:rPr>
            <w:noProof/>
            <w:webHidden/>
          </w:rPr>
          <w:fldChar w:fldCharType="begin"/>
        </w:r>
        <w:r w:rsidR="00CF3AE6">
          <w:rPr>
            <w:noProof/>
            <w:webHidden/>
          </w:rPr>
          <w:instrText xml:space="preserve"> PAGEREF _Toc292298166 \h </w:instrText>
        </w:r>
        <w:r>
          <w:rPr>
            <w:noProof/>
            <w:webHidden/>
          </w:rPr>
        </w:r>
        <w:r>
          <w:rPr>
            <w:noProof/>
            <w:webHidden/>
          </w:rPr>
          <w:fldChar w:fldCharType="separate"/>
        </w:r>
        <w:r w:rsidR="00CF3AE6">
          <w:rPr>
            <w:noProof/>
            <w:webHidden/>
          </w:rPr>
          <w:t>8</w:t>
        </w:r>
        <w:r>
          <w:rPr>
            <w:noProof/>
            <w:webHidden/>
          </w:rPr>
          <w:fldChar w:fldCharType="end"/>
        </w:r>
      </w:hyperlink>
    </w:p>
    <w:p w:rsidR="00CF3AE6" w:rsidRDefault="00E42DA9">
      <w:pPr>
        <w:pStyle w:val="TOC1"/>
        <w:rPr>
          <w:rFonts w:asciiTheme="minorHAnsi" w:eastAsiaTheme="minorEastAsia" w:hAnsiTheme="minorHAnsi" w:cstheme="minorBidi"/>
          <w:noProof/>
          <w:szCs w:val="22"/>
          <w:lang w:eastAsia="en-AU"/>
        </w:rPr>
      </w:pPr>
      <w:hyperlink w:anchor="_Toc292298167" w:history="1">
        <w:r w:rsidR="00CF3AE6" w:rsidRPr="00037466">
          <w:rPr>
            <w:rStyle w:val="Hyperlink"/>
            <w:noProof/>
          </w:rPr>
          <w:t>Introduction</w:t>
        </w:r>
        <w:r w:rsidR="00CF3AE6">
          <w:rPr>
            <w:noProof/>
            <w:webHidden/>
          </w:rPr>
          <w:tab/>
        </w:r>
        <w:r>
          <w:rPr>
            <w:noProof/>
            <w:webHidden/>
          </w:rPr>
          <w:fldChar w:fldCharType="begin"/>
        </w:r>
        <w:r w:rsidR="00CF3AE6">
          <w:rPr>
            <w:noProof/>
            <w:webHidden/>
          </w:rPr>
          <w:instrText xml:space="preserve"> PAGEREF _Toc292298167 \h </w:instrText>
        </w:r>
        <w:r>
          <w:rPr>
            <w:noProof/>
            <w:webHidden/>
          </w:rPr>
        </w:r>
        <w:r>
          <w:rPr>
            <w:noProof/>
            <w:webHidden/>
          </w:rPr>
          <w:fldChar w:fldCharType="separate"/>
        </w:r>
        <w:r w:rsidR="00CF3AE6">
          <w:rPr>
            <w:noProof/>
            <w:webHidden/>
          </w:rPr>
          <w:t>11</w:t>
        </w:r>
        <w:r>
          <w:rPr>
            <w:noProof/>
            <w:webHidden/>
          </w:rPr>
          <w:fldChar w:fldCharType="end"/>
        </w:r>
      </w:hyperlink>
    </w:p>
    <w:p w:rsidR="00CF3AE6" w:rsidRDefault="00E42DA9">
      <w:pPr>
        <w:pStyle w:val="TOC2"/>
        <w:rPr>
          <w:rFonts w:asciiTheme="minorHAnsi" w:eastAsiaTheme="minorEastAsia" w:hAnsiTheme="minorHAnsi" w:cstheme="minorBidi"/>
          <w:noProof/>
          <w:sz w:val="22"/>
          <w:szCs w:val="22"/>
          <w:lang w:eastAsia="en-AU"/>
        </w:rPr>
      </w:pPr>
      <w:hyperlink w:anchor="_Toc292298168" w:history="1">
        <w:r w:rsidR="00CF3AE6" w:rsidRPr="00037466">
          <w:rPr>
            <w:rStyle w:val="Hyperlink"/>
            <w:noProof/>
          </w:rPr>
          <w:t>Background</w:t>
        </w:r>
        <w:r w:rsidR="00CF3AE6">
          <w:rPr>
            <w:noProof/>
            <w:webHidden/>
          </w:rPr>
          <w:tab/>
        </w:r>
        <w:r>
          <w:rPr>
            <w:noProof/>
            <w:webHidden/>
          </w:rPr>
          <w:fldChar w:fldCharType="begin"/>
        </w:r>
        <w:r w:rsidR="00CF3AE6">
          <w:rPr>
            <w:noProof/>
            <w:webHidden/>
          </w:rPr>
          <w:instrText xml:space="preserve"> PAGEREF _Toc292298168 \h </w:instrText>
        </w:r>
        <w:r>
          <w:rPr>
            <w:noProof/>
            <w:webHidden/>
          </w:rPr>
        </w:r>
        <w:r>
          <w:rPr>
            <w:noProof/>
            <w:webHidden/>
          </w:rPr>
          <w:fldChar w:fldCharType="separate"/>
        </w:r>
        <w:r w:rsidR="00CF3AE6">
          <w:rPr>
            <w:noProof/>
            <w:webHidden/>
          </w:rPr>
          <w:t>11</w:t>
        </w:r>
        <w:r>
          <w:rPr>
            <w:noProof/>
            <w:webHidden/>
          </w:rPr>
          <w:fldChar w:fldCharType="end"/>
        </w:r>
      </w:hyperlink>
    </w:p>
    <w:p w:rsidR="00CF3AE6" w:rsidRDefault="00E42DA9">
      <w:pPr>
        <w:pStyle w:val="TOC2"/>
        <w:rPr>
          <w:rFonts w:asciiTheme="minorHAnsi" w:eastAsiaTheme="minorEastAsia" w:hAnsiTheme="minorHAnsi" w:cstheme="minorBidi"/>
          <w:noProof/>
          <w:sz w:val="22"/>
          <w:szCs w:val="22"/>
          <w:lang w:eastAsia="en-AU"/>
        </w:rPr>
      </w:pPr>
      <w:hyperlink w:anchor="_Toc292298169" w:history="1">
        <w:r w:rsidR="00CF3AE6" w:rsidRPr="00037466">
          <w:rPr>
            <w:rStyle w:val="Hyperlink"/>
            <w:noProof/>
          </w:rPr>
          <w:t>Purpose</w:t>
        </w:r>
        <w:r w:rsidR="00CF3AE6">
          <w:rPr>
            <w:noProof/>
            <w:webHidden/>
          </w:rPr>
          <w:tab/>
        </w:r>
        <w:r>
          <w:rPr>
            <w:noProof/>
            <w:webHidden/>
          </w:rPr>
          <w:fldChar w:fldCharType="begin"/>
        </w:r>
        <w:r w:rsidR="00CF3AE6">
          <w:rPr>
            <w:noProof/>
            <w:webHidden/>
          </w:rPr>
          <w:instrText xml:space="preserve"> PAGEREF _Toc292298169 \h </w:instrText>
        </w:r>
        <w:r>
          <w:rPr>
            <w:noProof/>
            <w:webHidden/>
          </w:rPr>
        </w:r>
        <w:r>
          <w:rPr>
            <w:noProof/>
            <w:webHidden/>
          </w:rPr>
          <w:fldChar w:fldCharType="separate"/>
        </w:r>
        <w:r w:rsidR="00CF3AE6">
          <w:rPr>
            <w:noProof/>
            <w:webHidden/>
          </w:rPr>
          <w:t>12</w:t>
        </w:r>
        <w:r>
          <w:rPr>
            <w:noProof/>
            <w:webHidden/>
          </w:rPr>
          <w:fldChar w:fldCharType="end"/>
        </w:r>
      </w:hyperlink>
    </w:p>
    <w:p w:rsidR="00CF3AE6" w:rsidRDefault="00E42DA9">
      <w:pPr>
        <w:pStyle w:val="TOC1"/>
        <w:rPr>
          <w:rFonts w:asciiTheme="minorHAnsi" w:eastAsiaTheme="minorEastAsia" w:hAnsiTheme="minorHAnsi" w:cstheme="minorBidi"/>
          <w:noProof/>
          <w:szCs w:val="22"/>
          <w:lang w:eastAsia="en-AU"/>
        </w:rPr>
      </w:pPr>
      <w:hyperlink w:anchor="_Toc292298170" w:history="1">
        <w:r w:rsidR="00CF3AE6" w:rsidRPr="00037466">
          <w:rPr>
            <w:rStyle w:val="Hyperlink"/>
            <w:noProof/>
          </w:rPr>
          <w:t>Methodology</w:t>
        </w:r>
        <w:r w:rsidR="00CF3AE6">
          <w:rPr>
            <w:noProof/>
            <w:webHidden/>
          </w:rPr>
          <w:tab/>
        </w:r>
        <w:r>
          <w:rPr>
            <w:noProof/>
            <w:webHidden/>
          </w:rPr>
          <w:fldChar w:fldCharType="begin"/>
        </w:r>
        <w:r w:rsidR="00CF3AE6">
          <w:rPr>
            <w:noProof/>
            <w:webHidden/>
          </w:rPr>
          <w:instrText xml:space="preserve"> PAGEREF _Toc292298170 \h </w:instrText>
        </w:r>
        <w:r>
          <w:rPr>
            <w:noProof/>
            <w:webHidden/>
          </w:rPr>
        </w:r>
        <w:r>
          <w:rPr>
            <w:noProof/>
            <w:webHidden/>
          </w:rPr>
          <w:fldChar w:fldCharType="separate"/>
        </w:r>
        <w:r w:rsidR="00CF3AE6">
          <w:rPr>
            <w:noProof/>
            <w:webHidden/>
          </w:rPr>
          <w:t>14</w:t>
        </w:r>
        <w:r>
          <w:rPr>
            <w:noProof/>
            <w:webHidden/>
          </w:rPr>
          <w:fldChar w:fldCharType="end"/>
        </w:r>
      </w:hyperlink>
    </w:p>
    <w:p w:rsidR="00CF3AE6" w:rsidRDefault="00E42DA9">
      <w:pPr>
        <w:pStyle w:val="TOC1"/>
        <w:rPr>
          <w:rFonts w:asciiTheme="minorHAnsi" w:eastAsiaTheme="minorEastAsia" w:hAnsiTheme="minorHAnsi" w:cstheme="minorBidi"/>
          <w:noProof/>
          <w:szCs w:val="22"/>
          <w:lang w:eastAsia="en-AU"/>
        </w:rPr>
      </w:pPr>
      <w:hyperlink w:anchor="_Toc292298171" w:history="1">
        <w:r w:rsidR="00CF3AE6" w:rsidRPr="00037466">
          <w:rPr>
            <w:rStyle w:val="Hyperlink"/>
            <w:noProof/>
          </w:rPr>
          <w:t>Income poverty</w:t>
        </w:r>
        <w:r w:rsidR="00CF3AE6">
          <w:rPr>
            <w:noProof/>
            <w:webHidden/>
          </w:rPr>
          <w:tab/>
        </w:r>
        <w:r>
          <w:rPr>
            <w:noProof/>
            <w:webHidden/>
          </w:rPr>
          <w:fldChar w:fldCharType="begin"/>
        </w:r>
        <w:r w:rsidR="00CF3AE6">
          <w:rPr>
            <w:noProof/>
            <w:webHidden/>
          </w:rPr>
          <w:instrText xml:space="preserve"> PAGEREF _Toc292298171 \h </w:instrText>
        </w:r>
        <w:r>
          <w:rPr>
            <w:noProof/>
            <w:webHidden/>
          </w:rPr>
        </w:r>
        <w:r>
          <w:rPr>
            <w:noProof/>
            <w:webHidden/>
          </w:rPr>
          <w:fldChar w:fldCharType="separate"/>
        </w:r>
        <w:r w:rsidR="00CF3AE6">
          <w:rPr>
            <w:noProof/>
            <w:webHidden/>
          </w:rPr>
          <w:t>16</w:t>
        </w:r>
        <w:r>
          <w:rPr>
            <w:noProof/>
            <w:webHidden/>
          </w:rPr>
          <w:fldChar w:fldCharType="end"/>
        </w:r>
      </w:hyperlink>
    </w:p>
    <w:p w:rsidR="00CF3AE6" w:rsidRDefault="00E42DA9">
      <w:pPr>
        <w:pStyle w:val="TOC2"/>
        <w:rPr>
          <w:rFonts w:asciiTheme="minorHAnsi" w:eastAsiaTheme="minorEastAsia" w:hAnsiTheme="minorHAnsi" w:cstheme="minorBidi"/>
          <w:noProof/>
          <w:sz w:val="22"/>
          <w:szCs w:val="22"/>
          <w:lang w:eastAsia="en-AU"/>
        </w:rPr>
      </w:pPr>
      <w:hyperlink w:anchor="_Toc292298172" w:history="1">
        <w:r w:rsidR="00CF3AE6" w:rsidRPr="00037466">
          <w:rPr>
            <w:rStyle w:val="Hyperlink"/>
            <w:noProof/>
          </w:rPr>
          <w:t>Influences on income poverty</w:t>
        </w:r>
        <w:r w:rsidR="00CF3AE6">
          <w:rPr>
            <w:noProof/>
            <w:webHidden/>
          </w:rPr>
          <w:tab/>
        </w:r>
        <w:r>
          <w:rPr>
            <w:noProof/>
            <w:webHidden/>
          </w:rPr>
          <w:fldChar w:fldCharType="begin"/>
        </w:r>
        <w:r w:rsidR="00CF3AE6">
          <w:rPr>
            <w:noProof/>
            <w:webHidden/>
          </w:rPr>
          <w:instrText xml:space="preserve"> PAGEREF _Toc292298172 \h </w:instrText>
        </w:r>
        <w:r>
          <w:rPr>
            <w:noProof/>
            <w:webHidden/>
          </w:rPr>
        </w:r>
        <w:r>
          <w:rPr>
            <w:noProof/>
            <w:webHidden/>
          </w:rPr>
          <w:fldChar w:fldCharType="separate"/>
        </w:r>
        <w:r w:rsidR="00CF3AE6">
          <w:rPr>
            <w:noProof/>
            <w:webHidden/>
          </w:rPr>
          <w:t>16</w:t>
        </w:r>
        <w:r>
          <w:rPr>
            <w:noProof/>
            <w:webHidden/>
          </w:rPr>
          <w:fldChar w:fldCharType="end"/>
        </w:r>
      </w:hyperlink>
    </w:p>
    <w:p w:rsidR="00CF3AE6" w:rsidRDefault="00E42DA9">
      <w:pPr>
        <w:pStyle w:val="TOC2"/>
        <w:rPr>
          <w:rFonts w:asciiTheme="minorHAnsi" w:eastAsiaTheme="minorEastAsia" w:hAnsiTheme="minorHAnsi" w:cstheme="minorBidi"/>
          <w:noProof/>
          <w:sz w:val="22"/>
          <w:szCs w:val="22"/>
          <w:lang w:eastAsia="en-AU"/>
        </w:rPr>
      </w:pPr>
      <w:hyperlink w:anchor="_Toc292298173" w:history="1">
        <w:r w:rsidR="00CF3AE6" w:rsidRPr="00037466">
          <w:rPr>
            <w:rStyle w:val="Hyperlink"/>
            <w:noProof/>
          </w:rPr>
          <w:t>Fixed effects</w:t>
        </w:r>
        <w:r w:rsidR="00CF3AE6">
          <w:rPr>
            <w:noProof/>
            <w:webHidden/>
          </w:rPr>
          <w:tab/>
        </w:r>
        <w:r>
          <w:rPr>
            <w:noProof/>
            <w:webHidden/>
          </w:rPr>
          <w:fldChar w:fldCharType="begin"/>
        </w:r>
        <w:r w:rsidR="00CF3AE6">
          <w:rPr>
            <w:noProof/>
            <w:webHidden/>
          </w:rPr>
          <w:instrText xml:space="preserve"> PAGEREF _Toc292298173 \h </w:instrText>
        </w:r>
        <w:r>
          <w:rPr>
            <w:noProof/>
            <w:webHidden/>
          </w:rPr>
        </w:r>
        <w:r>
          <w:rPr>
            <w:noProof/>
            <w:webHidden/>
          </w:rPr>
          <w:fldChar w:fldCharType="separate"/>
        </w:r>
        <w:r w:rsidR="00CF3AE6">
          <w:rPr>
            <w:noProof/>
            <w:webHidden/>
          </w:rPr>
          <w:t>19</w:t>
        </w:r>
        <w:r>
          <w:rPr>
            <w:noProof/>
            <w:webHidden/>
          </w:rPr>
          <w:fldChar w:fldCharType="end"/>
        </w:r>
      </w:hyperlink>
    </w:p>
    <w:p w:rsidR="00CF3AE6" w:rsidRDefault="00E42DA9">
      <w:pPr>
        <w:pStyle w:val="TOC2"/>
        <w:rPr>
          <w:rFonts w:asciiTheme="minorHAnsi" w:eastAsiaTheme="minorEastAsia" w:hAnsiTheme="minorHAnsi" w:cstheme="minorBidi"/>
          <w:noProof/>
          <w:sz w:val="22"/>
          <w:szCs w:val="22"/>
          <w:lang w:eastAsia="en-AU"/>
        </w:rPr>
      </w:pPr>
      <w:hyperlink w:anchor="_Toc292298174" w:history="1">
        <w:r w:rsidR="00CF3AE6" w:rsidRPr="00037466">
          <w:rPr>
            <w:rStyle w:val="Hyperlink"/>
            <w:noProof/>
          </w:rPr>
          <w:t>Exiting income poverty</w:t>
        </w:r>
        <w:r w:rsidR="00CF3AE6">
          <w:rPr>
            <w:noProof/>
            <w:webHidden/>
          </w:rPr>
          <w:tab/>
        </w:r>
        <w:r>
          <w:rPr>
            <w:noProof/>
            <w:webHidden/>
          </w:rPr>
          <w:fldChar w:fldCharType="begin"/>
        </w:r>
        <w:r w:rsidR="00CF3AE6">
          <w:rPr>
            <w:noProof/>
            <w:webHidden/>
          </w:rPr>
          <w:instrText xml:space="preserve"> PAGEREF _Toc292298174 \h </w:instrText>
        </w:r>
        <w:r>
          <w:rPr>
            <w:noProof/>
            <w:webHidden/>
          </w:rPr>
        </w:r>
        <w:r>
          <w:rPr>
            <w:noProof/>
            <w:webHidden/>
          </w:rPr>
          <w:fldChar w:fldCharType="separate"/>
        </w:r>
        <w:r w:rsidR="00CF3AE6">
          <w:rPr>
            <w:noProof/>
            <w:webHidden/>
          </w:rPr>
          <w:t>20</w:t>
        </w:r>
        <w:r>
          <w:rPr>
            <w:noProof/>
            <w:webHidden/>
          </w:rPr>
          <w:fldChar w:fldCharType="end"/>
        </w:r>
      </w:hyperlink>
    </w:p>
    <w:p w:rsidR="00CF3AE6" w:rsidRDefault="00E42DA9">
      <w:pPr>
        <w:pStyle w:val="TOC1"/>
        <w:rPr>
          <w:rFonts w:asciiTheme="minorHAnsi" w:eastAsiaTheme="minorEastAsia" w:hAnsiTheme="minorHAnsi" w:cstheme="minorBidi"/>
          <w:noProof/>
          <w:szCs w:val="22"/>
          <w:lang w:eastAsia="en-AU"/>
        </w:rPr>
      </w:pPr>
      <w:hyperlink w:anchor="_Toc292298175" w:history="1">
        <w:r w:rsidR="00CF3AE6" w:rsidRPr="00037466">
          <w:rPr>
            <w:rStyle w:val="Hyperlink"/>
            <w:noProof/>
          </w:rPr>
          <w:t>Financial stress</w:t>
        </w:r>
        <w:r w:rsidR="00CF3AE6">
          <w:rPr>
            <w:noProof/>
            <w:webHidden/>
          </w:rPr>
          <w:tab/>
        </w:r>
        <w:r>
          <w:rPr>
            <w:noProof/>
            <w:webHidden/>
          </w:rPr>
          <w:fldChar w:fldCharType="begin"/>
        </w:r>
        <w:r w:rsidR="00CF3AE6">
          <w:rPr>
            <w:noProof/>
            <w:webHidden/>
          </w:rPr>
          <w:instrText xml:space="preserve"> PAGEREF _Toc292298175 \h </w:instrText>
        </w:r>
        <w:r>
          <w:rPr>
            <w:noProof/>
            <w:webHidden/>
          </w:rPr>
        </w:r>
        <w:r>
          <w:rPr>
            <w:noProof/>
            <w:webHidden/>
          </w:rPr>
          <w:fldChar w:fldCharType="separate"/>
        </w:r>
        <w:r w:rsidR="00CF3AE6">
          <w:rPr>
            <w:noProof/>
            <w:webHidden/>
          </w:rPr>
          <w:t>23</w:t>
        </w:r>
        <w:r>
          <w:rPr>
            <w:noProof/>
            <w:webHidden/>
          </w:rPr>
          <w:fldChar w:fldCharType="end"/>
        </w:r>
      </w:hyperlink>
    </w:p>
    <w:p w:rsidR="00CF3AE6" w:rsidRDefault="00E42DA9">
      <w:pPr>
        <w:pStyle w:val="TOC2"/>
        <w:rPr>
          <w:rFonts w:asciiTheme="minorHAnsi" w:eastAsiaTheme="minorEastAsia" w:hAnsiTheme="minorHAnsi" w:cstheme="minorBidi"/>
          <w:noProof/>
          <w:sz w:val="22"/>
          <w:szCs w:val="22"/>
          <w:lang w:eastAsia="en-AU"/>
        </w:rPr>
      </w:pPr>
      <w:hyperlink w:anchor="_Toc292298176" w:history="1">
        <w:r w:rsidR="00CF3AE6" w:rsidRPr="00037466">
          <w:rPr>
            <w:rStyle w:val="Hyperlink"/>
            <w:noProof/>
          </w:rPr>
          <w:t>Influences on financial stress</w:t>
        </w:r>
        <w:r w:rsidR="00CF3AE6">
          <w:rPr>
            <w:noProof/>
            <w:webHidden/>
          </w:rPr>
          <w:tab/>
        </w:r>
        <w:r>
          <w:rPr>
            <w:noProof/>
            <w:webHidden/>
          </w:rPr>
          <w:fldChar w:fldCharType="begin"/>
        </w:r>
        <w:r w:rsidR="00CF3AE6">
          <w:rPr>
            <w:noProof/>
            <w:webHidden/>
          </w:rPr>
          <w:instrText xml:space="preserve"> PAGEREF _Toc292298176 \h </w:instrText>
        </w:r>
        <w:r>
          <w:rPr>
            <w:noProof/>
            <w:webHidden/>
          </w:rPr>
        </w:r>
        <w:r>
          <w:rPr>
            <w:noProof/>
            <w:webHidden/>
          </w:rPr>
          <w:fldChar w:fldCharType="separate"/>
        </w:r>
        <w:r w:rsidR="00CF3AE6">
          <w:rPr>
            <w:noProof/>
            <w:webHidden/>
          </w:rPr>
          <w:t>23</w:t>
        </w:r>
        <w:r>
          <w:rPr>
            <w:noProof/>
            <w:webHidden/>
          </w:rPr>
          <w:fldChar w:fldCharType="end"/>
        </w:r>
      </w:hyperlink>
    </w:p>
    <w:p w:rsidR="00CF3AE6" w:rsidRDefault="00E42DA9">
      <w:pPr>
        <w:pStyle w:val="TOC2"/>
        <w:rPr>
          <w:rFonts w:asciiTheme="minorHAnsi" w:eastAsiaTheme="minorEastAsia" w:hAnsiTheme="minorHAnsi" w:cstheme="minorBidi"/>
          <w:noProof/>
          <w:sz w:val="22"/>
          <w:szCs w:val="22"/>
          <w:lang w:eastAsia="en-AU"/>
        </w:rPr>
      </w:pPr>
      <w:hyperlink w:anchor="_Toc292298177" w:history="1">
        <w:r w:rsidR="00CF3AE6" w:rsidRPr="00037466">
          <w:rPr>
            <w:rStyle w:val="Hyperlink"/>
            <w:noProof/>
          </w:rPr>
          <w:t>Fixed effects</w:t>
        </w:r>
        <w:r w:rsidR="00CF3AE6">
          <w:rPr>
            <w:noProof/>
            <w:webHidden/>
          </w:rPr>
          <w:tab/>
        </w:r>
        <w:r>
          <w:rPr>
            <w:noProof/>
            <w:webHidden/>
          </w:rPr>
          <w:fldChar w:fldCharType="begin"/>
        </w:r>
        <w:r w:rsidR="00CF3AE6">
          <w:rPr>
            <w:noProof/>
            <w:webHidden/>
          </w:rPr>
          <w:instrText xml:space="preserve"> PAGEREF _Toc292298177 \h </w:instrText>
        </w:r>
        <w:r>
          <w:rPr>
            <w:noProof/>
            <w:webHidden/>
          </w:rPr>
        </w:r>
        <w:r>
          <w:rPr>
            <w:noProof/>
            <w:webHidden/>
          </w:rPr>
          <w:fldChar w:fldCharType="separate"/>
        </w:r>
        <w:r w:rsidR="00CF3AE6">
          <w:rPr>
            <w:noProof/>
            <w:webHidden/>
          </w:rPr>
          <w:t>26</w:t>
        </w:r>
        <w:r>
          <w:rPr>
            <w:noProof/>
            <w:webHidden/>
          </w:rPr>
          <w:fldChar w:fldCharType="end"/>
        </w:r>
      </w:hyperlink>
    </w:p>
    <w:p w:rsidR="00CF3AE6" w:rsidRDefault="00E42DA9">
      <w:pPr>
        <w:pStyle w:val="TOC2"/>
        <w:rPr>
          <w:rFonts w:asciiTheme="minorHAnsi" w:eastAsiaTheme="minorEastAsia" w:hAnsiTheme="minorHAnsi" w:cstheme="minorBidi"/>
          <w:noProof/>
          <w:sz w:val="22"/>
          <w:szCs w:val="22"/>
          <w:lang w:eastAsia="en-AU"/>
        </w:rPr>
      </w:pPr>
      <w:hyperlink w:anchor="_Toc292298178" w:history="1">
        <w:r w:rsidR="00CF3AE6" w:rsidRPr="00037466">
          <w:rPr>
            <w:rStyle w:val="Hyperlink"/>
            <w:noProof/>
          </w:rPr>
          <w:t>Exiting financial stress</w:t>
        </w:r>
        <w:r w:rsidR="00CF3AE6">
          <w:rPr>
            <w:noProof/>
            <w:webHidden/>
          </w:rPr>
          <w:tab/>
        </w:r>
        <w:r>
          <w:rPr>
            <w:noProof/>
            <w:webHidden/>
          </w:rPr>
          <w:fldChar w:fldCharType="begin"/>
        </w:r>
        <w:r w:rsidR="00CF3AE6">
          <w:rPr>
            <w:noProof/>
            <w:webHidden/>
          </w:rPr>
          <w:instrText xml:space="preserve"> PAGEREF _Toc292298178 \h </w:instrText>
        </w:r>
        <w:r>
          <w:rPr>
            <w:noProof/>
            <w:webHidden/>
          </w:rPr>
        </w:r>
        <w:r>
          <w:rPr>
            <w:noProof/>
            <w:webHidden/>
          </w:rPr>
          <w:fldChar w:fldCharType="separate"/>
        </w:r>
        <w:r w:rsidR="00CF3AE6">
          <w:rPr>
            <w:noProof/>
            <w:webHidden/>
          </w:rPr>
          <w:t>27</w:t>
        </w:r>
        <w:r>
          <w:rPr>
            <w:noProof/>
            <w:webHidden/>
          </w:rPr>
          <w:fldChar w:fldCharType="end"/>
        </w:r>
      </w:hyperlink>
    </w:p>
    <w:p w:rsidR="00CF3AE6" w:rsidRDefault="00E42DA9">
      <w:pPr>
        <w:pStyle w:val="TOC1"/>
        <w:rPr>
          <w:rFonts w:asciiTheme="minorHAnsi" w:eastAsiaTheme="minorEastAsia" w:hAnsiTheme="minorHAnsi" w:cstheme="minorBidi"/>
          <w:noProof/>
          <w:szCs w:val="22"/>
          <w:lang w:eastAsia="en-AU"/>
        </w:rPr>
      </w:pPr>
      <w:hyperlink w:anchor="_Toc292298179" w:history="1">
        <w:r w:rsidR="00CF3AE6" w:rsidRPr="00037466">
          <w:rPr>
            <w:rStyle w:val="Hyperlink"/>
            <w:noProof/>
          </w:rPr>
          <w:t>Unemployment and not in the labour force</w:t>
        </w:r>
        <w:r w:rsidR="00CF3AE6">
          <w:rPr>
            <w:noProof/>
            <w:webHidden/>
          </w:rPr>
          <w:tab/>
        </w:r>
        <w:r>
          <w:rPr>
            <w:noProof/>
            <w:webHidden/>
          </w:rPr>
          <w:fldChar w:fldCharType="begin"/>
        </w:r>
        <w:r w:rsidR="00CF3AE6">
          <w:rPr>
            <w:noProof/>
            <w:webHidden/>
          </w:rPr>
          <w:instrText xml:space="preserve"> PAGEREF _Toc292298179 \h </w:instrText>
        </w:r>
        <w:r>
          <w:rPr>
            <w:noProof/>
            <w:webHidden/>
          </w:rPr>
        </w:r>
        <w:r>
          <w:rPr>
            <w:noProof/>
            <w:webHidden/>
          </w:rPr>
          <w:fldChar w:fldCharType="separate"/>
        </w:r>
        <w:r w:rsidR="00CF3AE6">
          <w:rPr>
            <w:noProof/>
            <w:webHidden/>
          </w:rPr>
          <w:t>29</w:t>
        </w:r>
        <w:r>
          <w:rPr>
            <w:noProof/>
            <w:webHidden/>
          </w:rPr>
          <w:fldChar w:fldCharType="end"/>
        </w:r>
      </w:hyperlink>
    </w:p>
    <w:p w:rsidR="00CF3AE6" w:rsidRDefault="00E42DA9">
      <w:pPr>
        <w:pStyle w:val="TOC2"/>
        <w:rPr>
          <w:rFonts w:asciiTheme="minorHAnsi" w:eastAsiaTheme="minorEastAsia" w:hAnsiTheme="minorHAnsi" w:cstheme="minorBidi"/>
          <w:noProof/>
          <w:sz w:val="22"/>
          <w:szCs w:val="22"/>
          <w:lang w:eastAsia="en-AU"/>
        </w:rPr>
      </w:pPr>
      <w:hyperlink w:anchor="_Toc292298180" w:history="1">
        <w:r w:rsidR="00CF3AE6" w:rsidRPr="00037466">
          <w:rPr>
            <w:rStyle w:val="Hyperlink"/>
            <w:noProof/>
          </w:rPr>
          <w:t>Influences on unemployment</w:t>
        </w:r>
        <w:r w:rsidR="00CF3AE6">
          <w:rPr>
            <w:noProof/>
            <w:webHidden/>
          </w:rPr>
          <w:tab/>
        </w:r>
        <w:r>
          <w:rPr>
            <w:noProof/>
            <w:webHidden/>
          </w:rPr>
          <w:fldChar w:fldCharType="begin"/>
        </w:r>
        <w:r w:rsidR="00CF3AE6">
          <w:rPr>
            <w:noProof/>
            <w:webHidden/>
          </w:rPr>
          <w:instrText xml:space="preserve"> PAGEREF _Toc292298180 \h </w:instrText>
        </w:r>
        <w:r>
          <w:rPr>
            <w:noProof/>
            <w:webHidden/>
          </w:rPr>
        </w:r>
        <w:r>
          <w:rPr>
            <w:noProof/>
            <w:webHidden/>
          </w:rPr>
          <w:fldChar w:fldCharType="separate"/>
        </w:r>
        <w:r w:rsidR="00CF3AE6">
          <w:rPr>
            <w:noProof/>
            <w:webHidden/>
          </w:rPr>
          <w:t>30</w:t>
        </w:r>
        <w:r>
          <w:rPr>
            <w:noProof/>
            <w:webHidden/>
          </w:rPr>
          <w:fldChar w:fldCharType="end"/>
        </w:r>
      </w:hyperlink>
    </w:p>
    <w:p w:rsidR="00CF3AE6" w:rsidRDefault="00E42DA9">
      <w:pPr>
        <w:pStyle w:val="TOC2"/>
        <w:rPr>
          <w:rFonts w:asciiTheme="minorHAnsi" w:eastAsiaTheme="minorEastAsia" w:hAnsiTheme="minorHAnsi" w:cstheme="minorBidi"/>
          <w:noProof/>
          <w:sz w:val="22"/>
          <w:szCs w:val="22"/>
          <w:lang w:eastAsia="en-AU"/>
        </w:rPr>
      </w:pPr>
      <w:hyperlink w:anchor="_Toc292298181" w:history="1">
        <w:r w:rsidR="00793F01">
          <w:rPr>
            <w:rStyle w:val="Hyperlink"/>
            <w:noProof/>
          </w:rPr>
          <w:t>Unemployment or not in the labour force</w:t>
        </w:r>
        <w:r w:rsidR="00CF3AE6" w:rsidRPr="00037466">
          <w:rPr>
            <w:rStyle w:val="Hyperlink"/>
            <w:noProof/>
          </w:rPr>
          <w:t xml:space="preserve"> by education and training</w:t>
        </w:r>
        <w:r w:rsidR="00CF3AE6">
          <w:rPr>
            <w:noProof/>
            <w:webHidden/>
          </w:rPr>
          <w:tab/>
        </w:r>
        <w:r>
          <w:rPr>
            <w:noProof/>
            <w:webHidden/>
          </w:rPr>
          <w:fldChar w:fldCharType="begin"/>
        </w:r>
        <w:r w:rsidR="00CF3AE6">
          <w:rPr>
            <w:noProof/>
            <w:webHidden/>
          </w:rPr>
          <w:instrText xml:space="preserve"> PAGEREF _Toc292298181 \h </w:instrText>
        </w:r>
        <w:r>
          <w:rPr>
            <w:noProof/>
            <w:webHidden/>
          </w:rPr>
        </w:r>
        <w:r>
          <w:rPr>
            <w:noProof/>
            <w:webHidden/>
          </w:rPr>
          <w:fldChar w:fldCharType="separate"/>
        </w:r>
        <w:r w:rsidR="00CF3AE6">
          <w:rPr>
            <w:noProof/>
            <w:webHidden/>
          </w:rPr>
          <w:t>31</w:t>
        </w:r>
        <w:r>
          <w:rPr>
            <w:noProof/>
            <w:webHidden/>
          </w:rPr>
          <w:fldChar w:fldCharType="end"/>
        </w:r>
      </w:hyperlink>
    </w:p>
    <w:p w:rsidR="00CF3AE6" w:rsidRDefault="00E42DA9">
      <w:pPr>
        <w:pStyle w:val="TOC2"/>
        <w:rPr>
          <w:rFonts w:asciiTheme="minorHAnsi" w:eastAsiaTheme="minorEastAsia" w:hAnsiTheme="minorHAnsi" w:cstheme="minorBidi"/>
          <w:noProof/>
          <w:sz w:val="22"/>
          <w:szCs w:val="22"/>
          <w:lang w:eastAsia="en-AU"/>
        </w:rPr>
      </w:pPr>
      <w:hyperlink w:anchor="_Toc292298182" w:history="1">
        <w:r w:rsidR="00793F01">
          <w:rPr>
            <w:rStyle w:val="Hyperlink"/>
            <w:noProof/>
          </w:rPr>
          <w:t>Influences on unemployment or not in the labour force</w:t>
        </w:r>
        <w:r w:rsidR="00CF3AE6">
          <w:rPr>
            <w:noProof/>
            <w:webHidden/>
          </w:rPr>
          <w:tab/>
        </w:r>
        <w:r>
          <w:rPr>
            <w:noProof/>
            <w:webHidden/>
          </w:rPr>
          <w:fldChar w:fldCharType="begin"/>
        </w:r>
        <w:r w:rsidR="00CF3AE6">
          <w:rPr>
            <w:noProof/>
            <w:webHidden/>
          </w:rPr>
          <w:instrText xml:space="preserve"> PAGEREF _Toc292298182 \h </w:instrText>
        </w:r>
        <w:r>
          <w:rPr>
            <w:noProof/>
            <w:webHidden/>
          </w:rPr>
        </w:r>
        <w:r>
          <w:rPr>
            <w:noProof/>
            <w:webHidden/>
          </w:rPr>
          <w:fldChar w:fldCharType="separate"/>
        </w:r>
        <w:r w:rsidR="00CF3AE6">
          <w:rPr>
            <w:noProof/>
            <w:webHidden/>
          </w:rPr>
          <w:t>32</w:t>
        </w:r>
        <w:r>
          <w:rPr>
            <w:noProof/>
            <w:webHidden/>
          </w:rPr>
          <w:fldChar w:fldCharType="end"/>
        </w:r>
      </w:hyperlink>
    </w:p>
    <w:p w:rsidR="00CF3AE6" w:rsidRDefault="00E42DA9">
      <w:pPr>
        <w:pStyle w:val="TOC2"/>
        <w:rPr>
          <w:rFonts w:asciiTheme="minorHAnsi" w:eastAsiaTheme="minorEastAsia" w:hAnsiTheme="minorHAnsi" w:cstheme="minorBidi"/>
          <w:noProof/>
          <w:sz w:val="22"/>
          <w:szCs w:val="22"/>
          <w:lang w:eastAsia="en-AU"/>
        </w:rPr>
      </w:pPr>
      <w:hyperlink w:anchor="_Toc292298183" w:history="1">
        <w:r w:rsidR="00CF3AE6" w:rsidRPr="00037466">
          <w:rPr>
            <w:rStyle w:val="Hyperlink"/>
            <w:noProof/>
          </w:rPr>
          <w:t>Fixed effects</w:t>
        </w:r>
        <w:r w:rsidR="00CF3AE6">
          <w:rPr>
            <w:noProof/>
            <w:webHidden/>
          </w:rPr>
          <w:tab/>
        </w:r>
        <w:r>
          <w:rPr>
            <w:noProof/>
            <w:webHidden/>
          </w:rPr>
          <w:fldChar w:fldCharType="begin"/>
        </w:r>
        <w:r w:rsidR="00CF3AE6">
          <w:rPr>
            <w:noProof/>
            <w:webHidden/>
          </w:rPr>
          <w:instrText xml:space="preserve"> PAGEREF _Toc292298183 \h </w:instrText>
        </w:r>
        <w:r>
          <w:rPr>
            <w:noProof/>
            <w:webHidden/>
          </w:rPr>
        </w:r>
        <w:r>
          <w:rPr>
            <w:noProof/>
            <w:webHidden/>
          </w:rPr>
          <w:fldChar w:fldCharType="separate"/>
        </w:r>
        <w:r w:rsidR="00CF3AE6">
          <w:rPr>
            <w:noProof/>
            <w:webHidden/>
          </w:rPr>
          <w:t>34</w:t>
        </w:r>
        <w:r>
          <w:rPr>
            <w:noProof/>
            <w:webHidden/>
          </w:rPr>
          <w:fldChar w:fldCharType="end"/>
        </w:r>
      </w:hyperlink>
    </w:p>
    <w:p w:rsidR="00CF3AE6" w:rsidRDefault="00E42DA9">
      <w:pPr>
        <w:pStyle w:val="TOC2"/>
        <w:rPr>
          <w:rFonts w:asciiTheme="minorHAnsi" w:eastAsiaTheme="minorEastAsia" w:hAnsiTheme="minorHAnsi" w:cstheme="minorBidi"/>
          <w:noProof/>
          <w:sz w:val="22"/>
          <w:szCs w:val="22"/>
          <w:lang w:eastAsia="en-AU"/>
        </w:rPr>
      </w:pPr>
      <w:hyperlink w:anchor="_Toc292298184" w:history="1">
        <w:r w:rsidR="00793F01">
          <w:rPr>
            <w:rStyle w:val="Hyperlink"/>
            <w:noProof/>
          </w:rPr>
          <w:t>Exiting unemployment or not in the labour force</w:t>
        </w:r>
        <w:r w:rsidR="00CF3AE6">
          <w:rPr>
            <w:noProof/>
            <w:webHidden/>
          </w:rPr>
          <w:tab/>
        </w:r>
        <w:r>
          <w:rPr>
            <w:noProof/>
            <w:webHidden/>
          </w:rPr>
          <w:fldChar w:fldCharType="begin"/>
        </w:r>
        <w:r w:rsidR="00CF3AE6">
          <w:rPr>
            <w:noProof/>
            <w:webHidden/>
          </w:rPr>
          <w:instrText xml:space="preserve"> PAGEREF _Toc292298184 \h </w:instrText>
        </w:r>
        <w:r>
          <w:rPr>
            <w:noProof/>
            <w:webHidden/>
          </w:rPr>
        </w:r>
        <w:r>
          <w:rPr>
            <w:noProof/>
            <w:webHidden/>
          </w:rPr>
          <w:fldChar w:fldCharType="separate"/>
        </w:r>
        <w:r w:rsidR="00CF3AE6">
          <w:rPr>
            <w:noProof/>
            <w:webHidden/>
          </w:rPr>
          <w:t>36</w:t>
        </w:r>
        <w:r>
          <w:rPr>
            <w:noProof/>
            <w:webHidden/>
          </w:rPr>
          <w:fldChar w:fldCharType="end"/>
        </w:r>
      </w:hyperlink>
    </w:p>
    <w:p w:rsidR="00CF3AE6" w:rsidRDefault="00E42DA9">
      <w:pPr>
        <w:pStyle w:val="TOC1"/>
        <w:rPr>
          <w:rFonts w:asciiTheme="minorHAnsi" w:eastAsiaTheme="minorEastAsia" w:hAnsiTheme="minorHAnsi" w:cstheme="minorBidi"/>
          <w:noProof/>
          <w:szCs w:val="22"/>
          <w:lang w:eastAsia="en-AU"/>
        </w:rPr>
      </w:pPr>
      <w:hyperlink w:anchor="_Toc292298185" w:history="1">
        <w:r w:rsidR="00CF3AE6" w:rsidRPr="00037466">
          <w:rPr>
            <w:rStyle w:val="Hyperlink"/>
            <w:noProof/>
          </w:rPr>
          <w:t>Low wealth</w:t>
        </w:r>
        <w:r w:rsidR="00CF3AE6">
          <w:rPr>
            <w:noProof/>
            <w:webHidden/>
          </w:rPr>
          <w:tab/>
        </w:r>
        <w:r>
          <w:rPr>
            <w:noProof/>
            <w:webHidden/>
          </w:rPr>
          <w:fldChar w:fldCharType="begin"/>
        </w:r>
        <w:r w:rsidR="00CF3AE6">
          <w:rPr>
            <w:noProof/>
            <w:webHidden/>
          </w:rPr>
          <w:instrText xml:space="preserve"> PAGEREF _Toc292298185 \h </w:instrText>
        </w:r>
        <w:r>
          <w:rPr>
            <w:noProof/>
            <w:webHidden/>
          </w:rPr>
        </w:r>
        <w:r>
          <w:rPr>
            <w:noProof/>
            <w:webHidden/>
          </w:rPr>
          <w:fldChar w:fldCharType="separate"/>
        </w:r>
        <w:r w:rsidR="00CF3AE6">
          <w:rPr>
            <w:noProof/>
            <w:webHidden/>
          </w:rPr>
          <w:t>38</w:t>
        </w:r>
        <w:r>
          <w:rPr>
            <w:noProof/>
            <w:webHidden/>
          </w:rPr>
          <w:fldChar w:fldCharType="end"/>
        </w:r>
      </w:hyperlink>
    </w:p>
    <w:p w:rsidR="00CF3AE6" w:rsidRDefault="00E42DA9">
      <w:pPr>
        <w:pStyle w:val="TOC2"/>
        <w:rPr>
          <w:rFonts w:asciiTheme="minorHAnsi" w:eastAsiaTheme="minorEastAsia" w:hAnsiTheme="minorHAnsi" w:cstheme="minorBidi"/>
          <w:noProof/>
          <w:sz w:val="22"/>
          <w:szCs w:val="22"/>
          <w:lang w:eastAsia="en-AU"/>
        </w:rPr>
      </w:pPr>
      <w:hyperlink w:anchor="_Toc292298186" w:history="1">
        <w:r w:rsidR="00CF3AE6" w:rsidRPr="00037466">
          <w:rPr>
            <w:rStyle w:val="Hyperlink"/>
            <w:noProof/>
          </w:rPr>
          <w:t>Influences on low wealth</w:t>
        </w:r>
        <w:r w:rsidR="00CF3AE6">
          <w:rPr>
            <w:noProof/>
            <w:webHidden/>
          </w:rPr>
          <w:tab/>
        </w:r>
        <w:r>
          <w:rPr>
            <w:noProof/>
            <w:webHidden/>
          </w:rPr>
          <w:fldChar w:fldCharType="begin"/>
        </w:r>
        <w:r w:rsidR="00CF3AE6">
          <w:rPr>
            <w:noProof/>
            <w:webHidden/>
          </w:rPr>
          <w:instrText xml:space="preserve"> PAGEREF _Toc292298186 \h </w:instrText>
        </w:r>
        <w:r>
          <w:rPr>
            <w:noProof/>
            <w:webHidden/>
          </w:rPr>
        </w:r>
        <w:r>
          <w:rPr>
            <w:noProof/>
            <w:webHidden/>
          </w:rPr>
          <w:fldChar w:fldCharType="separate"/>
        </w:r>
        <w:r w:rsidR="00CF3AE6">
          <w:rPr>
            <w:noProof/>
            <w:webHidden/>
          </w:rPr>
          <w:t>39</w:t>
        </w:r>
        <w:r>
          <w:rPr>
            <w:noProof/>
            <w:webHidden/>
          </w:rPr>
          <w:fldChar w:fldCharType="end"/>
        </w:r>
      </w:hyperlink>
    </w:p>
    <w:p w:rsidR="00CF3AE6" w:rsidRDefault="00E42DA9">
      <w:pPr>
        <w:pStyle w:val="TOC1"/>
        <w:rPr>
          <w:rFonts w:asciiTheme="minorHAnsi" w:eastAsiaTheme="minorEastAsia" w:hAnsiTheme="minorHAnsi" w:cstheme="minorBidi"/>
          <w:noProof/>
          <w:szCs w:val="22"/>
          <w:lang w:eastAsia="en-AU"/>
        </w:rPr>
      </w:pPr>
      <w:hyperlink w:anchor="_Toc292298187" w:history="1">
        <w:r w:rsidR="00CF3AE6" w:rsidRPr="00037466">
          <w:rPr>
            <w:rStyle w:val="Hyperlink"/>
            <w:noProof/>
          </w:rPr>
          <w:t>Conclusions</w:t>
        </w:r>
        <w:r w:rsidR="00CF3AE6">
          <w:rPr>
            <w:noProof/>
            <w:webHidden/>
          </w:rPr>
          <w:tab/>
        </w:r>
        <w:r>
          <w:rPr>
            <w:noProof/>
            <w:webHidden/>
          </w:rPr>
          <w:fldChar w:fldCharType="begin"/>
        </w:r>
        <w:r w:rsidR="00CF3AE6">
          <w:rPr>
            <w:noProof/>
            <w:webHidden/>
          </w:rPr>
          <w:instrText xml:space="preserve"> PAGEREF _Toc292298187 \h </w:instrText>
        </w:r>
        <w:r>
          <w:rPr>
            <w:noProof/>
            <w:webHidden/>
          </w:rPr>
        </w:r>
        <w:r>
          <w:rPr>
            <w:noProof/>
            <w:webHidden/>
          </w:rPr>
          <w:fldChar w:fldCharType="separate"/>
        </w:r>
        <w:r w:rsidR="00CF3AE6">
          <w:rPr>
            <w:noProof/>
            <w:webHidden/>
          </w:rPr>
          <w:t>41</w:t>
        </w:r>
        <w:r>
          <w:rPr>
            <w:noProof/>
            <w:webHidden/>
          </w:rPr>
          <w:fldChar w:fldCharType="end"/>
        </w:r>
      </w:hyperlink>
    </w:p>
    <w:p w:rsidR="00CF3AE6" w:rsidRDefault="00E42DA9">
      <w:pPr>
        <w:pStyle w:val="TOC2"/>
        <w:rPr>
          <w:rFonts w:asciiTheme="minorHAnsi" w:eastAsiaTheme="minorEastAsia" w:hAnsiTheme="minorHAnsi" w:cstheme="minorBidi"/>
          <w:noProof/>
          <w:sz w:val="22"/>
          <w:szCs w:val="22"/>
          <w:lang w:eastAsia="en-AU"/>
        </w:rPr>
      </w:pPr>
      <w:hyperlink w:anchor="_Toc292298188" w:history="1">
        <w:r w:rsidR="00CF3AE6" w:rsidRPr="00037466">
          <w:rPr>
            <w:rStyle w:val="Hyperlink"/>
            <w:noProof/>
          </w:rPr>
          <w:t>Post-school qualifications and financial disadvantage</w:t>
        </w:r>
        <w:r w:rsidR="00CF3AE6">
          <w:rPr>
            <w:noProof/>
            <w:webHidden/>
          </w:rPr>
          <w:tab/>
        </w:r>
        <w:r>
          <w:rPr>
            <w:noProof/>
            <w:webHidden/>
          </w:rPr>
          <w:fldChar w:fldCharType="begin"/>
        </w:r>
        <w:r w:rsidR="00CF3AE6">
          <w:rPr>
            <w:noProof/>
            <w:webHidden/>
          </w:rPr>
          <w:instrText xml:space="preserve"> PAGEREF _Toc292298188 \h </w:instrText>
        </w:r>
        <w:r>
          <w:rPr>
            <w:noProof/>
            <w:webHidden/>
          </w:rPr>
        </w:r>
        <w:r>
          <w:rPr>
            <w:noProof/>
            <w:webHidden/>
          </w:rPr>
          <w:fldChar w:fldCharType="separate"/>
        </w:r>
        <w:r w:rsidR="00CF3AE6">
          <w:rPr>
            <w:noProof/>
            <w:webHidden/>
          </w:rPr>
          <w:t>41</w:t>
        </w:r>
        <w:r>
          <w:rPr>
            <w:noProof/>
            <w:webHidden/>
          </w:rPr>
          <w:fldChar w:fldCharType="end"/>
        </w:r>
      </w:hyperlink>
    </w:p>
    <w:p w:rsidR="00CF3AE6" w:rsidRDefault="00E42DA9">
      <w:pPr>
        <w:pStyle w:val="TOC1"/>
        <w:rPr>
          <w:rFonts w:asciiTheme="minorHAnsi" w:eastAsiaTheme="minorEastAsia" w:hAnsiTheme="minorHAnsi" w:cstheme="minorBidi"/>
          <w:noProof/>
          <w:szCs w:val="22"/>
          <w:lang w:eastAsia="en-AU"/>
        </w:rPr>
      </w:pPr>
      <w:hyperlink w:anchor="_Toc292298189" w:history="1">
        <w:r w:rsidR="00CF3AE6" w:rsidRPr="00037466">
          <w:rPr>
            <w:rStyle w:val="Hyperlink"/>
            <w:noProof/>
          </w:rPr>
          <w:t>References</w:t>
        </w:r>
        <w:r w:rsidR="00CF3AE6">
          <w:rPr>
            <w:noProof/>
            <w:webHidden/>
          </w:rPr>
          <w:tab/>
        </w:r>
        <w:r>
          <w:rPr>
            <w:noProof/>
            <w:webHidden/>
          </w:rPr>
          <w:fldChar w:fldCharType="begin"/>
        </w:r>
        <w:r w:rsidR="00CF3AE6">
          <w:rPr>
            <w:noProof/>
            <w:webHidden/>
          </w:rPr>
          <w:instrText xml:space="preserve"> PAGEREF _Toc292298189 \h </w:instrText>
        </w:r>
        <w:r>
          <w:rPr>
            <w:noProof/>
            <w:webHidden/>
          </w:rPr>
        </w:r>
        <w:r>
          <w:rPr>
            <w:noProof/>
            <w:webHidden/>
          </w:rPr>
          <w:fldChar w:fldCharType="separate"/>
        </w:r>
        <w:r w:rsidR="00CF3AE6">
          <w:rPr>
            <w:noProof/>
            <w:webHidden/>
          </w:rPr>
          <w:t>43</w:t>
        </w:r>
        <w:r>
          <w:rPr>
            <w:noProof/>
            <w:webHidden/>
          </w:rPr>
          <w:fldChar w:fldCharType="end"/>
        </w:r>
      </w:hyperlink>
    </w:p>
    <w:p w:rsidR="00CF3AE6" w:rsidRDefault="00E42DA9">
      <w:pPr>
        <w:pStyle w:val="TOC1"/>
        <w:rPr>
          <w:rStyle w:val="Hyperlink"/>
          <w:noProof/>
        </w:rPr>
      </w:pPr>
      <w:r w:rsidRPr="00E42DA9">
        <w:rPr>
          <w:rStyle w:val="Hyperlink"/>
          <w:noProof/>
        </w:rPr>
        <w:fldChar w:fldCharType="begin"/>
      </w:r>
      <w:r w:rsidR="00CF3AE6" w:rsidRPr="00037466">
        <w:rPr>
          <w:rStyle w:val="Hyperlink"/>
          <w:noProof/>
        </w:rPr>
        <w:instrText xml:space="preserve"> </w:instrText>
      </w:r>
      <w:r w:rsidR="00CF3AE6">
        <w:rPr>
          <w:noProof/>
        </w:rPr>
        <w:instrText>HYPERLINK \l "_Toc292298190"</w:instrText>
      </w:r>
      <w:r w:rsidR="00CF3AE6" w:rsidRPr="00037466">
        <w:rPr>
          <w:rStyle w:val="Hyperlink"/>
          <w:noProof/>
        </w:rPr>
        <w:instrText xml:space="preserve"> </w:instrText>
      </w:r>
      <w:r w:rsidRPr="00E42DA9">
        <w:rPr>
          <w:rStyle w:val="Hyperlink"/>
          <w:noProof/>
        </w:rPr>
        <w:fldChar w:fldCharType="separate"/>
      </w:r>
      <w:r w:rsidR="00CF3AE6" w:rsidRPr="00037466">
        <w:rPr>
          <w:rStyle w:val="Hyperlink"/>
          <w:noProof/>
        </w:rPr>
        <w:t>Appendi</w:t>
      </w:r>
      <w:r w:rsidR="00CF3AE6">
        <w:rPr>
          <w:rStyle w:val="Hyperlink"/>
          <w:noProof/>
        </w:rPr>
        <w:t>ces</w:t>
      </w:r>
    </w:p>
    <w:p w:rsidR="00CF3AE6" w:rsidRDefault="00CF3AE6" w:rsidP="00CF3AE6">
      <w:pPr>
        <w:pStyle w:val="TOC2"/>
        <w:rPr>
          <w:rFonts w:asciiTheme="minorHAnsi" w:eastAsiaTheme="minorEastAsia" w:hAnsiTheme="minorHAnsi" w:cstheme="minorBidi"/>
          <w:noProof/>
          <w:szCs w:val="22"/>
          <w:lang w:eastAsia="en-AU"/>
        </w:rPr>
      </w:pPr>
      <w:r w:rsidRPr="00037466">
        <w:rPr>
          <w:rStyle w:val="Hyperlink"/>
          <w:noProof/>
        </w:rPr>
        <w:t>A: Financial disadvantage in Australia</w:t>
      </w:r>
      <w:r>
        <w:rPr>
          <w:noProof/>
          <w:webHidden/>
        </w:rPr>
        <w:tab/>
      </w:r>
      <w:r w:rsidR="00E42DA9">
        <w:rPr>
          <w:noProof/>
          <w:webHidden/>
        </w:rPr>
        <w:fldChar w:fldCharType="begin"/>
      </w:r>
      <w:r>
        <w:rPr>
          <w:noProof/>
          <w:webHidden/>
        </w:rPr>
        <w:instrText xml:space="preserve"> PAGEREF _Toc292298190 \h </w:instrText>
      </w:r>
      <w:r w:rsidR="00E42DA9">
        <w:rPr>
          <w:noProof/>
          <w:webHidden/>
        </w:rPr>
      </w:r>
      <w:r w:rsidR="00E42DA9">
        <w:rPr>
          <w:noProof/>
          <w:webHidden/>
        </w:rPr>
        <w:fldChar w:fldCharType="separate"/>
      </w:r>
      <w:r>
        <w:rPr>
          <w:noProof/>
          <w:webHidden/>
        </w:rPr>
        <w:t>45</w:t>
      </w:r>
      <w:r w:rsidR="00E42DA9">
        <w:rPr>
          <w:noProof/>
          <w:webHidden/>
        </w:rPr>
        <w:fldChar w:fldCharType="end"/>
      </w:r>
      <w:r w:rsidR="00E42DA9" w:rsidRPr="00037466">
        <w:rPr>
          <w:rStyle w:val="Hyperlink"/>
          <w:noProof/>
        </w:rPr>
        <w:fldChar w:fldCharType="end"/>
      </w:r>
    </w:p>
    <w:p w:rsidR="00CF3AE6" w:rsidRDefault="00E42DA9" w:rsidP="00CF3AE6">
      <w:pPr>
        <w:pStyle w:val="TOC2"/>
        <w:rPr>
          <w:rFonts w:asciiTheme="minorHAnsi" w:eastAsiaTheme="minorEastAsia" w:hAnsiTheme="minorHAnsi" w:cstheme="minorBidi"/>
          <w:noProof/>
          <w:szCs w:val="22"/>
          <w:lang w:eastAsia="en-AU"/>
        </w:rPr>
      </w:pPr>
      <w:hyperlink w:anchor="_Toc292298197" w:history="1">
        <w:r w:rsidR="00CF3AE6" w:rsidRPr="00037466">
          <w:rPr>
            <w:rStyle w:val="Hyperlink"/>
            <w:noProof/>
          </w:rPr>
          <w:t>B:</w:t>
        </w:r>
        <w:r w:rsidR="00CF3AE6">
          <w:rPr>
            <w:rStyle w:val="Hyperlink"/>
            <w:noProof/>
          </w:rPr>
          <w:t xml:space="preserve"> </w:t>
        </w:r>
        <w:r w:rsidR="00CF3AE6" w:rsidRPr="00037466">
          <w:rPr>
            <w:rStyle w:val="Hyperlink"/>
            <w:noProof/>
          </w:rPr>
          <w:t>Data, measures and methods</w:t>
        </w:r>
        <w:r w:rsidR="00CF3AE6">
          <w:rPr>
            <w:noProof/>
            <w:webHidden/>
          </w:rPr>
          <w:tab/>
        </w:r>
        <w:r>
          <w:rPr>
            <w:noProof/>
            <w:webHidden/>
          </w:rPr>
          <w:fldChar w:fldCharType="begin"/>
        </w:r>
        <w:r w:rsidR="00CF3AE6">
          <w:rPr>
            <w:noProof/>
            <w:webHidden/>
          </w:rPr>
          <w:instrText xml:space="preserve"> PAGEREF _Toc292298197 \h </w:instrText>
        </w:r>
        <w:r>
          <w:rPr>
            <w:noProof/>
            <w:webHidden/>
          </w:rPr>
        </w:r>
        <w:r>
          <w:rPr>
            <w:noProof/>
            <w:webHidden/>
          </w:rPr>
          <w:fldChar w:fldCharType="separate"/>
        </w:r>
        <w:r w:rsidR="00CF3AE6">
          <w:rPr>
            <w:noProof/>
            <w:webHidden/>
          </w:rPr>
          <w:t>53</w:t>
        </w:r>
        <w:r>
          <w:rPr>
            <w:noProof/>
            <w:webHidden/>
          </w:rPr>
          <w:fldChar w:fldCharType="end"/>
        </w:r>
      </w:hyperlink>
    </w:p>
    <w:p w:rsidR="00CF3AE6" w:rsidRDefault="00E42DA9" w:rsidP="00CF3AE6">
      <w:pPr>
        <w:pStyle w:val="TOC2"/>
        <w:rPr>
          <w:rFonts w:asciiTheme="minorHAnsi" w:eastAsiaTheme="minorEastAsia" w:hAnsiTheme="minorHAnsi" w:cstheme="minorBidi"/>
          <w:noProof/>
          <w:szCs w:val="22"/>
          <w:lang w:eastAsia="en-AU"/>
        </w:rPr>
      </w:pPr>
      <w:hyperlink w:anchor="_Toc292298201" w:history="1">
        <w:r w:rsidR="00CF3AE6" w:rsidRPr="00037466">
          <w:rPr>
            <w:rStyle w:val="Hyperlink"/>
            <w:noProof/>
          </w:rPr>
          <w:t>C:</w:t>
        </w:r>
        <w:r w:rsidR="00CF3AE6">
          <w:rPr>
            <w:rStyle w:val="Hyperlink"/>
            <w:noProof/>
          </w:rPr>
          <w:t xml:space="preserve"> </w:t>
        </w:r>
        <w:r w:rsidR="00CF3AE6" w:rsidRPr="00037466">
          <w:rPr>
            <w:rStyle w:val="Hyperlink"/>
            <w:noProof/>
          </w:rPr>
          <w:t>Frequencies of variables</w:t>
        </w:r>
        <w:r w:rsidR="00CF3AE6">
          <w:rPr>
            <w:noProof/>
            <w:webHidden/>
          </w:rPr>
          <w:tab/>
        </w:r>
        <w:r>
          <w:rPr>
            <w:noProof/>
            <w:webHidden/>
          </w:rPr>
          <w:fldChar w:fldCharType="begin"/>
        </w:r>
        <w:r w:rsidR="00CF3AE6">
          <w:rPr>
            <w:noProof/>
            <w:webHidden/>
          </w:rPr>
          <w:instrText xml:space="preserve"> PAGEREF _Toc292298201 \h </w:instrText>
        </w:r>
        <w:r>
          <w:rPr>
            <w:noProof/>
            <w:webHidden/>
          </w:rPr>
        </w:r>
        <w:r>
          <w:rPr>
            <w:noProof/>
            <w:webHidden/>
          </w:rPr>
          <w:fldChar w:fldCharType="separate"/>
        </w:r>
        <w:r w:rsidR="00CF3AE6">
          <w:rPr>
            <w:noProof/>
            <w:webHidden/>
          </w:rPr>
          <w:t>64</w:t>
        </w:r>
        <w:r>
          <w:rPr>
            <w:noProof/>
            <w:webHidden/>
          </w:rPr>
          <w:fldChar w:fldCharType="end"/>
        </w:r>
      </w:hyperlink>
    </w:p>
    <w:p w:rsidR="005C586D" w:rsidRDefault="00E42DA9">
      <w:pPr>
        <w:spacing w:before="0"/>
        <w:rPr>
          <w:b/>
          <w:caps/>
          <w:sz w:val="20"/>
        </w:rPr>
      </w:pPr>
      <w:r w:rsidRPr="008838F3">
        <w:rPr>
          <w:b/>
          <w:caps/>
          <w:sz w:val="20"/>
        </w:rPr>
        <w:fldChar w:fldCharType="end"/>
      </w:r>
    </w:p>
    <w:p w:rsidR="005C586D" w:rsidRDefault="005C586D">
      <w:pPr>
        <w:spacing w:before="0"/>
        <w:rPr>
          <w:b/>
          <w:caps/>
          <w:sz w:val="20"/>
        </w:rPr>
      </w:pPr>
      <w:r>
        <w:rPr>
          <w:b/>
          <w:caps/>
          <w:sz w:val="20"/>
        </w:rPr>
        <w:br w:type="page"/>
      </w:r>
    </w:p>
    <w:p w:rsidR="003C6650" w:rsidRDefault="00D07C12" w:rsidP="00CF3AE6">
      <w:pPr>
        <w:pStyle w:val="Heading1"/>
      </w:pPr>
      <w:r>
        <w:br/>
      </w:r>
      <w:r>
        <w:br/>
      </w:r>
      <w:bookmarkStart w:id="40" w:name="_Toc292298165"/>
      <w:r w:rsidR="004A0834" w:rsidRPr="004A0834">
        <w:t>Tables</w:t>
      </w:r>
      <w:bookmarkEnd w:id="40"/>
    </w:p>
    <w:p w:rsidR="00CD7646" w:rsidRDefault="00E42DA9" w:rsidP="00CD7646">
      <w:pPr>
        <w:pStyle w:val="TableofFigures"/>
        <w:tabs>
          <w:tab w:val="left" w:pos="3125"/>
        </w:tabs>
        <w:spacing w:before="440"/>
        <w:rPr>
          <w:rFonts w:asciiTheme="minorHAnsi" w:eastAsiaTheme="minorEastAsia" w:hAnsiTheme="minorHAnsi" w:cstheme="minorBidi"/>
          <w:noProof/>
          <w:szCs w:val="22"/>
          <w:lang w:eastAsia="en-AU"/>
        </w:rPr>
      </w:pPr>
      <w:r>
        <w:rPr>
          <w:smallCaps/>
        </w:rPr>
        <w:fldChar w:fldCharType="begin"/>
      </w:r>
      <w:r w:rsidR="00CD7646">
        <w:rPr>
          <w:smallCaps/>
        </w:rPr>
        <w:instrText xml:space="preserve"> TOC \h \z \t "tabletitle" \c </w:instrText>
      </w:r>
      <w:r>
        <w:rPr>
          <w:smallCaps/>
        </w:rPr>
        <w:fldChar w:fldCharType="separate"/>
      </w:r>
      <w:hyperlink w:anchor="_Toc292298777" w:history="1">
        <w:r w:rsidR="00CD7646" w:rsidRPr="00480CA3">
          <w:rPr>
            <w:rStyle w:val="Hyperlink"/>
            <w:noProof/>
          </w:rPr>
          <w:t>1</w:t>
        </w:r>
        <w:r w:rsidR="00CD7646">
          <w:rPr>
            <w:rFonts w:asciiTheme="minorHAnsi" w:eastAsiaTheme="minorEastAsia" w:hAnsiTheme="minorHAnsi" w:cstheme="minorBidi"/>
            <w:noProof/>
            <w:szCs w:val="22"/>
            <w:lang w:eastAsia="en-AU"/>
          </w:rPr>
          <w:tab/>
        </w:r>
        <w:r w:rsidR="00CD7646" w:rsidRPr="00480CA3">
          <w:rPr>
            <w:rStyle w:val="Hyperlink"/>
            <w:noProof/>
          </w:rPr>
          <w:t xml:space="preserve">Incidence of poverty by education and training </w:t>
        </w:r>
        <w:r w:rsidR="00CD7646">
          <w:rPr>
            <w:rStyle w:val="Hyperlink"/>
            <w:noProof/>
          </w:rPr>
          <w:br/>
        </w:r>
        <w:r w:rsidR="00CD7646" w:rsidRPr="00480CA3">
          <w:rPr>
            <w:rStyle w:val="Hyperlink"/>
            <w:noProof/>
          </w:rPr>
          <w:t>qualification (%)</w:t>
        </w:r>
        <w:r w:rsidR="00CD7646">
          <w:rPr>
            <w:noProof/>
            <w:webHidden/>
          </w:rPr>
          <w:tab/>
        </w:r>
        <w:r>
          <w:rPr>
            <w:noProof/>
            <w:webHidden/>
          </w:rPr>
          <w:fldChar w:fldCharType="begin"/>
        </w:r>
        <w:r w:rsidR="00CD7646">
          <w:rPr>
            <w:noProof/>
            <w:webHidden/>
          </w:rPr>
          <w:instrText xml:space="preserve"> PAGEREF _Toc292298777 \h </w:instrText>
        </w:r>
        <w:r>
          <w:rPr>
            <w:noProof/>
            <w:webHidden/>
          </w:rPr>
        </w:r>
        <w:r>
          <w:rPr>
            <w:noProof/>
            <w:webHidden/>
          </w:rPr>
          <w:fldChar w:fldCharType="separate"/>
        </w:r>
        <w:r w:rsidR="00CD7646">
          <w:rPr>
            <w:noProof/>
            <w:webHidden/>
          </w:rPr>
          <w:t>15</w:t>
        </w:r>
        <w:r>
          <w:rPr>
            <w:noProof/>
            <w:webHidden/>
          </w:rPr>
          <w:fldChar w:fldCharType="end"/>
        </w:r>
      </w:hyperlink>
    </w:p>
    <w:p w:rsidR="00CD7646" w:rsidRDefault="00E42DA9">
      <w:pPr>
        <w:pStyle w:val="TableofFigures"/>
        <w:tabs>
          <w:tab w:val="left" w:pos="3125"/>
        </w:tabs>
        <w:rPr>
          <w:rFonts w:asciiTheme="minorHAnsi" w:eastAsiaTheme="minorEastAsia" w:hAnsiTheme="minorHAnsi" w:cstheme="minorBidi"/>
          <w:noProof/>
          <w:szCs w:val="22"/>
          <w:lang w:eastAsia="en-AU"/>
        </w:rPr>
      </w:pPr>
      <w:hyperlink w:anchor="_Toc292298778" w:history="1">
        <w:r w:rsidR="00CD7646" w:rsidRPr="00480CA3">
          <w:rPr>
            <w:rStyle w:val="Hyperlink"/>
            <w:noProof/>
          </w:rPr>
          <w:t>2</w:t>
        </w:r>
        <w:r w:rsidR="00CD7646">
          <w:rPr>
            <w:rFonts w:asciiTheme="minorHAnsi" w:eastAsiaTheme="minorEastAsia" w:hAnsiTheme="minorHAnsi" w:cstheme="minorBidi"/>
            <w:noProof/>
            <w:szCs w:val="22"/>
            <w:lang w:eastAsia="en-AU"/>
          </w:rPr>
          <w:tab/>
        </w:r>
        <w:r w:rsidR="00CD7646" w:rsidRPr="00480CA3">
          <w:rPr>
            <w:rStyle w:val="Hyperlink"/>
            <w:noProof/>
          </w:rPr>
          <w:t>Effects on income poverty</w:t>
        </w:r>
        <w:r w:rsidR="00CD7646">
          <w:rPr>
            <w:noProof/>
            <w:webHidden/>
          </w:rPr>
          <w:tab/>
        </w:r>
        <w:r>
          <w:rPr>
            <w:noProof/>
            <w:webHidden/>
          </w:rPr>
          <w:fldChar w:fldCharType="begin"/>
        </w:r>
        <w:r w:rsidR="00CD7646">
          <w:rPr>
            <w:noProof/>
            <w:webHidden/>
          </w:rPr>
          <w:instrText xml:space="preserve"> PAGEREF _Toc292298778 \h </w:instrText>
        </w:r>
        <w:r>
          <w:rPr>
            <w:noProof/>
            <w:webHidden/>
          </w:rPr>
        </w:r>
        <w:r>
          <w:rPr>
            <w:noProof/>
            <w:webHidden/>
          </w:rPr>
          <w:fldChar w:fldCharType="separate"/>
        </w:r>
        <w:r w:rsidR="00CD7646">
          <w:rPr>
            <w:noProof/>
            <w:webHidden/>
          </w:rPr>
          <w:t>16</w:t>
        </w:r>
        <w:r>
          <w:rPr>
            <w:noProof/>
            <w:webHidden/>
          </w:rPr>
          <w:fldChar w:fldCharType="end"/>
        </w:r>
      </w:hyperlink>
    </w:p>
    <w:p w:rsidR="00CD7646" w:rsidRDefault="00E42DA9">
      <w:pPr>
        <w:pStyle w:val="TableofFigures"/>
        <w:tabs>
          <w:tab w:val="left" w:pos="3125"/>
        </w:tabs>
        <w:rPr>
          <w:rFonts w:asciiTheme="minorHAnsi" w:eastAsiaTheme="minorEastAsia" w:hAnsiTheme="minorHAnsi" w:cstheme="minorBidi"/>
          <w:noProof/>
          <w:szCs w:val="22"/>
          <w:lang w:eastAsia="en-AU"/>
        </w:rPr>
      </w:pPr>
      <w:hyperlink w:anchor="_Toc292298779" w:history="1">
        <w:r w:rsidR="00CD7646" w:rsidRPr="00480CA3">
          <w:rPr>
            <w:rStyle w:val="Hyperlink"/>
            <w:noProof/>
          </w:rPr>
          <w:t>3</w:t>
        </w:r>
        <w:r w:rsidR="00CD7646">
          <w:rPr>
            <w:rFonts w:asciiTheme="minorHAnsi" w:eastAsiaTheme="minorEastAsia" w:hAnsiTheme="minorHAnsi" w:cstheme="minorBidi"/>
            <w:noProof/>
            <w:szCs w:val="22"/>
            <w:lang w:eastAsia="en-AU"/>
          </w:rPr>
          <w:tab/>
        </w:r>
        <w:r w:rsidR="00CD7646" w:rsidRPr="00480CA3">
          <w:rPr>
            <w:rStyle w:val="Hyperlink"/>
            <w:noProof/>
          </w:rPr>
          <w:t>Fixed-effects model for influences on poverty</w:t>
        </w:r>
        <w:r w:rsidR="00CD7646">
          <w:rPr>
            <w:noProof/>
            <w:webHidden/>
          </w:rPr>
          <w:tab/>
        </w:r>
        <w:r>
          <w:rPr>
            <w:noProof/>
            <w:webHidden/>
          </w:rPr>
          <w:fldChar w:fldCharType="begin"/>
        </w:r>
        <w:r w:rsidR="00CD7646">
          <w:rPr>
            <w:noProof/>
            <w:webHidden/>
          </w:rPr>
          <w:instrText xml:space="preserve"> PAGEREF _Toc292298779 \h </w:instrText>
        </w:r>
        <w:r>
          <w:rPr>
            <w:noProof/>
            <w:webHidden/>
          </w:rPr>
        </w:r>
        <w:r>
          <w:rPr>
            <w:noProof/>
            <w:webHidden/>
          </w:rPr>
          <w:fldChar w:fldCharType="separate"/>
        </w:r>
        <w:r w:rsidR="00CD7646">
          <w:rPr>
            <w:noProof/>
            <w:webHidden/>
          </w:rPr>
          <w:t>19</w:t>
        </w:r>
        <w:r>
          <w:rPr>
            <w:noProof/>
            <w:webHidden/>
          </w:rPr>
          <w:fldChar w:fldCharType="end"/>
        </w:r>
      </w:hyperlink>
    </w:p>
    <w:p w:rsidR="00CD7646" w:rsidRDefault="00E42DA9">
      <w:pPr>
        <w:pStyle w:val="TableofFigures"/>
        <w:tabs>
          <w:tab w:val="left" w:pos="3125"/>
        </w:tabs>
        <w:rPr>
          <w:rFonts w:asciiTheme="minorHAnsi" w:eastAsiaTheme="minorEastAsia" w:hAnsiTheme="minorHAnsi" w:cstheme="minorBidi"/>
          <w:noProof/>
          <w:szCs w:val="22"/>
          <w:lang w:eastAsia="en-AU"/>
        </w:rPr>
      </w:pPr>
      <w:hyperlink w:anchor="_Toc292298780" w:history="1">
        <w:r w:rsidR="00CD7646" w:rsidRPr="00480CA3">
          <w:rPr>
            <w:rStyle w:val="Hyperlink"/>
            <w:noProof/>
          </w:rPr>
          <w:t>4</w:t>
        </w:r>
        <w:r w:rsidR="00CD7646">
          <w:rPr>
            <w:rFonts w:asciiTheme="minorHAnsi" w:eastAsiaTheme="minorEastAsia" w:hAnsiTheme="minorHAnsi" w:cstheme="minorBidi"/>
            <w:noProof/>
            <w:szCs w:val="22"/>
            <w:lang w:eastAsia="en-AU"/>
          </w:rPr>
          <w:tab/>
        </w:r>
        <w:r w:rsidR="00CD7646" w:rsidRPr="00480CA3">
          <w:rPr>
            <w:rStyle w:val="Hyperlink"/>
            <w:noProof/>
          </w:rPr>
          <w:t>Effects on exiting poverty</w:t>
        </w:r>
        <w:r w:rsidR="00CD7646">
          <w:rPr>
            <w:noProof/>
            <w:webHidden/>
          </w:rPr>
          <w:tab/>
        </w:r>
        <w:r>
          <w:rPr>
            <w:noProof/>
            <w:webHidden/>
          </w:rPr>
          <w:fldChar w:fldCharType="begin"/>
        </w:r>
        <w:r w:rsidR="00CD7646">
          <w:rPr>
            <w:noProof/>
            <w:webHidden/>
          </w:rPr>
          <w:instrText xml:space="preserve"> PAGEREF _Toc292298780 \h </w:instrText>
        </w:r>
        <w:r>
          <w:rPr>
            <w:noProof/>
            <w:webHidden/>
          </w:rPr>
        </w:r>
        <w:r>
          <w:rPr>
            <w:noProof/>
            <w:webHidden/>
          </w:rPr>
          <w:fldChar w:fldCharType="separate"/>
        </w:r>
        <w:r w:rsidR="00CD7646">
          <w:rPr>
            <w:noProof/>
            <w:webHidden/>
          </w:rPr>
          <w:t>21</w:t>
        </w:r>
        <w:r>
          <w:rPr>
            <w:noProof/>
            <w:webHidden/>
          </w:rPr>
          <w:fldChar w:fldCharType="end"/>
        </w:r>
      </w:hyperlink>
    </w:p>
    <w:p w:rsidR="00CD7646" w:rsidRDefault="00E42DA9">
      <w:pPr>
        <w:pStyle w:val="TableofFigures"/>
        <w:tabs>
          <w:tab w:val="left" w:pos="3125"/>
        </w:tabs>
        <w:rPr>
          <w:rFonts w:asciiTheme="minorHAnsi" w:eastAsiaTheme="minorEastAsia" w:hAnsiTheme="minorHAnsi" w:cstheme="minorBidi"/>
          <w:noProof/>
          <w:szCs w:val="22"/>
          <w:lang w:eastAsia="en-AU"/>
        </w:rPr>
      </w:pPr>
      <w:hyperlink w:anchor="_Toc292298781" w:history="1">
        <w:r w:rsidR="00CD7646" w:rsidRPr="00480CA3">
          <w:rPr>
            <w:rStyle w:val="Hyperlink"/>
            <w:noProof/>
          </w:rPr>
          <w:t>5</w:t>
        </w:r>
        <w:r w:rsidR="00CD7646">
          <w:rPr>
            <w:rFonts w:asciiTheme="minorHAnsi" w:eastAsiaTheme="minorEastAsia" w:hAnsiTheme="minorHAnsi" w:cstheme="minorBidi"/>
            <w:noProof/>
            <w:szCs w:val="22"/>
            <w:lang w:eastAsia="en-AU"/>
          </w:rPr>
          <w:tab/>
        </w:r>
        <w:r w:rsidR="00CD7646" w:rsidRPr="00480CA3">
          <w:rPr>
            <w:rStyle w:val="Hyperlink"/>
            <w:noProof/>
          </w:rPr>
          <w:t xml:space="preserve">Incidence of financial stress by education and training </w:t>
        </w:r>
        <w:r w:rsidR="00CD7646">
          <w:rPr>
            <w:rStyle w:val="Hyperlink"/>
            <w:noProof/>
          </w:rPr>
          <w:br/>
        </w:r>
        <w:r w:rsidR="00CD7646" w:rsidRPr="00480CA3">
          <w:rPr>
            <w:rStyle w:val="Hyperlink"/>
            <w:noProof/>
          </w:rPr>
          <w:t>qualification (%)</w:t>
        </w:r>
        <w:r w:rsidR="00CD7646">
          <w:rPr>
            <w:noProof/>
            <w:webHidden/>
          </w:rPr>
          <w:tab/>
        </w:r>
        <w:r>
          <w:rPr>
            <w:noProof/>
            <w:webHidden/>
          </w:rPr>
          <w:fldChar w:fldCharType="begin"/>
        </w:r>
        <w:r w:rsidR="00CD7646">
          <w:rPr>
            <w:noProof/>
            <w:webHidden/>
          </w:rPr>
          <w:instrText xml:space="preserve"> PAGEREF _Toc292298781 \h </w:instrText>
        </w:r>
        <w:r>
          <w:rPr>
            <w:noProof/>
            <w:webHidden/>
          </w:rPr>
        </w:r>
        <w:r>
          <w:rPr>
            <w:noProof/>
            <w:webHidden/>
          </w:rPr>
          <w:fldChar w:fldCharType="separate"/>
        </w:r>
        <w:r w:rsidR="00CD7646">
          <w:rPr>
            <w:noProof/>
            <w:webHidden/>
          </w:rPr>
          <w:t>22</w:t>
        </w:r>
        <w:r>
          <w:rPr>
            <w:noProof/>
            <w:webHidden/>
          </w:rPr>
          <w:fldChar w:fldCharType="end"/>
        </w:r>
      </w:hyperlink>
    </w:p>
    <w:p w:rsidR="00CD7646" w:rsidRDefault="00E42DA9">
      <w:pPr>
        <w:pStyle w:val="TableofFigures"/>
        <w:tabs>
          <w:tab w:val="left" w:pos="3125"/>
        </w:tabs>
        <w:rPr>
          <w:rFonts w:asciiTheme="minorHAnsi" w:eastAsiaTheme="minorEastAsia" w:hAnsiTheme="minorHAnsi" w:cstheme="minorBidi"/>
          <w:noProof/>
          <w:szCs w:val="22"/>
          <w:lang w:eastAsia="en-AU"/>
        </w:rPr>
      </w:pPr>
      <w:hyperlink w:anchor="_Toc292298782" w:history="1">
        <w:r w:rsidR="00CD7646" w:rsidRPr="00480CA3">
          <w:rPr>
            <w:rStyle w:val="Hyperlink"/>
            <w:noProof/>
          </w:rPr>
          <w:t>6</w:t>
        </w:r>
        <w:r w:rsidR="00CD7646">
          <w:rPr>
            <w:rFonts w:asciiTheme="minorHAnsi" w:eastAsiaTheme="minorEastAsia" w:hAnsiTheme="minorHAnsi" w:cstheme="minorBidi"/>
            <w:noProof/>
            <w:szCs w:val="22"/>
            <w:lang w:eastAsia="en-AU"/>
          </w:rPr>
          <w:tab/>
        </w:r>
        <w:r w:rsidR="00CD7646" w:rsidRPr="00480CA3">
          <w:rPr>
            <w:rStyle w:val="Hyperlink"/>
            <w:noProof/>
          </w:rPr>
          <w:t>Effects on financial stress</w:t>
        </w:r>
        <w:r w:rsidR="00CD7646">
          <w:rPr>
            <w:noProof/>
            <w:webHidden/>
          </w:rPr>
          <w:tab/>
        </w:r>
        <w:r>
          <w:rPr>
            <w:noProof/>
            <w:webHidden/>
          </w:rPr>
          <w:fldChar w:fldCharType="begin"/>
        </w:r>
        <w:r w:rsidR="00CD7646">
          <w:rPr>
            <w:noProof/>
            <w:webHidden/>
          </w:rPr>
          <w:instrText xml:space="preserve"> PAGEREF _Toc292298782 \h </w:instrText>
        </w:r>
        <w:r>
          <w:rPr>
            <w:noProof/>
            <w:webHidden/>
          </w:rPr>
        </w:r>
        <w:r>
          <w:rPr>
            <w:noProof/>
            <w:webHidden/>
          </w:rPr>
          <w:fldChar w:fldCharType="separate"/>
        </w:r>
        <w:r w:rsidR="00CD7646">
          <w:rPr>
            <w:noProof/>
            <w:webHidden/>
          </w:rPr>
          <w:t>23</w:t>
        </w:r>
        <w:r>
          <w:rPr>
            <w:noProof/>
            <w:webHidden/>
          </w:rPr>
          <w:fldChar w:fldCharType="end"/>
        </w:r>
      </w:hyperlink>
    </w:p>
    <w:p w:rsidR="00CD7646" w:rsidRDefault="00E42DA9">
      <w:pPr>
        <w:pStyle w:val="TableofFigures"/>
        <w:tabs>
          <w:tab w:val="left" w:pos="3125"/>
        </w:tabs>
        <w:rPr>
          <w:rFonts w:asciiTheme="minorHAnsi" w:eastAsiaTheme="minorEastAsia" w:hAnsiTheme="minorHAnsi" w:cstheme="minorBidi"/>
          <w:noProof/>
          <w:szCs w:val="22"/>
          <w:lang w:eastAsia="en-AU"/>
        </w:rPr>
      </w:pPr>
      <w:hyperlink w:anchor="_Toc292298783" w:history="1">
        <w:r w:rsidR="00CD7646" w:rsidRPr="00480CA3">
          <w:rPr>
            <w:rStyle w:val="Hyperlink"/>
            <w:noProof/>
          </w:rPr>
          <w:t>7</w:t>
        </w:r>
        <w:r w:rsidR="00CD7646">
          <w:rPr>
            <w:rFonts w:asciiTheme="minorHAnsi" w:eastAsiaTheme="minorEastAsia" w:hAnsiTheme="minorHAnsi" w:cstheme="minorBidi"/>
            <w:noProof/>
            <w:szCs w:val="22"/>
            <w:lang w:eastAsia="en-AU"/>
          </w:rPr>
          <w:tab/>
        </w:r>
        <w:r w:rsidR="00CD7646" w:rsidRPr="00480CA3">
          <w:rPr>
            <w:rStyle w:val="Hyperlink"/>
            <w:noProof/>
          </w:rPr>
          <w:t>Fixed-effects model for influences on financial stress</w:t>
        </w:r>
        <w:r w:rsidR="00CD7646">
          <w:rPr>
            <w:noProof/>
            <w:webHidden/>
          </w:rPr>
          <w:tab/>
        </w:r>
        <w:r>
          <w:rPr>
            <w:noProof/>
            <w:webHidden/>
          </w:rPr>
          <w:fldChar w:fldCharType="begin"/>
        </w:r>
        <w:r w:rsidR="00CD7646">
          <w:rPr>
            <w:noProof/>
            <w:webHidden/>
          </w:rPr>
          <w:instrText xml:space="preserve"> PAGEREF _Toc292298783 \h </w:instrText>
        </w:r>
        <w:r>
          <w:rPr>
            <w:noProof/>
            <w:webHidden/>
          </w:rPr>
        </w:r>
        <w:r>
          <w:rPr>
            <w:noProof/>
            <w:webHidden/>
          </w:rPr>
          <w:fldChar w:fldCharType="separate"/>
        </w:r>
        <w:r w:rsidR="00CD7646">
          <w:rPr>
            <w:noProof/>
            <w:webHidden/>
          </w:rPr>
          <w:t>25</w:t>
        </w:r>
        <w:r>
          <w:rPr>
            <w:noProof/>
            <w:webHidden/>
          </w:rPr>
          <w:fldChar w:fldCharType="end"/>
        </w:r>
      </w:hyperlink>
    </w:p>
    <w:p w:rsidR="00CD7646" w:rsidRDefault="00E42DA9">
      <w:pPr>
        <w:pStyle w:val="TableofFigures"/>
        <w:tabs>
          <w:tab w:val="left" w:pos="3125"/>
        </w:tabs>
        <w:rPr>
          <w:rFonts w:asciiTheme="minorHAnsi" w:eastAsiaTheme="minorEastAsia" w:hAnsiTheme="minorHAnsi" w:cstheme="minorBidi"/>
          <w:noProof/>
          <w:szCs w:val="22"/>
          <w:lang w:eastAsia="en-AU"/>
        </w:rPr>
      </w:pPr>
      <w:hyperlink w:anchor="_Toc292298784" w:history="1">
        <w:r w:rsidR="00CD7646" w:rsidRPr="00480CA3">
          <w:rPr>
            <w:rStyle w:val="Hyperlink"/>
            <w:noProof/>
          </w:rPr>
          <w:t>8</w:t>
        </w:r>
        <w:r w:rsidR="00CD7646">
          <w:rPr>
            <w:rFonts w:asciiTheme="minorHAnsi" w:eastAsiaTheme="minorEastAsia" w:hAnsiTheme="minorHAnsi" w:cstheme="minorBidi"/>
            <w:noProof/>
            <w:szCs w:val="22"/>
            <w:lang w:eastAsia="en-AU"/>
          </w:rPr>
          <w:tab/>
        </w:r>
        <w:r w:rsidR="00CD7646" w:rsidRPr="00480CA3">
          <w:rPr>
            <w:rStyle w:val="Hyperlink"/>
            <w:noProof/>
          </w:rPr>
          <w:t>Effects on exiting financial stress</w:t>
        </w:r>
        <w:r w:rsidR="00CD7646">
          <w:rPr>
            <w:noProof/>
            <w:webHidden/>
          </w:rPr>
          <w:tab/>
        </w:r>
        <w:r>
          <w:rPr>
            <w:noProof/>
            <w:webHidden/>
          </w:rPr>
          <w:fldChar w:fldCharType="begin"/>
        </w:r>
        <w:r w:rsidR="00CD7646">
          <w:rPr>
            <w:noProof/>
            <w:webHidden/>
          </w:rPr>
          <w:instrText xml:space="preserve"> PAGEREF _Toc292298784 \h </w:instrText>
        </w:r>
        <w:r>
          <w:rPr>
            <w:noProof/>
            <w:webHidden/>
          </w:rPr>
        </w:r>
        <w:r>
          <w:rPr>
            <w:noProof/>
            <w:webHidden/>
          </w:rPr>
          <w:fldChar w:fldCharType="separate"/>
        </w:r>
        <w:r w:rsidR="00CD7646">
          <w:rPr>
            <w:noProof/>
            <w:webHidden/>
          </w:rPr>
          <w:t>27</w:t>
        </w:r>
        <w:r>
          <w:rPr>
            <w:noProof/>
            <w:webHidden/>
          </w:rPr>
          <w:fldChar w:fldCharType="end"/>
        </w:r>
      </w:hyperlink>
    </w:p>
    <w:p w:rsidR="00CD7646" w:rsidRDefault="00E42DA9">
      <w:pPr>
        <w:pStyle w:val="TableofFigures"/>
        <w:tabs>
          <w:tab w:val="left" w:pos="3125"/>
        </w:tabs>
        <w:rPr>
          <w:rFonts w:asciiTheme="minorHAnsi" w:eastAsiaTheme="minorEastAsia" w:hAnsiTheme="minorHAnsi" w:cstheme="minorBidi"/>
          <w:noProof/>
          <w:szCs w:val="22"/>
          <w:lang w:eastAsia="en-AU"/>
        </w:rPr>
      </w:pPr>
      <w:hyperlink w:anchor="_Toc292298785" w:history="1">
        <w:r w:rsidR="00CD7646" w:rsidRPr="00480CA3">
          <w:rPr>
            <w:rStyle w:val="Hyperlink"/>
            <w:noProof/>
          </w:rPr>
          <w:t>9</w:t>
        </w:r>
        <w:r w:rsidR="00CD7646">
          <w:rPr>
            <w:rFonts w:asciiTheme="minorHAnsi" w:eastAsiaTheme="minorEastAsia" w:hAnsiTheme="minorHAnsi" w:cstheme="minorBidi"/>
            <w:noProof/>
            <w:szCs w:val="22"/>
            <w:lang w:eastAsia="en-AU"/>
          </w:rPr>
          <w:tab/>
        </w:r>
        <w:r w:rsidR="00CD7646" w:rsidRPr="00480CA3">
          <w:rPr>
            <w:rStyle w:val="Hyperlink"/>
            <w:noProof/>
          </w:rPr>
          <w:t xml:space="preserve">Incidence of unemployment by education and training </w:t>
        </w:r>
        <w:r w:rsidR="00CD7646">
          <w:rPr>
            <w:rStyle w:val="Hyperlink"/>
            <w:noProof/>
          </w:rPr>
          <w:br/>
        </w:r>
        <w:r w:rsidR="00CD7646" w:rsidRPr="00480CA3">
          <w:rPr>
            <w:rStyle w:val="Hyperlink"/>
            <w:noProof/>
          </w:rPr>
          <w:t>qualification (%)</w:t>
        </w:r>
        <w:r w:rsidR="00CD7646">
          <w:rPr>
            <w:noProof/>
            <w:webHidden/>
          </w:rPr>
          <w:tab/>
        </w:r>
        <w:r>
          <w:rPr>
            <w:noProof/>
            <w:webHidden/>
          </w:rPr>
          <w:fldChar w:fldCharType="begin"/>
        </w:r>
        <w:r w:rsidR="00CD7646">
          <w:rPr>
            <w:noProof/>
            <w:webHidden/>
          </w:rPr>
          <w:instrText xml:space="preserve"> PAGEREF _Toc292298785 \h </w:instrText>
        </w:r>
        <w:r>
          <w:rPr>
            <w:noProof/>
            <w:webHidden/>
          </w:rPr>
        </w:r>
        <w:r>
          <w:rPr>
            <w:noProof/>
            <w:webHidden/>
          </w:rPr>
          <w:fldChar w:fldCharType="separate"/>
        </w:r>
        <w:r w:rsidR="00CD7646">
          <w:rPr>
            <w:noProof/>
            <w:webHidden/>
          </w:rPr>
          <w:t>28</w:t>
        </w:r>
        <w:r>
          <w:rPr>
            <w:noProof/>
            <w:webHidden/>
          </w:rPr>
          <w:fldChar w:fldCharType="end"/>
        </w:r>
      </w:hyperlink>
    </w:p>
    <w:p w:rsidR="00CD7646" w:rsidRDefault="00E42DA9">
      <w:pPr>
        <w:pStyle w:val="TableofFigures"/>
        <w:tabs>
          <w:tab w:val="left" w:pos="3228"/>
        </w:tabs>
        <w:rPr>
          <w:rFonts w:asciiTheme="minorHAnsi" w:eastAsiaTheme="minorEastAsia" w:hAnsiTheme="minorHAnsi" w:cstheme="minorBidi"/>
          <w:noProof/>
          <w:szCs w:val="22"/>
          <w:lang w:eastAsia="en-AU"/>
        </w:rPr>
      </w:pPr>
      <w:hyperlink w:anchor="_Toc292298786" w:history="1">
        <w:r w:rsidR="00CD7646" w:rsidRPr="00480CA3">
          <w:rPr>
            <w:rStyle w:val="Hyperlink"/>
            <w:noProof/>
          </w:rPr>
          <w:t>10</w:t>
        </w:r>
        <w:r w:rsidR="00CD7646">
          <w:rPr>
            <w:rFonts w:asciiTheme="minorHAnsi" w:eastAsiaTheme="minorEastAsia" w:hAnsiTheme="minorHAnsi" w:cstheme="minorBidi"/>
            <w:noProof/>
            <w:szCs w:val="22"/>
            <w:lang w:eastAsia="en-AU"/>
          </w:rPr>
          <w:tab/>
        </w:r>
        <w:r w:rsidR="00CD7646" w:rsidRPr="00480CA3">
          <w:rPr>
            <w:rStyle w:val="Hyperlink"/>
            <w:noProof/>
          </w:rPr>
          <w:t>Effects on unemployment</w:t>
        </w:r>
        <w:r w:rsidR="00CD7646">
          <w:rPr>
            <w:noProof/>
            <w:webHidden/>
          </w:rPr>
          <w:tab/>
        </w:r>
        <w:r>
          <w:rPr>
            <w:noProof/>
            <w:webHidden/>
          </w:rPr>
          <w:fldChar w:fldCharType="begin"/>
        </w:r>
        <w:r w:rsidR="00CD7646">
          <w:rPr>
            <w:noProof/>
            <w:webHidden/>
          </w:rPr>
          <w:instrText xml:space="preserve"> PAGEREF _Toc292298786 \h </w:instrText>
        </w:r>
        <w:r>
          <w:rPr>
            <w:noProof/>
            <w:webHidden/>
          </w:rPr>
        </w:r>
        <w:r>
          <w:rPr>
            <w:noProof/>
            <w:webHidden/>
          </w:rPr>
          <w:fldChar w:fldCharType="separate"/>
        </w:r>
        <w:r w:rsidR="00CD7646">
          <w:rPr>
            <w:noProof/>
            <w:webHidden/>
          </w:rPr>
          <w:t>30</w:t>
        </w:r>
        <w:r>
          <w:rPr>
            <w:noProof/>
            <w:webHidden/>
          </w:rPr>
          <w:fldChar w:fldCharType="end"/>
        </w:r>
      </w:hyperlink>
    </w:p>
    <w:p w:rsidR="00CD7646" w:rsidRDefault="00E42DA9">
      <w:pPr>
        <w:pStyle w:val="TableofFigures"/>
        <w:tabs>
          <w:tab w:val="left" w:pos="3228"/>
        </w:tabs>
        <w:rPr>
          <w:rFonts w:asciiTheme="minorHAnsi" w:eastAsiaTheme="minorEastAsia" w:hAnsiTheme="minorHAnsi" w:cstheme="minorBidi"/>
          <w:noProof/>
          <w:szCs w:val="22"/>
          <w:lang w:eastAsia="en-AU"/>
        </w:rPr>
      </w:pPr>
      <w:hyperlink w:anchor="_Toc292298787" w:history="1">
        <w:r w:rsidR="00CD7646" w:rsidRPr="00480CA3">
          <w:rPr>
            <w:rStyle w:val="Hyperlink"/>
            <w:noProof/>
          </w:rPr>
          <w:t>11</w:t>
        </w:r>
        <w:r w:rsidR="00CD7646">
          <w:rPr>
            <w:rFonts w:asciiTheme="minorHAnsi" w:eastAsiaTheme="minorEastAsia" w:hAnsiTheme="minorHAnsi" w:cstheme="minorBidi"/>
            <w:noProof/>
            <w:szCs w:val="22"/>
            <w:lang w:eastAsia="en-AU"/>
          </w:rPr>
          <w:tab/>
        </w:r>
        <w:r w:rsidR="00CD7646" w:rsidRPr="00480CA3">
          <w:rPr>
            <w:rStyle w:val="Hyperlink"/>
            <w:noProof/>
          </w:rPr>
          <w:t xml:space="preserve"> In</w:t>
        </w:r>
        <w:r w:rsidR="00793F01">
          <w:rPr>
            <w:rStyle w:val="Hyperlink"/>
            <w:noProof/>
          </w:rPr>
          <w:t>cidence of unemployment and not in the labour force</w:t>
        </w:r>
        <w:r w:rsidR="00CD7646" w:rsidRPr="00480CA3">
          <w:rPr>
            <w:rStyle w:val="Hyperlink"/>
            <w:noProof/>
          </w:rPr>
          <w:t xml:space="preserve"> </w:t>
        </w:r>
        <w:r w:rsidR="00CD7646">
          <w:rPr>
            <w:rStyle w:val="Hyperlink"/>
            <w:noProof/>
          </w:rPr>
          <w:br/>
        </w:r>
        <w:r w:rsidR="00CD7646" w:rsidRPr="00480CA3">
          <w:rPr>
            <w:rStyle w:val="Hyperlink"/>
            <w:noProof/>
          </w:rPr>
          <w:t>by education and training qualification (%)</w:t>
        </w:r>
        <w:r w:rsidR="00CD7646">
          <w:rPr>
            <w:noProof/>
            <w:webHidden/>
          </w:rPr>
          <w:tab/>
        </w:r>
        <w:r>
          <w:rPr>
            <w:noProof/>
            <w:webHidden/>
          </w:rPr>
          <w:fldChar w:fldCharType="begin"/>
        </w:r>
        <w:r w:rsidR="00CD7646">
          <w:rPr>
            <w:noProof/>
            <w:webHidden/>
          </w:rPr>
          <w:instrText xml:space="preserve"> PAGEREF _Toc292298787 \h </w:instrText>
        </w:r>
        <w:r>
          <w:rPr>
            <w:noProof/>
            <w:webHidden/>
          </w:rPr>
        </w:r>
        <w:r>
          <w:rPr>
            <w:noProof/>
            <w:webHidden/>
          </w:rPr>
          <w:fldChar w:fldCharType="separate"/>
        </w:r>
        <w:r w:rsidR="00CD7646">
          <w:rPr>
            <w:noProof/>
            <w:webHidden/>
          </w:rPr>
          <w:t>31</w:t>
        </w:r>
        <w:r>
          <w:rPr>
            <w:noProof/>
            <w:webHidden/>
          </w:rPr>
          <w:fldChar w:fldCharType="end"/>
        </w:r>
      </w:hyperlink>
    </w:p>
    <w:p w:rsidR="00CD7646" w:rsidRDefault="00E42DA9">
      <w:pPr>
        <w:pStyle w:val="TableofFigures"/>
        <w:tabs>
          <w:tab w:val="left" w:pos="3228"/>
        </w:tabs>
        <w:rPr>
          <w:rFonts w:asciiTheme="minorHAnsi" w:eastAsiaTheme="minorEastAsia" w:hAnsiTheme="minorHAnsi" w:cstheme="minorBidi"/>
          <w:noProof/>
          <w:szCs w:val="22"/>
          <w:lang w:eastAsia="en-AU"/>
        </w:rPr>
      </w:pPr>
      <w:hyperlink w:anchor="_Toc292298788" w:history="1">
        <w:r w:rsidR="00CD7646" w:rsidRPr="00480CA3">
          <w:rPr>
            <w:rStyle w:val="Hyperlink"/>
            <w:noProof/>
          </w:rPr>
          <w:t>12</w:t>
        </w:r>
        <w:r w:rsidR="00CD7646">
          <w:rPr>
            <w:rFonts w:asciiTheme="minorHAnsi" w:eastAsiaTheme="minorEastAsia" w:hAnsiTheme="minorHAnsi" w:cstheme="minorBidi"/>
            <w:noProof/>
            <w:szCs w:val="22"/>
            <w:lang w:eastAsia="en-AU"/>
          </w:rPr>
          <w:tab/>
        </w:r>
        <w:r w:rsidR="00CD7646" w:rsidRPr="00480CA3">
          <w:rPr>
            <w:rStyle w:val="Hyperlink"/>
            <w:noProof/>
          </w:rPr>
          <w:t xml:space="preserve">Effects on unemployment or </w:t>
        </w:r>
        <w:r w:rsidR="00793F01">
          <w:rPr>
            <w:rStyle w:val="Hyperlink"/>
            <w:noProof/>
          </w:rPr>
          <w:t>not in the labour force</w:t>
        </w:r>
        <w:r w:rsidR="00CD7646">
          <w:rPr>
            <w:noProof/>
            <w:webHidden/>
          </w:rPr>
          <w:tab/>
        </w:r>
        <w:r>
          <w:rPr>
            <w:noProof/>
            <w:webHidden/>
          </w:rPr>
          <w:fldChar w:fldCharType="begin"/>
        </w:r>
        <w:r w:rsidR="00CD7646">
          <w:rPr>
            <w:noProof/>
            <w:webHidden/>
          </w:rPr>
          <w:instrText xml:space="preserve"> PAGEREF _Toc292298788 \h </w:instrText>
        </w:r>
        <w:r>
          <w:rPr>
            <w:noProof/>
            <w:webHidden/>
          </w:rPr>
        </w:r>
        <w:r>
          <w:rPr>
            <w:noProof/>
            <w:webHidden/>
          </w:rPr>
          <w:fldChar w:fldCharType="separate"/>
        </w:r>
        <w:r w:rsidR="00CD7646">
          <w:rPr>
            <w:noProof/>
            <w:webHidden/>
          </w:rPr>
          <w:t>32</w:t>
        </w:r>
        <w:r>
          <w:rPr>
            <w:noProof/>
            <w:webHidden/>
          </w:rPr>
          <w:fldChar w:fldCharType="end"/>
        </w:r>
      </w:hyperlink>
    </w:p>
    <w:p w:rsidR="00CD7646" w:rsidRDefault="00E42DA9">
      <w:pPr>
        <w:pStyle w:val="TableofFigures"/>
        <w:tabs>
          <w:tab w:val="left" w:pos="3228"/>
        </w:tabs>
        <w:rPr>
          <w:rFonts w:asciiTheme="minorHAnsi" w:eastAsiaTheme="minorEastAsia" w:hAnsiTheme="minorHAnsi" w:cstheme="minorBidi"/>
          <w:noProof/>
          <w:szCs w:val="22"/>
          <w:lang w:eastAsia="en-AU"/>
        </w:rPr>
      </w:pPr>
      <w:hyperlink w:anchor="_Toc292298789" w:history="1">
        <w:r w:rsidR="00CD7646" w:rsidRPr="00480CA3">
          <w:rPr>
            <w:rStyle w:val="Hyperlink"/>
            <w:noProof/>
          </w:rPr>
          <w:t>13</w:t>
        </w:r>
        <w:r w:rsidR="00CD7646">
          <w:rPr>
            <w:rFonts w:asciiTheme="minorHAnsi" w:eastAsiaTheme="minorEastAsia" w:hAnsiTheme="minorHAnsi" w:cstheme="minorBidi"/>
            <w:noProof/>
            <w:szCs w:val="22"/>
            <w:lang w:eastAsia="en-AU"/>
          </w:rPr>
          <w:tab/>
        </w:r>
        <w:r w:rsidR="00CD7646" w:rsidRPr="00480CA3">
          <w:rPr>
            <w:rStyle w:val="Hyperlink"/>
            <w:noProof/>
          </w:rPr>
          <w:t xml:space="preserve">Fixed-effects model for influences on unemployment or </w:t>
        </w:r>
        <w:r w:rsidR="00CD7646">
          <w:rPr>
            <w:rStyle w:val="Hyperlink"/>
            <w:noProof/>
          </w:rPr>
          <w:br/>
        </w:r>
        <w:r w:rsidR="00CD7646" w:rsidRPr="00480CA3">
          <w:rPr>
            <w:rStyle w:val="Hyperlink"/>
            <w:noProof/>
          </w:rPr>
          <w:t>not in the labour force</w:t>
        </w:r>
        <w:r w:rsidR="00CD7646">
          <w:rPr>
            <w:noProof/>
            <w:webHidden/>
          </w:rPr>
          <w:tab/>
        </w:r>
        <w:r>
          <w:rPr>
            <w:noProof/>
            <w:webHidden/>
          </w:rPr>
          <w:fldChar w:fldCharType="begin"/>
        </w:r>
        <w:r w:rsidR="00CD7646">
          <w:rPr>
            <w:noProof/>
            <w:webHidden/>
          </w:rPr>
          <w:instrText xml:space="preserve"> PAGEREF _Toc292298789 \h </w:instrText>
        </w:r>
        <w:r>
          <w:rPr>
            <w:noProof/>
            <w:webHidden/>
          </w:rPr>
        </w:r>
        <w:r>
          <w:rPr>
            <w:noProof/>
            <w:webHidden/>
          </w:rPr>
          <w:fldChar w:fldCharType="separate"/>
        </w:r>
        <w:r w:rsidR="00CD7646">
          <w:rPr>
            <w:noProof/>
            <w:webHidden/>
          </w:rPr>
          <w:t>34</w:t>
        </w:r>
        <w:r>
          <w:rPr>
            <w:noProof/>
            <w:webHidden/>
          </w:rPr>
          <w:fldChar w:fldCharType="end"/>
        </w:r>
      </w:hyperlink>
    </w:p>
    <w:p w:rsidR="00CD7646" w:rsidRDefault="00E42DA9">
      <w:pPr>
        <w:pStyle w:val="TableofFigures"/>
        <w:tabs>
          <w:tab w:val="left" w:pos="3228"/>
        </w:tabs>
        <w:rPr>
          <w:rFonts w:asciiTheme="minorHAnsi" w:eastAsiaTheme="minorEastAsia" w:hAnsiTheme="minorHAnsi" w:cstheme="minorBidi"/>
          <w:noProof/>
          <w:szCs w:val="22"/>
          <w:lang w:eastAsia="en-AU"/>
        </w:rPr>
      </w:pPr>
      <w:hyperlink w:anchor="_Toc292298790" w:history="1">
        <w:r w:rsidR="00CD7646" w:rsidRPr="00480CA3">
          <w:rPr>
            <w:rStyle w:val="Hyperlink"/>
            <w:noProof/>
          </w:rPr>
          <w:t>14</w:t>
        </w:r>
        <w:r w:rsidR="00CD7646">
          <w:rPr>
            <w:rFonts w:asciiTheme="minorHAnsi" w:eastAsiaTheme="minorEastAsia" w:hAnsiTheme="minorHAnsi" w:cstheme="minorBidi"/>
            <w:noProof/>
            <w:szCs w:val="22"/>
            <w:lang w:eastAsia="en-AU"/>
          </w:rPr>
          <w:tab/>
        </w:r>
        <w:r w:rsidR="00CD7646" w:rsidRPr="00480CA3">
          <w:rPr>
            <w:rStyle w:val="Hyperlink"/>
            <w:noProof/>
          </w:rPr>
          <w:t>Effects on exiting unemployment or not in the labour force</w:t>
        </w:r>
        <w:r w:rsidR="00CD7646">
          <w:rPr>
            <w:noProof/>
            <w:webHidden/>
          </w:rPr>
          <w:tab/>
        </w:r>
        <w:r>
          <w:rPr>
            <w:noProof/>
            <w:webHidden/>
          </w:rPr>
          <w:fldChar w:fldCharType="begin"/>
        </w:r>
        <w:r w:rsidR="00CD7646">
          <w:rPr>
            <w:noProof/>
            <w:webHidden/>
          </w:rPr>
          <w:instrText xml:space="preserve"> PAGEREF _Toc292298790 \h </w:instrText>
        </w:r>
        <w:r>
          <w:rPr>
            <w:noProof/>
            <w:webHidden/>
          </w:rPr>
        </w:r>
        <w:r>
          <w:rPr>
            <w:noProof/>
            <w:webHidden/>
          </w:rPr>
          <w:fldChar w:fldCharType="separate"/>
        </w:r>
        <w:r w:rsidR="00CD7646">
          <w:rPr>
            <w:noProof/>
            <w:webHidden/>
          </w:rPr>
          <w:t>35</w:t>
        </w:r>
        <w:r>
          <w:rPr>
            <w:noProof/>
            <w:webHidden/>
          </w:rPr>
          <w:fldChar w:fldCharType="end"/>
        </w:r>
      </w:hyperlink>
    </w:p>
    <w:p w:rsidR="00CD7646" w:rsidRDefault="00E42DA9">
      <w:pPr>
        <w:pStyle w:val="TableofFigures"/>
        <w:tabs>
          <w:tab w:val="left" w:pos="3228"/>
        </w:tabs>
        <w:rPr>
          <w:rFonts w:asciiTheme="minorHAnsi" w:eastAsiaTheme="minorEastAsia" w:hAnsiTheme="minorHAnsi" w:cstheme="minorBidi"/>
          <w:noProof/>
          <w:szCs w:val="22"/>
          <w:lang w:eastAsia="en-AU"/>
        </w:rPr>
      </w:pPr>
      <w:hyperlink w:anchor="_Toc292298791" w:history="1">
        <w:r w:rsidR="00CD7646" w:rsidRPr="00480CA3">
          <w:rPr>
            <w:rStyle w:val="Hyperlink"/>
            <w:noProof/>
          </w:rPr>
          <w:t>15</w:t>
        </w:r>
        <w:r w:rsidR="00CD7646">
          <w:rPr>
            <w:rFonts w:asciiTheme="minorHAnsi" w:eastAsiaTheme="minorEastAsia" w:hAnsiTheme="minorHAnsi" w:cstheme="minorBidi"/>
            <w:noProof/>
            <w:szCs w:val="22"/>
            <w:lang w:eastAsia="en-AU"/>
          </w:rPr>
          <w:tab/>
        </w:r>
        <w:r w:rsidR="00CD7646" w:rsidRPr="00480CA3">
          <w:rPr>
            <w:rStyle w:val="Hyperlink"/>
            <w:noProof/>
          </w:rPr>
          <w:t xml:space="preserve">Incidence of low wealth by education and training </w:t>
        </w:r>
        <w:r w:rsidR="00CD7646">
          <w:rPr>
            <w:rStyle w:val="Hyperlink"/>
            <w:noProof/>
          </w:rPr>
          <w:br/>
        </w:r>
        <w:r w:rsidR="00CD7646" w:rsidRPr="00480CA3">
          <w:rPr>
            <w:rStyle w:val="Hyperlink"/>
            <w:noProof/>
          </w:rPr>
          <w:t>qualification (%)</w:t>
        </w:r>
        <w:r w:rsidR="00CD7646">
          <w:rPr>
            <w:noProof/>
            <w:webHidden/>
          </w:rPr>
          <w:tab/>
        </w:r>
        <w:r>
          <w:rPr>
            <w:noProof/>
            <w:webHidden/>
          </w:rPr>
          <w:fldChar w:fldCharType="begin"/>
        </w:r>
        <w:r w:rsidR="00CD7646">
          <w:rPr>
            <w:noProof/>
            <w:webHidden/>
          </w:rPr>
          <w:instrText xml:space="preserve"> PAGEREF _Toc292298791 \h </w:instrText>
        </w:r>
        <w:r>
          <w:rPr>
            <w:noProof/>
            <w:webHidden/>
          </w:rPr>
        </w:r>
        <w:r>
          <w:rPr>
            <w:noProof/>
            <w:webHidden/>
          </w:rPr>
          <w:fldChar w:fldCharType="separate"/>
        </w:r>
        <w:r w:rsidR="00CD7646">
          <w:rPr>
            <w:noProof/>
            <w:webHidden/>
          </w:rPr>
          <w:t>37</w:t>
        </w:r>
        <w:r>
          <w:rPr>
            <w:noProof/>
            <w:webHidden/>
          </w:rPr>
          <w:fldChar w:fldCharType="end"/>
        </w:r>
      </w:hyperlink>
    </w:p>
    <w:p w:rsidR="00CD7646" w:rsidRDefault="00E42DA9">
      <w:pPr>
        <w:pStyle w:val="TableofFigures"/>
        <w:tabs>
          <w:tab w:val="left" w:pos="3228"/>
        </w:tabs>
        <w:rPr>
          <w:rFonts w:asciiTheme="minorHAnsi" w:eastAsiaTheme="minorEastAsia" w:hAnsiTheme="minorHAnsi" w:cstheme="minorBidi"/>
          <w:noProof/>
          <w:szCs w:val="22"/>
          <w:lang w:eastAsia="en-AU"/>
        </w:rPr>
      </w:pPr>
      <w:hyperlink w:anchor="_Toc292298792" w:history="1">
        <w:r w:rsidR="00CD7646" w:rsidRPr="00480CA3">
          <w:rPr>
            <w:rStyle w:val="Hyperlink"/>
            <w:noProof/>
          </w:rPr>
          <w:t>16</w:t>
        </w:r>
        <w:r w:rsidR="00CD7646">
          <w:rPr>
            <w:rFonts w:asciiTheme="minorHAnsi" w:eastAsiaTheme="minorEastAsia" w:hAnsiTheme="minorHAnsi" w:cstheme="minorBidi"/>
            <w:noProof/>
            <w:szCs w:val="22"/>
            <w:lang w:eastAsia="en-AU"/>
          </w:rPr>
          <w:tab/>
        </w:r>
        <w:r w:rsidR="00CD7646" w:rsidRPr="00480CA3">
          <w:rPr>
            <w:rStyle w:val="Hyperlink"/>
            <w:noProof/>
          </w:rPr>
          <w:t>Effects on (equivalised) low wealth</w:t>
        </w:r>
        <w:r w:rsidR="00CD7646">
          <w:rPr>
            <w:noProof/>
            <w:webHidden/>
          </w:rPr>
          <w:tab/>
        </w:r>
        <w:r>
          <w:rPr>
            <w:noProof/>
            <w:webHidden/>
          </w:rPr>
          <w:fldChar w:fldCharType="begin"/>
        </w:r>
        <w:r w:rsidR="00CD7646">
          <w:rPr>
            <w:noProof/>
            <w:webHidden/>
          </w:rPr>
          <w:instrText xml:space="preserve"> PAGEREF _Toc292298792 \h </w:instrText>
        </w:r>
        <w:r>
          <w:rPr>
            <w:noProof/>
            <w:webHidden/>
          </w:rPr>
        </w:r>
        <w:r>
          <w:rPr>
            <w:noProof/>
            <w:webHidden/>
          </w:rPr>
          <w:fldChar w:fldCharType="separate"/>
        </w:r>
        <w:r w:rsidR="00CD7646">
          <w:rPr>
            <w:noProof/>
            <w:webHidden/>
          </w:rPr>
          <w:t>38</w:t>
        </w:r>
        <w:r>
          <w:rPr>
            <w:noProof/>
            <w:webHidden/>
          </w:rPr>
          <w:fldChar w:fldCharType="end"/>
        </w:r>
      </w:hyperlink>
    </w:p>
    <w:p w:rsidR="00CD7646" w:rsidRDefault="00E42DA9">
      <w:pPr>
        <w:pStyle w:val="TableofFigures"/>
        <w:tabs>
          <w:tab w:val="left" w:pos="3260"/>
        </w:tabs>
        <w:rPr>
          <w:rFonts w:asciiTheme="minorHAnsi" w:eastAsiaTheme="minorEastAsia" w:hAnsiTheme="minorHAnsi" w:cstheme="minorBidi"/>
          <w:noProof/>
          <w:szCs w:val="22"/>
          <w:lang w:eastAsia="en-AU"/>
        </w:rPr>
      </w:pPr>
      <w:hyperlink w:anchor="_Toc292298793" w:history="1">
        <w:r w:rsidR="00CD7646" w:rsidRPr="00480CA3">
          <w:rPr>
            <w:rStyle w:val="Hyperlink"/>
            <w:noProof/>
          </w:rPr>
          <w:t>B1</w:t>
        </w:r>
        <w:r w:rsidR="00CD7646">
          <w:rPr>
            <w:rFonts w:asciiTheme="minorHAnsi" w:eastAsiaTheme="minorEastAsia" w:hAnsiTheme="minorHAnsi" w:cstheme="minorBidi"/>
            <w:noProof/>
            <w:szCs w:val="22"/>
            <w:lang w:eastAsia="en-AU"/>
          </w:rPr>
          <w:tab/>
        </w:r>
        <w:r w:rsidR="00CD7646" w:rsidRPr="00480CA3">
          <w:rPr>
            <w:rStyle w:val="Hyperlink"/>
            <w:noProof/>
          </w:rPr>
          <w:t>Comparison of poverty lines 2001–08 ($)</w:t>
        </w:r>
        <w:r w:rsidR="00CD7646">
          <w:rPr>
            <w:noProof/>
            <w:webHidden/>
          </w:rPr>
          <w:tab/>
        </w:r>
        <w:r>
          <w:rPr>
            <w:noProof/>
            <w:webHidden/>
          </w:rPr>
          <w:fldChar w:fldCharType="begin"/>
        </w:r>
        <w:r w:rsidR="00CD7646">
          <w:rPr>
            <w:noProof/>
            <w:webHidden/>
          </w:rPr>
          <w:instrText xml:space="preserve"> PAGEREF _Toc292298793 \h </w:instrText>
        </w:r>
        <w:r>
          <w:rPr>
            <w:noProof/>
            <w:webHidden/>
          </w:rPr>
        </w:r>
        <w:r>
          <w:rPr>
            <w:noProof/>
            <w:webHidden/>
          </w:rPr>
          <w:fldChar w:fldCharType="separate"/>
        </w:r>
        <w:r w:rsidR="00CD7646">
          <w:rPr>
            <w:noProof/>
            <w:webHidden/>
          </w:rPr>
          <w:t>55</w:t>
        </w:r>
        <w:r>
          <w:rPr>
            <w:noProof/>
            <w:webHidden/>
          </w:rPr>
          <w:fldChar w:fldCharType="end"/>
        </w:r>
      </w:hyperlink>
    </w:p>
    <w:p w:rsidR="00CD7646" w:rsidRDefault="00E42DA9">
      <w:pPr>
        <w:pStyle w:val="TableofFigures"/>
        <w:tabs>
          <w:tab w:val="left" w:pos="3260"/>
        </w:tabs>
        <w:rPr>
          <w:rFonts w:asciiTheme="minorHAnsi" w:eastAsiaTheme="minorEastAsia" w:hAnsiTheme="minorHAnsi" w:cstheme="minorBidi"/>
          <w:noProof/>
          <w:szCs w:val="22"/>
          <w:lang w:eastAsia="en-AU"/>
        </w:rPr>
      </w:pPr>
      <w:hyperlink w:anchor="_Toc292298794" w:history="1">
        <w:r w:rsidR="00CD7646" w:rsidRPr="00480CA3">
          <w:rPr>
            <w:rStyle w:val="Hyperlink"/>
            <w:noProof/>
          </w:rPr>
          <w:t>B2</w:t>
        </w:r>
        <w:r w:rsidR="00CD7646">
          <w:rPr>
            <w:rFonts w:asciiTheme="minorHAnsi" w:eastAsiaTheme="minorEastAsia" w:hAnsiTheme="minorHAnsi" w:cstheme="minorBidi"/>
            <w:noProof/>
            <w:szCs w:val="22"/>
            <w:lang w:eastAsia="en-AU"/>
          </w:rPr>
          <w:tab/>
        </w:r>
        <w:r w:rsidR="00CD7646" w:rsidRPr="00480CA3">
          <w:rPr>
            <w:rStyle w:val="Hyperlink"/>
            <w:noProof/>
          </w:rPr>
          <w:t>Summary statistics for financial stress (%)</w:t>
        </w:r>
        <w:r w:rsidR="00CD7646">
          <w:rPr>
            <w:noProof/>
            <w:webHidden/>
          </w:rPr>
          <w:tab/>
        </w:r>
        <w:r>
          <w:rPr>
            <w:noProof/>
            <w:webHidden/>
          </w:rPr>
          <w:fldChar w:fldCharType="begin"/>
        </w:r>
        <w:r w:rsidR="00CD7646">
          <w:rPr>
            <w:noProof/>
            <w:webHidden/>
          </w:rPr>
          <w:instrText xml:space="preserve"> PAGEREF _Toc292298794 \h </w:instrText>
        </w:r>
        <w:r>
          <w:rPr>
            <w:noProof/>
            <w:webHidden/>
          </w:rPr>
        </w:r>
        <w:r>
          <w:rPr>
            <w:noProof/>
            <w:webHidden/>
          </w:rPr>
          <w:fldChar w:fldCharType="separate"/>
        </w:r>
        <w:r w:rsidR="00CD7646">
          <w:rPr>
            <w:noProof/>
            <w:webHidden/>
          </w:rPr>
          <w:t>55</w:t>
        </w:r>
        <w:r>
          <w:rPr>
            <w:noProof/>
            <w:webHidden/>
          </w:rPr>
          <w:fldChar w:fldCharType="end"/>
        </w:r>
      </w:hyperlink>
    </w:p>
    <w:p w:rsidR="00CD7646" w:rsidRDefault="00E42DA9">
      <w:pPr>
        <w:pStyle w:val="TableofFigures"/>
        <w:tabs>
          <w:tab w:val="left" w:pos="3260"/>
        </w:tabs>
        <w:rPr>
          <w:rFonts w:asciiTheme="minorHAnsi" w:eastAsiaTheme="minorEastAsia" w:hAnsiTheme="minorHAnsi" w:cstheme="minorBidi"/>
          <w:noProof/>
          <w:szCs w:val="22"/>
          <w:lang w:eastAsia="en-AU"/>
        </w:rPr>
      </w:pPr>
      <w:hyperlink w:anchor="_Toc292298795" w:history="1">
        <w:r w:rsidR="00CD7646" w:rsidRPr="00480CA3">
          <w:rPr>
            <w:rStyle w:val="Hyperlink"/>
            <w:noProof/>
          </w:rPr>
          <w:t>B3</w:t>
        </w:r>
        <w:r w:rsidR="00CD7646">
          <w:rPr>
            <w:rFonts w:asciiTheme="minorHAnsi" w:eastAsiaTheme="minorEastAsia" w:hAnsiTheme="minorHAnsi" w:cstheme="minorBidi"/>
            <w:noProof/>
            <w:szCs w:val="22"/>
            <w:lang w:eastAsia="en-AU"/>
          </w:rPr>
          <w:tab/>
        </w:r>
        <w:r w:rsidR="00CD7646" w:rsidRPr="00480CA3">
          <w:rPr>
            <w:rStyle w:val="Hyperlink"/>
            <w:noProof/>
          </w:rPr>
          <w:t>Summary stati</w:t>
        </w:r>
        <w:r w:rsidR="00793F01">
          <w:rPr>
            <w:rStyle w:val="Hyperlink"/>
            <w:noProof/>
          </w:rPr>
          <w:t xml:space="preserve">stics for unemployment and </w:t>
        </w:r>
        <w:r w:rsidR="00793F01" w:rsidRPr="00480CA3">
          <w:rPr>
            <w:rStyle w:val="Hyperlink"/>
            <w:noProof/>
          </w:rPr>
          <w:t xml:space="preserve">not </w:t>
        </w:r>
        <w:r w:rsidR="00CD7646" w:rsidRPr="00480CA3">
          <w:rPr>
            <w:rStyle w:val="Hyperlink"/>
            <w:noProof/>
          </w:rPr>
          <w:t xml:space="preserve">in the </w:t>
        </w:r>
        <w:r w:rsidR="00CD7646">
          <w:rPr>
            <w:rStyle w:val="Hyperlink"/>
            <w:noProof/>
          </w:rPr>
          <w:br/>
        </w:r>
        <w:r w:rsidR="00793F01">
          <w:rPr>
            <w:rStyle w:val="Hyperlink"/>
            <w:noProof/>
          </w:rPr>
          <w:t>labour force</w:t>
        </w:r>
        <w:r w:rsidR="00CD7646" w:rsidRPr="00480CA3">
          <w:rPr>
            <w:rStyle w:val="Hyperlink"/>
            <w:noProof/>
          </w:rPr>
          <w:t xml:space="preserve"> (%)</w:t>
        </w:r>
        <w:r w:rsidR="00CD7646">
          <w:rPr>
            <w:noProof/>
            <w:webHidden/>
          </w:rPr>
          <w:tab/>
        </w:r>
        <w:r>
          <w:rPr>
            <w:noProof/>
            <w:webHidden/>
          </w:rPr>
          <w:fldChar w:fldCharType="begin"/>
        </w:r>
        <w:r w:rsidR="00CD7646">
          <w:rPr>
            <w:noProof/>
            <w:webHidden/>
          </w:rPr>
          <w:instrText xml:space="preserve"> PAGEREF _Toc292298795 \h </w:instrText>
        </w:r>
        <w:r>
          <w:rPr>
            <w:noProof/>
            <w:webHidden/>
          </w:rPr>
        </w:r>
        <w:r>
          <w:rPr>
            <w:noProof/>
            <w:webHidden/>
          </w:rPr>
          <w:fldChar w:fldCharType="separate"/>
        </w:r>
        <w:r w:rsidR="00CD7646">
          <w:rPr>
            <w:noProof/>
            <w:webHidden/>
          </w:rPr>
          <w:t>57</w:t>
        </w:r>
        <w:r>
          <w:rPr>
            <w:noProof/>
            <w:webHidden/>
          </w:rPr>
          <w:fldChar w:fldCharType="end"/>
        </w:r>
      </w:hyperlink>
    </w:p>
    <w:p w:rsidR="00CD7646" w:rsidRDefault="00E42DA9">
      <w:pPr>
        <w:pStyle w:val="TableofFigures"/>
        <w:tabs>
          <w:tab w:val="left" w:pos="3265"/>
        </w:tabs>
        <w:rPr>
          <w:rFonts w:asciiTheme="minorHAnsi" w:eastAsiaTheme="minorEastAsia" w:hAnsiTheme="minorHAnsi" w:cstheme="minorBidi"/>
          <w:noProof/>
          <w:szCs w:val="22"/>
          <w:lang w:eastAsia="en-AU"/>
        </w:rPr>
      </w:pPr>
      <w:hyperlink w:anchor="_Toc292298796" w:history="1">
        <w:r w:rsidR="00CD7646" w:rsidRPr="00480CA3">
          <w:rPr>
            <w:rStyle w:val="Hyperlink"/>
            <w:noProof/>
          </w:rPr>
          <w:t>C1</w:t>
        </w:r>
        <w:r w:rsidR="00CD7646">
          <w:rPr>
            <w:rFonts w:asciiTheme="minorHAnsi" w:eastAsiaTheme="minorEastAsia" w:hAnsiTheme="minorHAnsi" w:cstheme="minorBidi"/>
            <w:noProof/>
            <w:szCs w:val="22"/>
            <w:lang w:eastAsia="en-AU"/>
          </w:rPr>
          <w:tab/>
        </w:r>
        <w:r w:rsidR="00CD7646" w:rsidRPr="00480CA3">
          <w:rPr>
            <w:rStyle w:val="Hyperlink"/>
            <w:noProof/>
          </w:rPr>
          <w:t xml:space="preserve">Summary statistics for household </w:t>
        </w:r>
        <w:r w:rsidR="00793F01" w:rsidRPr="00480CA3">
          <w:rPr>
            <w:rStyle w:val="Hyperlink"/>
            <w:noProof/>
          </w:rPr>
          <w:t>i</w:t>
        </w:r>
        <w:r w:rsidR="00CD7646" w:rsidRPr="00480CA3">
          <w:rPr>
            <w:rStyle w:val="Hyperlink"/>
            <w:noProof/>
          </w:rPr>
          <w:t>ncomes 2001–08 ($)</w:t>
        </w:r>
        <w:r w:rsidR="00CD7646">
          <w:rPr>
            <w:noProof/>
            <w:webHidden/>
          </w:rPr>
          <w:tab/>
        </w:r>
        <w:r>
          <w:rPr>
            <w:noProof/>
            <w:webHidden/>
          </w:rPr>
          <w:fldChar w:fldCharType="begin"/>
        </w:r>
        <w:r w:rsidR="00CD7646">
          <w:rPr>
            <w:noProof/>
            <w:webHidden/>
          </w:rPr>
          <w:instrText xml:space="preserve"> PAGEREF _Toc292298796 \h </w:instrText>
        </w:r>
        <w:r>
          <w:rPr>
            <w:noProof/>
            <w:webHidden/>
          </w:rPr>
        </w:r>
        <w:r>
          <w:rPr>
            <w:noProof/>
            <w:webHidden/>
          </w:rPr>
          <w:fldChar w:fldCharType="separate"/>
        </w:r>
        <w:r w:rsidR="00CD7646">
          <w:rPr>
            <w:noProof/>
            <w:webHidden/>
          </w:rPr>
          <w:t>63</w:t>
        </w:r>
        <w:r>
          <w:rPr>
            <w:noProof/>
            <w:webHidden/>
          </w:rPr>
          <w:fldChar w:fldCharType="end"/>
        </w:r>
      </w:hyperlink>
    </w:p>
    <w:p w:rsidR="00CD7646" w:rsidRDefault="00E42DA9">
      <w:pPr>
        <w:pStyle w:val="TableofFigures"/>
        <w:tabs>
          <w:tab w:val="left" w:pos="3265"/>
        </w:tabs>
        <w:rPr>
          <w:rFonts w:asciiTheme="minorHAnsi" w:eastAsiaTheme="minorEastAsia" w:hAnsiTheme="minorHAnsi" w:cstheme="minorBidi"/>
          <w:noProof/>
          <w:szCs w:val="22"/>
          <w:lang w:eastAsia="en-AU"/>
        </w:rPr>
      </w:pPr>
      <w:hyperlink w:anchor="_Toc292298797" w:history="1">
        <w:r w:rsidR="00CD7646" w:rsidRPr="00480CA3">
          <w:rPr>
            <w:rStyle w:val="Hyperlink"/>
            <w:noProof/>
          </w:rPr>
          <w:t>C2</w:t>
        </w:r>
        <w:r w:rsidR="00CD7646">
          <w:rPr>
            <w:rFonts w:asciiTheme="minorHAnsi" w:eastAsiaTheme="minorEastAsia" w:hAnsiTheme="minorHAnsi" w:cstheme="minorBidi"/>
            <w:noProof/>
            <w:szCs w:val="22"/>
            <w:lang w:eastAsia="en-AU"/>
          </w:rPr>
          <w:tab/>
        </w:r>
        <w:r w:rsidR="00CD7646" w:rsidRPr="00480CA3">
          <w:rPr>
            <w:rStyle w:val="Hyperlink"/>
            <w:noProof/>
          </w:rPr>
          <w:t>Frequencies of education and training variables</w:t>
        </w:r>
        <w:r w:rsidR="00CD7646">
          <w:rPr>
            <w:noProof/>
            <w:webHidden/>
          </w:rPr>
          <w:tab/>
        </w:r>
        <w:r>
          <w:rPr>
            <w:noProof/>
            <w:webHidden/>
          </w:rPr>
          <w:fldChar w:fldCharType="begin"/>
        </w:r>
        <w:r w:rsidR="00CD7646">
          <w:rPr>
            <w:noProof/>
            <w:webHidden/>
          </w:rPr>
          <w:instrText xml:space="preserve"> PAGEREF _Toc292298797 \h </w:instrText>
        </w:r>
        <w:r>
          <w:rPr>
            <w:noProof/>
            <w:webHidden/>
          </w:rPr>
        </w:r>
        <w:r>
          <w:rPr>
            <w:noProof/>
            <w:webHidden/>
          </w:rPr>
          <w:fldChar w:fldCharType="separate"/>
        </w:r>
        <w:r w:rsidR="00CD7646">
          <w:rPr>
            <w:noProof/>
            <w:webHidden/>
          </w:rPr>
          <w:t>65</w:t>
        </w:r>
        <w:r>
          <w:rPr>
            <w:noProof/>
            <w:webHidden/>
          </w:rPr>
          <w:fldChar w:fldCharType="end"/>
        </w:r>
      </w:hyperlink>
    </w:p>
    <w:p w:rsidR="00CD7646" w:rsidRDefault="00E42DA9">
      <w:pPr>
        <w:pStyle w:val="TableofFigures"/>
        <w:tabs>
          <w:tab w:val="left" w:pos="3265"/>
        </w:tabs>
        <w:rPr>
          <w:rFonts w:asciiTheme="minorHAnsi" w:eastAsiaTheme="minorEastAsia" w:hAnsiTheme="minorHAnsi" w:cstheme="minorBidi"/>
          <w:noProof/>
          <w:szCs w:val="22"/>
          <w:lang w:eastAsia="en-AU"/>
        </w:rPr>
      </w:pPr>
      <w:hyperlink w:anchor="_Toc292298798" w:history="1">
        <w:r w:rsidR="00CD7646" w:rsidRPr="00480CA3">
          <w:rPr>
            <w:rStyle w:val="Hyperlink"/>
            <w:noProof/>
          </w:rPr>
          <w:t>C3</w:t>
        </w:r>
        <w:r w:rsidR="00CD7646">
          <w:rPr>
            <w:rFonts w:asciiTheme="minorHAnsi" w:eastAsiaTheme="minorEastAsia" w:hAnsiTheme="minorHAnsi" w:cstheme="minorBidi"/>
            <w:noProof/>
            <w:szCs w:val="22"/>
            <w:lang w:eastAsia="en-AU"/>
          </w:rPr>
          <w:tab/>
        </w:r>
        <w:r w:rsidR="00CD7646" w:rsidRPr="00480CA3">
          <w:rPr>
            <w:rStyle w:val="Hyperlink"/>
            <w:noProof/>
          </w:rPr>
          <w:t>Frequencies economic variables</w:t>
        </w:r>
        <w:r w:rsidR="00CD7646">
          <w:rPr>
            <w:noProof/>
            <w:webHidden/>
          </w:rPr>
          <w:tab/>
        </w:r>
        <w:r>
          <w:rPr>
            <w:noProof/>
            <w:webHidden/>
          </w:rPr>
          <w:fldChar w:fldCharType="begin"/>
        </w:r>
        <w:r w:rsidR="00CD7646">
          <w:rPr>
            <w:noProof/>
            <w:webHidden/>
          </w:rPr>
          <w:instrText xml:space="preserve"> PAGEREF _Toc292298798 \h </w:instrText>
        </w:r>
        <w:r>
          <w:rPr>
            <w:noProof/>
            <w:webHidden/>
          </w:rPr>
        </w:r>
        <w:r>
          <w:rPr>
            <w:noProof/>
            <w:webHidden/>
          </w:rPr>
          <w:fldChar w:fldCharType="separate"/>
        </w:r>
        <w:r w:rsidR="00CD7646">
          <w:rPr>
            <w:noProof/>
            <w:webHidden/>
          </w:rPr>
          <w:t>66</w:t>
        </w:r>
        <w:r>
          <w:rPr>
            <w:noProof/>
            <w:webHidden/>
          </w:rPr>
          <w:fldChar w:fldCharType="end"/>
        </w:r>
      </w:hyperlink>
    </w:p>
    <w:p w:rsidR="00CD7646" w:rsidRDefault="00E42DA9">
      <w:pPr>
        <w:pStyle w:val="TableofFigures"/>
        <w:tabs>
          <w:tab w:val="left" w:pos="3265"/>
        </w:tabs>
        <w:rPr>
          <w:rFonts w:asciiTheme="minorHAnsi" w:eastAsiaTheme="minorEastAsia" w:hAnsiTheme="minorHAnsi" w:cstheme="minorBidi"/>
          <w:noProof/>
          <w:szCs w:val="22"/>
          <w:lang w:eastAsia="en-AU"/>
        </w:rPr>
      </w:pPr>
      <w:hyperlink w:anchor="_Toc292298799" w:history="1">
        <w:r w:rsidR="00CD7646" w:rsidRPr="00480CA3">
          <w:rPr>
            <w:rStyle w:val="Hyperlink"/>
            <w:noProof/>
          </w:rPr>
          <w:t>C4</w:t>
        </w:r>
        <w:r w:rsidR="00CD7646">
          <w:rPr>
            <w:rFonts w:asciiTheme="minorHAnsi" w:eastAsiaTheme="minorEastAsia" w:hAnsiTheme="minorHAnsi" w:cstheme="minorBidi"/>
            <w:noProof/>
            <w:szCs w:val="22"/>
            <w:lang w:eastAsia="en-AU"/>
          </w:rPr>
          <w:tab/>
        </w:r>
        <w:r w:rsidR="00CD7646" w:rsidRPr="00480CA3">
          <w:rPr>
            <w:rStyle w:val="Hyperlink"/>
            <w:noProof/>
          </w:rPr>
          <w:t>Frequencies of social group variables</w:t>
        </w:r>
        <w:r w:rsidR="00CD7646">
          <w:rPr>
            <w:noProof/>
            <w:webHidden/>
          </w:rPr>
          <w:tab/>
        </w:r>
        <w:r>
          <w:rPr>
            <w:noProof/>
            <w:webHidden/>
          </w:rPr>
          <w:fldChar w:fldCharType="begin"/>
        </w:r>
        <w:r w:rsidR="00CD7646">
          <w:rPr>
            <w:noProof/>
            <w:webHidden/>
          </w:rPr>
          <w:instrText xml:space="preserve"> PAGEREF _Toc292298799 \h </w:instrText>
        </w:r>
        <w:r>
          <w:rPr>
            <w:noProof/>
            <w:webHidden/>
          </w:rPr>
        </w:r>
        <w:r>
          <w:rPr>
            <w:noProof/>
            <w:webHidden/>
          </w:rPr>
          <w:fldChar w:fldCharType="separate"/>
        </w:r>
        <w:r w:rsidR="00CD7646">
          <w:rPr>
            <w:noProof/>
            <w:webHidden/>
          </w:rPr>
          <w:t>67</w:t>
        </w:r>
        <w:r>
          <w:rPr>
            <w:noProof/>
            <w:webHidden/>
          </w:rPr>
          <w:fldChar w:fldCharType="end"/>
        </w:r>
      </w:hyperlink>
    </w:p>
    <w:p w:rsidR="00CF3AE6" w:rsidRDefault="00E42DA9" w:rsidP="00CD7646">
      <w:pPr>
        <w:pStyle w:val="TableofFigures"/>
        <w:rPr>
          <w:rFonts w:asciiTheme="minorHAnsi" w:eastAsiaTheme="minorEastAsia" w:hAnsiTheme="minorHAnsi" w:cstheme="minorBidi"/>
          <w:noProof/>
          <w:szCs w:val="22"/>
          <w:lang w:eastAsia="en-AU"/>
        </w:rPr>
      </w:pPr>
      <w:r>
        <w:rPr>
          <w:smallCaps/>
        </w:rPr>
        <w:fldChar w:fldCharType="end"/>
      </w:r>
      <w:r>
        <w:fldChar w:fldCharType="begin"/>
      </w:r>
      <w:r w:rsidR="008838F3">
        <w:instrText xml:space="preserve"> TOC \h \z \c "Table A" </w:instrText>
      </w:r>
      <w:r>
        <w:fldChar w:fldCharType="separate"/>
      </w:r>
    </w:p>
    <w:p w:rsidR="001C6A1C" w:rsidRDefault="00E42DA9" w:rsidP="002F6E01">
      <w:pPr>
        <w:pStyle w:val="TableofFigures"/>
        <w:ind w:left="2563"/>
        <w:rPr>
          <w:sz w:val="28"/>
          <w:szCs w:val="28"/>
        </w:rPr>
      </w:pPr>
      <w:r>
        <w:fldChar w:fldCharType="end"/>
      </w:r>
    </w:p>
    <w:p w:rsidR="00D07C12" w:rsidRDefault="00D07C12">
      <w:pPr>
        <w:spacing w:before="0"/>
        <w:rPr>
          <w:rFonts w:ascii="Garamond" w:hAnsi="Garamond"/>
          <w:sz w:val="22"/>
          <w:lang w:eastAsia="en-US"/>
        </w:rPr>
      </w:pPr>
      <w:r>
        <w:br w:type="page"/>
      </w:r>
    </w:p>
    <w:p w:rsidR="007331A7" w:rsidRDefault="00D07C12" w:rsidP="00D07C12">
      <w:pPr>
        <w:pStyle w:val="Heading1"/>
      </w:pPr>
      <w:bookmarkStart w:id="41" w:name="_Toc85449697"/>
      <w:r>
        <w:br/>
      </w:r>
      <w:r>
        <w:br/>
      </w:r>
      <w:bookmarkStart w:id="42" w:name="_Toc292298166"/>
      <w:r w:rsidR="004A0834" w:rsidRPr="004A0834">
        <w:t xml:space="preserve">Executive </w:t>
      </w:r>
      <w:r>
        <w:t>s</w:t>
      </w:r>
      <w:r w:rsidR="004A0834" w:rsidRPr="004A0834">
        <w:t>ummary</w:t>
      </w:r>
      <w:bookmarkEnd w:id="36"/>
      <w:bookmarkEnd w:id="37"/>
      <w:bookmarkEnd w:id="38"/>
      <w:bookmarkEnd w:id="39"/>
      <w:bookmarkEnd w:id="41"/>
      <w:bookmarkEnd w:id="42"/>
    </w:p>
    <w:p w:rsidR="00DA7C3E" w:rsidRDefault="00D25926" w:rsidP="00D07C12">
      <w:pPr>
        <w:pStyle w:val="text0"/>
        <w:spacing w:before="440"/>
      </w:pPr>
      <w:r>
        <w:t xml:space="preserve">Poverty and other forms of financial disadvantage are </w:t>
      </w:r>
      <w:r w:rsidR="00DA7C3E">
        <w:t xml:space="preserve">the most </w:t>
      </w:r>
      <w:r w:rsidR="008155F4">
        <w:t xml:space="preserve">obvious </w:t>
      </w:r>
      <w:r w:rsidR="00A26DAD">
        <w:t>categories</w:t>
      </w:r>
      <w:r w:rsidR="00DA7C3E">
        <w:t xml:space="preserve"> of social disadvantage. Being in poverty or </w:t>
      </w:r>
      <w:r w:rsidR="00396E85">
        <w:t>suffering</w:t>
      </w:r>
      <w:r w:rsidR="00DA7C3E">
        <w:t xml:space="preserve"> financial stress has serious detrimental implications for housing, debt reduction and the ability to obtain credit, future career prospects, marriage and partnering, </w:t>
      </w:r>
      <w:r w:rsidR="00FE1F73">
        <w:t>health, crime</w:t>
      </w:r>
      <w:r w:rsidR="00F82295">
        <w:t xml:space="preserve"> and </w:t>
      </w:r>
      <w:r w:rsidR="00DA7C3E">
        <w:t>children</w:t>
      </w:r>
      <w:r w:rsidR="00A079A2">
        <w:t>’</w:t>
      </w:r>
      <w:r w:rsidR="00DA7C3E">
        <w:t>s education</w:t>
      </w:r>
      <w:r w:rsidR="00F82295">
        <w:t>. G</w:t>
      </w:r>
      <w:r w:rsidR="008155F4">
        <w:t>enerally</w:t>
      </w:r>
      <w:r w:rsidR="006D253F">
        <w:t>,</w:t>
      </w:r>
      <w:r w:rsidR="008155F4">
        <w:t xml:space="preserve"> </w:t>
      </w:r>
      <w:r w:rsidR="00F82295">
        <w:t xml:space="preserve">they </w:t>
      </w:r>
      <w:r w:rsidR="00DA7C3E">
        <w:t xml:space="preserve">reduce the ability to fully </w:t>
      </w:r>
      <w:r w:rsidR="008155F4">
        <w:t xml:space="preserve">and actively </w:t>
      </w:r>
      <w:r w:rsidR="00DA7C3E">
        <w:t xml:space="preserve">participate in society. </w:t>
      </w:r>
      <w:r w:rsidR="00FB659F">
        <w:t>Not only is financial disadvantage detrimental for individuals</w:t>
      </w:r>
      <w:r w:rsidR="00F82295">
        <w:t xml:space="preserve"> but</w:t>
      </w:r>
      <w:r w:rsidR="00FB659F">
        <w:t xml:space="preserve"> there are also societal costs </w:t>
      </w:r>
      <w:r w:rsidR="00FE1F73">
        <w:t>(</w:t>
      </w:r>
      <w:r w:rsidR="00A26DAD">
        <w:t>for example,</w:t>
      </w:r>
      <w:r w:rsidR="00FE1F73">
        <w:t xml:space="preserve"> </w:t>
      </w:r>
      <w:r w:rsidR="00F82295">
        <w:t xml:space="preserve">on </w:t>
      </w:r>
      <w:r w:rsidR="00FE1F73">
        <w:t>welfare</w:t>
      </w:r>
      <w:r w:rsidR="00F82295">
        <w:t>, legal</w:t>
      </w:r>
      <w:r w:rsidR="00FE1F73">
        <w:t xml:space="preserve"> and health </w:t>
      </w:r>
      <w:r w:rsidR="00FB659F">
        <w:t>services</w:t>
      </w:r>
      <w:r w:rsidR="00FE1F73">
        <w:t>)</w:t>
      </w:r>
      <w:r w:rsidR="00FB659F">
        <w:t xml:space="preserve"> and reduced revenue from taxation.</w:t>
      </w:r>
    </w:p>
    <w:p w:rsidR="00816D54" w:rsidRDefault="008155F4" w:rsidP="00D07C12">
      <w:pPr>
        <w:pStyle w:val="text0"/>
        <w:ind w:right="-143"/>
      </w:pPr>
      <w:r>
        <w:t>For policy</w:t>
      </w:r>
      <w:r w:rsidR="00A26DAD">
        <w:t>-</w:t>
      </w:r>
      <w:r>
        <w:t>makers</w:t>
      </w:r>
      <w:r w:rsidR="00FC5E14">
        <w:t>,</w:t>
      </w:r>
      <w:r>
        <w:t xml:space="preserve"> increasing the level of education and training </w:t>
      </w:r>
      <w:r w:rsidR="00400EEC">
        <w:t>is</w:t>
      </w:r>
      <w:r>
        <w:t xml:space="preserve"> an attractive policy </w:t>
      </w:r>
      <w:r w:rsidR="00321C69">
        <w:t xml:space="preserve">option </w:t>
      </w:r>
      <w:r w:rsidR="00396E85">
        <w:t>for reducing</w:t>
      </w:r>
      <w:r>
        <w:t xml:space="preserve"> financial disadvantage</w:t>
      </w:r>
      <w:r w:rsidR="00396E85">
        <w:t>,</w:t>
      </w:r>
      <w:r>
        <w:t xml:space="preserve"> by providing more people with </w:t>
      </w:r>
      <w:r w:rsidR="00F82295">
        <w:t xml:space="preserve">the </w:t>
      </w:r>
      <w:r>
        <w:t xml:space="preserve">skills and credentials </w:t>
      </w:r>
      <w:r w:rsidR="00816D54">
        <w:t xml:space="preserve">rewarded in the labour </w:t>
      </w:r>
      <w:r w:rsidR="00FB659F">
        <w:t>market. Furthermore, increasing the levels of education and training is beneficial for other reasons</w:t>
      </w:r>
      <w:r w:rsidR="00321C69">
        <w:t>, for example</w:t>
      </w:r>
      <w:r w:rsidR="00A26DAD">
        <w:t>,</w:t>
      </w:r>
      <w:r w:rsidR="00321C69">
        <w:t xml:space="preserve"> by </w:t>
      </w:r>
      <w:r w:rsidR="00FB659F">
        <w:t xml:space="preserve">increasing </w:t>
      </w:r>
      <w:r w:rsidR="00400EEC">
        <w:t xml:space="preserve">the stock of </w:t>
      </w:r>
      <w:r w:rsidR="00FB659F">
        <w:t>skill</w:t>
      </w:r>
      <w:r w:rsidR="00400EEC">
        <w:t>s</w:t>
      </w:r>
      <w:r w:rsidR="00FB659F">
        <w:t xml:space="preserve"> and </w:t>
      </w:r>
      <w:r w:rsidR="00400EEC">
        <w:t xml:space="preserve">thus theoretically </w:t>
      </w:r>
      <w:r w:rsidR="00AF675A">
        <w:t xml:space="preserve">enhancing </w:t>
      </w:r>
      <w:r w:rsidR="00FB659F">
        <w:t xml:space="preserve">productivity. </w:t>
      </w:r>
    </w:p>
    <w:p w:rsidR="00B74B97" w:rsidRDefault="00730854" w:rsidP="00D07C12">
      <w:pPr>
        <w:pStyle w:val="text0"/>
      </w:pPr>
      <w:r>
        <w:t>Making use of the longitudinal data f</w:t>
      </w:r>
      <w:r w:rsidR="003C08E4">
        <w:t>rom</w:t>
      </w:r>
      <w:r>
        <w:t xml:space="preserve"> the Household</w:t>
      </w:r>
      <w:r w:rsidR="00D655BE">
        <w:t>,</w:t>
      </w:r>
      <w:r>
        <w:t xml:space="preserve"> Income and Labour Dynamics in Australia (HILDA) survey, t</w:t>
      </w:r>
      <w:r w:rsidR="00677EEE" w:rsidRPr="00816D54">
        <w:t xml:space="preserve">his </w:t>
      </w:r>
      <w:r w:rsidR="003C4422">
        <w:t>study examines</w:t>
      </w:r>
      <w:r w:rsidR="00677EEE" w:rsidRPr="00816D54">
        <w:t xml:space="preserve"> the relationship between </w:t>
      </w:r>
      <w:r w:rsidR="0061467A" w:rsidRPr="00816D54">
        <w:t xml:space="preserve">post-school qualifications </w:t>
      </w:r>
      <w:r w:rsidR="00677EEE" w:rsidRPr="00816D54">
        <w:t>and financial disadvantage among Australians</w:t>
      </w:r>
      <w:r w:rsidR="00400EEC">
        <w:t xml:space="preserve"> during the period 2001 to 2008</w:t>
      </w:r>
      <w:r w:rsidR="00677EEE" w:rsidRPr="00816D54">
        <w:t xml:space="preserve">. Specifically, it </w:t>
      </w:r>
      <w:r w:rsidR="00B75380" w:rsidRPr="00816D54">
        <w:t>is concerned with the extent that education and training</w:t>
      </w:r>
      <w:r w:rsidR="003C4422">
        <w:t>,</w:t>
      </w:r>
      <w:r w:rsidR="00B75380" w:rsidRPr="00816D54">
        <w:t xml:space="preserve"> vis-à-vis other influences</w:t>
      </w:r>
      <w:r w:rsidR="003C4422">
        <w:t>,</w:t>
      </w:r>
      <w:r w:rsidR="00B75380" w:rsidRPr="00816D54">
        <w:t xml:space="preserve"> protects individuals and households from </w:t>
      </w:r>
      <w:r w:rsidR="003C4422">
        <w:t xml:space="preserve">experiencing </w:t>
      </w:r>
      <w:r w:rsidR="00B75380" w:rsidRPr="00816D54">
        <w:t xml:space="preserve">financial disadvantage and </w:t>
      </w:r>
      <w:r w:rsidR="003C4422">
        <w:t>increases the likelihood of getting out of, or</w:t>
      </w:r>
      <w:r w:rsidR="00B75380" w:rsidRPr="00816D54">
        <w:t xml:space="preserve"> </w:t>
      </w:r>
      <w:r w:rsidR="00677EEE" w:rsidRPr="00816D54">
        <w:t>exit</w:t>
      </w:r>
      <w:r w:rsidR="00F010A6" w:rsidRPr="00816D54">
        <w:t>ing</w:t>
      </w:r>
      <w:r w:rsidR="003C4422">
        <w:t>,</w:t>
      </w:r>
      <w:r w:rsidR="00677EEE" w:rsidRPr="00816D54">
        <w:t xml:space="preserve"> </w:t>
      </w:r>
      <w:r w:rsidR="003C4422">
        <w:t>financial disadvantage once in it.</w:t>
      </w:r>
    </w:p>
    <w:p w:rsidR="00816D54" w:rsidRDefault="00816D54" w:rsidP="00D07C12">
      <w:pPr>
        <w:pStyle w:val="text0"/>
      </w:pPr>
      <w:r>
        <w:t>The primary research questions are:</w:t>
      </w:r>
    </w:p>
    <w:p w:rsidR="00F91741" w:rsidRPr="0034771B" w:rsidRDefault="00816D54" w:rsidP="0034771B">
      <w:pPr>
        <w:pStyle w:val="Dotpoint1"/>
      </w:pPr>
      <w:r w:rsidRPr="0034771B">
        <w:t>To what extent do the different types of education and training reduce the risk of experiencing financial disadvantage</w:t>
      </w:r>
      <w:r w:rsidR="00F91741" w:rsidRPr="0034771B">
        <w:t>?</w:t>
      </w:r>
    </w:p>
    <w:p w:rsidR="00816D54" w:rsidRPr="0034771B" w:rsidRDefault="00F91741" w:rsidP="0034771B">
      <w:pPr>
        <w:pStyle w:val="Dotpoint1"/>
      </w:pPr>
      <w:r w:rsidRPr="0034771B">
        <w:t>To what extent do the different types of education and training facilitate exit from financial disadvantage?</w:t>
      </w:r>
    </w:p>
    <w:p w:rsidR="00D65185" w:rsidRDefault="00677EEE" w:rsidP="00D07C12">
      <w:pPr>
        <w:pStyle w:val="text0"/>
        <w:ind w:right="-1"/>
      </w:pPr>
      <w:r w:rsidRPr="00792B1E">
        <w:t xml:space="preserve">In this report </w:t>
      </w:r>
      <w:r w:rsidR="0061467A" w:rsidRPr="00792B1E">
        <w:t>four</w:t>
      </w:r>
      <w:r w:rsidRPr="00792B1E">
        <w:t xml:space="preserve"> dimensions of financial disadvantage are investigated</w:t>
      </w:r>
      <w:r w:rsidR="0034771B">
        <w:t>, namely, i</w:t>
      </w:r>
      <w:r w:rsidRPr="00D65185">
        <w:t xml:space="preserve">ncome </w:t>
      </w:r>
      <w:r w:rsidR="0034771B">
        <w:t>p</w:t>
      </w:r>
      <w:r w:rsidRPr="00D65185">
        <w:t>overty</w:t>
      </w:r>
      <w:r w:rsidR="00A26DAD">
        <w:t>;</w:t>
      </w:r>
      <w:r w:rsidR="0034771B">
        <w:t xml:space="preserve"> f</w:t>
      </w:r>
      <w:r w:rsidRPr="00D65185">
        <w:t xml:space="preserve">inancial </w:t>
      </w:r>
      <w:r w:rsidR="0034771B">
        <w:t>s</w:t>
      </w:r>
      <w:r w:rsidRPr="00D65185">
        <w:t>tress</w:t>
      </w:r>
      <w:r w:rsidR="00A26DAD">
        <w:t>;</w:t>
      </w:r>
      <w:r w:rsidR="0034771B">
        <w:t xml:space="preserve"> u</w:t>
      </w:r>
      <w:r w:rsidRPr="00D65185">
        <w:t>nemployment and</w:t>
      </w:r>
      <w:r w:rsidR="00711F45" w:rsidRPr="00D65185">
        <w:t xml:space="preserve"> </w:t>
      </w:r>
      <w:r w:rsidR="0034771B">
        <w:t>n</w:t>
      </w:r>
      <w:r w:rsidR="00711F45" w:rsidRPr="00D65185">
        <w:t xml:space="preserve">ot in the </w:t>
      </w:r>
      <w:r w:rsidR="0034771B">
        <w:t>l</w:t>
      </w:r>
      <w:r w:rsidR="00711F45" w:rsidRPr="00D65185">
        <w:t xml:space="preserve">abour </w:t>
      </w:r>
      <w:r w:rsidR="0034771B">
        <w:t>f</w:t>
      </w:r>
      <w:r w:rsidR="00711F45" w:rsidRPr="00D65185">
        <w:t>orce</w:t>
      </w:r>
      <w:r w:rsidR="00426910">
        <w:t xml:space="preserve"> (NILF)</w:t>
      </w:r>
      <w:r w:rsidR="0035613D">
        <w:t>;</w:t>
      </w:r>
      <w:r w:rsidR="0034771B">
        <w:t xml:space="preserve"> and l</w:t>
      </w:r>
      <w:r w:rsidRPr="00D65185">
        <w:t xml:space="preserve">ow </w:t>
      </w:r>
      <w:r w:rsidR="0034771B">
        <w:t>w</w:t>
      </w:r>
      <w:r w:rsidRPr="00D65185">
        <w:t>ealth</w:t>
      </w:r>
      <w:r w:rsidR="0034771B">
        <w:t>.</w:t>
      </w:r>
      <w:r w:rsidR="003B2C6E" w:rsidRPr="00EF6434">
        <w:rPr>
          <w:vertAlign w:val="superscript"/>
        </w:rPr>
        <w:footnoteReference w:id="1"/>
      </w:r>
      <w:r w:rsidR="0034771B">
        <w:t xml:space="preserve"> </w:t>
      </w:r>
      <w:r w:rsidR="00386B96">
        <w:t>F</w:t>
      </w:r>
      <w:r w:rsidR="0061467A" w:rsidRPr="00792B1E">
        <w:t xml:space="preserve">our dimensions of financial disadvantage </w:t>
      </w:r>
      <w:r w:rsidR="00386B96">
        <w:t xml:space="preserve">are used </w:t>
      </w:r>
      <w:r w:rsidR="00400EEC">
        <w:t>because an</w:t>
      </w:r>
      <w:r w:rsidR="00386B96">
        <w:t xml:space="preserve"> </w:t>
      </w:r>
      <w:r w:rsidR="0061467A" w:rsidRPr="00792B1E">
        <w:t>over-reliance on a single measure can be</w:t>
      </w:r>
      <w:r w:rsidR="00D07C12">
        <w:t> </w:t>
      </w:r>
      <w:r w:rsidR="0061467A" w:rsidRPr="00792B1E">
        <w:t>misleading.</w:t>
      </w:r>
    </w:p>
    <w:p w:rsidR="004B4E39" w:rsidRPr="00792B1E" w:rsidRDefault="004B4E39" w:rsidP="00D07C12">
      <w:pPr>
        <w:pStyle w:val="text0"/>
      </w:pPr>
      <w:r>
        <w:t xml:space="preserve">The post-school </w:t>
      </w:r>
      <w:r w:rsidR="00237812">
        <w:t>vocational</w:t>
      </w:r>
      <w:r w:rsidR="00237812" w:rsidRPr="00237812">
        <w:t xml:space="preserve"> </w:t>
      </w:r>
      <w:r w:rsidR="00DA26AD">
        <w:t xml:space="preserve">education and training (VET) </w:t>
      </w:r>
      <w:r w:rsidR="00237812">
        <w:t xml:space="preserve">qualifications </w:t>
      </w:r>
      <w:r>
        <w:t>examined are certificates</w:t>
      </w:r>
      <w:r w:rsidR="00237812">
        <w:t xml:space="preserve"> I</w:t>
      </w:r>
      <w:r w:rsidR="0034771B">
        <w:t>/</w:t>
      </w:r>
      <w:r w:rsidR="00237812">
        <w:t>II</w:t>
      </w:r>
      <w:r>
        <w:t xml:space="preserve">, </w:t>
      </w:r>
      <w:r w:rsidR="00237812">
        <w:t>III</w:t>
      </w:r>
      <w:r w:rsidR="0034771B">
        <w:t>/</w:t>
      </w:r>
      <w:r w:rsidR="00237812">
        <w:t xml:space="preserve">IV, </w:t>
      </w:r>
      <w:r w:rsidR="00D5017D">
        <w:t xml:space="preserve">diplomas and advanced diplomas. The university qualifications examined are: </w:t>
      </w:r>
      <w:r w:rsidR="0035613D">
        <w:t>bachelor degrees, post</w:t>
      </w:r>
      <w:r>
        <w:t xml:space="preserve">graduate </w:t>
      </w:r>
      <w:r w:rsidR="00237812">
        <w:t xml:space="preserve">certificates and </w:t>
      </w:r>
      <w:r>
        <w:t>diplomas</w:t>
      </w:r>
      <w:r w:rsidR="00D5017D">
        <w:t>,</w:t>
      </w:r>
      <w:r>
        <w:t xml:space="preserve"> and higher degrees.</w:t>
      </w:r>
    </w:p>
    <w:p w:rsidR="004B4E39" w:rsidRDefault="004B4E39" w:rsidP="00333891">
      <w:pPr>
        <w:pStyle w:val="text0"/>
      </w:pPr>
      <w:r w:rsidRPr="00792B1E">
        <w:t xml:space="preserve">It is postulated that the effects of qualifications </w:t>
      </w:r>
      <w:r>
        <w:t xml:space="preserve">on financial disadvantage </w:t>
      </w:r>
      <w:r w:rsidRPr="00792B1E">
        <w:t>should largely be accounted</w:t>
      </w:r>
      <w:r w:rsidR="00FC5E14">
        <w:t xml:space="preserve"> for</w:t>
      </w:r>
      <w:r w:rsidRPr="00792B1E">
        <w:t xml:space="preserve"> </w:t>
      </w:r>
      <w:r w:rsidR="004A212D">
        <w:t xml:space="preserve">(or mediated) </w:t>
      </w:r>
      <w:r w:rsidRPr="00792B1E">
        <w:t xml:space="preserve">by </w:t>
      </w:r>
      <w:r>
        <w:t xml:space="preserve">their </w:t>
      </w:r>
      <w:r w:rsidRPr="00333891">
        <w:t>effects</w:t>
      </w:r>
      <w:r>
        <w:t xml:space="preserve"> on </w:t>
      </w:r>
      <w:r w:rsidRPr="00792B1E">
        <w:t xml:space="preserve">subsequent experiences </w:t>
      </w:r>
      <w:r>
        <w:t>in</w:t>
      </w:r>
      <w:r w:rsidR="00FC5E14">
        <w:t xml:space="preserve"> the</w:t>
      </w:r>
      <w:r>
        <w:t xml:space="preserve"> </w:t>
      </w:r>
      <w:r w:rsidRPr="00792B1E">
        <w:t>labour force</w:t>
      </w:r>
      <w:r>
        <w:t xml:space="preserve">, specifically the percentages of time spent working and unemployed, present labour market status and occupational status </w:t>
      </w:r>
      <w:r w:rsidRPr="00792B1E">
        <w:t xml:space="preserve">of </w:t>
      </w:r>
      <w:r w:rsidR="00FC5E14">
        <w:t xml:space="preserve">the </w:t>
      </w:r>
      <w:r w:rsidRPr="00792B1E">
        <w:t>current or previous job.</w:t>
      </w:r>
    </w:p>
    <w:p w:rsidR="00B74B97" w:rsidRPr="00792B1E" w:rsidRDefault="00F010A6" w:rsidP="00333891">
      <w:pPr>
        <w:pStyle w:val="text0"/>
      </w:pPr>
      <w:r w:rsidRPr="00792B1E">
        <w:t xml:space="preserve">A range of other factors </w:t>
      </w:r>
      <w:r w:rsidR="00386B96">
        <w:t>were also examined as</w:t>
      </w:r>
      <w:r w:rsidR="00677EEE" w:rsidRPr="00792B1E">
        <w:t xml:space="preserve"> </w:t>
      </w:r>
      <w:r w:rsidRPr="00792B1E">
        <w:t xml:space="preserve">they may also </w:t>
      </w:r>
      <w:r w:rsidR="00677EEE" w:rsidRPr="00792B1E">
        <w:t>affect financial disadvantage</w:t>
      </w:r>
      <w:r w:rsidR="004B4E39">
        <w:t xml:space="preserve">: </w:t>
      </w:r>
      <w:r w:rsidR="00504FA2" w:rsidRPr="00792B1E">
        <w:t>demographic factors</w:t>
      </w:r>
      <w:r w:rsidR="00457E11" w:rsidRPr="00792B1E">
        <w:t xml:space="preserve"> </w:t>
      </w:r>
      <w:r w:rsidR="004B4E39">
        <w:t>(</w:t>
      </w:r>
      <w:r w:rsidR="00457E11" w:rsidRPr="00792B1E">
        <w:t>age</w:t>
      </w:r>
      <w:r w:rsidR="004B4E39">
        <w:t>,</w:t>
      </w:r>
      <w:r w:rsidR="00457E11" w:rsidRPr="00792B1E">
        <w:t xml:space="preserve"> gender</w:t>
      </w:r>
      <w:r w:rsidR="004B4E39">
        <w:t xml:space="preserve"> and</w:t>
      </w:r>
      <w:r w:rsidR="00457E11" w:rsidRPr="00792B1E">
        <w:t xml:space="preserve"> marital status</w:t>
      </w:r>
      <w:r w:rsidR="004B4E39">
        <w:t xml:space="preserve">) and </w:t>
      </w:r>
      <w:r w:rsidR="00504FA2" w:rsidRPr="00792B1E">
        <w:t>school completion</w:t>
      </w:r>
      <w:r w:rsidR="005C6CA1" w:rsidRPr="00792B1E">
        <w:t>.</w:t>
      </w:r>
    </w:p>
    <w:p w:rsidR="00AA2846" w:rsidRPr="00792B1E" w:rsidRDefault="00AA2846" w:rsidP="00333891">
      <w:pPr>
        <w:pStyle w:val="text0"/>
        <w:rPr>
          <w:szCs w:val="22"/>
        </w:rPr>
      </w:pPr>
      <w:r>
        <w:rPr>
          <w:szCs w:val="22"/>
        </w:rPr>
        <w:t>The statistical techniques used include</w:t>
      </w:r>
      <w:r w:rsidR="0035613D">
        <w:rPr>
          <w:szCs w:val="22"/>
        </w:rPr>
        <w:t xml:space="preserve"> repeated-</w:t>
      </w:r>
      <w:r w:rsidR="007621CD">
        <w:rPr>
          <w:szCs w:val="22"/>
        </w:rPr>
        <w:t>effects models</w:t>
      </w:r>
      <w:r w:rsidR="0035613D">
        <w:rPr>
          <w:szCs w:val="22"/>
        </w:rPr>
        <w:t>,</w:t>
      </w:r>
      <w:r w:rsidR="007621CD">
        <w:rPr>
          <w:szCs w:val="22"/>
        </w:rPr>
        <w:t xml:space="preserve"> which u</w:t>
      </w:r>
      <w:r w:rsidR="00FC5E14">
        <w:rPr>
          <w:szCs w:val="22"/>
        </w:rPr>
        <w:t>s</w:t>
      </w:r>
      <w:r w:rsidR="007621CD">
        <w:rPr>
          <w:szCs w:val="22"/>
        </w:rPr>
        <w:t>e all eight waves of data</w:t>
      </w:r>
      <w:r w:rsidR="0035613D">
        <w:rPr>
          <w:szCs w:val="22"/>
        </w:rPr>
        <w:t>, and fixed-</w:t>
      </w:r>
      <w:r w:rsidR="007621CD">
        <w:rPr>
          <w:szCs w:val="22"/>
        </w:rPr>
        <w:t>effect</w:t>
      </w:r>
      <w:r w:rsidR="00793F01">
        <w:rPr>
          <w:szCs w:val="22"/>
        </w:rPr>
        <w:t>s</w:t>
      </w:r>
      <w:r w:rsidR="007621CD">
        <w:rPr>
          <w:szCs w:val="22"/>
        </w:rPr>
        <w:t xml:space="preserve"> models</w:t>
      </w:r>
      <w:r w:rsidR="0035613D">
        <w:rPr>
          <w:szCs w:val="22"/>
        </w:rPr>
        <w:t>,</w:t>
      </w:r>
      <w:r w:rsidR="007621CD">
        <w:rPr>
          <w:szCs w:val="22"/>
        </w:rPr>
        <w:t xml:space="preserve"> which estimate the effects of factors, net of all unobserved (but stable) influences.</w:t>
      </w:r>
    </w:p>
    <w:p w:rsidR="00B74B97" w:rsidRPr="00E8564F" w:rsidRDefault="00F010A6" w:rsidP="00333891">
      <w:pPr>
        <w:pStyle w:val="text0"/>
        <w:rPr>
          <w:szCs w:val="22"/>
        </w:rPr>
      </w:pPr>
      <w:r w:rsidRPr="00E8564F">
        <w:rPr>
          <w:szCs w:val="22"/>
        </w:rPr>
        <w:t xml:space="preserve">A general conclusion from this </w:t>
      </w:r>
      <w:r w:rsidR="00256277" w:rsidRPr="00E8564F">
        <w:rPr>
          <w:szCs w:val="22"/>
        </w:rPr>
        <w:t xml:space="preserve">study </w:t>
      </w:r>
      <w:r w:rsidRPr="00E8564F">
        <w:rPr>
          <w:szCs w:val="22"/>
        </w:rPr>
        <w:t>is</w:t>
      </w:r>
      <w:r w:rsidR="00256277" w:rsidRPr="00E8564F">
        <w:rPr>
          <w:szCs w:val="22"/>
        </w:rPr>
        <w:t xml:space="preserve"> that post-school qualifications in education and training differ in their effects on the</w:t>
      </w:r>
      <w:r w:rsidR="00D85BD1" w:rsidRPr="00E8564F">
        <w:rPr>
          <w:szCs w:val="22"/>
        </w:rPr>
        <w:t xml:space="preserve"> </w:t>
      </w:r>
      <w:r w:rsidR="00256277" w:rsidRPr="00E8564F">
        <w:rPr>
          <w:szCs w:val="22"/>
        </w:rPr>
        <w:t>four dimensions of</w:t>
      </w:r>
      <w:r w:rsidR="00D85BD1" w:rsidRPr="00E8564F">
        <w:rPr>
          <w:szCs w:val="22"/>
        </w:rPr>
        <w:t xml:space="preserve"> financial disadvant</w:t>
      </w:r>
      <w:r w:rsidR="00256277" w:rsidRPr="00E8564F">
        <w:rPr>
          <w:szCs w:val="22"/>
        </w:rPr>
        <w:t>age.</w:t>
      </w:r>
    </w:p>
    <w:p w:rsidR="00B74B97" w:rsidRPr="00E8564F" w:rsidRDefault="00E8564F" w:rsidP="00333891">
      <w:pPr>
        <w:pStyle w:val="text0"/>
      </w:pPr>
      <w:r w:rsidRPr="00E8564F">
        <w:rPr>
          <w:szCs w:val="22"/>
        </w:rPr>
        <w:t>For income</w:t>
      </w:r>
      <w:r>
        <w:rPr>
          <w:szCs w:val="22"/>
        </w:rPr>
        <w:t xml:space="preserve"> poverty</w:t>
      </w:r>
      <w:r w:rsidRPr="00E8564F">
        <w:rPr>
          <w:szCs w:val="22"/>
        </w:rPr>
        <w:t>, a</w:t>
      </w:r>
      <w:r w:rsidR="00D85BD1" w:rsidRPr="00E8564F">
        <w:rPr>
          <w:szCs w:val="22"/>
        </w:rPr>
        <w:t>ll post-school</w:t>
      </w:r>
      <w:r w:rsidRPr="00E8564F">
        <w:rPr>
          <w:szCs w:val="22"/>
        </w:rPr>
        <w:t xml:space="preserve"> qualifications</w:t>
      </w:r>
      <w:r w:rsidR="00D85BD1" w:rsidRPr="00E8564F">
        <w:rPr>
          <w:szCs w:val="22"/>
        </w:rPr>
        <w:t xml:space="preserve"> reduce the risk</w:t>
      </w:r>
      <w:r>
        <w:rPr>
          <w:szCs w:val="22"/>
        </w:rPr>
        <w:t xml:space="preserve"> of experiencing this</w:t>
      </w:r>
      <w:r w:rsidR="00B800D6">
        <w:rPr>
          <w:szCs w:val="22"/>
        </w:rPr>
        <w:t>,</w:t>
      </w:r>
      <w:r w:rsidR="00D85BD1" w:rsidRPr="00E8564F">
        <w:rPr>
          <w:szCs w:val="22"/>
        </w:rPr>
        <w:t xml:space="preserve"> although university qualifications appear to have stronger effects tha</w:t>
      </w:r>
      <w:r w:rsidR="00462EE0" w:rsidRPr="00E8564F">
        <w:rPr>
          <w:szCs w:val="22"/>
        </w:rPr>
        <w:t>n</w:t>
      </w:r>
      <w:r w:rsidR="00D85BD1" w:rsidRPr="00E8564F">
        <w:rPr>
          <w:szCs w:val="22"/>
        </w:rPr>
        <w:t xml:space="preserve"> VET qualifications. Certificate </w:t>
      </w:r>
      <w:r w:rsidR="00C254F1" w:rsidRPr="00E8564F">
        <w:rPr>
          <w:szCs w:val="22"/>
        </w:rPr>
        <w:t>III</w:t>
      </w:r>
      <w:r w:rsidR="00883BC4">
        <w:rPr>
          <w:szCs w:val="22"/>
        </w:rPr>
        <w:t>/</w:t>
      </w:r>
      <w:r w:rsidR="00C254F1" w:rsidRPr="00E8564F">
        <w:rPr>
          <w:szCs w:val="22"/>
        </w:rPr>
        <w:t>IV</w:t>
      </w:r>
      <w:r w:rsidR="00CE510A" w:rsidRPr="00E8564F">
        <w:rPr>
          <w:szCs w:val="22"/>
        </w:rPr>
        <w:t xml:space="preserve"> </w:t>
      </w:r>
      <w:r w:rsidR="00D85BD1" w:rsidRPr="00E8564F">
        <w:rPr>
          <w:szCs w:val="22"/>
        </w:rPr>
        <w:t xml:space="preserve">qualifications have very weak effects. </w:t>
      </w:r>
      <w:r w:rsidR="00630F65">
        <w:rPr>
          <w:szCs w:val="22"/>
        </w:rPr>
        <w:t xml:space="preserve">However, after background influences are removed, only bachelor degrees strongly reduce the risk of experiencing income poverty as well as enhancing the likelihood of exiting this state. </w:t>
      </w:r>
      <w:r w:rsidR="00D85BD1" w:rsidRPr="00E8564F">
        <w:t>Much of the protective effects of post-school qualifications can be attributed to their promotion of stronger</w:t>
      </w:r>
      <w:r w:rsidR="004327E7" w:rsidRPr="00E8564F">
        <w:t xml:space="preserve"> </w:t>
      </w:r>
      <w:r w:rsidR="00AB0A5A" w:rsidRPr="00E8564F">
        <w:t>labour force</w:t>
      </w:r>
      <w:r w:rsidR="004327E7" w:rsidRPr="00E8564F">
        <w:t xml:space="preserve"> histories: more</w:t>
      </w:r>
      <w:r w:rsidR="00D85BD1" w:rsidRPr="00E8564F">
        <w:t xml:space="preserve"> employment and less </w:t>
      </w:r>
      <w:r w:rsidR="004327E7" w:rsidRPr="00E8564F">
        <w:t>unemployment</w:t>
      </w:r>
      <w:r w:rsidR="00BD6FD3" w:rsidRPr="00E8564F">
        <w:t>;</w:t>
      </w:r>
      <w:r w:rsidR="004327E7" w:rsidRPr="00E8564F">
        <w:t xml:space="preserve"> and in the case o</w:t>
      </w:r>
      <w:r w:rsidR="0035613D">
        <w:t>f university degrees, higher-</w:t>
      </w:r>
      <w:r w:rsidR="004327E7" w:rsidRPr="00E8564F">
        <w:t>status occupations.</w:t>
      </w:r>
      <w:r w:rsidR="00630F65">
        <w:t xml:space="preserve"> </w:t>
      </w:r>
    </w:p>
    <w:p w:rsidR="00132A4B" w:rsidRPr="00132A4B" w:rsidRDefault="00E8564F" w:rsidP="00333891">
      <w:pPr>
        <w:pStyle w:val="text0"/>
        <w:rPr>
          <w:szCs w:val="22"/>
        </w:rPr>
      </w:pPr>
      <w:r w:rsidRPr="00E8564F">
        <w:rPr>
          <w:szCs w:val="22"/>
        </w:rPr>
        <w:t xml:space="preserve">With </w:t>
      </w:r>
      <w:r w:rsidR="003F52BC" w:rsidRPr="00E8564F">
        <w:rPr>
          <w:szCs w:val="22"/>
        </w:rPr>
        <w:t>financial stres</w:t>
      </w:r>
      <w:r w:rsidRPr="00E8564F">
        <w:rPr>
          <w:szCs w:val="22"/>
        </w:rPr>
        <w:t>s the study found that b</w:t>
      </w:r>
      <w:r w:rsidR="00D86F99" w:rsidRPr="00132A4B">
        <w:rPr>
          <w:szCs w:val="22"/>
        </w:rPr>
        <w:t xml:space="preserve">achelor </w:t>
      </w:r>
      <w:r w:rsidR="00FC5E14" w:rsidRPr="00132A4B">
        <w:rPr>
          <w:szCs w:val="22"/>
        </w:rPr>
        <w:t>and higher</w:t>
      </w:r>
      <w:r w:rsidR="00D86F99" w:rsidRPr="00132A4B">
        <w:rPr>
          <w:szCs w:val="22"/>
        </w:rPr>
        <w:t xml:space="preserve"> degrees</w:t>
      </w:r>
      <w:r w:rsidR="00256277" w:rsidRPr="00132A4B">
        <w:rPr>
          <w:szCs w:val="22"/>
        </w:rPr>
        <w:t>,</w:t>
      </w:r>
      <w:r w:rsidR="0035613D">
        <w:rPr>
          <w:szCs w:val="22"/>
        </w:rPr>
        <w:t xml:space="preserve"> post</w:t>
      </w:r>
      <w:r w:rsidR="00D86F99" w:rsidRPr="00132A4B">
        <w:rPr>
          <w:szCs w:val="22"/>
        </w:rPr>
        <w:t xml:space="preserve">graduate diplomas and certificates </w:t>
      </w:r>
      <w:r w:rsidRPr="00132A4B">
        <w:rPr>
          <w:szCs w:val="22"/>
        </w:rPr>
        <w:t xml:space="preserve">all </w:t>
      </w:r>
      <w:r w:rsidR="00D86F99" w:rsidRPr="00132A4B">
        <w:rPr>
          <w:szCs w:val="22"/>
        </w:rPr>
        <w:t xml:space="preserve">reduce the likelihood of </w:t>
      </w:r>
      <w:r w:rsidRPr="00132A4B">
        <w:rPr>
          <w:szCs w:val="22"/>
        </w:rPr>
        <w:t>experiencing this form of disadvantage</w:t>
      </w:r>
      <w:r w:rsidR="00D86F99" w:rsidRPr="00132A4B">
        <w:rPr>
          <w:szCs w:val="22"/>
        </w:rPr>
        <w:t xml:space="preserve">. </w:t>
      </w:r>
      <w:r w:rsidR="00D177AB" w:rsidRPr="00D177AB">
        <w:t>These effects are mediated by labour force experiences and in the case of higher degrees and bachelor degrees fa</w:t>
      </w:r>
      <w:r w:rsidR="0035613D">
        <w:t>cilitate securing higher-</w:t>
      </w:r>
      <w:r w:rsidR="00D177AB" w:rsidRPr="00D177AB">
        <w:t>status occupations</w:t>
      </w:r>
      <w:r w:rsidR="00D177AB">
        <w:t>.</w:t>
      </w:r>
      <w:r w:rsidR="00D177AB" w:rsidRPr="00132A4B">
        <w:rPr>
          <w:szCs w:val="22"/>
        </w:rPr>
        <w:t xml:space="preserve"> </w:t>
      </w:r>
      <w:r w:rsidRPr="00132A4B">
        <w:rPr>
          <w:szCs w:val="22"/>
        </w:rPr>
        <w:t>However, t</w:t>
      </w:r>
      <w:r w:rsidR="00D86F99" w:rsidRPr="00132A4B">
        <w:rPr>
          <w:szCs w:val="22"/>
        </w:rPr>
        <w:t>heir effects on financial stress are weaker than their effects on income poverty.</w:t>
      </w:r>
      <w:r w:rsidR="00132A4B" w:rsidRPr="00132A4B">
        <w:rPr>
          <w:szCs w:val="22"/>
        </w:rPr>
        <w:t xml:space="preserve"> Vocational qualifications do not reduce the chances of </w:t>
      </w:r>
      <w:r w:rsidR="005F4C0F">
        <w:rPr>
          <w:szCs w:val="22"/>
        </w:rPr>
        <w:t xml:space="preserve">experiencing </w:t>
      </w:r>
      <w:r w:rsidR="00132A4B" w:rsidRPr="00132A4B">
        <w:rPr>
          <w:szCs w:val="22"/>
        </w:rPr>
        <w:t>financial stress</w:t>
      </w:r>
      <w:r w:rsidR="000F7391">
        <w:rPr>
          <w:szCs w:val="22"/>
        </w:rPr>
        <w:t xml:space="preserve"> and this expands to all post-school qualifications</w:t>
      </w:r>
      <w:r w:rsidR="00793F01">
        <w:rPr>
          <w:szCs w:val="22"/>
        </w:rPr>
        <w:t>,</w:t>
      </w:r>
      <w:r w:rsidR="000F7391">
        <w:rPr>
          <w:szCs w:val="22"/>
        </w:rPr>
        <w:t xml:space="preserve"> after background influences have been removed</w:t>
      </w:r>
      <w:r w:rsidR="00132A4B" w:rsidRPr="00132A4B">
        <w:rPr>
          <w:szCs w:val="22"/>
        </w:rPr>
        <w:t>.</w:t>
      </w:r>
      <w:r w:rsidR="00300751">
        <w:rPr>
          <w:szCs w:val="22"/>
        </w:rPr>
        <w:t xml:space="preserve"> In terms of getting out of financial stress, only bachelor degrees and trade certificates helped.</w:t>
      </w:r>
    </w:p>
    <w:p w:rsidR="005B34F4" w:rsidRPr="005B34F4" w:rsidRDefault="00D177AB" w:rsidP="00333891">
      <w:pPr>
        <w:pStyle w:val="text0"/>
        <w:rPr>
          <w:szCs w:val="22"/>
        </w:rPr>
      </w:pPr>
      <w:r w:rsidRPr="001C7DF9">
        <w:rPr>
          <w:szCs w:val="22"/>
        </w:rPr>
        <w:t>Only some post-school qualifications were found to reduce the chance of becoming unemployed, namely,</w:t>
      </w:r>
      <w:r w:rsidR="001C7DF9" w:rsidRPr="001C7DF9">
        <w:rPr>
          <w:szCs w:val="22"/>
        </w:rPr>
        <w:t xml:space="preserve"> b</w:t>
      </w:r>
      <w:r w:rsidR="003F52BC" w:rsidRPr="005B34F4">
        <w:rPr>
          <w:szCs w:val="22"/>
        </w:rPr>
        <w:t>achelor degrees, VET diplomas and trade</w:t>
      </w:r>
      <w:r w:rsidRPr="005B34F4">
        <w:rPr>
          <w:szCs w:val="22"/>
        </w:rPr>
        <w:t xml:space="preserve"> certificates</w:t>
      </w:r>
      <w:r w:rsidR="003F52BC" w:rsidRPr="005B34F4">
        <w:rPr>
          <w:szCs w:val="22"/>
        </w:rPr>
        <w:t>.</w:t>
      </w:r>
      <w:r w:rsidR="00CB021B" w:rsidRPr="005B34F4">
        <w:rPr>
          <w:szCs w:val="22"/>
        </w:rPr>
        <w:t xml:space="preserve"> </w:t>
      </w:r>
      <w:r w:rsidR="00DE65B5">
        <w:rPr>
          <w:szCs w:val="22"/>
        </w:rPr>
        <w:t xml:space="preserve">A similar outcome was found when demographic and unobservable characteristics were removed: </w:t>
      </w:r>
      <w:r w:rsidR="00DE65B5" w:rsidRPr="00DE65B5">
        <w:t>bachelor degrees, VET diplomas, and to a lesser extent, certificate III</w:t>
      </w:r>
      <w:r w:rsidR="00DE65B5">
        <w:t>/</w:t>
      </w:r>
      <w:r w:rsidR="00DE65B5" w:rsidRPr="00DE65B5">
        <w:t xml:space="preserve">IV qualifications reduce the likelihood of unemployment or </w:t>
      </w:r>
      <w:r w:rsidR="00DE65B5">
        <w:t xml:space="preserve">being not in the labour force. </w:t>
      </w:r>
      <w:r w:rsidR="00133DA8">
        <w:t>T</w:t>
      </w:r>
      <w:r w:rsidR="00133DA8" w:rsidRPr="00E84A5A">
        <w:t>hese effects can be accounted for by their promotion of higher levels of experience in work and less unemployment. In the case of bachelor degrees, the e</w:t>
      </w:r>
      <w:r w:rsidR="0035613D">
        <w:t>xplanation also involves higher-</w:t>
      </w:r>
      <w:r w:rsidR="00133DA8" w:rsidRPr="00E84A5A">
        <w:t>status jobs.</w:t>
      </w:r>
      <w:r w:rsidR="00133DA8">
        <w:t xml:space="preserve"> </w:t>
      </w:r>
      <w:r w:rsidR="005B34F4" w:rsidRPr="005B34F4">
        <w:rPr>
          <w:szCs w:val="22"/>
        </w:rPr>
        <w:t xml:space="preserve">Bachelor degrees, and to a lesser extent VET diplomas and entry-level VET qualifications, </w:t>
      </w:r>
      <w:r w:rsidR="005B34F4">
        <w:rPr>
          <w:szCs w:val="22"/>
        </w:rPr>
        <w:t xml:space="preserve">were </w:t>
      </w:r>
      <w:r w:rsidR="00133DA8">
        <w:rPr>
          <w:szCs w:val="22"/>
        </w:rPr>
        <w:t xml:space="preserve">also </w:t>
      </w:r>
      <w:r w:rsidR="005B34F4">
        <w:rPr>
          <w:szCs w:val="22"/>
        </w:rPr>
        <w:t xml:space="preserve">found to </w:t>
      </w:r>
      <w:r w:rsidR="005B34F4" w:rsidRPr="005B34F4">
        <w:rPr>
          <w:szCs w:val="22"/>
        </w:rPr>
        <w:t xml:space="preserve">enhance exiting from </w:t>
      </w:r>
      <w:r w:rsidR="004E4557">
        <w:rPr>
          <w:szCs w:val="22"/>
        </w:rPr>
        <w:t xml:space="preserve">being </w:t>
      </w:r>
      <w:r w:rsidR="005B34F4" w:rsidRPr="005B34F4">
        <w:rPr>
          <w:szCs w:val="22"/>
        </w:rPr>
        <w:t>unemploy</w:t>
      </w:r>
      <w:r w:rsidR="004E4557">
        <w:rPr>
          <w:szCs w:val="22"/>
        </w:rPr>
        <w:t>ed or not in the labour force</w:t>
      </w:r>
      <w:r w:rsidR="005B34F4" w:rsidRPr="005B34F4">
        <w:rPr>
          <w:szCs w:val="22"/>
        </w:rPr>
        <w:t>.</w:t>
      </w:r>
      <w:r w:rsidR="00DE65B5">
        <w:rPr>
          <w:szCs w:val="22"/>
        </w:rPr>
        <w:t xml:space="preserve"> </w:t>
      </w:r>
    </w:p>
    <w:p w:rsidR="00B74B97" w:rsidRPr="00DE2B6C" w:rsidRDefault="00DE2B6C" w:rsidP="00333891">
      <w:pPr>
        <w:pStyle w:val="text0"/>
      </w:pPr>
      <w:r w:rsidRPr="00DE2B6C">
        <w:rPr>
          <w:szCs w:val="22"/>
        </w:rPr>
        <w:t>For low wealth, a</w:t>
      </w:r>
      <w:r w:rsidR="00683048" w:rsidRPr="00804C20">
        <w:rPr>
          <w:szCs w:val="22"/>
        </w:rPr>
        <w:t>lmost all types of post-school educatio</w:t>
      </w:r>
      <w:r w:rsidRPr="00804C20">
        <w:rPr>
          <w:szCs w:val="22"/>
        </w:rPr>
        <w:t>n and training reduce the risk</w:t>
      </w:r>
      <w:r w:rsidR="0035613D">
        <w:rPr>
          <w:szCs w:val="22"/>
        </w:rPr>
        <w:t>,</w:t>
      </w:r>
      <w:r w:rsidR="00683048" w:rsidRPr="00804C20">
        <w:rPr>
          <w:szCs w:val="22"/>
        </w:rPr>
        <w:t xml:space="preserve"> with similar effects for graduate diplomas or certificates, advanced diplomas, VET diplomas and trade certificates.</w:t>
      </w:r>
      <w:r w:rsidRPr="00804C20">
        <w:rPr>
          <w:szCs w:val="22"/>
        </w:rPr>
        <w:t xml:space="preserve"> </w:t>
      </w:r>
      <w:r w:rsidR="00804C20" w:rsidRPr="00804C20">
        <w:rPr>
          <w:szCs w:val="22"/>
        </w:rPr>
        <w:t>The protective effects of VET diplomas and trade certificates on low wealth were only partially accounted for by labour force experiences and occupational status.</w:t>
      </w:r>
      <w:r w:rsidR="00804C20">
        <w:rPr>
          <w:szCs w:val="22"/>
        </w:rPr>
        <w:t xml:space="preserve"> </w:t>
      </w:r>
      <w:r w:rsidR="00683048" w:rsidRPr="00DE2B6C">
        <w:t xml:space="preserve">Certificate </w:t>
      </w:r>
      <w:r w:rsidR="00EF6434" w:rsidRPr="00DE2B6C">
        <w:t>III</w:t>
      </w:r>
      <w:r w:rsidR="00804C20">
        <w:t>/</w:t>
      </w:r>
      <w:r w:rsidR="00EF6434" w:rsidRPr="00DE2B6C">
        <w:t>IV</w:t>
      </w:r>
      <w:r w:rsidR="00703AAE" w:rsidRPr="00DE2B6C">
        <w:t xml:space="preserve"> </w:t>
      </w:r>
      <w:r w:rsidR="00683048" w:rsidRPr="00DE2B6C">
        <w:t>qualifications</w:t>
      </w:r>
      <w:r w:rsidR="00804C20">
        <w:t>, however,</w:t>
      </w:r>
      <w:r w:rsidR="00683048" w:rsidRPr="00DE2B6C">
        <w:t xml:space="preserve"> had no significant effects on reducing the incidence</w:t>
      </w:r>
      <w:r w:rsidR="00804C20">
        <w:t xml:space="preserve"> of low wealth</w:t>
      </w:r>
      <w:r w:rsidR="00683048" w:rsidRPr="00DE2B6C">
        <w:t>.</w:t>
      </w:r>
    </w:p>
    <w:p w:rsidR="00C50731" w:rsidRDefault="009962E7" w:rsidP="00333891">
      <w:pPr>
        <w:pStyle w:val="text0"/>
        <w:rPr>
          <w:szCs w:val="22"/>
        </w:rPr>
      </w:pPr>
      <w:r w:rsidRPr="009962E7">
        <w:rPr>
          <w:szCs w:val="22"/>
        </w:rPr>
        <w:t>The study also examined the relationship between financial disadvantage and labour market outcomes and found that a higher proportion of time working reduces</w:t>
      </w:r>
      <w:r w:rsidR="00C50731" w:rsidRPr="009962E7">
        <w:rPr>
          <w:szCs w:val="22"/>
        </w:rPr>
        <w:t xml:space="preserve"> the likelihood of financial disadvantage. </w:t>
      </w:r>
      <w:r w:rsidR="00C50731" w:rsidRPr="00F7379A">
        <w:rPr>
          <w:szCs w:val="22"/>
        </w:rPr>
        <w:t xml:space="preserve">This </w:t>
      </w:r>
      <w:r w:rsidRPr="00F7379A">
        <w:rPr>
          <w:szCs w:val="22"/>
        </w:rPr>
        <w:t>is not surprising</w:t>
      </w:r>
      <w:r>
        <w:rPr>
          <w:szCs w:val="22"/>
        </w:rPr>
        <w:t>;</w:t>
      </w:r>
      <w:r w:rsidRPr="009962E7">
        <w:rPr>
          <w:szCs w:val="22"/>
        </w:rPr>
        <w:t xml:space="preserve"> however, the effect</w:t>
      </w:r>
      <w:r w:rsidR="00C50731" w:rsidRPr="009962E7">
        <w:rPr>
          <w:szCs w:val="22"/>
        </w:rPr>
        <w:t xml:space="preserve"> is weaker for financial stress than for the other dimensions of financial disadvantage.</w:t>
      </w:r>
      <w:r w:rsidR="00DD1C31">
        <w:rPr>
          <w:szCs w:val="22"/>
        </w:rPr>
        <w:t xml:space="preserve"> </w:t>
      </w:r>
      <w:r w:rsidR="00004AA5">
        <w:rPr>
          <w:szCs w:val="22"/>
        </w:rPr>
        <w:t>Higher-</w:t>
      </w:r>
      <w:r w:rsidR="00266711">
        <w:rPr>
          <w:szCs w:val="22"/>
        </w:rPr>
        <w:t xml:space="preserve">prestige occupations were found to offer some protection against financial disadvantage. </w:t>
      </w:r>
    </w:p>
    <w:p w:rsidR="00C50731" w:rsidRPr="00266711" w:rsidRDefault="00DD1C31" w:rsidP="00333891">
      <w:pPr>
        <w:pStyle w:val="text0"/>
        <w:rPr>
          <w:szCs w:val="22"/>
        </w:rPr>
      </w:pPr>
      <w:r>
        <w:rPr>
          <w:szCs w:val="22"/>
        </w:rPr>
        <w:t>The study also found that b</w:t>
      </w:r>
      <w:r w:rsidRPr="00DD1C31">
        <w:rPr>
          <w:szCs w:val="22"/>
        </w:rPr>
        <w:t>eing unemploye</w:t>
      </w:r>
      <w:r>
        <w:rPr>
          <w:szCs w:val="22"/>
        </w:rPr>
        <w:t xml:space="preserve">d or </w:t>
      </w:r>
      <w:r w:rsidR="008414C8">
        <w:rPr>
          <w:szCs w:val="22"/>
        </w:rPr>
        <w:t>not in the labour force</w:t>
      </w:r>
      <w:r>
        <w:rPr>
          <w:szCs w:val="22"/>
        </w:rPr>
        <w:t xml:space="preserve"> </w:t>
      </w:r>
      <w:r w:rsidRPr="00DD1C31">
        <w:rPr>
          <w:szCs w:val="22"/>
        </w:rPr>
        <w:t xml:space="preserve">tends to substantially increase the </w:t>
      </w:r>
      <w:r>
        <w:rPr>
          <w:szCs w:val="22"/>
        </w:rPr>
        <w:t xml:space="preserve">chances </w:t>
      </w:r>
      <w:r w:rsidRPr="00DD1C31">
        <w:rPr>
          <w:szCs w:val="22"/>
        </w:rPr>
        <w:t>of</w:t>
      </w:r>
      <w:r>
        <w:rPr>
          <w:szCs w:val="22"/>
        </w:rPr>
        <w:t xml:space="preserve"> experiencing</w:t>
      </w:r>
      <w:r w:rsidRPr="00DD1C31">
        <w:rPr>
          <w:szCs w:val="22"/>
        </w:rPr>
        <w:t xml:space="preserve"> income poverty, financial stress and low wealth</w:t>
      </w:r>
      <w:r w:rsidR="00B37AB4">
        <w:rPr>
          <w:szCs w:val="22"/>
        </w:rPr>
        <w:t>,</w:t>
      </w:r>
      <w:r>
        <w:rPr>
          <w:szCs w:val="22"/>
        </w:rPr>
        <w:t xml:space="preserve"> as well as</w:t>
      </w:r>
      <w:r w:rsidRPr="00DD1C31">
        <w:rPr>
          <w:szCs w:val="22"/>
        </w:rPr>
        <w:t xml:space="preserve"> reduc</w:t>
      </w:r>
      <w:r>
        <w:rPr>
          <w:szCs w:val="22"/>
        </w:rPr>
        <w:t>ing</w:t>
      </w:r>
      <w:r w:rsidRPr="00DD1C31">
        <w:rPr>
          <w:szCs w:val="22"/>
        </w:rPr>
        <w:t xml:space="preserve"> the probability of exiting from these dimensions of financial disadvantage. </w:t>
      </w:r>
      <w:r w:rsidR="00266711">
        <w:rPr>
          <w:szCs w:val="22"/>
        </w:rPr>
        <w:t xml:space="preserve">Further, experience of unemployment tends to have a scarring effect on financial disadvantage. Interestingly, part-time work has only weak effects on </w:t>
      </w:r>
      <w:r w:rsidR="00C50731" w:rsidRPr="00266711">
        <w:rPr>
          <w:szCs w:val="22"/>
        </w:rPr>
        <w:t>incr</w:t>
      </w:r>
      <w:r w:rsidR="00004AA5">
        <w:rPr>
          <w:szCs w:val="22"/>
        </w:rPr>
        <w:t xml:space="preserve">easing the likelihood of income </w:t>
      </w:r>
      <w:r w:rsidR="00C50731" w:rsidRPr="00266711">
        <w:rPr>
          <w:szCs w:val="22"/>
        </w:rPr>
        <w:t>poverty and financial stress and has no impact on low wealth.</w:t>
      </w:r>
    </w:p>
    <w:p w:rsidR="00B74B97" w:rsidRDefault="00183E81" w:rsidP="00333891">
      <w:pPr>
        <w:pStyle w:val="text0"/>
      </w:pPr>
      <w:r w:rsidRPr="00183E81">
        <w:rPr>
          <w:szCs w:val="22"/>
        </w:rPr>
        <w:t>Looking at the relationship between financial disadvantage and demographic factors, the study found that t</w:t>
      </w:r>
      <w:r w:rsidR="00CC3EE8" w:rsidRPr="00183E81">
        <w:rPr>
          <w:szCs w:val="22"/>
        </w:rPr>
        <w:t>he risk of income poverty increases with age</w:t>
      </w:r>
      <w:r w:rsidR="002602AB" w:rsidRPr="00183E81">
        <w:rPr>
          <w:szCs w:val="22"/>
        </w:rPr>
        <w:t>,</w:t>
      </w:r>
      <w:r w:rsidR="00CC3EE8" w:rsidRPr="00183E81">
        <w:rPr>
          <w:szCs w:val="22"/>
        </w:rPr>
        <w:t xml:space="preserve"> but for the other dimensions of financial disadvantage </w:t>
      </w:r>
      <w:r w:rsidR="002602AB" w:rsidRPr="00183E81">
        <w:rPr>
          <w:szCs w:val="22"/>
        </w:rPr>
        <w:t>the risk declines with age.</w:t>
      </w:r>
      <w:r w:rsidR="00CC3EE8" w:rsidRPr="00183E81">
        <w:rPr>
          <w:szCs w:val="22"/>
        </w:rPr>
        <w:t xml:space="preserve"> </w:t>
      </w:r>
      <w:r w:rsidRPr="00183E81">
        <w:rPr>
          <w:szCs w:val="22"/>
        </w:rPr>
        <w:t xml:space="preserve">Gender differences tended to be small and were not consistent across the four measures. </w:t>
      </w:r>
      <w:r w:rsidR="00CC3EE8" w:rsidRPr="00183E81">
        <w:rPr>
          <w:szCs w:val="22"/>
        </w:rPr>
        <w:t xml:space="preserve">Marriage </w:t>
      </w:r>
      <w:r w:rsidR="00E73B09">
        <w:rPr>
          <w:szCs w:val="22"/>
        </w:rPr>
        <w:t xml:space="preserve">was found to </w:t>
      </w:r>
      <w:r w:rsidR="00CC3EE8" w:rsidRPr="00183E81">
        <w:rPr>
          <w:szCs w:val="22"/>
        </w:rPr>
        <w:t>strongly and consistently reduce the likelihood of financial disadvantage and promote</w:t>
      </w:r>
      <w:r w:rsidR="00E73B09">
        <w:rPr>
          <w:szCs w:val="22"/>
        </w:rPr>
        <w:t>d</w:t>
      </w:r>
      <w:r w:rsidR="00CC3EE8" w:rsidRPr="00183E81">
        <w:rPr>
          <w:szCs w:val="22"/>
        </w:rPr>
        <w:t xml:space="preserve"> e</w:t>
      </w:r>
      <w:r w:rsidRPr="00183E81">
        <w:rPr>
          <w:szCs w:val="22"/>
        </w:rPr>
        <w:t>xit</w:t>
      </w:r>
      <w:r w:rsidR="00ED3BE7">
        <w:rPr>
          <w:szCs w:val="22"/>
        </w:rPr>
        <w:t>ing</w:t>
      </w:r>
      <w:r w:rsidRPr="00183E81">
        <w:rPr>
          <w:szCs w:val="22"/>
        </w:rPr>
        <w:t xml:space="preserve"> from disadvantaged states</w:t>
      </w:r>
      <w:r w:rsidR="00004AA5">
        <w:rPr>
          <w:szCs w:val="22"/>
        </w:rPr>
        <w:t>,</w:t>
      </w:r>
      <w:r w:rsidRPr="00183E81">
        <w:rPr>
          <w:szCs w:val="22"/>
        </w:rPr>
        <w:t xml:space="preserve"> whil</w:t>
      </w:r>
      <w:r w:rsidR="00004AA5">
        <w:rPr>
          <w:szCs w:val="22"/>
        </w:rPr>
        <w:t>e</w:t>
      </w:r>
      <w:r w:rsidRPr="00183E81">
        <w:rPr>
          <w:szCs w:val="22"/>
        </w:rPr>
        <w:t xml:space="preserve"> </w:t>
      </w:r>
      <w:r>
        <w:rPr>
          <w:szCs w:val="22"/>
        </w:rPr>
        <w:t>being d</w:t>
      </w:r>
      <w:r w:rsidRPr="00183E81">
        <w:rPr>
          <w:szCs w:val="22"/>
        </w:rPr>
        <w:t>ivorce</w:t>
      </w:r>
      <w:r>
        <w:rPr>
          <w:szCs w:val="22"/>
        </w:rPr>
        <w:t>d</w:t>
      </w:r>
      <w:r w:rsidRPr="00183E81">
        <w:rPr>
          <w:szCs w:val="22"/>
        </w:rPr>
        <w:t xml:space="preserve"> </w:t>
      </w:r>
      <w:r>
        <w:rPr>
          <w:szCs w:val="22"/>
        </w:rPr>
        <w:t>or</w:t>
      </w:r>
      <w:r w:rsidRPr="00183E81">
        <w:rPr>
          <w:szCs w:val="22"/>
        </w:rPr>
        <w:t xml:space="preserve"> separat</w:t>
      </w:r>
      <w:r>
        <w:rPr>
          <w:szCs w:val="22"/>
        </w:rPr>
        <w:t>ed</w:t>
      </w:r>
      <w:r w:rsidRPr="00183E81">
        <w:rPr>
          <w:szCs w:val="22"/>
        </w:rPr>
        <w:t xml:space="preserve"> tend</w:t>
      </w:r>
      <w:r>
        <w:rPr>
          <w:szCs w:val="22"/>
        </w:rPr>
        <w:t>ed</w:t>
      </w:r>
      <w:r w:rsidRPr="00183E81">
        <w:rPr>
          <w:szCs w:val="22"/>
        </w:rPr>
        <w:t xml:space="preserve"> to have detrimental effects on financial </w:t>
      </w:r>
      <w:r>
        <w:rPr>
          <w:szCs w:val="22"/>
        </w:rPr>
        <w:t>status</w:t>
      </w:r>
      <w:r w:rsidRPr="00183E81">
        <w:rPr>
          <w:szCs w:val="22"/>
        </w:rPr>
        <w:t>.</w:t>
      </w:r>
      <w:r w:rsidR="00ED3BE7" w:rsidRPr="00ED3BE7">
        <w:rPr>
          <w:szCs w:val="22"/>
        </w:rPr>
        <w:t xml:space="preserve"> </w:t>
      </w:r>
      <w:r w:rsidR="00ED3BE7" w:rsidRPr="00004AA5">
        <w:rPr>
          <w:szCs w:val="22"/>
        </w:rPr>
        <w:t>De facto</w:t>
      </w:r>
      <w:r w:rsidR="00ED3BE7" w:rsidRPr="00ED3BE7">
        <w:rPr>
          <w:szCs w:val="22"/>
        </w:rPr>
        <w:t xml:space="preserve"> relationships also tend to show the same patterns as for marriage</w:t>
      </w:r>
      <w:r w:rsidR="00004AA5">
        <w:rPr>
          <w:szCs w:val="22"/>
        </w:rPr>
        <w:t>,</w:t>
      </w:r>
      <w:r w:rsidR="00ED3BE7" w:rsidRPr="00ED3BE7">
        <w:rPr>
          <w:szCs w:val="22"/>
        </w:rPr>
        <w:t xml:space="preserve"> although the effects are weaker and they afford no protection against low wealth.</w:t>
      </w:r>
      <w:r w:rsidR="00436872">
        <w:rPr>
          <w:szCs w:val="22"/>
        </w:rPr>
        <w:t xml:space="preserve"> </w:t>
      </w:r>
      <w:r w:rsidR="00CC3EE8" w:rsidRPr="00436872">
        <w:t xml:space="preserve">The effects for marriage cannot be wholly attributed to </w:t>
      </w:r>
      <w:r w:rsidR="00AB0A5A" w:rsidRPr="00436872">
        <w:t>labour force</w:t>
      </w:r>
      <w:r w:rsidR="00CC3EE8" w:rsidRPr="00436872">
        <w:t xml:space="preserve"> factors and </w:t>
      </w:r>
      <w:r w:rsidR="00436872" w:rsidRPr="00436872">
        <w:t>background</w:t>
      </w:r>
      <w:r w:rsidR="00CC3EE8" w:rsidRPr="00436872">
        <w:t xml:space="preserve"> influences</w:t>
      </w:r>
      <w:r w:rsidR="00B800D6">
        <w:t>,</w:t>
      </w:r>
      <w:r w:rsidR="00436872" w:rsidRPr="00436872">
        <w:t xml:space="preserve"> suggesting that </w:t>
      </w:r>
      <w:r w:rsidR="00CC3EE8" w:rsidRPr="00436872">
        <w:t xml:space="preserve">marriage involves changes in attitudes and behaviours that </w:t>
      </w:r>
      <w:r w:rsidR="00436872">
        <w:t>help to protect</w:t>
      </w:r>
      <w:r w:rsidR="00CC3EE8" w:rsidRPr="00436872">
        <w:t xml:space="preserve"> against financial disadvantage.</w:t>
      </w:r>
    </w:p>
    <w:p w:rsidR="000F03D7" w:rsidRPr="00436872" w:rsidRDefault="000F03D7" w:rsidP="00333891">
      <w:pPr>
        <w:pStyle w:val="text0"/>
      </w:pPr>
      <w:r>
        <w:t>Finally, the study examined th</w:t>
      </w:r>
      <w:r w:rsidR="00004AA5">
        <w:t>e impact of school completion (Y</w:t>
      </w:r>
      <w:r>
        <w:t>ear 12) and found that after background influences are removed it strongly increases the likelihood of experiencing financial di</w:t>
      </w:r>
      <w:r w:rsidR="00004AA5">
        <w:t>sadvantage. This suggests that Y</w:t>
      </w:r>
      <w:r>
        <w:t xml:space="preserve">ear 12 completion may not necessarily be beneficial for those with poor labour force prospects. </w:t>
      </w:r>
    </w:p>
    <w:p w:rsidR="00E84A5A" w:rsidRDefault="00E84A5A" w:rsidP="00F87813">
      <w:pPr>
        <w:pStyle w:val="Text"/>
        <w:rPr>
          <w:szCs w:val="22"/>
        </w:rPr>
      </w:pPr>
    </w:p>
    <w:p w:rsidR="001C6A1C" w:rsidRDefault="001C6A1C">
      <w:pPr>
        <w:spacing w:before="0"/>
        <w:rPr>
          <w:rFonts w:ascii="Garamond" w:hAnsi="Garamond"/>
          <w:sz w:val="22"/>
        </w:rPr>
      </w:pPr>
      <w:bookmarkStart w:id="43" w:name="_Toc53223193"/>
      <w:bookmarkStart w:id="44" w:name="_Toc85358096"/>
      <w:bookmarkStart w:id="45" w:name="_Toc85430084"/>
      <w:bookmarkStart w:id="46" w:name="_Toc85433209"/>
      <w:bookmarkStart w:id="47" w:name="_Toc85449698"/>
      <w:r>
        <w:rPr>
          <w:sz w:val="22"/>
        </w:rPr>
        <w:br w:type="page"/>
      </w:r>
    </w:p>
    <w:p w:rsidR="003C6650" w:rsidRDefault="00D07C12" w:rsidP="00D07C12">
      <w:pPr>
        <w:pStyle w:val="Heading1"/>
      </w:pPr>
      <w:r>
        <w:br/>
      </w:r>
      <w:r>
        <w:br/>
      </w:r>
      <w:bookmarkStart w:id="48" w:name="_Toc292298167"/>
      <w:r w:rsidR="00CE510A">
        <w:t>Introduction</w:t>
      </w:r>
      <w:bookmarkEnd w:id="43"/>
      <w:bookmarkEnd w:id="44"/>
      <w:bookmarkEnd w:id="45"/>
      <w:bookmarkEnd w:id="46"/>
      <w:bookmarkEnd w:id="47"/>
      <w:bookmarkEnd w:id="48"/>
    </w:p>
    <w:p w:rsidR="00C262C7" w:rsidRDefault="00C262C7">
      <w:pPr>
        <w:pStyle w:val="Heading2"/>
      </w:pPr>
      <w:bookmarkStart w:id="49" w:name="_Toc292298168"/>
      <w:r>
        <w:t>Background</w:t>
      </w:r>
      <w:bookmarkEnd w:id="49"/>
    </w:p>
    <w:p w:rsidR="00552EC4" w:rsidRPr="00333891" w:rsidRDefault="00552EC4" w:rsidP="00333891">
      <w:pPr>
        <w:pStyle w:val="text0"/>
      </w:pPr>
      <w:r>
        <w:t>Financial disadvantage has serious detrimental implications for housing, debt reduction and the ability to obtain credit, future career prospects, marriage and partnering, health, crime</w:t>
      </w:r>
      <w:r w:rsidR="002602AB">
        <w:t xml:space="preserve"> and</w:t>
      </w:r>
      <w:r>
        <w:t xml:space="preserve"> children</w:t>
      </w:r>
      <w:r w:rsidR="00A079A2">
        <w:t>’</w:t>
      </w:r>
      <w:r>
        <w:t>s education</w:t>
      </w:r>
      <w:r w:rsidR="002602AB">
        <w:t>. It</w:t>
      </w:r>
      <w:r w:rsidR="00012CE1">
        <w:t xml:space="preserve"> </w:t>
      </w:r>
      <w:r>
        <w:t>generally</w:t>
      </w:r>
      <w:r w:rsidR="009855F5">
        <w:t xml:space="preserve"> </w:t>
      </w:r>
      <w:r>
        <w:t>reduces the ability to fully and actively participate in society. Not only is financial disadvantage detrimental for individuals, there are also societal costs (</w:t>
      </w:r>
      <w:r w:rsidR="00004AA5">
        <w:t>for example,</w:t>
      </w:r>
      <w:r>
        <w:t xml:space="preserve"> increased use of welfare</w:t>
      </w:r>
      <w:r w:rsidR="00C44E62">
        <w:t xml:space="preserve">, </w:t>
      </w:r>
      <w:r>
        <w:t xml:space="preserve">health </w:t>
      </w:r>
      <w:r w:rsidR="00C44E62">
        <w:t xml:space="preserve">and legal </w:t>
      </w:r>
      <w:r>
        <w:t xml:space="preserve">services) </w:t>
      </w:r>
      <w:r w:rsidRPr="00333891">
        <w:t>and reduced revenue from taxation.</w:t>
      </w:r>
    </w:p>
    <w:p w:rsidR="00552EC4" w:rsidRPr="00333891" w:rsidRDefault="00552EC4" w:rsidP="00333891">
      <w:pPr>
        <w:pStyle w:val="text0"/>
      </w:pPr>
      <w:r w:rsidRPr="00333891">
        <w:t xml:space="preserve">Increasing the </w:t>
      </w:r>
      <w:r w:rsidR="00C44E62" w:rsidRPr="00333891">
        <w:t xml:space="preserve">levels of </w:t>
      </w:r>
      <w:r w:rsidR="00004AA5" w:rsidRPr="00333891">
        <w:t>education</w:t>
      </w:r>
      <w:r w:rsidRPr="00333891">
        <w:t xml:space="preserve"> and training </w:t>
      </w:r>
      <w:r w:rsidR="00961CC8" w:rsidRPr="00333891">
        <w:t xml:space="preserve">by providing more people with skills and credentials rewarded in the labour market </w:t>
      </w:r>
      <w:r w:rsidRPr="00333891">
        <w:t>is an obvious policy option to reduce financial disadvantage</w:t>
      </w:r>
      <w:r w:rsidR="00961CC8" w:rsidRPr="00333891">
        <w:t>.</w:t>
      </w:r>
      <w:r w:rsidRPr="00333891">
        <w:t xml:space="preserve"> </w:t>
      </w:r>
      <w:r w:rsidR="009855F5" w:rsidRPr="00333891">
        <w:t xml:space="preserve">It </w:t>
      </w:r>
      <w:r w:rsidRPr="00333891">
        <w:t xml:space="preserve">is clear that higher levels of education are associated with reduced </w:t>
      </w:r>
      <w:r w:rsidR="00F27101" w:rsidRPr="00333891">
        <w:t xml:space="preserve">levels of </w:t>
      </w:r>
      <w:r w:rsidR="00C44E62" w:rsidRPr="00333891">
        <w:t xml:space="preserve">income </w:t>
      </w:r>
      <w:r w:rsidRPr="00333891">
        <w:t xml:space="preserve">poverty </w:t>
      </w:r>
      <w:r w:rsidR="00E42DA9" w:rsidRPr="00333891">
        <w:fldChar w:fldCharType="begin"/>
      </w:r>
      <w:r w:rsidR="005818F8" w:rsidRPr="00333891">
        <w:instrText xml:space="preserve"> ADDIN EN.CITE &lt;EndNote&gt;&lt;Cite&gt;&lt;Author&gt;Harding&lt;/Author&gt;&lt;Year&gt;2001&lt;/Year&gt;&lt;RecNum&gt;78&lt;/RecNum&gt;&lt;record&gt;&lt;rec-number&gt;78&lt;/rec-number&gt;&lt;foreign-keys&gt;&lt;key app="EN" db-id="d0v9pxfzmtwt94ep9pixtz2xz59rff5veraw"&gt;78&lt;/key&gt;&lt;/foreign-keys&gt;&lt;ref-type name="Report"&gt;27&lt;/ref-type&gt;&lt;contributors&gt;&lt;authors&gt;&lt;author&gt;Ann Harding&lt;/author&gt;&lt;author&gt;Rachel Lloyd&lt;/author&gt;&lt;author&gt;Harry Greenwell&lt;/author&gt;&lt;/authors&gt;&lt;/contributors&gt;&lt;titles&gt;&lt;title&gt;Financial Disadvantage in Australia, 1990-2000. The Persistence of Poverty in a Decade of Growth&lt;/title&gt;&lt;/titles&gt;&lt;dates&gt;&lt;year&gt;2001&lt;/year&gt;&lt;/dates&gt;&lt;pub-location&gt;Camperdown, NSW&lt;/pub-location&gt;&lt;publisher&gt;The Smith Family&lt;/publisher&gt;&lt;label&gt;ISSN 1 876833 02 5&lt;/label&gt;&lt;urls&gt;&lt;related-urls&gt;&lt;url&gt;http://www.smithfamily.com.au/documents/&lt;/url&gt;&lt;url&gt;http://www.natsem.canberra.edu.au/publications/papers/otherpubs/smithfamily01/financial%20disadvantage%20in%20australia%201990%20to%202000.pdf&lt;/url&gt;&lt;/related-urls&gt;&lt;/urls&gt;&lt;/record&gt;&lt;/Cite&gt;&lt;Cite&gt;&lt;Author&gt;Saunders&lt;/Author&gt;&lt;Year&gt;2009&lt;/Year&gt;&lt;RecNum&gt;674&lt;/RecNum&gt;&lt;record&gt;&lt;rec-number&gt;674&lt;/rec-number&gt;&lt;foreign-keys&gt;&lt;key app="EN" db-id="d0v9pxfzmtwt94ep9pixtz2xz59rff5veraw"&gt;674&lt;/key&gt;&lt;/foreign-keys&gt;&lt;ref-type name="Journal Article"&gt;17&lt;/ref-type&gt;&lt;contributors&gt;&lt;authors&gt;&lt;author&gt;Saunders, Peter&lt;/author&gt;&lt;author&gt;Naidoo, Yuvisthi &lt;/author&gt;&lt;/authors&gt;&lt;/contributors&gt;&lt;auth-address&gt;Social Policy Research Centre, The University of New South Wales, Sydney, NSW, Australia&lt;/auth-address&gt;&lt;titles&gt;&lt;title&gt;Poverty, Deprivation and Consistent Poverty&lt;/title&gt;&lt;secondary-title&gt;Economic Record&lt;/secondary-title&gt;&lt;/titles&gt;&lt;periodical&gt;&lt;full-title&gt;Economic Record&lt;/full-title&gt;&lt;/periodical&gt;&lt;pages&gt;417–432&lt;/pages&gt;&lt;volume&gt;85&lt;/volume&gt;&lt;number&gt;271&lt;/number&gt;&lt;dates&gt;&lt;year&gt;2009&lt;/year&gt;&lt;/dates&gt;&lt;urls&gt;&lt;pdf-urls&gt;&lt;url&gt;internal-pdf://Saunders &amp;amp; Naidoo 2009 Poverty Deprivation-3677939713/Saunders &amp;amp; Naidoo 2009 Poverty Deprivation.pdf&lt;/url&gt;&lt;/pdf-urls&gt;&lt;/urls&gt;&lt;/record&gt;&lt;/Cite&gt;&lt;/EndNote&gt;</w:instrText>
      </w:r>
      <w:r w:rsidR="00E42DA9" w:rsidRPr="00333891">
        <w:fldChar w:fldCharType="separate"/>
      </w:r>
      <w:r w:rsidR="00961CC8" w:rsidRPr="00333891">
        <w:t>(Harding, Lloyd &amp; Greenwell 2001;</w:t>
      </w:r>
      <w:r w:rsidR="006E2C02" w:rsidRPr="00333891">
        <w:t xml:space="preserve"> Saunders &amp; Naidoo 2009)</w:t>
      </w:r>
      <w:r w:rsidR="00E42DA9" w:rsidRPr="00333891">
        <w:fldChar w:fldCharType="end"/>
      </w:r>
      <w:r w:rsidR="009855F5" w:rsidRPr="00333891">
        <w:t xml:space="preserve">. </w:t>
      </w:r>
      <w:r w:rsidR="00F27101" w:rsidRPr="00333891">
        <w:t xml:space="preserve">However, the </w:t>
      </w:r>
      <w:r w:rsidR="00F66AAF" w:rsidRPr="00333891">
        <w:t xml:space="preserve">particular </w:t>
      </w:r>
      <w:r w:rsidR="00F27101" w:rsidRPr="00333891">
        <w:t>role of vocation</w:t>
      </w:r>
      <w:r w:rsidR="00F66AAF" w:rsidRPr="00333891">
        <w:t>al</w:t>
      </w:r>
      <w:r w:rsidR="00F27101" w:rsidRPr="00333891">
        <w:t xml:space="preserve"> education </w:t>
      </w:r>
      <w:r w:rsidR="00B25976" w:rsidRPr="00333891">
        <w:t xml:space="preserve">and training </w:t>
      </w:r>
      <w:r w:rsidR="00F66AAF" w:rsidRPr="00333891">
        <w:t>has not been much scrutinised in Australia</w:t>
      </w:r>
      <w:r w:rsidR="005C2339" w:rsidRPr="00333891">
        <w:t xml:space="preserve"> </w:t>
      </w:r>
      <w:r w:rsidR="00E42DA9" w:rsidRPr="00333891">
        <w:fldChar w:fldCharType="begin"/>
      </w:r>
      <w:r w:rsidR="005818F8" w:rsidRPr="00333891">
        <w:instrText xml:space="preserve"> ADDIN EN.CITE &lt;EndNote&gt;&lt;Cite&gt;&lt;Author&gt;Marks&lt;/Author&gt;&lt;Year&gt;2005&lt;/Year&gt;&lt;RecNum&gt;651&lt;/RecNum&gt;&lt;record&gt;&lt;rec-number&gt;651&lt;/rec-number&gt;&lt;foreign-keys&gt;&lt;key app="EN" db-id="d0v9pxfzmtwt94ep9pixtz2xz59rff5veraw"&gt;651&lt;/key&gt;&lt;/foreign-keys&gt;&lt;ref-type name="Journal Article"&gt;17&lt;/ref-type&gt;&lt;contributors&gt;&lt;authors&gt;&lt;author&gt;Marks, Gary N.&lt;/author&gt;&lt;/authors&gt;&lt;/contributors&gt;&lt;titles&gt;&lt;title&gt;The Dynamics of Financial Disadvantage in Australia&lt;/title&gt;&lt;secondary-title&gt;Agenda: A Journal of Policy Analysis and Reform&lt;/secondary-title&gt;&lt;/titles&gt;&lt;periodical&gt;&lt;full-title&gt;Agenda: A Journal of Policy Analysis and Reform&lt;/full-title&gt;&lt;/periodical&gt;&lt;pages&gt;309-322&lt;/pages&gt;&lt;volume&gt;12&lt;/volume&gt;&lt;number&gt;4&lt;/number&gt;&lt;dates&gt;&lt;year&gt;2005&lt;/year&gt;&lt;/dates&gt;&lt;urls&gt;&lt;pdf-urls&gt;&lt;url&gt;internal-pdf://Dynamics of Financial Disadvantage-3655752705/Dynamics of Financial Disadvantage.pdf&lt;/url&gt;&lt;/pdf-urls&gt;&lt;/urls&gt;&lt;/record&gt;&lt;/Cite&gt;&lt;/EndNote&gt;</w:instrText>
      </w:r>
      <w:r w:rsidR="00E42DA9" w:rsidRPr="00333891">
        <w:fldChar w:fldCharType="separate"/>
      </w:r>
      <w:r w:rsidR="006E2C02" w:rsidRPr="00333891">
        <w:t>(Marks 2005)</w:t>
      </w:r>
      <w:r w:rsidR="00E42DA9" w:rsidRPr="00333891">
        <w:fldChar w:fldCharType="end"/>
      </w:r>
      <w:r w:rsidR="00ED3514" w:rsidRPr="00333891">
        <w:t xml:space="preserve">. Furthermore, </w:t>
      </w:r>
      <w:r w:rsidR="009855F5" w:rsidRPr="00333891">
        <w:t>much less research has been conducted on the impact of education and training on indicators of financial disadvantage</w:t>
      </w:r>
      <w:r w:rsidR="00B25976" w:rsidRPr="00333891">
        <w:t xml:space="preserve"> other than</w:t>
      </w:r>
      <w:r w:rsidR="00793F01">
        <w:t xml:space="preserve"> on</w:t>
      </w:r>
      <w:r w:rsidR="00B25976" w:rsidRPr="00333891">
        <w:t xml:space="preserve"> income poverty</w:t>
      </w:r>
      <w:r w:rsidR="00C44E62" w:rsidRPr="00333891">
        <w:t xml:space="preserve">. </w:t>
      </w:r>
      <w:r w:rsidR="00B25976" w:rsidRPr="00333891">
        <w:t xml:space="preserve">These </w:t>
      </w:r>
      <w:r w:rsidR="00C44E62" w:rsidRPr="00333891">
        <w:t xml:space="preserve">other </w:t>
      </w:r>
      <w:r w:rsidR="00B25976" w:rsidRPr="00333891">
        <w:t>dimensions of financial disadvantage</w:t>
      </w:r>
      <w:r w:rsidR="00F66AAF" w:rsidRPr="00333891">
        <w:t>—</w:t>
      </w:r>
      <w:r w:rsidR="00C44E62" w:rsidRPr="00333891">
        <w:t>financial stress, unemployment or not in the labour force and low wealth</w:t>
      </w:r>
      <w:r w:rsidR="00F66AAF" w:rsidRPr="00333891">
        <w:t>—</w:t>
      </w:r>
      <w:r w:rsidR="00B25976" w:rsidRPr="00333891">
        <w:t>are the subject of this report.</w:t>
      </w:r>
    </w:p>
    <w:p w:rsidR="00841257" w:rsidRPr="00333891" w:rsidRDefault="00DD1429" w:rsidP="00333891">
      <w:pPr>
        <w:pStyle w:val="text0"/>
      </w:pPr>
      <w:r w:rsidRPr="00333891">
        <w:t xml:space="preserve">The most likely mechanism by which education and training reduces financial </w:t>
      </w:r>
      <w:r w:rsidR="00C44E62" w:rsidRPr="00333891">
        <w:t xml:space="preserve">disadvantage </w:t>
      </w:r>
      <w:r w:rsidRPr="00333891">
        <w:t xml:space="preserve">is </w:t>
      </w:r>
      <w:r w:rsidR="00C44E62" w:rsidRPr="00333891">
        <w:t>indirect</w:t>
      </w:r>
      <w:r w:rsidR="00793F01">
        <w:t>,</w:t>
      </w:r>
      <w:r w:rsidR="00C44E62" w:rsidRPr="00333891">
        <w:t xml:space="preserve"> </w:t>
      </w:r>
      <w:r w:rsidRPr="00333891">
        <w:t>by</w:t>
      </w:r>
      <w:r w:rsidR="00C44E62" w:rsidRPr="00333891">
        <w:t xml:space="preserve"> </w:t>
      </w:r>
      <w:r w:rsidRPr="00333891">
        <w:t>promoting better labour market outcomes. Education and training provide specific skills valued by employers</w:t>
      </w:r>
      <w:r w:rsidR="00793F01">
        <w:t>,</w:t>
      </w:r>
      <w:r w:rsidRPr="00333891">
        <w:t xml:space="preserve"> facilitating</w:t>
      </w:r>
      <w:r w:rsidR="000C60DA" w:rsidRPr="00333891">
        <w:t xml:space="preserve"> better labour market outcomes: more work, less unemployment</w:t>
      </w:r>
      <w:r w:rsidR="00497D96" w:rsidRPr="00333891">
        <w:t>, full-time work</w:t>
      </w:r>
      <w:r w:rsidR="00961CC8" w:rsidRPr="00333891">
        <w:t xml:space="preserve"> and higher-</w:t>
      </w:r>
      <w:r w:rsidR="000C60DA" w:rsidRPr="00333891">
        <w:t>status jobs</w:t>
      </w:r>
      <w:r w:rsidRPr="00333891">
        <w:t>.</w:t>
      </w:r>
      <w:r w:rsidR="00841257" w:rsidRPr="00333891">
        <w:t xml:space="preserve"> Similar explanations focus on qualifications rather than skills</w:t>
      </w:r>
      <w:r w:rsidR="00D71C56" w:rsidRPr="00333891">
        <w:t xml:space="preserve"> gained through education and training</w:t>
      </w:r>
      <w:r w:rsidR="00841257" w:rsidRPr="00333891">
        <w:t xml:space="preserve">. </w:t>
      </w:r>
      <w:r w:rsidR="000C60DA" w:rsidRPr="00333891">
        <w:t xml:space="preserve">Specific academic </w:t>
      </w:r>
      <w:r w:rsidR="00841257" w:rsidRPr="00333891">
        <w:t xml:space="preserve">and vocational qualifications are necessary for entry to </w:t>
      </w:r>
      <w:r w:rsidR="000C60DA" w:rsidRPr="00333891">
        <w:t xml:space="preserve">particular occupations </w:t>
      </w:r>
      <w:r w:rsidR="00841257" w:rsidRPr="00333891">
        <w:t xml:space="preserve">that provide </w:t>
      </w:r>
      <w:r w:rsidR="004C601A" w:rsidRPr="00333891">
        <w:t xml:space="preserve">stable </w:t>
      </w:r>
      <w:r w:rsidR="00497D96" w:rsidRPr="00333891">
        <w:t xml:space="preserve">and better-paid </w:t>
      </w:r>
      <w:r w:rsidR="00841257" w:rsidRPr="00333891">
        <w:t xml:space="preserve">careers or are recognised by employers as an indication of </w:t>
      </w:r>
      <w:r w:rsidR="000C60DA" w:rsidRPr="00333891">
        <w:t>more valuable employee</w:t>
      </w:r>
      <w:r w:rsidR="004C601A" w:rsidRPr="00333891">
        <w:t>s</w:t>
      </w:r>
      <w:r w:rsidR="00497D96" w:rsidRPr="00333891">
        <w:t xml:space="preserve"> and so are rewarded accordingly</w:t>
      </w:r>
      <w:r w:rsidR="000C60DA" w:rsidRPr="00333891">
        <w:t>.</w:t>
      </w:r>
    </w:p>
    <w:p w:rsidR="00ED3514" w:rsidRPr="00333891" w:rsidRDefault="00F66AAF" w:rsidP="00333891">
      <w:pPr>
        <w:pStyle w:val="text0"/>
      </w:pPr>
      <w:r w:rsidRPr="00333891">
        <w:t>T</w:t>
      </w:r>
      <w:r w:rsidR="00DD1429" w:rsidRPr="00333891">
        <w:t>here are alternative explanations</w:t>
      </w:r>
      <w:r w:rsidR="00115B2A" w:rsidRPr="00333891">
        <w:t xml:space="preserve"> that do not involve labour force factors</w:t>
      </w:r>
      <w:r w:rsidR="00DD1429" w:rsidRPr="00333891">
        <w:t xml:space="preserve">. Education and training may </w:t>
      </w:r>
      <w:r w:rsidR="00A77CE8" w:rsidRPr="00333891">
        <w:t>reduce financial disadvantage becaus</w:t>
      </w:r>
      <w:r w:rsidR="00793F01">
        <w:t xml:space="preserve">e </w:t>
      </w:r>
      <w:r w:rsidR="00A77CE8" w:rsidRPr="00333891">
        <w:t>t</w:t>
      </w:r>
      <w:r w:rsidR="00793F01">
        <w:t>hey</w:t>
      </w:r>
      <w:r w:rsidR="00A77CE8" w:rsidRPr="00333891">
        <w:t xml:space="preserve"> provide </w:t>
      </w:r>
      <w:r w:rsidR="00115B2A" w:rsidRPr="00333891">
        <w:t xml:space="preserve">a set of </w:t>
      </w:r>
      <w:r w:rsidR="000C60DA" w:rsidRPr="00333891">
        <w:t xml:space="preserve">general </w:t>
      </w:r>
      <w:r w:rsidR="00115B2A" w:rsidRPr="00333891">
        <w:t>organisational</w:t>
      </w:r>
      <w:r w:rsidR="00497D96" w:rsidRPr="00333891">
        <w:t xml:space="preserve"> and cognitive</w:t>
      </w:r>
      <w:r w:rsidR="00115B2A" w:rsidRPr="00333891">
        <w:t xml:space="preserve"> skills which reduce the risk of financial pro</w:t>
      </w:r>
      <w:r w:rsidR="00961CC8" w:rsidRPr="00333891">
        <w:t xml:space="preserve">blems. </w:t>
      </w:r>
      <w:r w:rsidR="00D71C56" w:rsidRPr="00333891">
        <w:t>Education involves delayed gratification and an orientation to the future which</w:t>
      </w:r>
      <w:r w:rsidR="004C601A" w:rsidRPr="00333891">
        <w:t>,</w:t>
      </w:r>
      <w:r w:rsidR="00D71C56" w:rsidRPr="00333891">
        <w:t xml:space="preserve"> </w:t>
      </w:r>
      <w:r w:rsidR="004C601A" w:rsidRPr="00333891">
        <w:t xml:space="preserve">arguably, </w:t>
      </w:r>
      <w:r w:rsidR="00D71C56" w:rsidRPr="00333891">
        <w:t>mi</w:t>
      </w:r>
      <w:r w:rsidR="00961CC8" w:rsidRPr="00333891">
        <w:t>litate</w:t>
      </w:r>
      <w:r w:rsidR="00793F01">
        <w:t>s</w:t>
      </w:r>
      <w:r w:rsidR="00D71C56" w:rsidRPr="00333891">
        <w:t xml:space="preserve"> against financial disadvantage.</w:t>
      </w:r>
      <w:r w:rsidR="00115B2A" w:rsidRPr="00333891">
        <w:t xml:space="preserve"> </w:t>
      </w:r>
      <w:r w:rsidR="008F02D1" w:rsidRPr="00333891">
        <w:t>Another</w:t>
      </w:r>
      <w:r w:rsidR="002602AB" w:rsidRPr="00333891">
        <w:t>,</w:t>
      </w:r>
      <w:r w:rsidR="008F02D1" w:rsidRPr="00333891">
        <w:t xml:space="preserve"> </w:t>
      </w:r>
      <w:r w:rsidR="00AE1A92" w:rsidRPr="00333891">
        <w:t xml:space="preserve">but </w:t>
      </w:r>
      <w:r w:rsidR="008F02D1" w:rsidRPr="00333891">
        <w:t>simpler</w:t>
      </w:r>
      <w:r w:rsidR="002602AB" w:rsidRPr="00333891">
        <w:t>,</w:t>
      </w:r>
      <w:r w:rsidR="008F02D1" w:rsidRPr="00333891">
        <w:t xml:space="preserve"> explanation is that</w:t>
      </w:r>
      <w:r w:rsidR="00115B2A" w:rsidRPr="00333891">
        <w:t xml:space="preserve"> educational qualifications are associated with other factors </w:t>
      </w:r>
      <w:r w:rsidRPr="00333891">
        <w:t xml:space="preserve">that are themselves correlated </w:t>
      </w:r>
      <w:r w:rsidR="00D71C56" w:rsidRPr="00333891">
        <w:t xml:space="preserve">with </w:t>
      </w:r>
      <w:r w:rsidR="000C60DA" w:rsidRPr="00333891">
        <w:t xml:space="preserve">a </w:t>
      </w:r>
      <w:r w:rsidR="00D71C56" w:rsidRPr="00333891">
        <w:t>reduced risk of financial disadvantage, for example</w:t>
      </w:r>
      <w:r w:rsidR="008F02D1" w:rsidRPr="00333891">
        <w:t>,</w:t>
      </w:r>
      <w:r w:rsidR="00D71C56" w:rsidRPr="00333891">
        <w:t xml:space="preserve"> </w:t>
      </w:r>
      <w:r w:rsidR="000C60DA" w:rsidRPr="00333891">
        <w:t xml:space="preserve">higher </w:t>
      </w:r>
      <w:r w:rsidR="00D71C56" w:rsidRPr="00333891">
        <w:t>cognitive ability</w:t>
      </w:r>
      <w:r w:rsidR="00AF7099" w:rsidRPr="00333891">
        <w:t xml:space="preserve">, </w:t>
      </w:r>
      <w:r w:rsidR="000C60DA" w:rsidRPr="00333891">
        <w:t xml:space="preserve">higher levels of </w:t>
      </w:r>
      <w:r w:rsidR="00AF7099" w:rsidRPr="00333891">
        <w:t>financial literac</w:t>
      </w:r>
      <w:r w:rsidR="000C60DA" w:rsidRPr="00333891">
        <w:t>y,</w:t>
      </w:r>
      <w:r w:rsidR="00AF7099" w:rsidRPr="00333891">
        <w:t xml:space="preserve"> </w:t>
      </w:r>
      <w:r w:rsidR="00D71C56" w:rsidRPr="00333891">
        <w:t>or marriage.</w:t>
      </w:r>
      <w:r w:rsidR="00D71C56" w:rsidRPr="00333891" w:rsidDel="00D71C56">
        <w:t xml:space="preserve"> </w:t>
      </w:r>
    </w:p>
    <w:p w:rsidR="000D1481" w:rsidRDefault="000C60DA" w:rsidP="00333891">
      <w:pPr>
        <w:pStyle w:val="text0"/>
      </w:pPr>
      <w:r w:rsidRPr="00333891">
        <w:t>The bulk of the literature on financial disadvantag</w:t>
      </w:r>
      <w:r>
        <w:t xml:space="preserve">e is </w:t>
      </w:r>
      <w:r w:rsidR="00961CC8">
        <w:t>concerned with</w:t>
      </w:r>
      <w:r>
        <w:t xml:space="preserve"> income poverty. There are debates about its conceptuali</w:t>
      </w:r>
      <w:r w:rsidR="002602AB">
        <w:t>s</w:t>
      </w:r>
      <w:r>
        <w:t>ation and measurement</w:t>
      </w:r>
      <w:r w:rsidR="00961CC8">
        <w:t>,</w:t>
      </w:r>
      <w:r w:rsidR="00954352">
        <w:t xml:space="preserve"> although the most common measure </w:t>
      </w:r>
      <w:r w:rsidR="004C601A">
        <w:t xml:space="preserve">in Australia is </w:t>
      </w:r>
      <w:r w:rsidR="00954352">
        <w:t xml:space="preserve">based on a poverty line at 50% of </w:t>
      </w:r>
      <w:r w:rsidR="001F21ED">
        <w:t xml:space="preserve">the median </w:t>
      </w:r>
      <w:r w:rsidR="00954352">
        <w:t>equivalised</w:t>
      </w:r>
      <w:r w:rsidR="003E3FDF" w:rsidRPr="003E3FDF">
        <w:rPr>
          <w:rStyle w:val="FootnoteReference"/>
          <w:szCs w:val="22"/>
        </w:rPr>
        <w:footnoteReference w:id="2"/>
      </w:r>
      <w:r w:rsidR="00AF675A">
        <w:t xml:space="preserve"> </w:t>
      </w:r>
      <w:r w:rsidR="00954352">
        <w:t>disposable household income</w:t>
      </w:r>
      <w:r w:rsidR="004C601A">
        <w:t>. It</w:t>
      </w:r>
      <w:r w:rsidR="00954352">
        <w:t xml:space="preserve"> generates an estimate of about 12% of Australians in poverty in a single year. Lower estimates are obtained if poverty is based on a </w:t>
      </w:r>
      <w:r w:rsidR="000D1481">
        <w:t>combination of household income</w:t>
      </w:r>
      <w:r w:rsidR="00954352">
        <w:t xml:space="preserve">, subjective </w:t>
      </w:r>
      <w:r w:rsidR="00961CC8">
        <w:t>judg</w:t>
      </w:r>
      <w:r w:rsidR="000D1481">
        <w:t>ments of being poor</w:t>
      </w:r>
      <w:r w:rsidR="00954352">
        <w:t xml:space="preserve"> and experience of financial stress </w:t>
      </w:r>
      <w:r w:rsidR="00E42DA9">
        <w:fldChar w:fldCharType="begin"/>
      </w:r>
      <w:r w:rsidR="005818F8">
        <w:instrText xml:space="preserve"> ADDIN EN.CITE &lt;EndNote&gt;&lt;Cite&gt;&lt;Author&gt;Marks&lt;/Author&gt;&lt;Year&gt;2005&lt;/Year&gt;&lt;RecNum&gt;651&lt;/RecNum&gt;&lt;record&gt;&lt;rec-number&gt;651&lt;/rec-number&gt;&lt;foreign-keys&gt;&lt;key app="EN" db-id="d0v9pxfzmtwt94ep9pixtz2xz59rff5veraw"&gt;651&lt;/key&gt;&lt;/foreign-keys&gt;&lt;ref-type name="Journal Article"&gt;17&lt;/ref-type&gt;&lt;contributors&gt;&lt;authors&gt;&lt;author&gt;Marks, Gary N.&lt;/author&gt;&lt;/authors&gt;&lt;/contributors&gt;&lt;titles&gt;&lt;title&gt;The Dynamics of Financial Disadvantage in Australia&lt;/title&gt;&lt;secondary-title&gt;Agenda: A Journal of Policy Analysis and Reform&lt;/secondary-title&gt;&lt;/titles&gt;&lt;periodical&gt;&lt;full-title&gt;Agenda: A Journal of Policy Analysis and Reform&lt;/full-title&gt;&lt;/periodical&gt;&lt;pages&gt;309-322&lt;/pages&gt;&lt;volume&gt;12&lt;/volume&gt;&lt;number&gt;4&lt;/number&gt;&lt;dates&gt;&lt;year&gt;2005&lt;/year&gt;&lt;/dates&gt;&lt;urls&gt;&lt;pdf-urls&gt;&lt;url&gt;internal-pdf://Dynamics of Financial Disadvantage-3655752705/Dynamics of Financial Disadvantage.pdf&lt;/url&gt;&lt;/pdf-urls&gt;&lt;/urls&gt;&lt;/record&gt;&lt;/Cite&gt;&lt;Cite&gt;&lt;Author&gt;Marks&lt;/Author&gt;&lt;Year&gt;2007&lt;/Year&gt;&lt;RecNum&gt;635&lt;/RecNum&gt;&lt;record&gt;&lt;rec-number&gt;635&lt;/rec-number&gt;&lt;foreign-keys&gt;&lt;key app="EN" db-id="d0v9pxfzmtwt94ep9pixtz2xz59rff5veraw"&gt;635&lt;/key&gt;&lt;/foreign-keys&gt;&lt;ref-type name="Report"&gt;27&lt;/ref-type&gt;&lt;contributors&gt;&lt;authors&gt;&lt;author&gt;Marks, Gary N. &lt;/author&gt;&lt;/authors&gt;&lt;/contributors&gt;&lt;titles&gt;&lt;title&gt;Income Poverty, Subjective Poverty and Financial Stress&lt;/title&gt;&lt;/titles&gt;&lt;dates&gt;&lt;year&gt;2007&lt;/year&gt;&lt;/dates&gt;&lt;pub-location&gt;Canberra&lt;/pub-location&gt;&lt;publisher&gt;Department of Family, Community Services and Indigenous Affairs&lt;/publisher&gt;&lt;isbn&gt;29&lt;/isbn&gt;&lt;work-type&gt;Social Policy Research Paper &lt;/work-type&gt;&lt;urls&gt;&lt;pdf-urls&gt;&lt;url&gt;internal-pdf://sprp29-0265988353/sprp29.pdf&lt;/url&gt;&lt;/pdf-urls&gt;&lt;/urls&gt;&lt;/record&gt;&lt;/Cite&gt;&lt;/EndNote&gt;</w:instrText>
      </w:r>
      <w:r w:rsidR="00E42DA9">
        <w:fldChar w:fldCharType="separate"/>
      </w:r>
      <w:r w:rsidR="006E2C02">
        <w:t>(Marks 2005</w:t>
      </w:r>
      <w:r w:rsidR="00AE3BAC">
        <w:t>,</w:t>
      </w:r>
      <w:r w:rsidR="006E2C02">
        <w:t xml:space="preserve"> 2007)</w:t>
      </w:r>
      <w:r w:rsidR="00E42DA9">
        <w:fldChar w:fldCharType="end"/>
      </w:r>
      <w:r w:rsidR="000D1481">
        <w:t xml:space="preserve"> or income, consumption and wealth </w:t>
      </w:r>
      <w:r w:rsidR="00E42DA9">
        <w:fldChar w:fldCharType="begin"/>
      </w:r>
      <w:r w:rsidR="005818F8">
        <w:instrText xml:space="preserve"> ADDIN EN.CITE &lt;EndNote&gt;&lt;Cite&gt;&lt;Author&gt;Headey&lt;/Author&gt;&lt;Year&gt;2008&lt;/Year&gt;&lt;RecNum&gt;657&lt;/RecNum&gt;&lt;record&gt;&lt;rec-number&gt;657&lt;/rec-number&gt;&lt;foreign-keys&gt;&lt;key app="EN" db-id="d0v9pxfzmtwt94ep9pixtz2xz59rff5veraw"&gt;657&lt;/key&gt;&lt;/foreign-keys&gt;&lt;ref-type name="Journal Article"&gt;17&lt;/ref-type&gt;&lt;contributors&gt;&lt;authors&gt;&lt;author&gt;Headey, Bruce&lt;/author&gt;&lt;/authors&gt;&lt;/contributors&gt;&lt;auth-address&gt;Melbourne Institute of Applied Economic and Social Research, University of Melbourne, Melbourne, VIC 3052, Australia&lt;/auth-address&gt;&lt;titles&gt;&lt;title&gt;Poverty is low consumption and low wealth, not just low income&lt;/title&gt;&lt;secondary-title&gt;Social Indicators Research&lt;/secondary-title&gt;&lt;/titles&gt;&lt;periodical&gt;&lt;full-title&gt;Social Indicators Research&lt;/full-title&gt;&lt;/periodical&gt;&lt;pages&gt;23-39&lt;/pages&gt;&lt;volume&gt;89&lt;/volume&gt;&lt;number&gt;1&lt;/number&gt;&lt;keywords&gt;&lt;keyword&gt;Consumption&lt;/keyword&gt;&lt;keyword&gt;Household financial accounts&lt;/keyword&gt;&lt;keyword&gt;Low income&lt;/keyword&gt;&lt;keyword&gt;Net worth&lt;/keyword&gt;&lt;keyword&gt;Poverty&lt;/keyword&gt;&lt;/keywords&gt;&lt;dates&gt;&lt;year&gt;2008&lt;/year&gt;&lt;/dates&gt;&lt;urls&gt;&lt;related-urls&gt;&lt;url&gt;http://www.scopus.com/inward/record.url?eid=2-s2.0-50849103024&amp;amp;partnerID=40&amp;amp;md5=148edc66ef20959728c01d0d58a36935 &lt;/url&gt;&lt;/related-urls&gt;&lt;/urls&gt;&lt;/record&gt;&lt;/Cite&gt;&lt;/EndNote&gt;</w:instrText>
      </w:r>
      <w:r w:rsidR="00E42DA9">
        <w:fldChar w:fldCharType="separate"/>
      </w:r>
      <w:r w:rsidR="006E2C02">
        <w:t>(Headey 2008)</w:t>
      </w:r>
      <w:r w:rsidR="00E42DA9">
        <w:fldChar w:fldCharType="end"/>
      </w:r>
      <w:r w:rsidR="000D1481">
        <w:t xml:space="preserve">. About 50% of those in income poverty exit poverty the </w:t>
      </w:r>
      <w:r w:rsidR="00793F01">
        <w:t>following</w:t>
      </w:r>
      <w:r w:rsidR="00A13489">
        <w:t xml:space="preserve"> year, so the incidence of long-</w:t>
      </w:r>
      <w:r w:rsidR="000D1481">
        <w:t xml:space="preserve">term poverty in Australia is considerably less than for annual poverty </w:t>
      </w:r>
      <w:r w:rsidR="00E42DA9">
        <w:fldChar w:fldCharType="begin"/>
      </w:r>
      <w:r w:rsidR="005818F8">
        <w:instrText xml:space="preserve"> ADDIN EN.CITE &lt;EndNote&gt;&lt;Cite&gt;&lt;Author&gt;Headey&lt;/Author&gt;&lt;Year&gt;2005&lt;/Year&gt;&lt;RecNum&gt;659&lt;/RecNum&gt;&lt;record&gt;&lt;rec-number&gt;659&lt;/rec-number&gt;&lt;foreign-keys&gt;&lt;key app="EN" db-id="d0v9pxfzmtwt94ep9pixtz2xz59rff5veraw"&gt;659&lt;/key&gt;&lt;/foreign-keys&gt;&lt;ref-type name="Journal Article"&gt;17&lt;/ref-type&gt;&lt;contributors&gt;&lt;authors&gt;&lt;author&gt;Headey, Bruce&lt;/author&gt;&lt;author&gt;Marks, Gary N.&lt;/author&gt;&lt;author&gt;Wooden, Mark&lt;/author&gt;&lt;/authors&gt;&lt;/contributors&gt;&lt;auth-address&gt;Melbourne Institute of Applied Economic and Social Research, University of Melbourne&amp;#xD;HILDA Survey Project&amp;#xD;Australian Council for Educational Research&amp;#xD;Melbourne Institute of Applied Economic and Social Research&amp;#xD;ARC Discovery Project&lt;/auth-address&gt;&lt;titles&gt;&lt;title&gt;The dynamics of income poverty in Australia: Evidence, from the first three waves of the HILDA Survey&lt;/title&gt;&lt;secondary-title&gt;Australian Journal of Social Issues&lt;/secondary-title&gt;&lt;/titles&gt;&lt;periodical&gt;&lt;full-title&gt;Australian Journal of Social Issues&lt;/full-title&gt;&lt;/periodical&gt;&lt;pages&gt;541-552&lt;/pages&gt;&lt;volume&gt;40&lt;/volume&gt;&lt;number&gt;4&lt;/number&gt;&lt;dates&gt;&lt;year&gt;2005&lt;/year&gt;&lt;/dates&gt;&lt;urls&gt;&lt;related-urls&gt;&lt;url&gt;http://www.scopus.com/inward/record.url?eid=2-s2.0-34250170566&amp;amp;partnerID=40&amp;amp;md5=da4e0a2388ff40a5383b4e7168d08916 &lt;/url&gt;&lt;/related-urls&gt;&lt;pdf-urls&gt;&lt;url&gt;internal-pdf://Headey et al. Dynamics of Income Poverty-2563403777/Headey et al. Dynamics of Income Poverty.pdf&lt;/url&gt;&lt;/pdf-urls&gt;&lt;/urls&gt;&lt;/record&gt;&lt;/Cite&gt;&lt;/EndNote&gt;</w:instrText>
      </w:r>
      <w:r w:rsidR="00E42DA9">
        <w:fldChar w:fldCharType="separate"/>
      </w:r>
      <w:r w:rsidR="00AE3BAC">
        <w:t>(Headey, Marks &amp; Wooden</w:t>
      </w:r>
      <w:r w:rsidR="006E2C02">
        <w:t xml:space="preserve"> 2005a</w:t>
      </w:r>
      <w:r w:rsidR="00E42DA9">
        <w:fldChar w:fldCharType="end"/>
      </w:r>
      <w:r w:rsidR="004C601A">
        <w:t xml:space="preserve">; </w:t>
      </w:r>
      <w:r w:rsidR="00E42DA9">
        <w:fldChar w:fldCharType="begin"/>
      </w:r>
      <w:r w:rsidR="005818F8">
        <w:instrText xml:space="preserve"> ADDIN EN.CITE &lt;EndNote&gt;&lt;Cite&gt;&lt;Author&gt;Wilkins&lt;/Author&gt;&lt;Year&gt;2009&lt;/Year&gt;&lt;RecNum&gt;668&lt;/RecNum&gt;&lt;record&gt;&lt;rec-number&gt;668&lt;/rec-number&gt;&lt;foreign-keys&gt;&lt;key app="EN" db-id="d0v9pxfzmtwt94ep9pixtz2xz59rff5veraw"&gt;668&lt;/key&gt;&lt;/foreign-keys&gt;&lt;ref-type name="Book Section"&gt;5&lt;/ref-type&gt;&lt;contributors&gt;&lt;authors&gt;&lt;author&gt;Roger Wilkins&lt;/author&gt;&lt;author&gt;Diana Warren &lt;/author&gt;&lt;author&gt;Markus Hahn&lt;/author&gt;&lt;/authors&gt;&lt;/contributors&gt;&lt;titles&gt;&lt;title&gt;Incomes and Economic Wellbeing&lt;/title&gt;&lt;secondary-title&gt;Families, Incomes and Jobs: A Statistical Report on Waves 1 to 6 of the HILDA Survey&lt;/secondary-title&gt;&lt;/titles&gt;&lt;volume&gt;4&lt;/volume&gt;&lt;dates&gt;&lt;year&gt;2009&lt;/year&gt;&lt;/dates&gt;&lt;pub-location&gt;Melbourne&lt;/pub-location&gt;&lt;publisher&gt;Melbourne Institute of Applied Economic and Social Research, The University of Melbourne&lt;/publisher&gt;&lt;urls&gt;&lt;related-urls&gt;&lt;url&gt;http://www.melbourneinstitute.com/hilda/statreport/statreport-v4-2009.pdf&lt;/url&gt;&lt;/related-urls&gt;&lt;/urls&gt;&lt;/record&gt;&lt;/Cite&gt;&lt;/EndNote&gt;</w:instrText>
      </w:r>
      <w:r w:rsidR="00E42DA9">
        <w:fldChar w:fldCharType="separate"/>
      </w:r>
      <w:r w:rsidR="00AE3BAC">
        <w:t>Wilkins, Warren &amp; Hahn</w:t>
      </w:r>
      <w:r w:rsidR="006E2C02">
        <w:t xml:space="preserve"> 2009)</w:t>
      </w:r>
      <w:r w:rsidR="00E42DA9">
        <w:fldChar w:fldCharType="end"/>
      </w:r>
      <w:r w:rsidR="000D1481">
        <w:t>.</w:t>
      </w:r>
      <w:r>
        <w:t xml:space="preserve"> </w:t>
      </w:r>
    </w:p>
    <w:p w:rsidR="001719EA" w:rsidRDefault="008150DC" w:rsidP="00333891">
      <w:pPr>
        <w:pStyle w:val="text0"/>
        <w:rPr>
          <w:szCs w:val="22"/>
        </w:rPr>
      </w:pPr>
      <w:r>
        <w:rPr>
          <w:szCs w:val="22"/>
        </w:rPr>
        <w:t xml:space="preserve">There is </w:t>
      </w:r>
      <w:r w:rsidR="00A54D8B">
        <w:rPr>
          <w:szCs w:val="22"/>
        </w:rPr>
        <w:t>a variety of reasons why income poverty is judged as an inadequate indicator of financial disadvantage. The measure is arbitrary</w:t>
      </w:r>
      <w:r w:rsidR="00F4730A">
        <w:rPr>
          <w:szCs w:val="22"/>
        </w:rPr>
        <w:t>;</w:t>
      </w:r>
      <w:r w:rsidR="00A54D8B">
        <w:rPr>
          <w:szCs w:val="22"/>
        </w:rPr>
        <w:t xml:space="preserve"> there is no </w:t>
      </w:r>
      <w:r w:rsidR="00497D96">
        <w:rPr>
          <w:szCs w:val="22"/>
        </w:rPr>
        <w:t xml:space="preserve">compelling </w:t>
      </w:r>
      <w:r w:rsidR="00A54D8B">
        <w:rPr>
          <w:szCs w:val="22"/>
        </w:rPr>
        <w:t xml:space="preserve">reason why the cut-off should be at 50% of disposable household income or </w:t>
      </w:r>
      <w:r w:rsidR="00497D96">
        <w:rPr>
          <w:szCs w:val="22"/>
        </w:rPr>
        <w:t xml:space="preserve">for that matter </w:t>
      </w:r>
      <w:r w:rsidR="00A54D8B">
        <w:rPr>
          <w:szCs w:val="22"/>
        </w:rPr>
        <w:t xml:space="preserve">at any other </w:t>
      </w:r>
      <w:r w:rsidR="00497D96">
        <w:rPr>
          <w:szCs w:val="22"/>
        </w:rPr>
        <w:t>level</w:t>
      </w:r>
      <w:r w:rsidR="00A54D8B">
        <w:rPr>
          <w:szCs w:val="22"/>
        </w:rPr>
        <w:t>. Differences in the cut-off substantially alter the estimated percentage in poverty</w:t>
      </w:r>
      <w:r w:rsidR="004C1652">
        <w:rPr>
          <w:szCs w:val="22"/>
        </w:rPr>
        <w:t xml:space="preserve"> </w:t>
      </w:r>
      <w:r w:rsidR="00497D96">
        <w:rPr>
          <w:szCs w:val="22"/>
        </w:rPr>
        <w:t xml:space="preserve">from about 5% at the 40% cut-off to over 20% at the 60% cut-off </w:t>
      </w:r>
      <w:r w:rsidR="00E42DA9">
        <w:rPr>
          <w:szCs w:val="22"/>
        </w:rPr>
        <w:fldChar w:fldCharType="begin"/>
      </w:r>
      <w:r w:rsidR="005818F8">
        <w:rPr>
          <w:szCs w:val="22"/>
        </w:rPr>
        <w:instrText xml:space="preserve"> ADDIN EN.CITE &lt;EndNote&gt;&lt;Cite&gt;&lt;Author&gt;Headey&lt;/Author&gt;&lt;Year&gt;2005&lt;/Year&gt;&lt;RecNum&gt;659&lt;/RecNum&gt;&lt;record&gt;&lt;rec-number&gt;659&lt;/rec-number&gt;&lt;foreign-keys&gt;&lt;key app="EN" db-id="d0v9pxfzmtwt94ep9pixtz2xz59rff5veraw"&gt;659&lt;/key&gt;&lt;/foreign-keys&gt;&lt;ref-type name="Journal Article"&gt;17&lt;/ref-type&gt;&lt;contributors&gt;&lt;authors&gt;&lt;author&gt;Headey, Bruce&lt;/author&gt;&lt;author&gt;Marks, Gary N.&lt;/author&gt;&lt;author&gt;Wooden, Mark&lt;/author&gt;&lt;/authors&gt;&lt;/contributors&gt;&lt;auth-address&gt;Melbourne Institute of Applied Economic and Social Research, University of Melbourne&amp;#xD;HILDA Survey Project&amp;#xD;Australian Council for Educational Research&amp;#xD;Melbourne Institute of Applied Economic and Social Research&amp;#xD;ARC Discovery Project&lt;/auth-address&gt;&lt;titles&gt;&lt;title&gt;The dynamics of income poverty in Australia: Evidence, from the first three waves of the HILDA Survey&lt;/title&gt;&lt;secondary-title&gt;Australian Journal of Social Issues&lt;/secondary-title&gt;&lt;/titles&gt;&lt;periodical&gt;&lt;full-title&gt;Australian Journal of Social Issues&lt;/full-title&gt;&lt;/periodical&gt;&lt;pages&gt;541-552&lt;/pages&gt;&lt;volume&gt;40&lt;/volume&gt;&lt;number&gt;4&lt;/number&gt;&lt;dates&gt;&lt;year&gt;2005&lt;/year&gt;&lt;/dates&gt;&lt;urls&gt;&lt;related-urls&gt;&lt;url&gt;http://www.scopus.com/inward/record.url?eid=2-s2.0-34250170566&amp;amp;partnerID=40&amp;amp;md5=da4e0a2388ff40a5383b4e7168d08916 &lt;/url&gt;&lt;/related-urls&gt;&lt;pdf-urls&gt;&lt;url&gt;internal-pdf://Headey et al. Dynamics of Income Poverty-2563403777/Headey et al. Dynamics of Income Poverty.pdf&lt;/url&gt;&lt;/pdf-urls&gt;&lt;/urls&gt;&lt;/record&gt;&lt;/Cite&gt;&lt;/EndNote&gt;</w:instrText>
      </w:r>
      <w:r w:rsidR="00E42DA9">
        <w:rPr>
          <w:szCs w:val="22"/>
        </w:rPr>
        <w:fldChar w:fldCharType="separate"/>
      </w:r>
      <w:r w:rsidR="006E2C02">
        <w:rPr>
          <w:szCs w:val="22"/>
        </w:rPr>
        <w:t>(Headey</w:t>
      </w:r>
      <w:r w:rsidR="00AE3BAC">
        <w:rPr>
          <w:szCs w:val="22"/>
        </w:rPr>
        <w:t>,</w:t>
      </w:r>
      <w:r w:rsidR="006E2C02">
        <w:rPr>
          <w:szCs w:val="22"/>
        </w:rPr>
        <w:t xml:space="preserve"> </w:t>
      </w:r>
      <w:r w:rsidR="00AE3BAC">
        <w:rPr>
          <w:szCs w:val="22"/>
        </w:rPr>
        <w:t>Marks &amp; Wooden</w:t>
      </w:r>
      <w:r w:rsidR="006E2C02">
        <w:rPr>
          <w:szCs w:val="22"/>
        </w:rPr>
        <w:t xml:space="preserve"> 2005a)</w:t>
      </w:r>
      <w:r w:rsidR="00E42DA9">
        <w:rPr>
          <w:szCs w:val="22"/>
        </w:rPr>
        <w:fldChar w:fldCharType="end"/>
      </w:r>
      <w:r w:rsidR="00A54D8B">
        <w:rPr>
          <w:szCs w:val="22"/>
        </w:rPr>
        <w:t xml:space="preserve">. </w:t>
      </w:r>
      <w:r w:rsidR="004C1652">
        <w:rPr>
          <w:szCs w:val="22"/>
        </w:rPr>
        <w:t>The relative nature of the concept means that poverty increases even i</w:t>
      </w:r>
      <w:r w:rsidR="00AE3BAC">
        <w:rPr>
          <w:szCs w:val="22"/>
        </w:rPr>
        <w:t>f the real incomes rise for low-</w:t>
      </w:r>
      <w:r w:rsidR="004C1652">
        <w:rPr>
          <w:szCs w:val="22"/>
        </w:rPr>
        <w:t>income households but</w:t>
      </w:r>
      <w:r w:rsidR="00793F01">
        <w:rPr>
          <w:szCs w:val="22"/>
        </w:rPr>
        <w:t xml:space="preserve"> the</w:t>
      </w:r>
      <w:r w:rsidR="004C1652">
        <w:rPr>
          <w:szCs w:val="22"/>
        </w:rPr>
        <w:t xml:space="preserve"> incomes of richer households increase by a greater amount. Estimates based on changes in real incomes from a base year almost invariably show declines over time in the level of income poverty </w:t>
      </w:r>
      <w:r w:rsidR="00E42DA9">
        <w:rPr>
          <w:szCs w:val="22"/>
        </w:rPr>
        <w:fldChar w:fldCharType="begin"/>
      </w:r>
      <w:r w:rsidR="005818F8">
        <w:rPr>
          <w:szCs w:val="22"/>
        </w:rPr>
        <w:instrText xml:space="preserve"> ADDIN EN.CITE &lt;EndNote&gt;&lt;Cite&gt;&lt;Author&gt;FaCS&lt;/Author&gt;&lt;Year&gt;2003&lt;/Year&gt;&lt;RecNum&gt;415&lt;/RecNum&gt;&lt;record&gt;&lt;rec-number&gt;415&lt;/rec-number&gt;&lt;foreign-keys&gt;&lt;key app="EN" db-id="d0v9pxfzmtwt94ep9pixtz2xz59rff5veraw"&gt;415&lt;/key&gt;&lt;/foreign-keys&gt;&lt;ref-type name="Report"&gt;27&lt;/ref-type&gt;&lt;contributors&gt;&lt;authors&gt;&lt;author&gt;FaCS,&lt;/author&gt;&lt;/authors&gt;&lt;/contributors&gt;&lt;titles&gt;&lt;title&gt;Inquiry into Poverty and Financial Hardship&lt;/title&gt;&lt;alt-title&gt;Submission to the Senate Community Affairs References Committee&lt;/alt-title&gt;&lt;/titles&gt;&lt;dates&gt;&lt;year&gt;2003&lt;/year&gt;&lt;/dates&gt;&lt;pub-location&gt;Canberra&lt;/pub-location&gt;&lt;publisher&gt;Commonwealth Department of Family and Community Services&lt;/publisher&gt;&lt;isbn&gt;9&lt;/isbn&gt;&lt;work-type&gt;Occasional Paper&lt;/work-type&gt;&lt;urls&gt;&lt;pdf-urls&gt;&lt;url&gt;http://www.facs.gov.au/research/op09/OP_No_09.pdf&lt;/url&gt;&lt;/pdf-urls&gt;&lt;/urls&gt;&lt;/record&gt;&lt;/Cite&gt;&lt;Cite&gt;&lt;Author&gt;Wilkins&lt;/Author&gt;&lt;Year&gt;2009&lt;/Year&gt;&lt;RecNum&gt;668&lt;/RecNum&gt;&lt;record&gt;&lt;rec-number&gt;668&lt;/rec-number&gt;&lt;foreign-keys&gt;&lt;key app="EN" db-id="d0v9pxfzmtwt94ep9pixtz2xz59rff5veraw"&gt;668&lt;/key&gt;&lt;/foreign-keys&gt;&lt;ref-type name="Book Section"&gt;5&lt;/ref-type&gt;&lt;contributors&gt;&lt;authors&gt;&lt;author&gt;Roger Wilkins&lt;/author&gt;&lt;author&gt;Diana Warren &lt;/author&gt;&lt;author&gt;Markus Hahn&lt;/author&gt;&lt;/authors&gt;&lt;/contributors&gt;&lt;titles&gt;&lt;title&gt;Incomes and Economic Wellbeing&lt;/title&gt;&lt;secondary-title&gt;Families, Incomes and Jobs: A Statistical Report on Waves 1 to 6 of the HILDA Survey&lt;/secondary-title&gt;&lt;/titles&gt;&lt;volume&gt;4&lt;/volume&gt;&lt;dates&gt;&lt;year&gt;2009&lt;/year&gt;&lt;/dates&gt;&lt;pub-location&gt;Melbourne&lt;/pub-location&gt;&lt;publisher&gt;Melbourne Institute of Applied Economic and Social Research, The University of Melbourne&lt;/publisher&gt;&lt;urls&gt;&lt;related-urls&gt;&lt;url&gt;http://www.melbourneinstitute.com/hilda/statreport/statreport-v4-2009.pdf&lt;/url&gt;&lt;/related-urls&gt;&lt;/urls&gt;&lt;/record&gt;&lt;/Cite&gt;&lt;/EndNote&gt;</w:instrText>
      </w:r>
      <w:r w:rsidR="00E42DA9">
        <w:rPr>
          <w:szCs w:val="22"/>
        </w:rPr>
        <w:fldChar w:fldCharType="separate"/>
      </w:r>
      <w:r w:rsidR="006E2C02">
        <w:rPr>
          <w:szCs w:val="22"/>
        </w:rPr>
        <w:t>(</w:t>
      </w:r>
      <w:r w:rsidR="00AE3BAC">
        <w:rPr>
          <w:szCs w:val="22"/>
        </w:rPr>
        <w:t xml:space="preserve">Department of Family and Community Services </w:t>
      </w:r>
      <w:r w:rsidR="006E2C02">
        <w:rPr>
          <w:szCs w:val="22"/>
        </w:rPr>
        <w:t>2003</w:t>
      </w:r>
      <w:r w:rsidR="0066749C">
        <w:rPr>
          <w:szCs w:val="22"/>
        </w:rPr>
        <w:t>;</w:t>
      </w:r>
      <w:r w:rsidR="006E2C02">
        <w:rPr>
          <w:szCs w:val="22"/>
        </w:rPr>
        <w:t xml:space="preserve"> Wil</w:t>
      </w:r>
      <w:r w:rsidR="00AE3BAC">
        <w:rPr>
          <w:szCs w:val="22"/>
        </w:rPr>
        <w:t>kins, Warren &amp; Hahn</w:t>
      </w:r>
      <w:r w:rsidR="006E2C02">
        <w:rPr>
          <w:szCs w:val="22"/>
        </w:rPr>
        <w:t xml:space="preserve"> 2009)</w:t>
      </w:r>
      <w:r w:rsidR="00E42DA9">
        <w:rPr>
          <w:szCs w:val="22"/>
        </w:rPr>
        <w:fldChar w:fldCharType="end"/>
      </w:r>
      <w:r w:rsidR="001F21ED">
        <w:rPr>
          <w:szCs w:val="22"/>
        </w:rPr>
        <w:t>.</w:t>
      </w:r>
      <w:r w:rsidR="004C1652">
        <w:rPr>
          <w:szCs w:val="22"/>
        </w:rPr>
        <w:t xml:space="preserve"> </w:t>
      </w:r>
      <w:r w:rsidR="00AE3BAC">
        <w:rPr>
          <w:szCs w:val="22"/>
        </w:rPr>
        <w:t>Income-</w:t>
      </w:r>
      <w:r w:rsidR="00A54D8B">
        <w:rPr>
          <w:szCs w:val="22"/>
        </w:rPr>
        <w:t xml:space="preserve">based measures </w:t>
      </w:r>
      <w:r w:rsidR="00497D96">
        <w:rPr>
          <w:szCs w:val="22"/>
        </w:rPr>
        <w:t xml:space="preserve">do not </w:t>
      </w:r>
      <w:r w:rsidR="00A54D8B">
        <w:rPr>
          <w:szCs w:val="22"/>
        </w:rPr>
        <w:t xml:space="preserve">take </w:t>
      </w:r>
      <w:r w:rsidR="00497D96">
        <w:rPr>
          <w:szCs w:val="22"/>
        </w:rPr>
        <w:t xml:space="preserve">into </w:t>
      </w:r>
      <w:r w:rsidR="00A54D8B">
        <w:rPr>
          <w:szCs w:val="22"/>
        </w:rPr>
        <w:t>account the cost of housing</w:t>
      </w:r>
      <w:r w:rsidR="00AE3BAC">
        <w:rPr>
          <w:szCs w:val="22"/>
        </w:rPr>
        <w:t>,</w:t>
      </w:r>
      <w:r w:rsidR="00A54D8B">
        <w:rPr>
          <w:szCs w:val="22"/>
        </w:rPr>
        <w:t xml:space="preserve"> which can range from zero</w:t>
      </w:r>
      <w:r w:rsidR="00A13489">
        <w:rPr>
          <w:szCs w:val="22"/>
        </w:rPr>
        <w:t>,</w:t>
      </w:r>
      <w:r w:rsidR="00A54D8B">
        <w:rPr>
          <w:szCs w:val="22"/>
        </w:rPr>
        <w:t xml:space="preserve"> to a substantial</w:t>
      </w:r>
      <w:r w:rsidR="004C601A">
        <w:rPr>
          <w:szCs w:val="22"/>
        </w:rPr>
        <w:t xml:space="preserve"> </w:t>
      </w:r>
      <w:r w:rsidR="00A54D8B">
        <w:rPr>
          <w:szCs w:val="22"/>
        </w:rPr>
        <w:t>proportion of income, or consumption patterns</w:t>
      </w:r>
      <w:r w:rsidR="00A13489">
        <w:rPr>
          <w:szCs w:val="22"/>
        </w:rPr>
        <w:t>,</w:t>
      </w:r>
      <w:r w:rsidR="00A54D8B">
        <w:rPr>
          <w:szCs w:val="22"/>
        </w:rPr>
        <w:t xml:space="preserve"> </w:t>
      </w:r>
      <w:r w:rsidR="004C601A">
        <w:rPr>
          <w:szCs w:val="22"/>
        </w:rPr>
        <w:t>which vary remarkably</w:t>
      </w:r>
      <w:r w:rsidR="00AE3BAC">
        <w:rPr>
          <w:szCs w:val="22"/>
        </w:rPr>
        <w:t>,</w:t>
      </w:r>
      <w:r w:rsidR="004C601A">
        <w:rPr>
          <w:szCs w:val="22"/>
        </w:rPr>
        <w:t xml:space="preserve"> even among households </w:t>
      </w:r>
      <w:r w:rsidR="00F82295">
        <w:rPr>
          <w:szCs w:val="22"/>
        </w:rPr>
        <w:t>o</w:t>
      </w:r>
      <w:r w:rsidR="00660B2E">
        <w:rPr>
          <w:szCs w:val="22"/>
        </w:rPr>
        <w:t>f</w:t>
      </w:r>
      <w:r w:rsidR="00F82295">
        <w:rPr>
          <w:szCs w:val="22"/>
        </w:rPr>
        <w:t xml:space="preserve"> the same size. Income poverty provides no indication of </w:t>
      </w:r>
      <w:r w:rsidR="00A54D8B">
        <w:rPr>
          <w:szCs w:val="22"/>
        </w:rPr>
        <w:t xml:space="preserve">how households are coping financially. </w:t>
      </w:r>
      <w:r w:rsidR="00F82295">
        <w:rPr>
          <w:szCs w:val="22"/>
        </w:rPr>
        <w:t>In addition, t</w:t>
      </w:r>
      <w:r w:rsidR="001F21ED">
        <w:rPr>
          <w:szCs w:val="22"/>
        </w:rPr>
        <w:t>here are doubts about the accurac</w:t>
      </w:r>
      <w:r w:rsidR="00AE3BAC">
        <w:rPr>
          <w:szCs w:val="22"/>
        </w:rPr>
        <w:t>y of reports of income from low-</w:t>
      </w:r>
      <w:r w:rsidR="001F21ED">
        <w:rPr>
          <w:szCs w:val="22"/>
        </w:rPr>
        <w:t>income households</w:t>
      </w:r>
      <w:r w:rsidR="001719EA">
        <w:rPr>
          <w:szCs w:val="22"/>
        </w:rPr>
        <w:t xml:space="preserve"> </w:t>
      </w:r>
      <w:r w:rsidR="00E42DA9">
        <w:fldChar w:fldCharType="begin"/>
      </w:r>
      <w:r w:rsidR="005818F8">
        <w:instrText xml:space="preserve"> ADDIN EN.CITE &lt;EndNote&gt;&lt;Cite&gt;&lt;Author&gt;ABS&lt;/Author&gt;&lt;Year&gt;2002&lt;/Year&gt;&lt;RecNum&gt;432&lt;/RecNum&gt;&lt;record&gt;&lt;rec-number&gt;432&lt;/rec-number&gt;&lt;foreign-keys&gt;&lt;key app="EN" db-id="d0v9pxfzmtwt94ep9pixtz2xz59rff5veraw"&gt;432&lt;/key&gt;&lt;/foreign-keys&gt;&lt;ref-type name="Book"&gt;6&lt;/ref-type&gt;&lt;contributors&gt;&lt;authors&gt;&lt;author&gt;ABS&lt;/author&gt;&lt;/authors&gt;&lt;/contributors&gt;&lt;titles&gt;&lt;title&gt;Measuring Australia&amp;apos;s Progress (Cat. No. 1370.0)&lt;/title&gt;&lt;/titles&gt;&lt;dates&gt;&lt;year&gt;2002&lt;/year&gt;&lt;/dates&gt;&lt;pub-location&gt;Canberra&lt;/pub-location&gt;&lt;publisher&gt;Australian Bureau of Statistics&lt;/publisher&gt;&lt;urls&gt;&lt;related-urls&gt;&lt;url&gt;http://www.abs.gov.au/Ausstats/abs@.nsf/0/8d441b3151e9e159ca256ea80000ea10?OpenDocument&lt;/url&gt;&lt;/related-urls&gt;&lt;/urls&gt;&lt;/record&gt;&lt;/Cite&gt;&lt;/EndNote&gt;</w:instrText>
      </w:r>
      <w:r w:rsidR="00E42DA9">
        <w:fldChar w:fldCharType="separate"/>
      </w:r>
      <w:r w:rsidR="006E2C02">
        <w:t>(ABS 2002b)</w:t>
      </w:r>
      <w:r w:rsidR="00E42DA9">
        <w:fldChar w:fldCharType="end"/>
      </w:r>
      <w:r w:rsidR="001719EA">
        <w:t>.</w:t>
      </w:r>
      <w:r w:rsidR="001F21ED">
        <w:rPr>
          <w:szCs w:val="22"/>
        </w:rPr>
        <w:t xml:space="preserve"> </w:t>
      </w:r>
    </w:p>
    <w:p w:rsidR="0094029B" w:rsidRDefault="001719EA" w:rsidP="00333891">
      <w:pPr>
        <w:pStyle w:val="text0"/>
        <w:rPr>
          <w:szCs w:val="22"/>
        </w:rPr>
      </w:pPr>
      <w:r>
        <w:rPr>
          <w:szCs w:val="22"/>
        </w:rPr>
        <w:t>Because of the problems associated with the concept and measurement of relative income poverty</w:t>
      </w:r>
      <w:r w:rsidR="00AE3BAC">
        <w:rPr>
          <w:szCs w:val="22"/>
        </w:rPr>
        <w:t>,</w:t>
      </w:r>
      <w:r>
        <w:rPr>
          <w:szCs w:val="22"/>
        </w:rPr>
        <w:t xml:space="preserve"> a variety of alternative measures have been </w:t>
      </w:r>
      <w:r w:rsidR="00497D96">
        <w:rPr>
          <w:szCs w:val="22"/>
        </w:rPr>
        <w:t>developed</w:t>
      </w:r>
      <w:r>
        <w:rPr>
          <w:szCs w:val="22"/>
        </w:rPr>
        <w:t>. These include deprivation measures</w:t>
      </w:r>
      <w:r w:rsidR="002602AB">
        <w:rPr>
          <w:szCs w:val="22"/>
        </w:rPr>
        <w:t>, although</w:t>
      </w:r>
      <w:r>
        <w:rPr>
          <w:szCs w:val="22"/>
        </w:rPr>
        <w:t xml:space="preserve"> </w:t>
      </w:r>
      <w:r>
        <w:t>v</w:t>
      </w:r>
      <w:r w:rsidRPr="006D3A8C">
        <w:t xml:space="preserve">ery </w:t>
      </w:r>
      <w:r w:rsidR="00634636">
        <w:t xml:space="preserve">few </w:t>
      </w:r>
      <w:r>
        <w:t xml:space="preserve">Australians </w:t>
      </w:r>
      <w:r w:rsidRPr="006D3A8C">
        <w:t xml:space="preserve">live without shelter, running water, or sufficient food. To define poverty in such absolute terms would </w:t>
      </w:r>
      <w:r>
        <w:t>mean o</w:t>
      </w:r>
      <w:r w:rsidR="00F4730A">
        <w:t>nly</w:t>
      </w:r>
      <w:r>
        <w:t xml:space="preserve"> a very small percentage of households would </w:t>
      </w:r>
      <w:r w:rsidRPr="006D3A8C">
        <w:t>be</w:t>
      </w:r>
      <w:r>
        <w:t xml:space="preserve"> </w:t>
      </w:r>
      <w:r w:rsidR="00F4730A">
        <w:t xml:space="preserve">defined as </w:t>
      </w:r>
      <w:r>
        <w:t>in poverty.</w:t>
      </w:r>
      <w:r w:rsidRPr="006D3A8C">
        <w:t xml:space="preserve"> Similarly, there would be little agreement among experts on the selection and level of goods and services required to live decently in contemporary Australia</w:t>
      </w:r>
      <w:r w:rsidR="00AE3BAC">
        <w:t>.</w:t>
      </w:r>
      <w:r w:rsidRPr="002B7A40">
        <w:rPr>
          <w:vertAlign w:val="superscript"/>
        </w:rPr>
        <w:footnoteReference w:id="3"/>
      </w:r>
      <w:r>
        <w:rPr>
          <w:szCs w:val="22"/>
        </w:rPr>
        <w:t xml:space="preserve"> </w:t>
      </w:r>
    </w:p>
    <w:p w:rsidR="00B25976" w:rsidRDefault="00E94185" w:rsidP="00333891">
      <w:pPr>
        <w:pStyle w:val="text0"/>
        <w:rPr>
          <w:szCs w:val="22"/>
        </w:rPr>
      </w:pPr>
      <w:r>
        <w:rPr>
          <w:szCs w:val="22"/>
        </w:rPr>
        <w:t>The addition</w:t>
      </w:r>
      <w:r w:rsidR="00497D96">
        <w:rPr>
          <w:szCs w:val="22"/>
        </w:rPr>
        <w:t>al</w:t>
      </w:r>
      <w:r>
        <w:rPr>
          <w:szCs w:val="22"/>
        </w:rPr>
        <w:t xml:space="preserve"> indicators of financial disadvantage used in this report are financial stress, which </w:t>
      </w:r>
      <w:r w:rsidR="00AE3BAC">
        <w:rPr>
          <w:szCs w:val="22"/>
        </w:rPr>
        <w:t>covers</w:t>
      </w:r>
      <w:r>
        <w:rPr>
          <w:szCs w:val="22"/>
        </w:rPr>
        <w:t xml:space="preserve"> </w:t>
      </w:r>
      <w:r w:rsidR="004D5EBB">
        <w:rPr>
          <w:szCs w:val="22"/>
        </w:rPr>
        <w:t xml:space="preserve">cash-flow problems, </w:t>
      </w:r>
      <w:r w:rsidR="00F66AAF">
        <w:rPr>
          <w:szCs w:val="22"/>
        </w:rPr>
        <w:t xml:space="preserve">not being in </w:t>
      </w:r>
      <w:r w:rsidR="004D5EBB">
        <w:rPr>
          <w:szCs w:val="22"/>
        </w:rPr>
        <w:t>employment and low wealth.</w:t>
      </w:r>
      <w:r w:rsidR="003F48E4">
        <w:rPr>
          <w:szCs w:val="22"/>
        </w:rPr>
        <w:t xml:space="preserve"> </w:t>
      </w:r>
      <w:r w:rsidR="000C60DA">
        <w:rPr>
          <w:szCs w:val="22"/>
        </w:rPr>
        <w:t>F</w:t>
      </w:r>
      <w:r w:rsidR="00B25976">
        <w:rPr>
          <w:szCs w:val="22"/>
        </w:rPr>
        <w:t>urther background material on financial disadvantag</w:t>
      </w:r>
      <w:r w:rsidR="00AE3BAC">
        <w:rPr>
          <w:szCs w:val="22"/>
        </w:rPr>
        <w:t>e in Australia is presented in a</w:t>
      </w:r>
      <w:r w:rsidR="00B25976">
        <w:rPr>
          <w:szCs w:val="22"/>
        </w:rPr>
        <w:t xml:space="preserve">ppendix </w:t>
      </w:r>
      <w:r w:rsidR="00AA2F7F">
        <w:rPr>
          <w:szCs w:val="22"/>
        </w:rPr>
        <w:t>A</w:t>
      </w:r>
      <w:r w:rsidR="00B25976">
        <w:rPr>
          <w:szCs w:val="22"/>
        </w:rPr>
        <w:t xml:space="preserve">. </w:t>
      </w:r>
    </w:p>
    <w:p w:rsidR="00BB266C" w:rsidRDefault="00D3305E">
      <w:pPr>
        <w:pStyle w:val="Heading2"/>
      </w:pPr>
      <w:bookmarkStart w:id="50" w:name="_Toc292298169"/>
      <w:r>
        <w:t>Purpose</w:t>
      </w:r>
      <w:bookmarkEnd w:id="50"/>
      <w:r>
        <w:t xml:space="preserve"> </w:t>
      </w:r>
    </w:p>
    <w:p w:rsidR="00B74B97" w:rsidRDefault="00497D96" w:rsidP="00333891">
      <w:pPr>
        <w:pStyle w:val="text0"/>
      </w:pPr>
      <w:r>
        <w:t>T</w:t>
      </w:r>
      <w:r w:rsidR="00AF7099">
        <w:t xml:space="preserve">he purpose of this report is to </w:t>
      </w:r>
      <w:r w:rsidR="00F66AAF">
        <w:t xml:space="preserve">examine </w:t>
      </w:r>
      <w:r w:rsidR="008C45B1" w:rsidRPr="00781DF6">
        <w:t xml:space="preserve">the </w:t>
      </w:r>
      <w:r w:rsidR="00F66AAF">
        <w:t xml:space="preserve">role </w:t>
      </w:r>
      <w:r w:rsidR="00F66AAF" w:rsidRPr="00781DF6">
        <w:t xml:space="preserve">of </w:t>
      </w:r>
      <w:r w:rsidR="00F66AAF">
        <w:t xml:space="preserve">post-school qualifications in reducing </w:t>
      </w:r>
      <w:r w:rsidR="008C45B1">
        <w:t xml:space="preserve">the incidence of </w:t>
      </w:r>
      <w:r w:rsidR="008C45B1" w:rsidRPr="00781DF6">
        <w:t>financial disadvantage</w:t>
      </w:r>
      <w:r w:rsidR="00AF7099">
        <w:t xml:space="preserve"> and promot</w:t>
      </w:r>
      <w:r w:rsidR="00F66AAF">
        <w:t>ing</w:t>
      </w:r>
      <w:r w:rsidR="00AF7099">
        <w:t xml:space="preserve"> exit from financial disadvantage.</w:t>
      </w:r>
      <w:r w:rsidR="00A67E82">
        <w:t xml:space="preserve"> The analyses conducted are designed to ensure that the identified effects of post-school qualifications cannot be attributed to other influences.</w:t>
      </w:r>
    </w:p>
    <w:p w:rsidR="00A67E82" w:rsidRDefault="00A67E82" w:rsidP="00333891">
      <w:pPr>
        <w:pStyle w:val="text0"/>
        <w:ind w:right="-1"/>
      </w:pPr>
      <w:r>
        <w:t xml:space="preserve">The study also seeks to examine the processes by which post-school education and training reduce the chances of financial stress and promote exit from financial stress. It is postulated that the effects of post-school qualifications should largely be accounted for by subsequent </w:t>
      </w:r>
      <w:r w:rsidRPr="00AB0A5A">
        <w:t>labour force</w:t>
      </w:r>
      <w:r>
        <w:t xml:space="preserve"> outcomes.</w:t>
      </w:r>
    </w:p>
    <w:p w:rsidR="00B74B97" w:rsidRDefault="005A6FD7" w:rsidP="00333891">
      <w:pPr>
        <w:pStyle w:val="text0"/>
      </w:pPr>
      <w:r>
        <w:t>Four dimension</w:t>
      </w:r>
      <w:r w:rsidR="00F66AAF">
        <w:t>s</w:t>
      </w:r>
      <w:r>
        <w:t xml:space="preserve"> of f</w:t>
      </w:r>
      <w:r w:rsidRPr="00781DF6">
        <w:t xml:space="preserve">inancial </w:t>
      </w:r>
      <w:r w:rsidR="008C45B1" w:rsidRPr="00781DF6">
        <w:t xml:space="preserve">disadvantage </w:t>
      </w:r>
      <w:r>
        <w:t>are</w:t>
      </w:r>
      <w:r w:rsidR="00A32792">
        <w:t xml:space="preserve"> </w:t>
      </w:r>
      <w:r>
        <w:t>examined</w:t>
      </w:r>
      <w:r w:rsidR="008C45B1">
        <w:t>:</w:t>
      </w:r>
    </w:p>
    <w:p w:rsidR="008C45B1" w:rsidRDefault="005C5A8E" w:rsidP="00634636">
      <w:pPr>
        <w:pStyle w:val="Dotpoint1"/>
      </w:pPr>
      <w:r>
        <w:t>i</w:t>
      </w:r>
      <w:r w:rsidRPr="00781DF6">
        <w:t xml:space="preserve">ncome </w:t>
      </w:r>
      <w:r>
        <w:t>p</w:t>
      </w:r>
      <w:r w:rsidRPr="00781DF6">
        <w:t xml:space="preserve">overty </w:t>
      </w:r>
    </w:p>
    <w:p w:rsidR="008C45B1" w:rsidRDefault="005C5A8E" w:rsidP="00634636">
      <w:pPr>
        <w:pStyle w:val="Dotpoint1"/>
      </w:pPr>
      <w:r w:rsidRPr="00781DF6">
        <w:t xml:space="preserve">financial </w:t>
      </w:r>
      <w:r>
        <w:t>s</w:t>
      </w:r>
      <w:r w:rsidRPr="00781DF6">
        <w:t xml:space="preserve">tress </w:t>
      </w:r>
    </w:p>
    <w:p w:rsidR="00606CA0" w:rsidRDefault="005C5A8E" w:rsidP="00634636">
      <w:pPr>
        <w:pStyle w:val="Dotpoint1"/>
      </w:pPr>
      <w:r>
        <w:t>unemployment and not in the l</w:t>
      </w:r>
      <w:r w:rsidRPr="00AB0A5A">
        <w:t xml:space="preserve">abour </w:t>
      </w:r>
      <w:r>
        <w:t>f</w:t>
      </w:r>
      <w:r w:rsidRPr="00AB0A5A">
        <w:t>orce</w:t>
      </w:r>
      <w:r>
        <w:t xml:space="preserve"> </w:t>
      </w:r>
    </w:p>
    <w:p w:rsidR="00CE5591" w:rsidRDefault="005C5A8E" w:rsidP="00634636">
      <w:pPr>
        <w:pStyle w:val="Dotpoint1"/>
      </w:pPr>
      <w:r>
        <w:t>low wealth.</w:t>
      </w:r>
    </w:p>
    <w:p w:rsidR="00641254" w:rsidRDefault="00A46D4D" w:rsidP="00333891">
      <w:pPr>
        <w:pStyle w:val="text0"/>
        <w:ind w:right="-285"/>
      </w:pPr>
      <w:r>
        <w:t>Post-school qualifications include both university and vocational qualifications. These are defined</w:t>
      </w:r>
      <w:r w:rsidR="00AA2F7F">
        <w:t xml:space="preserve"> later</w:t>
      </w:r>
      <w:r>
        <w:t>.</w:t>
      </w:r>
    </w:p>
    <w:p w:rsidR="00641254" w:rsidRDefault="00A46D4D" w:rsidP="00333891">
      <w:pPr>
        <w:pStyle w:val="text0"/>
        <w:ind w:right="140"/>
      </w:pPr>
      <w:r>
        <w:t>The labour force factors proposed that mediate</w:t>
      </w:r>
      <w:r w:rsidR="00A67E82">
        <w:t xml:space="preserve"> (or explain)</w:t>
      </w:r>
      <w:r>
        <w:t xml:space="preserve"> the relationship between post-school qualifications in education and training and financial disadvantage comprise: experiences</w:t>
      </w:r>
      <w:r w:rsidR="005C5A8E">
        <w:t xml:space="preserve"> of employment and unemployment;</w:t>
      </w:r>
      <w:r>
        <w:t xml:space="preserve"> current labour force situation (full-time work, part-time work, unemployment and not in the labour force); and the occupational status of </w:t>
      </w:r>
      <w:r w:rsidR="002602AB">
        <w:t xml:space="preserve">the </w:t>
      </w:r>
      <w:r>
        <w:t>current or previous job.</w:t>
      </w:r>
    </w:p>
    <w:p w:rsidR="00B74B97" w:rsidRDefault="00B85948" w:rsidP="00333891">
      <w:pPr>
        <w:pStyle w:val="text0"/>
      </w:pPr>
      <w:r>
        <w:t>Examination of t</w:t>
      </w:r>
      <w:r w:rsidR="008C45B1" w:rsidRPr="00781DF6">
        <w:t xml:space="preserve">he </w:t>
      </w:r>
      <w:r>
        <w:t xml:space="preserve">role of post-school qualifications </w:t>
      </w:r>
      <w:r w:rsidR="002602AB">
        <w:t>i</w:t>
      </w:r>
      <w:r>
        <w:t xml:space="preserve">n reducing entry to and </w:t>
      </w:r>
      <w:r w:rsidR="00F94B8C">
        <w:t xml:space="preserve">enhancing </w:t>
      </w:r>
      <w:r>
        <w:t xml:space="preserve">exit from financial disadvantage needs to take into account the role of </w:t>
      </w:r>
      <w:r w:rsidR="005C5A8E">
        <w:t>other influences. These include</w:t>
      </w:r>
      <w:r>
        <w:t xml:space="preserve"> </w:t>
      </w:r>
      <w:r w:rsidR="00606CA0">
        <w:t>demographic factors (age, gender and marital status)</w:t>
      </w:r>
      <w:r w:rsidR="00A46D4D">
        <w:t xml:space="preserve"> and </w:t>
      </w:r>
      <w:r w:rsidR="00606CA0">
        <w:t>school completion</w:t>
      </w:r>
      <w:r w:rsidR="00A46D4D">
        <w:t>. There are gender and age differences in financial disadvantage and there are strong e</w:t>
      </w:r>
      <w:r w:rsidR="005C5A8E">
        <w:t>ffects for marital status (see a</w:t>
      </w:r>
      <w:r w:rsidR="00A46D4D">
        <w:t xml:space="preserve">ppendix </w:t>
      </w:r>
      <w:r w:rsidR="00105544">
        <w:t>A</w:t>
      </w:r>
      <w:r w:rsidR="00A46D4D">
        <w:t xml:space="preserve">). School completion may have </w:t>
      </w:r>
      <w:r w:rsidR="005C5A8E">
        <w:t xml:space="preserve">an </w:t>
      </w:r>
      <w:r w:rsidR="00A46D4D">
        <w:t>impact independent of post-school qualifications.</w:t>
      </w:r>
      <w:r w:rsidR="00606CA0">
        <w:t xml:space="preserve"> </w:t>
      </w:r>
      <w:r w:rsidR="00A46D4D">
        <w:t>Similarly, it needs to be included to guard against spurious</w:t>
      </w:r>
      <w:r w:rsidR="00A67E82">
        <w:t xml:space="preserve"> interpretations. For example, a post-school</w:t>
      </w:r>
      <w:r w:rsidR="00A46D4D">
        <w:t xml:space="preserve"> qualification may</w:t>
      </w:r>
      <w:r w:rsidR="002602AB">
        <w:t xml:space="preserve"> </w:t>
      </w:r>
      <w:r w:rsidR="00A67E82">
        <w:t>be found to</w:t>
      </w:r>
      <w:r w:rsidR="00A46D4D">
        <w:t xml:space="preserve"> reduce the chances of being in poverty not because it </w:t>
      </w:r>
      <w:r w:rsidR="00A67E82">
        <w:t xml:space="preserve">has an effect </w:t>
      </w:r>
      <w:r w:rsidR="003E3FDF" w:rsidRPr="005C5A8E">
        <w:t>per se</w:t>
      </w:r>
      <w:r w:rsidR="00A67E82">
        <w:t xml:space="preserve"> but because it entails school completion, which is the factor responsible.</w:t>
      </w:r>
    </w:p>
    <w:p w:rsidR="00641254" w:rsidRDefault="003F48E4" w:rsidP="00333891">
      <w:pPr>
        <w:pStyle w:val="text0"/>
      </w:pPr>
      <w:r>
        <w:t xml:space="preserve">The specific hypotheses examined </w:t>
      </w:r>
      <w:r w:rsidR="00697EF8">
        <w:t xml:space="preserve">in this report </w:t>
      </w:r>
      <w:r>
        <w:t>are:</w:t>
      </w:r>
    </w:p>
    <w:p w:rsidR="003F48E4" w:rsidRDefault="003F48E4" w:rsidP="002E1401">
      <w:pPr>
        <w:pStyle w:val="Dotpoint1"/>
      </w:pPr>
      <w:r>
        <w:t xml:space="preserve">Post-school education and training </w:t>
      </w:r>
      <w:r w:rsidR="00AB5ABB">
        <w:t xml:space="preserve">substantially </w:t>
      </w:r>
      <w:r>
        <w:t xml:space="preserve">decrease the odds of experiencing </w:t>
      </w:r>
      <w:r w:rsidR="00AB5ABB">
        <w:t>each of the</w:t>
      </w:r>
      <w:r w:rsidR="00697EF8">
        <w:t>se</w:t>
      </w:r>
      <w:r w:rsidR="00AB5ABB">
        <w:t xml:space="preserve"> four dimensions of </w:t>
      </w:r>
      <w:r>
        <w:t>financial disadvantage.</w:t>
      </w:r>
    </w:p>
    <w:p w:rsidR="003F48E4" w:rsidRDefault="003F48E4" w:rsidP="002E1401">
      <w:pPr>
        <w:pStyle w:val="Dotpoint1"/>
      </w:pPr>
      <w:r>
        <w:t xml:space="preserve">Post-school education and training </w:t>
      </w:r>
      <w:r w:rsidR="00AB5ABB">
        <w:t>substantially in</w:t>
      </w:r>
      <w:r>
        <w:t>crease the odds of ex</w:t>
      </w:r>
      <w:r w:rsidR="00AB5ABB">
        <w:t>iting from the</w:t>
      </w:r>
      <w:r w:rsidR="00697EF8">
        <w:t>se</w:t>
      </w:r>
      <w:r w:rsidR="00AB5ABB">
        <w:t xml:space="preserve"> four dimensions of</w:t>
      </w:r>
      <w:r>
        <w:t xml:space="preserve"> financial disadvantage.</w:t>
      </w:r>
    </w:p>
    <w:p w:rsidR="00AB5ABB" w:rsidRDefault="00AB5ABB" w:rsidP="002E1401">
      <w:pPr>
        <w:pStyle w:val="Dotpoint1"/>
      </w:pPr>
      <w:r>
        <w:t xml:space="preserve">The mechanism by which post-school education and training exert </w:t>
      </w:r>
      <w:r w:rsidR="002602AB">
        <w:t>their</w:t>
      </w:r>
      <w:r>
        <w:t xml:space="preserve"> effects is through their promotion of better labour market outcomes.</w:t>
      </w:r>
    </w:p>
    <w:p w:rsidR="00944261" w:rsidRDefault="00944261" w:rsidP="002E1401">
      <w:pPr>
        <w:pStyle w:val="Dotpoint1"/>
      </w:pPr>
      <w:r>
        <w:t>Other than labour market factors, the positive effects of post-school education and training on financial disadvantage cannot be attributed to other influences</w:t>
      </w:r>
      <w:r w:rsidR="005C5A8E">
        <w:t>,</w:t>
      </w:r>
      <w:r>
        <w:t xml:space="preserve"> either observed or unobserved.</w:t>
      </w:r>
    </w:p>
    <w:p w:rsidR="00697EF8" w:rsidRDefault="00944261" w:rsidP="002E1401">
      <w:pPr>
        <w:pStyle w:val="Dotpoint1"/>
      </w:pPr>
      <w:r>
        <w:t>D</w:t>
      </w:r>
      <w:r w:rsidR="00AB5ABB">
        <w:t xml:space="preserve">emographic factors </w:t>
      </w:r>
      <w:r w:rsidR="00A13489">
        <w:t>play</w:t>
      </w:r>
      <w:r w:rsidR="00AB5ABB">
        <w:t xml:space="preserve"> </w:t>
      </w:r>
      <w:r>
        <w:t xml:space="preserve">only </w:t>
      </w:r>
      <w:r w:rsidR="00AB5ABB">
        <w:t>a minimal role.</w:t>
      </w:r>
    </w:p>
    <w:p w:rsidR="00697EF8" w:rsidRDefault="00697EF8">
      <w:pPr>
        <w:spacing w:before="0"/>
        <w:rPr>
          <w:rFonts w:ascii="Garamond" w:hAnsi="Garamond"/>
          <w:sz w:val="22"/>
        </w:rPr>
      </w:pPr>
      <w:r>
        <w:br w:type="page"/>
      </w:r>
    </w:p>
    <w:p w:rsidR="00AE1A92" w:rsidRPr="000C2860" w:rsidRDefault="00333891" w:rsidP="000C2860">
      <w:pPr>
        <w:pStyle w:val="Heading1"/>
      </w:pPr>
      <w:r>
        <w:br/>
      </w:r>
      <w:r>
        <w:br/>
      </w:r>
      <w:bookmarkStart w:id="51" w:name="_Toc292298170"/>
      <w:r w:rsidR="00386B96" w:rsidRPr="000C2860">
        <w:t>Methodology</w:t>
      </w:r>
      <w:bookmarkEnd w:id="51"/>
      <w:r w:rsidR="00386B96" w:rsidRPr="000C2860">
        <w:t xml:space="preserve"> </w:t>
      </w:r>
    </w:p>
    <w:p w:rsidR="00AE1A92" w:rsidRPr="00333891" w:rsidRDefault="00170F54" w:rsidP="00333891">
      <w:pPr>
        <w:pStyle w:val="Imprint"/>
        <w:spacing w:before="440" w:line="260" w:lineRule="exact"/>
        <w:ind w:right="-143"/>
        <w:rPr>
          <w:sz w:val="22"/>
        </w:rPr>
      </w:pPr>
      <w:r w:rsidRPr="00333891">
        <w:rPr>
          <w:sz w:val="22"/>
        </w:rPr>
        <w:t>The data used in these analyses are from the first eight waves (2001 to 2008) of the longitudinal Household, Income and Labour Dynamics in Australia (HILDA) survey. Further informat</w:t>
      </w:r>
      <w:r w:rsidR="005C5A8E" w:rsidRPr="00333891">
        <w:rPr>
          <w:sz w:val="22"/>
        </w:rPr>
        <w:t>ion on this survey is provided in a</w:t>
      </w:r>
      <w:r w:rsidRPr="00333891">
        <w:rPr>
          <w:sz w:val="22"/>
        </w:rPr>
        <w:t xml:space="preserve">ppendix </w:t>
      </w:r>
      <w:r w:rsidR="00105544" w:rsidRPr="00333891">
        <w:rPr>
          <w:sz w:val="22"/>
        </w:rPr>
        <w:t>B</w:t>
      </w:r>
      <w:r w:rsidRPr="00333891">
        <w:rPr>
          <w:sz w:val="22"/>
        </w:rPr>
        <w:t xml:space="preserve">. </w:t>
      </w:r>
      <w:r w:rsidR="00AE1A92" w:rsidRPr="00333891">
        <w:rPr>
          <w:sz w:val="22"/>
        </w:rPr>
        <w:t xml:space="preserve">For the analysis the data needed to be converted from </w:t>
      </w:r>
      <w:r w:rsidR="00AE1A92" w:rsidRPr="00333891">
        <w:rPr>
          <w:i/>
          <w:sz w:val="22"/>
        </w:rPr>
        <w:t>person</w:t>
      </w:r>
      <w:r w:rsidR="00AE1A92" w:rsidRPr="00333891">
        <w:rPr>
          <w:sz w:val="22"/>
        </w:rPr>
        <w:t xml:space="preserve"> data (comprising one line of data for each respondent </w:t>
      </w:r>
      <w:r w:rsidR="00E94406" w:rsidRPr="00333891">
        <w:rPr>
          <w:sz w:val="22"/>
        </w:rPr>
        <w:t xml:space="preserve">having </w:t>
      </w:r>
      <w:r w:rsidR="00AE1A92" w:rsidRPr="00333891">
        <w:rPr>
          <w:sz w:val="22"/>
        </w:rPr>
        <w:t>variables relating to the questions asked each</w:t>
      </w:r>
      <w:r w:rsidR="00333891">
        <w:rPr>
          <w:sz w:val="22"/>
        </w:rPr>
        <w:t xml:space="preserve"> </w:t>
      </w:r>
      <w:r w:rsidR="00AE1A92" w:rsidRPr="00333891">
        <w:rPr>
          <w:sz w:val="22"/>
        </w:rPr>
        <w:t xml:space="preserve">year the respondent participated in the study), to </w:t>
      </w:r>
      <w:r w:rsidR="00AE1A92" w:rsidRPr="00333891">
        <w:rPr>
          <w:i/>
          <w:sz w:val="22"/>
        </w:rPr>
        <w:t>person-year</w:t>
      </w:r>
      <w:r w:rsidR="00AE1A92" w:rsidRPr="00333891">
        <w:rPr>
          <w:sz w:val="22"/>
        </w:rPr>
        <w:t xml:space="preserve"> data with multiple observations (from one to eight, depending on the number of years participated) for each respondent. </w:t>
      </w:r>
    </w:p>
    <w:p w:rsidR="003F48E4" w:rsidRPr="00792B1E" w:rsidRDefault="003F48E4" w:rsidP="00333891">
      <w:pPr>
        <w:pStyle w:val="text0"/>
        <w:ind w:right="-143"/>
      </w:pPr>
      <w:r w:rsidRPr="00792B1E">
        <w:t>Income poverty is defined as living in a household with an income of less than 50</w:t>
      </w:r>
      <w:r>
        <w:t>%</w:t>
      </w:r>
      <w:r w:rsidRPr="00792B1E">
        <w:t xml:space="preserve"> of median equivalised disposal household income. The equivalence scale used is the modified</w:t>
      </w:r>
      <w:r>
        <w:t xml:space="preserve"> Organisation for Economic Cooperation and Development</w:t>
      </w:r>
      <w:r w:rsidR="00A079A2">
        <w:t>’</w:t>
      </w:r>
      <w:r>
        <w:t>s (</w:t>
      </w:r>
      <w:r w:rsidRPr="00792B1E">
        <w:t>OECD</w:t>
      </w:r>
      <w:r>
        <w:t>)</w:t>
      </w:r>
      <w:r w:rsidRPr="00792B1E">
        <w:t xml:space="preserve"> scale</w:t>
      </w:r>
      <w:r>
        <w:t xml:space="preserve"> for equivalisation of household incomes</w:t>
      </w:r>
      <w:r w:rsidRPr="00792B1E">
        <w:t>.</w:t>
      </w:r>
      <w:r w:rsidR="003E3FDF" w:rsidRPr="003E3FDF">
        <w:rPr>
          <w:rStyle w:val="FootnoteReference"/>
          <w:szCs w:val="22"/>
        </w:rPr>
        <w:footnoteReference w:id="4"/>
      </w:r>
    </w:p>
    <w:p w:rsidR="003F48E4" w:rsidRPr="00792B1E" w:rsidRDefault="003F48E4" w:rsidP="00333891">
      <w:pPr>
        <w:pStyle w:val="text0"/>
      </w:pPr>
      <w:r w:rsidRPr="00792B1E">
        <w:t xml:space="preserve">The concept </w:t>
      </w:r>
      <w:r w:rsidR="005C5A8E">
        <w:t xml:space="preserve">of </w:t>
      </w:r>
      <w:r w:rsidR="00A079A2">
        <w:t>‘</w:t>
      </w:r>
      <w:r w:rsidRPr="00792B1E">
        <w:t>financial stress</w:t>
      </w:r>
      <w:r w:rsidR="00A079A2">
        <w:t>’</w:t>
      </w:r>
      <w:r w:rsidRPr="00792B1E">
        <w:t xml:space="preserve"> is defined in terms of seven behaviours relating to</w:t>
      </w:r>
      <w:r w:rsidRPr="00792B1E">
        <w:rPr>
          <w:i/>
        </w:rPr>
        <w:t xml:space="preserve"> a shortage of money</w:t>
      </w:r>
      <w:r w:rsidR="005C5A8E">
        <w:t>, sometimes described as cash-</w:t>
      </w:r>
      <w:r w:rsidRPr="00792B1E">
        <w:t xml:space="preserve">flow problems. </w:t>
      </w:r>
      <w:r>
        <w:t>It comprises the following cash-flow items:</w:t>
      </w:r>
      <w:r w:rsidRPr="00792B1E">
        <w:t xml:space="preserve"> coul</w:t>
      </w:r>
      <w:r w:rsidR="005C5A8E">
        <w:t>d not pay utility bills on time;</w:t>
      </w:r>
      <w:r w:rsidRPr="00792B1E">
        <w:t xml:space="preserve"> could n</w:t>
      </w:r>
      <w:r w:rsidR="005C5A8E">
        <w:t>ot pay mortgage or rent on time; pawned or sold something;</w:t>
      </w:r>
      <w:r w:rsidRPr="00792B1E">
        <w:t xml:space="preserve"> went without me</w:t>
      </w:r>
      <w:r w:rsidR="005C5A8E">
        <w:t>als; was unable to heat home;</w:t>
      </w:r>
      <w:r w:rsidRPr="00792B1E">
        <w:t xml:space="preserve"> asked for financ</w:t>
      </w:r>
      <w:r w:rsidR="005C5A8E">
        <w:t>ial help from friends or family;</w:t>
      </w:r>
      <w:r w:rsidRPr="00792B1E">
        <w:t xml:space="preserve"> and asked for help from welfare/community organisations. Households were defined as in financial stress if they experienced two or more incidences of cash-flow problems in a single year.</w:t>
      </w:r>
    </w:p>
    <w:p w:rsidR="003F48E4" w:rsidRPr="00792B1E" w:rsidRDefault="003F48E4" w:rsidP="00333891">
      <w:pPr>
        <w:pStyle w:val="text0"/>
      </w:pPr>
      <w:r w:rsidRPr="00792B1E">
        <w:t>Unemployment is defined as not working and actively seeking work</w:t>
      </w:r>
      <w:r w:rsidR="005C5A8E">
        <w:t>,</w:t>
      </w:r>
      <w:r w:rsidRPr="00792B1E">
        <w:t xml:space="preserve"> whereas not in the labour </w:t>
      </w:r>
      <w:r w:rsidR="00492B07">
        <w:t xml:space="preserve">force </w:t>
      </w:r>
      <w:r w:rsidRPr="00792B1E">
        <w:t xml:space="preserve">includes those marginally attached to the labour force (would work if offered a suitable </w:t>
      </w:r>
      <w:r w:rsidR="00492B07">
        <w:t xml:space="preserve">job </w:t>
      </w:r>
      <w:r w:rsidRPr="00792B1E">
        <w:t>but are not actively</w:t>
      </w:r>
      <w:r w:rsidR="00160AC2">
        <w:t xml:space="preserve"> </w:t>
      </w:r>
      <w:r w:rsidRPr="00792B1E">
        <w:t>seeking work) and the group not marginally attached.</w:t>
      </w:r>
    </w:p>
    <w:p w:rsidR="003F48E4" w:rsidRPr="00792B1E" w:rsidRDefault="003F48E4" w:rsidP="00333891">
      <w:pPr>
        <w:pStyle w:val="text0"/>
      </w:pPr>
      <w:r w:rsidRPr="00792B1E">
        <w:t>Low wealth is defined as a household with less than 25% of median household wealth, adjusting for household size (equivalised).</w:t>
      </w:r>
    </w:p>
    <w:p w:rsidR="00D5017D" w:rsidRDefault="00D5017D" w:rsidP="00333891">
      <w:pPr>
        <w:pStyle w:val="text0"/>
        <w:ind w:right="-285"/>
      </w:pPr>
      <w:r>
        <w:t>The frequencies for each indicator of financial disadvantage are presented in the appropriate chapters.</w:t>
      </w:r>
    </w:p>
    <w:p w:rsidR="003F62E1" w:rsidRPr="000C0F3D" w:rsidRDefault="003F62E1" w:rsidP="00333891">
      <w:pPr>
        <w:pStyle w:val="text0"/>
      </w:pPr>
      <w:r w:rsidRPr="000C0F3D">
        <w:t>Qualifications in education and training are measured by the following variables:</w:t>
      </w:r>
    </w:p>
    <w:p w:rsidR="003F62E1" w:rsidRPr="000C0F3D" w:rsidRDefault="005C5A8E" w:rsidP="00D031A6">
      <w:pPr>
        <w:pStyle w:val="Dotpoint1"/>
      </w:pPr>
      <w:r w:rsidRPr="000C0F3D">
        <w:t xml:space="preserve">university </w:t>
      </w:r>
      <w:r>
        <w:t>h</w:t>
      </w:r>
      <w:r w:rsidRPr="000C0F3D">
        <w:t xml:space="preserve">igher </w:t>
      </w:r>
      <w:r>
        <w:t>d</w:t>
      </w:r>
      <w:r w:rsidRPr="000C0F3D">
        <w:t xml:space="preserve">egree </w:t>
      </w:r>
      <w:r>
        <w:t>q</w:t>
      </w:r>
      <w:r w:rsidRPr="000C0F3D">
        <w:t xml:space="preserve">ualification </w:t>
      </w:r>
    </w:p>
    <w:p w:rsidR="003F62E1" w:rsidRPr="000C0F3D" w:rsidRDefault="005C5A8E" w:rsidP="00D031A6">
      <w:pPr>
        <w:pStyle w:val="Dotpoint1"/>
      </w:pPr>
      <w:r w:rsidRPr="000C0F3D">
        <w:t xml:space="preserve">graduate </w:t>
      </w:r>
      <w:r>
        <w:t>d</w:t>
      </w:r>
      <w:r w:rsidRPr="000C0F3D">
        <w:t xml:space="preserve">iploma or </w:t>
      </w:r>
      <w:r>
        <w:t>g</w:t>
      </w:r>
      <w:r w:rsidRPr="000C0F3D">
        <w:t xml:space="preserve">raduate </w:t>
      </w:r>
      <w:r>
        <w:t>c</w:t>
      </w:r>
      <w:r w:rsidRPr="000C0F3D">
        <w:t>ertificate</w:t>
      </w:r>
    </w:p>
    <w:p w:rsidR="00E94406" w:rsidRPr="000C0F3D" w:rsidRDefault="005C5A8E" w:rsidP="00E94406">
      <w:pPr>
        <w:pStyle w:val="Dotpoint1"/>
      </w:pPr>
      <w:r w:rsidRPr="000C0F3D">
        <w:t xml:space="preserve">bachelor </w:t>
      </w:r>
      <w:r>
        <w:t>d</w:t>
      </w:r>
      <w:r w:rsidRPr="000C0F3D">
        <w:t>egree</w:t>
      </w:r>
    </w:p>
    <w:p w:rsidR="003F62E1" w:rsidRPr="000C0F3D" w:rsidRDefault="005C5A8E" w:rsidP="00D031A6">
      <w:pPr>
        <w:pStyle w:val="Dotpoint1"/>
      </w:pPr>
      <w:r w:rsidRPr="000C0F3D">
        <w:t xml:space="preserve">advanced </w:t>
      </w:r>
      <w:r>
        <w:t>d</w:t>
      </w:r>
      <w:r w:rsidRPr="000C0F3D">
        <w:t xml:space="preserve">iploma </w:t>
      </w:r>
    </w:p>
    <w:p w:rsidR="003F62E1" w:rsidRPr="000C0F3D" w:rsidRDefault="00954365" w:rsidP="00D031A6">
      <w:pPr>
        <w:pStyle w:val="Dotpoint1"/>
      </w:pPr>
      <w:r>
        <w:t>VET</w:t>
      </w:r>
      <w:r w:rsidR="005C5A8E">
        <w:t xml:space="preserve"> d</w:t>
      </w:r>
      <w:r w:rsidR="005C5A8E" w:rsidRPr="000C0F3D">
        <w:t>iploma</w:t>
      </w:r>
    </w:p>
    <w:p w:rsidR="003F62E1" w:rsidRPr="000C0F3D" w:rsidRDefault="005C5A8E" w:rsidP="00D031A6">
      <w:pPr>
        <w:pStyle w:val="Dotpoint1"/>
      </w:pPr>
      <w:r w:rsidRPr="000C0F3D">
        <w:t xml:space="preserve">trade </w:t>
      </w:r>
      <w:r>
        <w:t>c</w:t>
      </w:r>
      <w:r w:rsidRPr="000C0F3D">
        <w:t xml:space="preserve">ertificate and </w:t>
      </w:r>
      <w:r>
        <w:t>a</w:t>
      </w:r>
      <w:r w:rsidRPr="000C0F3D">
        <w:t xml:space="preserve">pprenticeship </w:t>
      </w:r>
    </w:p>
    <w:p w:rsidR="003F62E1" w:rsidRPr="000C0F3D" w:rsidRDefault="003F62E1" w:rsidP="00D031A6">
      <w:pPr>
        <w:pStyle w:val="Dotpoint1"/>
      </w:pPr>
      <w:r w:rsidRPr="000C0F3D">
        <w:t xml:space="preserve">VET </w:t>
      </w:r>
      <w:r w:rsidR="00105544">
        <w:t>c</w:t>
      </w:r>
      <w:r w:rsidRPr="000C0F3D">
        <w:t xml:space="preserve">ertificate </w:t>
      </w:r>
      <w:r w:rsidR="002E1401">
        <w:t>III</w:t>
      </w:r>
      <w:r w:rsidR="002E1401" w:rsidRPr="000C0F3D">
        <w:t xml:space="preserve"> </w:t>
      </w:r>
      <w:r w:rsidRPr="000C0F3D">
        <w:t xml:space="preserve">and </w:t>
      </w:r>
      <w:r w:rsidR="002E1401">
        <w:t>IV</w:t>
      </w:r>
      <w:r w:rsidRPr="000C0F3D">
        <w:t xml:space="preserve"> </w:t>
      </w:r>
    </w:p>
    <w:p w:rsidR="003F62E1" w:rsidRPr="000C0F3D" w:rsidRDefault="003F62E1" w:rsidP="00D031A6">
      <w:pPr>
        <w:pStyle w:val="Dotpoint1"/>
      </w:pPr>
      <w:r w:rsidRPr="000C0F3D">
        <w:t xml:space="preserve">VET </w:t>
      </w:r>
      <w:r w:rsidR="00105544">
        <w:t>c</w:t>
      </w:r>
      <w:r w:rsidRPr="000C0F3D">
        <w:t xml:space="preserve">ertificate </w:t>
      </w:r>
      <w:r w:rsidR="002E1401">
        <w:t>I</w:t>
      </w:r>
      <w:r w:rsidRPr="000C0F3D">
        <w:t xml:space="preserve"> and </w:t>
      </w:r>
      <w:r w:rsidR="002E1401">
        <w:t>II</w:t>
      </w:r>
      <w:r w:rsidR="005C5A8E">
        <w:t>.</w:t>
      </w:r>
      <w:r w:rsidR="00851FFD" w:rsidRPr="00E94406">
        <w:rPr>
          <w:vertAlign w:val="superscript"/>
        </w:rPr>
        <w:footnoteReference w:id="5"/>
      </w:r>
      <w:r w:rsidRPr="00E94406">
        <w:rPr>
          <w:vertAlign w:val="superscript"/>
        </w:rPr>
        <w:t xml:space="preserve"> </w:t>
      </w:r>
    </w:p>
    <w:p w:rsidR="003F62E1" w:rsidRDefault="003F62E1" w:rsidP="00333891">
      <w:pPr>
        <w:pStyle w:val="text0"/>
      </w:pPr>
      <w:r>
        <w:t xml:space="preserve">These groups are not mutually exclusive and </w:t>
      </w:r>
      <w:r w:rsidR="00160AC2">
        <w:t>are not treated as a</w:t>
      </w:r>
      <w:r>
        <w:t xml:space="preserve"> hierarchy.</w:t>
      </w:r>
      <w:r w:rsidR="00AB7B2D">
        <w:t xml:space="preserve"> Trade certificate</w:t>
      </w:r>
      <w:r w:rsidR="00E94406">
        <w:t>s</w:t>
      </w:r>
      <w:r w:rsidR="00AB7B2D">
        <w:t xml:space="preserve"> are relevant only</w:t>
      </w:r>
      <w:r w:rsidR="00492B07">
        <w:t xml:space="preserve"> for</w:t>
      </w:r>
      <w:r w:rsidR="00AB7B2D">
        <w:t xml:space="preserve"> respondents who obtained their vocational qualification prior to the introduction of the Australian Qualifications Framework </w:t>
      </w:r>
      <w:r w:rsidR="005C5A8E">
        <w:t xml:space="preserve">(AQF) </w:t>
      </w:r>
      <w:r w:rsidR="00AB7B2D">
        <w:t>in the mid-1990s.</w:t>
      </w:r>
      <w:r w:rsidR="0050303E">
        <w:t xml:space="preserve"> Apprenticeships and traineeships obtained after this period are included in </w:t>
      </w:r>
      <w:r w:rsidR="00105544">
        <w:t>V</w:t>
      </w:r>
      <w:r w:rsidR="0050303E">
        <w:t>ET certificate III/IV.</w:t>
      </w:r>
    </w:p>
    <w:p w:rsidR="00D5017D" w:rsidRDefault="00D5017D" w:rsidP="00333891">
      <w:pPr>
        <w:pStyle w:val="text0"/>
      </w:pPr>
      <w:r>
        <w:t>The frequencies for the post-school qualification and other relevant variables are present</w:t>
      </w:r>
      <w:r w:rsidR="00492B07">
        <w:t>ed</w:t>
      </w:r>
      <w:r w:rsidR="00F92606">
        <w:t xml:space="preserve"> in a</w:t>
      </w:r>
      <w:r w:rsidR="00105544">
        <w:t>ppendix C</w:t>
      </w:r>
      <w:r>
        <w:t xml:space="preserve">. </w:t>
      </w:r>
    </w:p>
    <w:p w:rsidR="00AE1A92" w:rsidRPr="00321C69" w:rsidRDefault="00AE1A92" w:rsidP="00333891">
      <w:pPr>
        <w:pStyle w:val="text0"/>
      </w:pPr>
      <w:r w:rsidRPr="00321C69">
        <w:t>The multiva</w:t>
      </w:r>
      <w:r w:rsidR="00F92606">
        <w:t>riate analyses include repeated-</w:t>
      </w:r>
      <w:r w:rsidRPr="00321C69">
        <w:t>effects (</w:t>
      </w:r>
      <w:r w:rsidRPr="002E1401">
        <w:t>Generali</w:t>
      </w:r>
      <w:r w:rsidR="00492B07">
        <w:t>s</w:t>
      </w:r>
      <w:r w:rsidRPr="002E1401">
        <w:t>ed Estimating Equations</w:t>
      </w:r>
      <w:r w:rsidR="002E1401">
        <w:t>, GEE</w:t>
      </w:r>
      <w:r w:rsidRPr="002E1401">
        <w:t xml:space="preserve">) </w:t>
      </w:r>
      <w:r w:rsidR="00F92606">
        <w:t>models and fixed-effects models. The repeated-</w:t>
      </w:r>
      <w:r w:rsidRPr="00321C69">
        <w:t>effects analyses make use of data from all</w:t>
      </w:r>
      <w:r w:rsidR="00BC52BE">
        <w:t xml:space="preserve"> (eight) </w:t>
      </w:r>
      <w:r w:rsidRPr="00321C69">
        <w:t xml:space="preserve">waves </w:t>
      </w:r>
      <w:r w:rsidR="00954365">
        <w:t xml:space="preserve">that </w:t>
      </w:r>
      <w:r w:rsidRPr="00321C69">
        <w:t xml:space="preserve">respondents participated in </w:t>
      </w:r>
      <w:r w:rsidR="00A7211F">
        <w:t xml:space="preserve">and take into account the clustering of observations within individuals. </w:t>
      </w:r>
      <w:r w:rsidR="00F92606">
        <w:t>The fixed-</w:t>
      </w:r>
      <w:r w:rsidRPr="00321C69">
        <w:t xml:space="preserve">effects models produce estimates that control for all possible unobserved but stable influences on the respective dimension of financial disadvantage, for example, </w:t>
      </w:r>
      <w:r w:rsidR="00005A75">
        <w:t xml:space="preserve">cognitive </w:t>
      </w:r>
      <w:r w:rsidRPr="00321C69">
        <w:t xml:space="preserve">ability, physical appearance, personality and disability. </w:t>
      </w:r>
      <w:r w:rsidR="001C5FDE">
        <w:t>The model</w:t>
      </w:r>
      <w:r w:rsidRPr="00321C69">
        <w:t xml:space="preserve"> relies on changes among each respondent in their status on the </w:t>
      </w:r>
      <w:r w:rsidR="00105544">
        <w:t>variables of interest over the eight-</w:t>
      </w:r>
      <w:r w:rsidRPr="00321C69">
        <w:t>year period.</w:t>
      </w:r>
    </w:p>
    <w:p w:rsidR="00AE1A92" w:rsidRPr="00321C69" w:rsidRDefault="00AE1A92" w:rsidP="00333891">
      <w:pPr>
        <w:pStyle w:val="text0"/>
      </w:pPr>
      <w:r w:rsidRPr="00321C69">
        <w:t>The analyses sequentially add groups of possible influences roughly in the</w:t>
      </w:r>
      <w:r w:rsidR="00F92606">
        <w:t>ir temporal order: demographics;</w:t>
      </w:r>
      <w:r w:rsidRPr="00321C69">
        <w:t xml:space="preserve"> qualificati</w:t>
      </w:r>
      <w:r w:rsidR="00F92606">
        <w:t>ons in education and training; labour force experiences;</w:t>
      </w:r>
      <w:r w:rsidRPr="00321C69">
        <w:t xml:space="preserve"> present labour force situation</w:t>
      </w:r>
      <w:r w:rsidR="00F92606">
        <w:t>;</w:t>
      </w:r>
      <w:r w:rsidRPr="00321C69">
        <w:t xml:space="preserve"> and finally occupational status. Sequential models allow evaluation of the process by which post-school qualifications affect financial disadvantage.</w:t>
      </w:r>
    </w:p>
    <w:p w:rsidR="00AE1A92" w:rsidRPr="00321C69" w:rsidRDefault="00AE1A92" w:rsidP="00333891">
      <w:pPr>
        <w:pStyle w:val="text0"/>
      </w:pPr>
      <w:r w:rsidRPr="00321C69">
        <w:t>This general model was not always appropriate for a particular outcome, for example</w:t>
      </w:r>
      <w:r w:rsidR="00F92606">
        <w:t>,</w:t>
      </w:r>
      <w:r w:rsidRPr="00321C69">
        <w:t xml:space="preserve"> current labour force </w:t>
      </w:r>
      <w:r w:rsidR="00736B48" w:rsidRPr="00321C69">
        <w:t>s</w:t>
      </w:r>
      <w:r w:rsidR="00736B48">
        <w:t>tatus</w:t>
      </w:r>
      <w:r w:rsidR="00736B48" w:rsidRPr="00321C69">
        <w:t xml:space="preserve"> </w:t>
      </w:r>
      <w:r w:rsidRPr="00321C69">
        <w:t>cannot be used to predict unemployment</w:t>
      </w:r>
      <w:r w:rsidR="00954365">
        <w:t>,</w:t>
      </w:r>
      <w:r w:rsidRPr="00321C69">
        <w:t xml:space="preserve"> since current labour force situation includes unemployment. There were too few cases for fixed effects or exit models to produce plausible estimates for unemployment (low incidence) and low wealth (only two waves of data). Unemployment was combined with not in the labour force since there were too few cases in each group for separate analyses of fixed effects or exiting.</w:t>
      </w:r>
    </w:p>
    <w:p w:rsidR="00AE1A92" w:rsidRDefault="00AE1A92" w:rsidP="00333891">
      <w:pPr>
        <w:pStyle w:val="text0"/>
      </w:pPr>
      <w:r w:rsidRPr="00321C69">
        <w:t>In the discussions of the results of the analyses indications of the magnitude of the effects are provided by referring to odds ratios</w:t>
      </w:r>
      <w:r w:rsidR="00005A75">
        <w:t>. An</w:t>
      </w:r>
      <w:r w:rsidRPr="00321C69">
        <w:t xml:space="preserve"> odds ratio of one indicates no relationship</w:t>
      </w:r>
      <w:r w:rsidR="00E55038">
        <w:t>,</w:t>
      </w:r>
      <w:r w:rsidR="00005A75">
        <w:t xml:space="preserve"> whereas odds ratio</w:t>
      </w:r>
      <w:r w:rsidR="00492B07">
        <w:t>s</w:t>
      </w:r>
      <w:r w:rsidR="00722DA2">
        <w:t xml:space="preserve"> above three</w:t>
      </w:r>
      <w:r w:rsidR="00005A75">
        <w:t xml:space="preserve"> or below 0.3 indicate strong effects. </w:t>
      </w:r>
      <w:r w:rsidR="00062B3A">
        <w:t>The calculation of p</w:t>
      </w:r>
      <w:r w:rsidR="00062B3A" w:rsidRPr="002E1401">
        <w:t xml:space="preserve">redicted </w:t>
      </w:r>
      <w:r w:rsidRPr="002E1401">
        <w:t xml:space="preserve">probabilities </w:t>
      </w:r>
      <w:r w:rsidR="00851FFD" w:rsidRPr="002E1401">
        <w:t xml:space="preserve">estimates </w:t>
      </w:r>
      <w:r w:rsidRPr="002E1401">
        <w:t xml:space="preserve">for individuals with particular characteristics </w:t>
      </w:r>
      <w:r w:rsidR="00736B48" w:rsidRPr="002E1401">
        <w:t>are detaile</w:t>
      </w:r>
      <w:r w:rsidR="00E55038">
        <w:t>d in a</w:t>
      </w:r>
      <w:r w:rsidR="00736B48">
        <w:t xml:space="preserve">ppendix </w:t>
      </w:r>
      <w:r w:rsidR="00851FFD">
        <w:t>B</w:t>
      </w:r>
      <w:r w:rsidR="00736B48">
        <w:t xml:space="preserve">. </w:t>
      </w:r>
      <w:r w:rsidRPr="00321C69">
        <w:t xml:space="preserve">In the discussions </w:t>
      </w:r>
      <w:r w:rsidR="00736B48">
        <w:t xml:space="preserve">of the findings </w:t>
      </w:r>
      <w:r w:rsidRPr="00321C69">
        <w:t>there is an emphasis on the relative magnitudes of the effects and the role that labour force factors play in mediating (or accounting for) the effects of post-school qualifications on the respective outcome.</w:t>
      </w:r>
      <w:r w:rsidRPr="00792B1E">
        <w:t xml:space="preserve"> </w:t>
      </w:r>
    </w:p>
    <w:p w:rsidR="00BC52BE" w:rsidRPr="00792B1E" w:rsidRDefault="00436A53" w:rsidP="00333891">
      <w:pPr>
        <w:pStyle w:val="text0"/>
      </w:pPr>
      <w:r>
        <w:t xml:space="preserve">Appendix </w:t>
      </w:r>
      <w:r w:rsidR="00105544">
        <w:t>B</w:t>
      </w:r>
      <w:r>
        <w:t xml:space="preserve"> details the creation of the person-year </w:t>
      </w:r>
      <w:r w:rsidR="006819C5">
        <w:t>dataset</w:t>
      </w:r>
      <w:r>
        <w:t>, the construction of the measures of financial disadvantage, education and training, generali</w:t>
      </w:r>
      <w:r w:rsidR="00492B07">
        <w:t>s</w:t>
      </w:r>
      <w:r>
        <w:t xml:space="preserve">ed </w:t>
      </w:r>
      <w:r w:rsidR="00E55038">
        <w:t>estimating equations, the fixed-</w:t>
      </w:r>
      <w:r>
        <w:t>effects models and other methodological issues</w:t>
      </w:r>
      <w:r w:rsidR="00BC52BE">
        <w:t xml:space="preserve">. </w:t>
      </w:r>
    </w:p>
    <w:p w:rsidR="00B74B97" w:rsidRPr="00B72E4E" w:rsidRDefault="00820CC7" w:rsidP="000C2860">
      <w:pPr>
        <w:pStyle w:val="Heading1"/>
      </w:pPr>
      <w:r>
        <w:br w:type="page"/>
      </w:r>
    </w:p>
    <w:p w:rsidR="0014144E" w:rsidRDefault="00333891" w:rsidP="000C2860">
      <w:pPr>
        <w:pStyle w:val="Heading1"/>
      </w:pPr>
      <w:r>
        <w:br/>
      </w:r>
      <w:r>
        <w:br/>
      </w:r>
      <w:bookmarkStart w:id="52" w:name="_Toc292298171"/>
      <w:r w:rsidR="00522890">
        <w:t xml:space="preserve">Income </w:t>
      </w:r>
      <w:r w:rsidR="002E1401">
        <w:t>p</w:t>
      </w:r>
      <w:r w:rsidR="00522890">
        <w:t>overty</w:t>
      </w:r>
      <w:bookmarkEnd w:id="52"/>
    </w:p>
    <w:p w:rsidR="00CE5591" w:rsidRDefault="00D9357F" w:rsidP="00333891">
      <w:pPr>
        <w:pStyle w:val="text0"/>
        <w:spacing w:before="440"/>
      </w:pPr>
      <w:bookmarkStart w:id="53" w:name="_Toc85358125"/>
      <w:bookmarkStart w:id="54" w:name="_Toc85430113"/>
      <w:bookmarkStart w:id="55" w:name="_Toc85433238"/>
      <w:bookmarkStart w:id="56" w:name="_Toc85449727"/>
      <w:r>
        <w:t>As shown in table 1,</w:t>
      </w:r>
      <w:r w:rsidR="00B72D07" w:rsidRPr="00B72D07">
        <w:t xml:space="preserve"> income poverty has a generally ordinal relationship with qualifica</w:t>
      </w:r>
      <w:r w:rsidR="00E55038">
        <w:t>tions in education and training:</w:t>
      </w:r>
      <w:r w:rsidR="00B72D07" w:rsidRPr="00B72D07">
        <w:t xml:space="preserve"> the higher </w:t>
      </w:r>
      <w:r w:rsidR="00C9562B">
        <w:t xml:space="preserve">the </w:t>
      </w:r>
      <w:r w:rsidR="00B72D07" w:rsidRPr="00B72D07">
        <w:t>educational qualification, the lower the percentage in poverty. Among those whose highest qualification was less than Year</w:t>
      </w:r>
      <w:r w:rsidR="00722DA2">
        <w:t xml:space="preserve"> 12, 15–</w:t>
      </w:r>
      <w:r w:rsidR="00B72D07" w:rsidRPr="00B72D07">
        <w:t xml:space="preserve">20% were in poverty in a single year. </w:t>
      </w:r>
      <w:r w:rsidR="00E55038">
        <w:t>This contrasts with around 4–</w:t>
      </w:r>
      <w:r w:rsidR="00B72D07" w:rsidRPr="00B72D07">
        <w:t xml:space="preserve">6% of those with </w:t>
      </w:r>
      <w:r w:rsidR="00B25D04">
        <w:t>b</w:t>
      </w:r>
      <w:r w:rsidR="00B25D04" w:rsidRPr="00B72D07">
        <w:t xml:space="preserve">achelor </w:t>
      </w:r>
      <w:r w:rsidR="00E55038">
        <w:t>degrees or post</w:t>
      </w:r>
      <w:r w:rsidR="00B72D07" w:rsidRPr="00B72D07">
        <w:t>graduate qualifications. For VET qualifications, poverty was generally lower among t</w:t>
      </w:r>
      <w:r w:rsidR="00E55038">
        <w:t>hose with a diploma (about 7–</w:t>
      </w:r>
      <w:r w:rsidR="00B72D07" w:rsidRPr="00B72D07">
        <w:t>11%), than those with ad</w:t>
      </w:r>
      <w:r w:rsidR="00722DA2">
        <w:t>vanced certificates (8–</w:t>
      </w:r>
      <w:r w:rsidR="00B72D07" w:rsidRPr="00B72D07">
        <w:t xml:space="preserve">12%) and </w:t>
      </w:r>
      <w:r w:rsidR="00FE57B0">
        <w:t>entry-level VET</w:t>
      </w:r>
      <w:r w:rsidR="00FE57B0" w:rsidRPr="00B72D07">
        <w:t xml:space="preserve"> </w:t>
      </w:r>
      <w:r w:rsidR="00E55038">
        <w:t>certificates (11–</w:t>
      </w:r>
      <w:r w:rsidR="00B72D07" w:rsidRPr="00B72D07">
        <w:t xml:space="preserve">13%). A trade certificate was associated with slightly lower levels of poverty than certificates </w:t>
      </w:r>
      <w:r w:rsidR="00C9562B">
        <w:t>I</w:t>
      </w:r>
      <w:r w:rsidR="00B72D07" w:rsidRPr="00B72D07">
        <w:t xml:space="preserve"> and </w:t>
      </w:r>
      <w:r w:rsidR="00C9562B">
        <w:t>II</w:t>
      </w:r>
      <w:r w:rsidR="00B72D07" w:rsidRPr="00B72D07">
        <w:t>, although it should be remembered that these vocational qualifications apply to different age cohorts. Also</w:t>
      </w:r>
      <w:r w:rsidR="00B25D04">
        <w:t>,</w:t>
      </w:r>
      <w:r w:rsidR="00B72D07" w:rsidRPr="00B72D07">
        <w:t xml:space="preserve"> significant numbers of respondents have multiple qualifications</w:t>
      </w:r>
      <w:r w:rsidR="00B25D04">
        <w:t>.</w:t>
      </w:r>
      <w:r w:rsidR="00B25D04" w:rsidRPr="00B72D07">
        <w:t xml:space="preserve"> </w:t>
      </w:r>
      <w:r w:rsidR="00B25D04">
        <w:t>F</w:t>
      </w:r>
      <w:r w:rsidR="00B25D04" w:rsidRPr="00B72D07">
        <w:t xml:space="preserve">or </w:t>
      </w:r>
      <w:r w:rsidR="00B72D07" w:rsidRPr="00B72D07">
        <w:t>example</w:t>
      </w:r>
      <w:r w:rsidR="00E55038">
        <w:t>,</w:t>
      </w:r>
      <w:r w:rsidR="00B72D07" w:rsidRPr="00B72D07">
        <w:t xml:space="preserve"> almost all those with a </w:t>
      </w:r>
      <w:r w:rsidR="00287E16">
        <w:t>VET</w:t>
      </w:r>
      <w:r w:rsidR="00287E16" w:rsidRPr="00B72D07">
        <w:t xml:space="preserve"> </w:t>
      </w:r>
      <w:r w:rsidR="00B72D07" w:rsidRPr="00B72D07">
        <w:t>diploma hold lower certificate qualifications. Th</w:t>
      </w:r>
      <w:r w:rsidR="00FE651D">
        <w:t>e</w:t>
      </w:r>
      <w:r w:rsidR="00B72D07" w:rsidRPr="00B72D07">
        <w:t>s</w:t>
      </w:r>
      <w:r w:rsidR="00FE651D">
        <w:t>e</w:t>
      </w:r>
      <w:r w:rsidR="00B72D07" w:rsidRPr="00B72D07">
        <w:t xml:space="preserve"> analys</w:t>
      </w:r>
      <w:r w:rsidR="00FE651D">
        <w:t>e</w:t>
      </w:r>
      <w:r w:rsidR="00B72D07" w:rsidRPr="00B72D07">
        <w:t xml:space="preserve">s suggest that any post-school education and training reduces the odds of being in poverty, although trade certificates and certificates </w:t>
      </w:r>
      <w:r w:rsidR="00C9562B">
        <w:t>I</w:t>
      </w:r>
      <w:r w:rsidR="00B72D07" w:rsidRPr="00B72D07">
        <w:t xml:space="preserve"> and </w:t>
      </w:r>
      <w:r w:rsidR="00C9562B">
        <w:t>II</w:t>
      </w:r>
      <w:r w:rsidR="00B72D07" w:rsidRPr="00B72D07">
        <w:t xml:space="preserve"> to a lesser extent than other types of qualifications.</w:t>
      </w:r>
      <w:r w:rsidR="00B25D04">
        <w:t xml:space="preserve"> School completion </w:t>
      </w:r>
      <w:r w:rsidR="00FE57B0">
        <w:t>appears to be</w:t>
      </w:r>
      <w:r w:rsidR="00B25D04">
        <w:t xml:space="preserve"> associated with substantially lower levels of income poverty.</w:t>
      </w:r>
    </w:p>
    <w:p w:rsidR="0014144E" w:rsidRDefault="00AF7D57" w:rsidP="00C50FD1">
      <w:pPr>
        <w:pStyle w:val="tabletitle"/>
      </w:pPr>
      <w:bookmarkStart w:id="57" w:name="_Ref254286893"/>
      <w:bookmarkStart w:id="58" w:name="_Toc292298777"/>
      <w:bookmarkEnd w:id="53"/>
      <w:bookmarkEnd w:id="54"/>
      <w:bookmarkEnd w:id="55"/>
      <w:bookmarkEnd w:id="56"/>
      <w:r>
        <w:t xml:space="preserve">Table </w:t>
      </w:r>
      <w:fldSimple w:instr=" SEQ Table \* ARABIC ">
        <w:r w:rsidR="00B37AB4">
          <w:rPr>
            <w:noProof/>
          </w:rPr>
          <w:t>1</w:t>
        </w:r>
      </w:fldSimple>
      <w:bookmarkEnd w:id="57"/>
      <w:r w:rsidR="00AA67CD">
        <w:tab/>
      </w:r>
      <w:r>
        <w:t xml:space="preserve">Incidence of </w:t>
      </w:r>
      <w:r w:rsidR="00C9562B">
        <w:t>p</w:t>
      </w:r>
      <w:r>
        <w:t xml:space="preserve">overty by </w:t>
      </w:r>
      <w:r w:rsidR="00C9562B">
        <w:t>e</w:t>
      </w:r>
      <w:r>
        <w:t xml:space="preserve">ducation and </w:t>
      </w:r>
      <w:r w:rsidR="00C9562B">
        <w:t>t</w:t>
      </w:r>
      <w:r>
        <w:t>raining</w:t>
      </w:r>
      <w:r w:rsidR="006C799E">
        <w:t xml:space="preserve"> qualification</w:t>
      </w:r>
      <w:r w:rsidR="00EF0232">
        <w:t xml:space="preserve"> (%)</w:t>
      </w:r>
      <w:bookmarkEnd w:id="58"/>
    </w:p>
    <w:tbl>
      <w:tblPr>
        <w:tblW w:w="8505" w:type="dxa"/>
        <w:tblInd w:w="108" w:type="dxa"/>
        <w:tblLayout w:type="fixed"/>
        <w:tblLook w:val="04A0"/>
      </w:tblPr>
      <w:tblGrid>
        <w:gridCol w:w="1843"/>
        <w:gridCol w:w="832"/>
        <w:gridCol w:w="833"/>
        <w:gridCol w:w="833"/>
        <w:gridCol w:w="833"/>
        <w:gridCol w:w="832"/>
        <w:gridCol w:w="833"/>
        <w:gridCol w:w="833"/>
        <w:gridCol w:w="833"/>
      </w:tblGrid>
      <w:tr w:rsidR="00EF0232" w:rsidRPr="00AD552A" w:rsidTr="00EA27F3">
        <w:tc>
          <w:tcPr>
            <w:tcW w:w="1843" w:type="dxa"/>
            <w:tcBorders>
              <w:top w:val="single" w:sz="4" w:space="0" w:color="000000" w:themeColor="text1"/>
              <w:left w:val="nil"/>
              <w:bottom w:val="single" w:sz="4" w:space="0" w:color="000000" w:themeColor="text1"/>
              <w:right w:val="nil"/>
            </w:tcBorders>
          </w:tcPr>
          <w:p w:rsidR="00EF0232" w:rsidRPr="00AD552A" w:rsidRDefault="00EF0232" w:rsidP="00333891">
            <w:pPr>
              <w:pStyle w:val="Tablehead1"/>
            </w:pPr>
          </w:p>
        </w:tc>
        <w:tc>
          <w:tcPr>
            <w:tcW w:w="832" w:type="dxa"/>
            <w:tcBorders>
              <w:top w:val="single" w:sz="4" w:space="0" w:color="000000" w:themeColor="text1"/>
              <w:left w:val="nil"/>
              <w:bottom w:val="single" w:sz="4" w:space="0" w:color="000000" w:themeColor="text1"/>
              <w:right w:val="nil"/>
            </w:tcBorders>
          </w:tcPr>
          <w:p w:rsidR="00EF0232" w:rsidRPr="00AD552A" w:rsidRDefault="00EF0232" w:rsidP="00333891">
            <w:pPr>
              <w:pStyle w:val="Tablehead1"/>
              <w:jc w:val="center"/>
            </w:pPr>
            <w:r w:rsidRPr="00AD552A">
              <w:t>2001</w:t>
            </w:r>
          </w:p>
        </w:tc>
        <w:tc>
          <w:tcPr>
            <w:tcW w:w="833" w:type="dxa"/>
            <w:tcBorders>
              <w:top w:val="single" w:sz="4" w:space="0" w:color="000000" w:themeColor="text1"/>
              <w:left w:val="nil"/>
              <w:bottom w:val="single" w:sz="4" w:space="0" w:color="000000" w:themeColor="text1"/>
              <w:right w:val="nil"/>
            </w:tcBorders>
          </w:tcPr>
          <w:p w:rsidR="00EF0232" w:rsidRPr="00AD552A" w:rsidRDefault="00EF0232" w:rsidP="00333891">
            <w:pPr>
              <w:pStyle w:val="Tablehead1"/>
              <w:jc w:val="center"/>
            </w:pPr>
            <w:r w:rsidRPr="00AD552A">
              <w:t>2002</w:t>
            </w:r>
          </w:p>
        </w:tc>
        <w:tc>
          <w:tcPr>
            <w:tcW w:w="833" w:type="dxa"/>
            <w:tcBorders>
              <w:top w:val="single" w:sz="4" w:space="0" w:color="000000" w:themeColor="text1"/>
              <w:left w:val="nil"/>
              <w:bottom w:val="single" w:sz="4" w:space="0" w:color="000000" w:themeColor="text1"/>
              <w:right w:val="nil"/>
            </w:tcBorders>
          </w:tcPr>
          <w:p w:rsidR="00EF0232" w:rsidRPr="00AD552A" w:rsidRDefault="00EF0232" w:rsidP="00333891">
            <w:pPr>
              <w:pStyle w:val="Tablehead1"/>
              <w:jc w:val="center"/>
            </w:pPr>
            <w:r w:rsidRPr="00AD552A">
              <w:t>2003</w:t>
            </w:r>
          </w:p>
        </w:tc>
        <w:tc>
          <w:tcPr>
            <w:tcW w:w="833" w:type="dxa"/>
            <w:tcBorders>
              <w:top w:val="single" w:sz="4" w:space="0" w:color="000000" w:themeColor="text1"/>
              <w:left w:val="nil"/>
              <w:bottom w:val="single" w:sz="4" w:space="0" w:color="000000" w:themeColor="text1"/>
              <w:right w:val="nil"/>
            </w:tcBorders>
          </w:tcPr>
          <w:p w:rsidR="00EF0232" w:rsidRPr="00AD552A" w:rsidRDefault="00EF0232" w:rsidP="00333891">
            <w:pPr>
              <w:pStyle w:val="Tablehead1"/>
              <w:jc w:val="center"/>
            </w:pPr>
            <w:r w:rsidRPr="00AD552A">
              <w:t>2004</w:t>
            </w:r>
          </w:p>
        </w:tc>
        <w:tc>
          <w:tcPr>
            <w:tcW w:w="832" w:type="dxa"/>
            <w:tcBorders>
              <w:top w:val="single" w:sz="4" w:space="0" w:color="000000" w:themeColor="text1"/>
              <w:left w:val="nil"/>
              <w:bottom w:val="single" w:sz="4" w:space="0" w:color="000000" w:themeColor="text1"/>
              <w:right w:val="nil"/>
            </w:tcBorders>
          </w:tcPr>
          <w:p w:rsidR="00EF0232" w:rsidRPr="00AD552A" w:rsidRDefault="00EF0232" w:rsidP="00333891">
            <w:pPr>
              <w:pStyle w:val="Tablehead1"/>
              <w:jc w:val="center"/>
            </w:pPr>
            <w:r w:rsidRPr="00AD552A">
              <w:t>2005</w:t>
            </w:r>
          </w:p>
        </w:tc>
        <w:tc>
          <w:tcPr>
            <w:tcW w:w="833" w:type="dxa"/>
            <w:tcBorders>
              <w:top w:val="single" w:sz="4" w:space="0" w:color="000000" w:themeColor="text1"/>
              <w:left w:val="nil"/>
              <w:bottom w:val="single" w:sz="4" w:space="0" w:color="000000" w:themeColor="text1"/>
              <w:right w:val="nil"/>
            </w:tcBorders>
          </w:tcPr>
          <w:p w:rsidR="00EF0232" w:rsidRPr="00AD552A" w:rsidRDefault="00EF0232" w:rsidP="00333891">
            <w:pPr>
              <w:pStyle w:val="Tablehead1"/>
              <w:jc w:val="center"/>
            </w:pPr>
            <w:r w:rsidRPr="00AD552A">
              <w:t>2006</w:t>
            </w:r>
          </w:p>
        </w:tc>
        <w:tc>
          <w:tcPr>
            <w:tcW w:w="833" w:type="dxa"/>
            <w:tcBorders>
              <w:top w:val="single" w:sz="4" w:space="0" w:color="000000" w:themeColor="text1"/>
              <w:left w:val="nil"/>
              <w:bottom w:val="single" w:sz="4" w:space="0" w:color="000000" w:themeColor="text1"/>
              <w:right w:val="nil"/>
            </w:tcBorders>
          </w:tcPr>
          <w:p w:rsidR="00EF0232" w:rsidRPr="00AD552A" w:rsidRDefault="00EF0232" w:rsidP="00333891">
            <w:pPr>
              <w:pStyle w:val="Tablehead1"/>
              <w:jc w:val="center"/>
            </w:pPr>
            <w:r w:rsidRPr="00AD552A">
              <w:t>2007</w:t>
            </w:r>
          </w:p>
        </w:tc>
        <w:tc>
          <w:tcPr>
            <w:tcW w:w="833" w:type="dxa"/>
            <w:tcBorders>
              <w:top w:val="single" w:sz="4" w:space="0" w:color="000000" w:themeColor="text1"/>
              <w:left w:val="nil"/>
              <w:bottom w:val="single" w:sz="4" w:space="0" w:color="000000" w:themeColor="text1"/>
              <w:right w:val="nil"/>
            </w:tcBorders>
          </w:tcPr>
          <w:p w:rsidR="00EF0232" w:rsidRPr="00AD552A" w:rsidRDefault="00EF0232" w:rsidP="00333891">
            <w:pPr>
              <w:pStyle w:val="Tablehead1"/>
              <w:jc w:val="center"/>
            </w:pPr>
            <w:r w:rsidRPr="00AD552A">
              <w:t>2008</w:t>
            </w:r>
          </w:p>
        </w:tc>
      </w:tr>
      <w:tr w:rsidR="00EF0232" w:rsidRPr="00AD552A" w:rsidTr="00EA27F3">
        <w:tc>
          <w:tcPr>
            <w:tcW w:w="1843" w:type="dxa"/>
            <w:tcBorders>
              <w:top w:val="single" w:sz="4" w:space="0" w:color="000000" w:themeColor="text1"/>
              <w:left w:val="nil"/>
              <w:bottom w:val="nil"/>
              <w:right w:val="nil"/>
            </w:tcBorders>
          </w:tcPr>
          <w:p w:rsidR="00EF0232" w:rsidRPr="00AD552A" w:rsidRDefault="00EF0232" w:rsidP="00333891">
            <w:pPr>
              <w:pStyle w:val="Tabletext"/>
            </w:pPr>
            <w:r w:rsidRPr="00AD552A">
              <w:t>All persons</w:t>
            </w:r>
          </w:p>
        </w:tc>
        <w:tc>
          <w:tcPr>
            <w:tcW w:w="832" w:type="dxa"/>
            <w:tcBorders>
              <w:top w:val="single" w:sz="4" w:space="0" w:color="000000" w:themeColor="text1"/>
              <w:left w:val="nil"/>
              <w:bottom w:val="nil"/>
              <w:right w:val="nil"/>
            </w:tcBorders>
          </w:tcPr>
          <w:p w:rsidR="00EF0232" w:rsidRPr="00AD552A" w:rsidRDefault="00EF0232" w:rsidP="003900D5">
            <w:pPr>
              <w:pStyle w:val="Tabletext"/>
              <w:tabs>
                <w:tab w:val="decimal" w:pos="312"/>
              </w:tabs>
            </w:pPr>
            <w:r w:rsidRPr="00AD552A">
              <w:t>11.7</w:t>
            </w:r>
          </w:p>
        </w:tc>
        <w:tc>
          <w:tcPr>
            <w:tcW w:w="833" w:type="dxa"/>
            <w:tcBorders>
              <w:top w:val="single" w:sz="4" w:space="0" w:color="000000" w:themeColor="text1"/>
              <w:left w:val="nil"/>
              <w:bottom w:val="nil"/>
              <w:right w:val="nil"/>
            </w:tcBorders>
          </w:tcPr>
          <w:p w:rsidR="00EF0232" w:rsidRPr="00AD552A" w:rsidRDefault="00EF0232" w:rsidP="003900D5">
            <w:pPr>
              <w:pStyle w:val="Tabletext"/>
              <w:tabs>
                <w:tab w:val="decimal" w:pos="312"/>
              </w:tabs>
            </w:pPr>
            <w:r w:rsidRPr="00AD552A">
              <w:t>12.7</w:t>
            </w:r>
          </w:p>
        </w:tc>
        <w:tc>
          <w:tcPr>
            <w:tcW w:w="833" w:type="dxa"/>
            <w:tcBorders>
              <w:top w:val="single" w:sz="4" w:space="0" w:color="000000" w:themeColor="text1"/>
              <w:left w:val="nil"/>
              <w:bottom w:val="nil"/>
              <w:right w:val="nil"/>
            </w:tcBorders>
          </w:tcPr>
          <w:p w:rsidR="00EF0232" w:rsidRPr="00AD552A" w:rsidRDefault="00EF0232" w:rsidP="003900D5">
            <w:pPr>
              <w:pStyle w:val="Tabletext"/>
              <w:tabs>
                <w:tab w:val="decimal" w:pos="312"/>
              </w:tabs>
            </w:pPr>
            <w:r w:rsidRPr="00AD552A">
              <w:t>12.5</w:t>
            </w:r>
          </w:p>
        </w:tc>
        <w:tc>
          <w:tcPr>
            <w:tcW w:w="833" w:type="dxa"/>
            <w:tcBorders>
              <w:top w:val="single" w:sz="4" w:space="0" w:color="000000" w:themeColor="text1"/>
              <w:left w:val="nil"/>
              <w:bottom w:val="nil"/>
              <w:right w:val="nil"/>
            </w:tcBorders>
          </w:tcPr>
          <w:p w:rsidR="00EF0232" w:rsidRPr="00AD552A" w:rsidRDefault="00EF0232" w:rsidP="003900D5">
            <w:pPr>
              <w:pStyle w:val="Tabletext"/>
              <w:tabs>
                <w:tab w:val="decimal" w:pos="312"/>
              </w:tabs>
            </w:pPr>
            <w:r w:rsidRPr="00AD552A">
              <w:t>12.8</w:t>
            </w:r>
          </w:p>
        </w:tc>
        <w:tc>
          <w:tcPr>
            <w:tcW w:w="832" w:type="dxa"/>
            <w:tcBorders>
              <w:top w:val="single" w:sz="4" w:space="0" w:color="000000" w:themeColor="text1"/>
              <w:left w:val="nil"/>
              <w:bottom w:val="nil"/>
              <w:right w:val="nil"/>
            </w:tcBorders>
          </w:tcPr>
          <w:p w:rsidR="00EF0232" w:rsidRPr="00AD552A" w:rsidRDefault="00EF0232" w:rsidP="003900D5">
            <w:pPr>
              <w:pStyle w:val="Tabletext"/>
              <w:tabs>
                <w:tab w:val="decimal" w:pos="312"/>
              </w:tabs>
            </w:pPr>
            <w:r w:rsidRPr="00AD552A">
              <w:t>14.5</w:t>
            </w:r>
          </w:p>
        </w:tc>
        <w:tc>
          <w:tcPr>
            <w:tcW w:w="833" w:type="dxa"/>
            <w:tcBorders>
              <w:top w:val="single" w:sz="4" w:space="0" w:color="000000" w:themeColor="text1"/>
              <w:left w:val="nil"/>
              <w:bottom w:val="nil"/>
              <w:right w:val="nil"/>
            </w:tcBorders>
          </w:tcPr>
          <w:p w:rsidR="00EF0232" w:rsidRPr="00AD552A" w:rsidRDefault="00EF0232" w:rsidP="003900D5">
            <w:pPr>
              <w:pStyle w:val="Tabletext"/>
              <w:tabs>
                <w:tab w:val="decimal" w:pos="312"/>
              </w:tabs>
            </w:pPr>
            <w:r w:rsidRPr="00AD552A">
              <w:t>12.1</w:t>
            </w:r>
          </w:p>
        </w:tc>
        <w:tc>
          <w:tcPr>
            <w:tcW w:w="833" w:type="dxa"/>
            <w:tcBorders>
              <w:top w:val="single" w:sz="4" w:space="0" w:color="000000" w:themeColor="text1"/>
              <w:left w:val="nil"/>
              <w:bottom w:val="nil"/>
              <w:right w:val="nil"/>
            </w:tcBorders>
          </w:tcPr>
          <w:p w:rsidR="00EF0232" w:rsidRPr="00AD552A" w:rsidRDefault="00EF0232" w:rsidP="003900D5">
            <w:pPr>
              <w:pStyle w:val="Tabletext"/>
              <w:tabs>
                <w:tab w:val="decimal" w:pos="312"/>
              </w:tabs>
            </w:pPr>
            <w:r w:rsidRPr="00AD552A">
              <w:t>13.3</w:t>
            </w:r>
          </w:p>
        </w:tc>
        <w:tc>
          <w:tcPr>
            <w:tcW w:w="833" w:type="dxa"/>
            <w:tcBorders>
              <w:top w:val="single" w:sz="4" w:space="0" w:color="000000" w:themeColor="text1"/>
              <w:left w:val="nil"/>
              <w:bottom w:val="nil"/>
              <w:right w:val="nil"/>
            </w:tcBorders>
          </w:tcPr>
          <w:p w:rsidR="00EF0232" w:rsidRPr="00AD552A" w:rsidRDefault="00EF0232" w:rsidP="003900D5">
            <w:pPr>
              <w:pStyle w:val="Tabletext"/>
              <w:tabs>
                <w:tab w:val="decimal" w:pos="312"/>
              </w:tabs>
            </w:pPr>
            <w:r w:rsidRPr="00AD552A">
              <w:t>13.9</w:t>
            </w:r>
          </w:p>
        </w:tc>
      </w:tr>
      <w:tr w:rsidR="00EF0232" w:rsidRPr="00AD552A" w:rsidTr="00EA27F3">
        <w:tc>
          <w:tcPr>
            <w:tcW w:w="1843" w:type="dxa"/>
            <w:tcBorders>
              <w:top w:val="nil"/>
              <w:left w:val="nil"/>
              <w:bottom w:val="nil"/>
              <w:right w:val="nil"/>
            </w:tcBorders>
          </w:tcPr>
          <w:p w:rsidR="00EF0232" w:rsidRPr="00AD552A" w:rsidRDefault="00EF0232" w:rsidP="00333891">
            <w:pPr>
              <w:pStyle w:val="Tabletext"/>
            </w:pPr>
            <w:r w:rsidRPr="00AD552A">
              <w:t>Higher degree</w:t>
            </w:r>
          </w:p>
        </w:tc>
        <w:tc>
          <w:tcPr>
            <w:tcW w:w="832" w:type="dxa"/>
            <w:tcBorders>
              <w:top w:val="nil"/>
              <w:left w:val="nil"/>
              <w:bottom w:val="nil"/>
              <w:right w:val="nil"/>
            </w:tcBorders>
          </w:tcPr>
          <w:p w:rsidR="00EF0232" w:rsidRPr="00AD552A" w:rsidRDefault="00EF0232" w:rsidP="003900D5">
            <w:pPr>
              <w:pStyle w:val="Tabletext"/>
              <w:tabs>
                <w:tab w:val="decimal" w:pos="312"/>
              </w:tabs>
            </w:pPr>
            <w:r w:rsidRPr="00AD552A">
              <w:t>4.7</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5.6</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8.2</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6.1</w:t>
            </w:r>
          </w:p>
        </w:tc>
        <w:tc>
          <w:tcPr>
            <w:tcW w:w="832" w:type="dxa"/>
            <w:tcBorders>
              <w:top w:val="nil"/>
              <w:left w:val="nil"/>
              <w:bottom w:val="nil"/>
              <w:right w:val="nil"/>
            </w:tcBorders>
          </w:tcPr>
          <w:p w:rsidR="00EF0232" w:rsidRPr="00AD552A" w:rsidRDefault="00EF0232" w:rsidP="003900D5">
            <w:pPr>
              <w:pStyle w:val="Tabletext"/>
              <w:tabs>
                <w:tab w:val="decimal" w:pos="312"/>
              </w:tabs>
            </w:pPr>
            <w:r w:rsidRPr="00AD552A">
              <w:t>4.1</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4.6</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4.1</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6.0</w:t>
            </w:r>
          </w:p>
        </w:tc>
      </w:tr>
      <w:tr w:rsidR="00EF0232" w:rsidRPr="00AD552A" w:rsidTr="00EA27F3">
        <w:tc>
          <w:tcPr>
            <w:tcW w:w="1843" w:type="dxa"/>
            <w:tcBorders>
              <w:top w:val="nil"/>
              <w:left w:val="nil"/>
              <w:bottom w:val="nil"/>
              <w:right w:val="nil"/>
            </w:tcBorders>
          </w:tcPr>
          <w:p w:rsidR="00EF0232" w:rsidRPr="00AD552A" w:rsidRDefault="00EF0232" w:rsidP="00333891">
            <w:pPr>
              <w:pStyle w:val="Tabletext"/>
            </w:pPr>
            <w:r w:rsidRPr="00AD552A">
              <w:t>Grad</w:t>
            </w:r>
            <w:r w:rsidR="00E55038">
              <w:t>.</w:t>
            </w:r>
            <w:r w:rsidRPr="00AD552A">
              <w:t xml:space="preserve"> </w:t>
            </w:r>
            <w:r w:rsidR="00AD552A">
              <w:t>d</w:t>
            </w:r>
            <w:r w:rsidRPr="00AD552A">
              <w:t xml:space="preserve">iploma or </w:t>
            </w:r>
            <w:r w:rsidR="00AD552A">
              <w:t>c</w:t>
            </w:r>
            <w:r w:rsidRPr="00AD552A">
              <w:t>ertificate</w:t>
            </w:r>
          </w:p>
        </w:tc>
        <w:tc>
          <w:tcPr>
            <w:tcW w:w="832" w:type="dxa"/>
            <w:tcBorders>
              <w:top w:val="nil"/>
              <w:left w:val="nil"/>
              <w:bottom w:val="nil"/>
              <w:right w:val="nil"/>
            </w:tcBorders>
          </w:tcPr>
          <w:p w:rsidR="00EF0232" w:rsidRPr="00AD552A" w:rsidRDefault="00EF0232" w:rsidP="003900D5">
            <w:pPr>
              <w:pStyle w:val="Tabletext"/>
              <w:tabs>
                <w:tab w:val="decimal" w:pos="312"/>
              </w:tabs>
            </w:pPr>
            <w:r w:rsidRPr="00AD552A">
              <w:t>2.5</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3.6</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3.2</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5.2</w:t>
            </w:r>
          </w:p>
        </w:tc>
        <w:tc>
          <w:tcPr>
            <w:tcW w:w="832" w:type="dxa"/>
            <w:tcBorders>
              <w:top w:val="nil"/>
              <w:left w:val="nil"/>
              <w:bottom w:val="nil"/>
              <w:right w:val="nil"/>
            </w:tcBorders>
          </w:tcPr>
          <w:p w:rsidR="00EF0232" w:rsidRPr="00AD552A" w:rsidRDefault="00EF0232" w:rsidP="003900D5">
            <w:pPr>
              <w:pStyle w:val="Tabletext"/>
              <w:tabs>
                <w:tab w:val="decimal" w:pos="312"/>
              </w:tabs>
            </w:pPr>
            <w:r w:rsidRPr="00AD552A">
              <w:t>4.0</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3.0</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5.2</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4.8</w:t>
            </w:r>
          </w:p>
        </w:tc>
      </w:tr>
      <w:tr w:rsidR="00EF0232" w:rsidRPr="00AD552A" w:rsidTr="00EA27F3">
        <w:tc>
          <w:tcPr>
            <w:tcW w:w="1843" w:type="dxa"/>
            <w:tcBorders>
              <w:top w:val="nil"/>
              <w:left w:val="nil"/>
              <w:bottom w:val="nil"/>
              <w:right w:val="nil"/>
            </w:tcBorders>
          </w:tcPr>
          <w:p w:rsidR="00EF0232" w:rsidRPr="00AD552A" w:rsidRDefault="00EF0232" w:rsidP="00333891">
            <w:pPr>
              <w:pStyle w:val="Tabletext"/>
            </w:pPr>
            <w:r w:rsidRPr="00AD552A">
              <w:t xml:space="preserve">Bachelor </w:t>
            </w:r>
            <w:r w:rsidR="00AD552A">
              <w:t>d</w:t>
            </w:r>
            <w:r w:rsidRPr="00AD552A">
              <w:t>egree</w:t>
            </w:r>
          </w:p>
        </w:tc>
        <w:tc>
          <w:tcPr>
            <w:tcW w:w="832" w:type="dxa"/>
            <w:tcBorders>
              <w:top w:val="nil"/>
              <w:left w:val="nil"/>
              <w:bottom w:val="nil"/>
              <w:right w:val="nil"/>
            </w:tcBorders>
          </w:tcPr>
          <w:p w:rsidR="00EF0232" w:rsidRPr="00AD552A" w:rsidRDefault="00EF0232" w:rsidP="003900D5">
            <w:pPr>
              <w:pStyle w:val="Tabletext"/>
              <w:tabs>
                <w:tab w:val="decimal" w:pos="312"/>
              </w:tabs>
            </w:pPr>
            <w:r w:rsidRPr="00AD552A">
              <w:t>5.2</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4.8</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5.8</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5.3</w:t>
            </w:r>
          </w:p>
        </w:tc>
        <w:tc>
          <w:tcPr>
            <w:tcW w:w="832" w:type="dxa"/>
            <w:tcBorders>
              <w:top w:val="nil"/>
              <w:left w:val="nil"/>
              <w:bottom w:val="nil"/>
              <w:right w:val="nil"/>
            </w:tcBorders>
          </w:tcPr>
          <w:p w:rsidR="00EF0232" w:rsidRPr="00AD552A" w:rsidRDefault="00EF0232" w:rsidP="003900D5">
            <w:pPr>
              <w:pStyle w:val="Tabletext"/>
              <w:tabs>
                <w:tab w:val="decimal" w:pos="312"/>
              </w:tabs>
            </w:pPr>
            <w:r w:rsidRPr="00AD552A">
              <w:t>5.3</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3.4</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4.4</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3.8</w:t>
            </w:r>
          </w:p>
        </w:tc>
      </w:tr>
      <w:tr w:rsidR="00EF0232" w:rsidRPr="00AD552A" w:rsidTr="00EA27F3">
        <w:tc>
          <w:tcPr>
            <w:tcW w:w="1843" w:type="dxa"/>
            <w:tcBorders>
              <w:top w:val="nil"/>
              <w:left w:val="nil"/>
              <w:bottom w:val="nil"/>
              <w:right w:val="nil"/>
            </w:tcBorders>
          </w:tcPr>
          <w:p w:rsidR="00EF0232" w:rsidRPr="00AD552A" w:rsidRDefault="00EF0232" w:rsidP="00333891">
            <w:pPr>
              <w:pStyle w:val="Tabletext"/>
            </w:pPr>
            <w:r w:rsidRPr="00AD552A">
              <w:t>Advanced diploma</w:t>
            </w:r>
          </w:p>
        </w:tc>
        <w:tc>
          <w:tcPr>
            <w:tcW w:w="832" w:type="dxa"/>
            <w:tcBorders>
              <w:top w:val="nil"/>
              <w:left w:val="nil"/>
              <w:bottom w:val="nil"/>
              <w:right w:val="nil"/>
            </w:tcBorders>
          </w:tcPr>
          <w:p w:rsidR="00EF0232" w:rsidRPr="00AD552A" w:rsidRDefault="00EF0232" w:rsidP="003900D5">
            <w:pPr>
              <w:pStyle w:val="Tabletext"/>
              <w:tabs>
                <w:tab w:val="decimal" w:pos="312"/>
              </w:tabs>
            </w:pPr>
            <w:r w:rsidRPr="00AD552A">
              <w:t>7.3</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7.6</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8.7</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6.6</w:t>
            </w:r>
          </w:p>
        </w:tc>
        <w:tc>
          <w:tcPr>
            <w:tcW w:w="832" w:type="dxa"/>
            <w:tcBorders>
              <w:top w:val="nil"/>
              <w:left w:val="nil"/>
              <w:bottom w:val="nil"/>
              <w:right w:val="nil"/>
            </w:tcBorders>
          </w:tcPr>
          <w:p w:rsidR="00EF0232" w:rsidRPr="00AD552A" w:rsidRDefault="00EF0232" w:rsidP="003900D5">
            <w:pPr>
              <w:pStyle w:val="Tabletext"/>
              <w:tabs>
                <w:tab w:val="decimal" w:pos="312"/>
              </w:tabs>
            </w:pPr>
            <w:r w:rsidRPr="00AD552A">
              <w:t>6.6</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5.3</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5.3</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5.5</w:t>
            </w:r>
          </w:p>
        </w:tc>
      </w:tr>
      <w:tr w:rsidR="00EF0232" w:rsidRPr="00AD552A" w:rsidTr="00EA27F3">
        <w:tc>
          <w:tcPr>
            <w:tcW w:w="1843" w:type="dxa"/>
            <w:tcBorders>
              <w:top w:val="nil"/>
              <w:left w:val="nil"/>
              <w:bottom w:val="nil"/>
              <w:right w:val="nil"/>
            </w:tcBorders>
          </w:tcPr>
          <w:p w:rsidR="00EF0232" w:rsidRPr="00AD552A" w:rsidRDefault="00EF0232" w:rsidP="00333891">
            <w:pPr>
              <w:pStyle w:val="Tabletext"/>
            </w:pPr>
            <w:r w:rsidRPr="00AD552A">
              <w:t>Diploma</w:t>
            </w:r>
          </w:p>
        </w:tc>
        <w:tc>
          <w:tcPr>
            <w:tcW w:w="832" w:type="dxa"/>
            <w:tcBorders>
              <w:top w:val="nil"/>
              <w:left w:val="nil"/>
              <w:bottom w:val="nil"/>
              <w:right w:val="nil"/>
            </w:tcBorders>
          </w:tcPr>
          <w:p w:rsidR="00EF0232" w:rsidRPr="00AD552A" w:rsidRDefault="00EF0232" w:rsidP="003900D5">
            <w:pPr>
              <w:pStyle w:val="Tabletext"/>
              <w:tabs>
                <w:tab w:val="decimal" w:pos="312"/>
              </w:tabs>
            </w:pPr>
            <w:r w:rsidRPr="00AD552A">
              <w:t>6.6</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7.9</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11.1</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8.6</w:t>
            </w:r>
          </w:p>
        </w:tc>
        <w:tc>
          <w:tcPr>
            <w:tcW w:w="832" w:type="dxa"/>
            <w:tcBorders>
              <w:top w:val="nil"/>
              <w:left w:val="nil"/>
              <w:bottom w:val="nil"/>
              <w:right w:val="nil"/>
            </w:tcBorders>
          </w:tcPr>
          <w:p w:rsidR="00EF0232" w:rsidRPr="00AD552A" w:rsidRDefault="00EF0232" w:rsidP="003900D5">
            <w:pPr>
              <w:pStyle w:val="Tabletext"/>
              <w:tabs>
                <w:tab w:val="decimal" w:pos="312"/>
              </w:tabs>
            </w:pPr>
            <w:r w:rsidRPr="00AD552A">
              <w:t>8.8</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7.0</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6.7</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8.1</w:t>
            </w:r>
          </w:p>
        </w:tc>
      </w:tr>
      <w:tr w:rsidR="00EF0232" w:rsidRPr="00AD552A" w:rsidTr="00EA27F3">
        <w:tc>
          <w:tcPr>
            <w:tcW w:w="1843" w:type="dxa"/>
            <w:tcBorders>
              <w:top w:val="nil"/>
              <w:left w:val="nil"/>
              <w:bottom w:val="nil"/>
              <w:right w:val="nil"/>
            </w:tcBorders>
          </w:tcPr>
          <w:p w:rsidR="00EF0232" w:rsidRPr="00AD552A" w:rsidRDefault="00EF0232" w:rsidP="00333891">
            <w:pPr>
              <w:pStyle w:val="Tabletext"/>
            </w:pPr>
            <w:r w:rsidRPr="00AD552A">
              <w:t>Certificate III/IV</w:t>
            </w:r>
          </w:p>
        </w:tc>
        <w:tc>
          <w:tcPr>
            <w:tcW w:w="832" w:type="dxa"/>
            <w:tcBorders>
              <w:top w:val="nil"/>
              <w:left w:val="nil"/>
              <w:bottom w:val="nil"/>
              <w:right w:val="nil"/>
            </w:tcBorders>
          </w:tcPr>
          <w:p w:rsidR="00EF0232" w:rsidRPr="00AD552A" w:rsidRDefault="00EF0232" w:rsidP="003900D5">
            <w:pPr>
              <w:pStyle w:val="Tabletext"/>
              <w:tabs>
                <w:tab w:val="decimal" w:pos="312"/>
              </w:tabs>
            </w:pPr>
            <w:r w:rsidRPr="00AD552A">
              <w:t>7.8</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10.4</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8.3</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7.2</w:t>
            </w:r>
          </w:p>
        </w:tc>
        <w:tc>
          <w:tcPr>
            <w:tcW w:w="832" w:type="dxa"/>
            <w:tcBorders>
              <w:top w:val="nil"/>
              <w:left w:val="nil"/>
              <w:bottom w:val="nil"/>
              <w:right w:val="nil"/>
            </w:tcBorders>
          </w:tcPr>
          <w:p w:rsidR="00EF0232" w:rsidRPr="00AD552A" w:rsidRDefault="00EF0232" w:rsidP="003900D5">
            <w:pPr>
              <w:pStyle w:val="Tabletext"/>
              <w:tabs>
                <w:tab w:val="decimal" w:pos="312"/>
              </w:tabs>
            </w:pPr>
            <w:r w:rsidRPr="00AD552A">
              <w:t>9.7</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8.9</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10.7</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11.7</w:t>
            </w:r>
          </w:p>
        </w:tc>
      </w:tr>
      <w:tr w:rsidR="00EF0232" w:rsidRPr="00AD552A" w:rsidTr="00EA27F3">
        <w:tc>
          <w:tcPr>
            <w:tcW w:w="1843" w:type="dxa"/>
            <w:tcBorders>
              <w:top w:val="nil"/>
              <w:left w:val="nil"/>
              <w:bottom w:val="nil"/>
              <w:right w:val="nil"/>
            </w:tcBorders>
          </w:tcPr>
          <w:p w:rsidR="00EF0232" w:rsidRPr="00AD552A" w:rsidRDefault="00EF0232" w:rsidP="00333891">
            <w:pPr>
              <w:pStyle w:val="Tabletext"/>
            </w:pPr>
            <w:r w:rsidRPr="00AD552A">
              <w:t>Trade certificate</w:t>
            </w:r>
          </w:p>
        </w:tc>
        <w:tc>
          <w:tcPr>
            <w:tcW w:w="832" w:type="dxa"/>
            <w:tcBorders>
              <w:top w:val="nil"/>
              <w:left w:val="nil"/>
              <w:bottom w:val="nil"/>
              <w:right w:val="nil"/>
            </w:tcBorders>
          </w:tcPr>
          <w:p w:rsidR="00EF0232" w:rsidRPr="00AD552A" w:rsidRDefault="00EF0232" w:rsidP="003900D5">
            <w:pPr>
              <w:pStyle w:val="Tabletext"/>
              <w:tabs>
                <w:tab w:val="decimal" w:pos="312"/>
              </w:tabs>
            </w:pPr>
            <w:r w:rsidRPr="00AD552A">
              <w:t>9.9</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10.4</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10.4</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11.1</w:t>
            </w:r>
          </w:p>
        </w:tc>
        <w:tc>
          <w:tcPr>
            <w:tcW w:w="832" w:type="dxa"/>
            <w:tcBorders>
              <w:top w:val="nil"/>
              <w:left w:val="nil"/>
              <w:bottom w:val="nil"/>
              <w:right w:val="nil"/>
            </w:tcBorders>
          </w:tcPr>
          <w:p w:rsidR="00EF0232" w:rsidRPr="00AD552A" w:rsidRDefault="00EF0232" w:rsidP="003900D5">
            <w:pPr>
              <w:pStyle w:val="Tabletext"/>
              <w:tabs>
                <w:tab w:val="decimal" w:pos="312"/>
              </w:tabs>
            </w:pPr>
            <w:r w:rsidRPr="00AD552A">
              <w:t>11.8</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9.9</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11.1</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12.9</w:t>
            </w:r>
          </w:p>
        </w:tc>
      </w:tr>
      <w:tr w:rsidR="00EF0232" w:rsidRPr="00AD552A" w:rsidTr="00EA27F3">
        <w:tc>
          <w:tcPr>
            <w:tcW w:w="1843" w:type="dxa"/>
            <w:tcBorders>
              <w:top w:val="nil"/>
              <w:left w:val="nil"/>
              <w:bottom w:val="nil"/>
              <w:right w:val="nil"/>
            </w:tcBorders>
          </w:tcPr>
          <w:p w:rsidR="00EF0232" w:rsidRPr="00AD552A" w:rsidRDefault="00EF0232" w:rsidP="00333891">
            <w:pPr>
              <w:pStyle w:val="Tabletext"/>
            </w:pPr>
            <w:r w:rsidRPr="00AD552A">
              <w:t>Certificate I/II</w:t>
            </w:r>
          </w:p>
        </w:tc>
        <w:tc>
          <w:tcPr>
            <w:tcW w:w="832" w:type="dxa"/>
            <w:tcBorders>
              <w:top w:val="nil"/>
              <w:left w:val="nil"/>
              <w:bottom w:val="nil"/>
              <w:right w:val="nil"/>
            </w:tcBorders>
          </w:tcPr>
          <w:p w:rsidR="00EF0232" w:rsidRPr="00AD552A" w:rsidRDefault="00EF0232" w:rsidP="003900D5">
            <w:pPr>
              <w:pStyle w:val="Tabletext"/>
              <w:tabs>
                <w:tab w:val="decimal" w:pos="312"/>
              </w:tabs>
            </w:pPr>
            <w:r w:rsidRPr="00AD552A">
              <w:t>9.4</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10.3</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10.3</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10.3</w:t>
            </w:r>
          </w:p>
        </w:tc>
        <w:tc>
          <w:tcPr>
            <w:tcW w:w="832" w:type="dxa"/>
            <w:tcBorders>
              <w:top w:val="nil"/>
              <w:left w:val="nil"/>
              <w:bottom w:val="nil"/>
              <w:right w:val="nil"/>
            </w:tcBorders>
          </w:tcPr>
          <w:p w:rsidR="00EF0232" w:rsidRPr="00AD552A" w:rsidRDefault="00EF0232" w:rsidP="003900D5">
            <w:pPr>
              <w:pStyle w:val="Tabletext"/>
              <w:tabs>
                <w:tab w:val="decimal" w:pos="312"/>
              </w:tabs>
            </w:pPr>
            <w:r w:rsidRPr="00AD552A">
              <w:t>11.5</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9.6</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10.5</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11.2</w:t>
            </w:r>
          </w:p>
        </w:tc>
      </w:tr>
      <w:tr w:rsidR="00EF0232" w:rsidRPr="00AD552A" w:rsidTr="00EA27F3">
        <w:tc>
          <w:tcPr>
            <w:tcW w:w="1843" w:type="dxa"/>
            <w:tcBorders>
              <w:top w:val="nil"/>
              <w:left w:val="nil"/>
              <w:bottom w:val="nil"/>
              <w:right w:val="nil"/>
            </w:tcBorders>
          </w:tcPr>
          <w:p w:rsidR="00EF0232" w:rsidRPr="00AD552A" w:rsidRDefault="00EF0232" w:rsidP="00333891">
            <w:pPr>
              <w:pStyle w:val="Tabletext"/>
            </w:pPr>
            <w:r w:rsidRPr="00AD552A">
              <w:t>No post-school qualifications and:</w:t>
            </w:r>
          </w:p>
        </w:tc>
        <w:tc>
          <w:tcPr>
            <w:tcW w:w="832" w:type="dxa"/>
            <w:tcBorders>
              <w:top w:val="nil"/>
              <w:left w:val="nil"/>
              <w:bottom w:val="nil"/>
              <w:right w:val="nil"/>
            </w:tcBorders>
          </w:tcPr>
          <w:p w:rsidR="00EF0232" w:rsidRPr="00AD552A" w:rsidRDefault="00EF0232" w:rsidP="003900D5">
            <w:pPr>
              <w:pStyle w:val="Tabletext"/>
              <w:tabs>
                <w:tab w:val="decimal" w:pos="312"/>
              </w:tabs>
            </w:pPr>
          </w:p>
        </w:tc>
        <w:tc>
          <w:tcPr>
            <w:tcW w:w="833" w:type="dxa"/>
            <w:tcBorders>
              <w:top w:val="nil"/>
              <w:left w:val="nil"/>
              <w:bottom w:val="nil"/>
              <w:right w:val="nil"/>
            </w:tcBorders>
          </w:tcPr>
          <w:p w:rsidR="00EF0232" w:rsidRPr="00AD552A" w:rsidRDefault="00EF0232" w:rsidP="003900D5">
            <w:pPr>
              <w:pStyle w:val="Tabletext"/>
              <w:tabs>
                <w:tab w:val="decimal" w:pos="312"/>
              </w:tabs>
            </w:pPr>
          </w:p>
        </w:tc>
        <w:tc>
          <w:tcPr>
            <w:tcW w:w="833" w:type="dxa"/>
            <w:tcBorders>
              <w:top w:val="nil"/>
              <w:left w:val="nil"/>
              <w:bottom w:val="nil"/>
              <w:right w:val="nil"/>
            </w:tcBorders>
          </w:tcPr>
          <w:p w:rsidR="00EF0232" w:rsidRPr="00AD552A" w:rsidRDefault="00EF0232" w:rsidP="003900D5">
            <w:pPr>
              <w:pStyle w:val="Tabletext"/>
              <w:tabs>
                <w:tab w:val="decimal" w:pos="312"/>
              </w:tabs>
            </w:pPr>
          </w:p>
        </w:tc>
        <w:tc>
          <w:tcPr>
            <w:tcW w:w="833" w:type="dxa"/>
            <w:tcBorders>
              <w:top w:val="nil"/>
              <w:left w:val="nil"/>
              <w:bottom w:val="nil"/>
              <w:right w:val="nil"/>
            </w:tcBorders>
          </w:tcPr>
          <w:p w:rsidR="00EF0232" w:rsidRPr="00AD552A" w:rsidRDefault="00EF0232" w:rsidP="003900D5">
            <w:pPr>
              <w:pStyle w:val="Tabletext"/>
              <w:tabs>
                <w:tab w:val="decimal" w:pos="312"/>
              </w:tabs>
            </w:pPr>
          </w:p>
        </w:tc>
        <w:tc>
          <w:tcPr>
            <w:tcW w:w="832" w:type="dxa"/>
            <w:tcBorders>
              <w:top w:val="nil"/>
              <w:left w:val="nil"/>
              <w:bottom w:val="nil"/>
              <w:right w:val="nil"/>
            </w:tcBorders>
          </w:tcPr>
          <w:p w:rsidR="00EF0232" w:rsidRPr="00AD552A" w:rsidRDefault="00EF0232" w:rsidP="003900D5">
            <w:pPr>
              <w:pStyle w:val="Tabletext"/>
              <w:tabs>
                <w:tab w:val="decimal" w:pos="312"/>
              </w:tabs>
            </w:pPr>
          </w:p>
        </w:tc>
        <w:tc>
          <w:tcPr>
            <w:tcW w:w="833" w:type="dxa"/>
            <w:tcBorders>
              <w:top w:val="nil"/>
              <w:left w:val="nil"/>
              <w:bottom w:val="nil"/>
              <w:right w:val="nil"/>
            </w:tcBorders>
          </w:tcPr>
          <w:p w:rsidR="00EF0232" w:rsidRPr="00AD552A" w:rsidRDefault="00EF0232" w:rsidP="003900D5">
            <w:pPr>
              <w:pStyle w:val="Tabletext"/>
              <w:tabs>
                <w:tab w:val="decimal" w:pos="312"/>
              </w:tabs>
            </w:pPr>
          </w:p>
        </w:tc>
        <w:tc>
          <w:tcPr>
            <w:tcW w:w="833" w:type="dxa"/>
            <w:tcBorders>
              <w:top w:val="nil"/>
              <w:left w:val="nil"/>
              <w:bottom w:val="nil"/>
              <w:right w:val="nil"/>
            </w:tcBorders>
          </w:tcPr>
          <w:p w:rsidR="00EF0232" w:rsidRPr="00AD552A" w:rsidRDefault="00EF0232" w:rsidP="003900D5">
            <w:pPr>
              <w:pStyle w:val="Tabletext"/>
              <w:tabs>
                <w:tab w:val="decimal" w:pos="312"/>
              </w:tabs>
            </w:pPr>
          </w:p>
        </w:tc>
        <w:tc>
          <w:tcPr>
            <w:tcW w:w="833" w:type="dxa"/>
            <w:tcBorders>
              <w:top w:val="nil"/>
              <w:left w:val="nil"/>
              <w:bottom w:val="nil"/>
              <w:right w:val="nil"/>
            </w:tcBorders>
          </w:tcPr>
          <w:p w:rsidR="00EF0232" w:rsidRPr="00AD552A" w:rsidRDefault="00EF0232" w:rsidP="003900D5">
            <w:pPr>
              <w:pStyle w:val="Tabletext"/>
              <w:tabs>
                <w:tab w:val="decimal" w:pos="312"/>
              </w:tabs>
            </w:pPr>
          </w:p>
        </w:tc>
      </w:tr>
      <w:tr w:rsidR="00EF0232" w:rsidRPr="00AD552A" w:rsidTr="00EA27F3">
        <w:tc>
          <w:tcPr>
            <w:tcW w:w="1843" w:type="dxa"/>
            <w:tcBorders>
              <w:top w:val="nil"/>
              <w:left w:val="nil"/>
              <w:bottom w:val="nil"/>
              <w:right w:val="nil"/>
            </w:tcBorders>
          </w:tcPr>
          <w:p w:rsidR="00EF0232" w:rsidRPr="00AD552A" w:rsidRDefault="00EF0232" w:rsidP="00EA27F3">
            <w:pPr>
              <w:pStyle w:val="Tabletext"/>
              <w:ind w:left="227"/>
            </w:pPr>
            <w:r w:rsidRPr="00AD552A">
              <w:t>At least Year 12</w:t>
            </w:r>
          </w:p>
        </w:tc>
        <w:tc>
          <w:tcPr>
            <w:tcW w:w="832" w:type="dxa"/>
            <w:tcBorders>
              <w:top w:val="nil"/>
              <w:left w:val="nil"/>
              <w:bottom w:val="nil"/>
              <w:right w:val="nil"/>
            </w:tcBorders>
          </w:tcPr>
          <w:p w:rsidR="00EF0232" w:rsidRPr="00AD552A" w:rsidRDefault="00EF0232" w:rsidP="003900D5">
            <w:pPr>
              <w:pStyle w:val="Tabletext"/>
              <w:tabs>
                <w:tab w:val="decimal" w:pos="312"/>
              </w:tabs>
            </w:pPr>
            <w:r w:rsidRPr="00AD552A">
              <w:t>7.3</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8.1</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8.8</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8.0</w:t>
            </w:r>
          </w:p>
        </w:tc>
        <w:tc>
          <w:tcPr>
            <w:tcW w:w="832" w:type="dxa"/>
            <w:tcBorders>
              <w:top w:val="nil"/>
              <w:left w:val="nil"/>
              <w:bottom w:val="nil"/>
              <w:right w:val="nil"/>
            </w:tcBorders>
          </w:tcPr>
          <w:p w:rsidR="00EF0232" w:rsidRPr="00AD552A" w:rsidRDefault="00EF0232" w:rsidP="003900D5">
            <w:pPr>
              <w:pStyle w:val="Tabletext"/>
              <w:tabs>
                <w:tab w:val="decimal" w:pos="312"/>
              </w:tabs>
            </w:pPr>
            <w:r w:rsidRPr="00AD552A">
              <w:t>8.4</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6.1</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7.1</w:t>
            </w:r>
          </w:p>
        </w:tc>
        <w:tc>
          <w:tcPr>
            <w:tcW w:w="833" w:type="dxa"/>
            <w:tcBorders>
              <w:top w:val="nil"/>
              <w:left w:val="nil"/>
              <w:bottom w:val="nil"/>
              <w:right w:val="nil"/>
            </w:tcBorders>
          </w:tcPr>
          <w:p w:rsidR="00EF0232" w:rsidRPr="00AD552A" w:rsidRDefault="00EF0232" w:rsidP="003900D5">
            <w:pPr>
              <w:pStyle w:val="Tabletext"/>
              <w:tabs>
                <w:tab w:val="decimal" w:pos="312"/>
              </w:tabs>
            </w:pPr>
            <w:r w:rsidRPr="00AD552A">
              <w:t>7.2</w:t>
            </w:r>
          </w:p>
        </w:tc>
      </w:tr>
      <w:tr w:rsidR="00EF0232" w:rsidRPr="00AD552A" w:rsidTr="00EA27F3">
        <w:tc>
          <w:tcPr>
            <w:tcW w:w="1843" w:type="dxa"/>
            <w:tcBorders>
              <w:top w:val="nil"/>
              <w:left w:val="nil"/>
              <w:bottom w:val="single" w:sz="4" w:space="0" w:color="auto"/>
              <w:right w:val="nil"/>
            </w:tcBorders>
          </w:tcPr>
          <w:p w:rsidR="00EF0232" w:rsidRPr="00AD552A" w:rsidRDefault="00EF0232" w:rsidP="00EA27F3">
            <w:pPr>
              <w:pStyle w:val="Tabletext"/>
              <w:spacing w:after="40"/>
              <w:ind w:left="227"/>
            </w:pPr>
            <w:r w:rsidRPr="00AD552A">
              <w:t>Less than Year 12</w:t>
            </w:r>
          </w:p>
        </w:tc>
        <w:tc>
          <w:tcPr>
            <w:tcW w:w="832" w:type="dxa"/>
            <w:tcBorders>
              <w:top w:val="nil"/>
              <w:left w:val="nil"/>
              <w:bottom w:val="single" w:sz="4" w:space="0" w:color="auto"/>
              <w:right w:val="nil"/>
            </w:tcBorders>
          </w:tcPr>
          <w:p w:rsidR="00EF0232" w:rsidRPr="00AD552A" w:rsidRDefault="00EF0232" w:rsidP="003900D5">
            <w:pPr>
              <w:pStyle w:val="Tabletext"/>
              <w:tabs>
                <w:tab w:val="decimal" w:pos="312"/>
              </w:tabs>
              <w:spacing w:after="40"/>
            </w:pPr>
            <w:r w:rsidRPr="00AD552A">
              <w:t>14.8</w:t>
            </w:r>
          </w:p>
        </w:tc>
        <w:tc>
          <w:tcPr>
            <w:tcW w:w="833" w:type="dxa"/>
            <w:tcBorders>
              <w:top w:val="nil"/>
              <w:left w:val="nil"/>
              <w:bottom w:val="single" w:sz="4" w:space="0" w:color="auto"/>
              <w:right w:val="nil"/>
            </w:tcBorders>
          </w:tcPr>
          <w:p w:rsidR="00EF0232" w:rsidRPr="00AD552A" w:rsidRDefault="00EF0232" w:rsidP="003900D5">
            <w:pPr>
              <w:pStyle w:val="Tabletext"/>
              <w:tabs>
                <w:tab w:val="decimal" w:pos="312"/>
              </w:tabs>
              <w:spacing w:after="40"/>
            </w:pPr>
            <w:r w:rsidRPr="00AD552A">
              <w:t>15.9</w:t>
            </w:r>
          </w:p>
        </w:tc>
        <w:tc>
          <w:tcPr>
            <w:tcW w:w="833" w:type="dxa"/>
            <w:tcBorders>
              <w:top w:val="nil"/>
              <w:left w:val="nil"/>
              <w:bottom w:val="single" w:sz="4" w:space="0" w:color="auto"/>
              <w:right w:val="nil"/>
            </w:tcBorders>
          </w:tcPr>
          <w:p w:rsidR="00EF0232" w:rsidRPr="00AD552A" w:rsidRDefault="00EF0232" w:rsidP="003900D5">
            <w:pPr>
              <w:pStyle w:val="Tabletext"/>
              <w:tabs>
                <w:tab w:val="decimal" w:pos="312"/>
              </w:tabs>
              <w:spacing w:after="40"/>
            </w:pPr>
            <w:r w:rsidRPr="00AD552A">
              <w:t>15.2</w:t>
            </w:r>
          </w:p>
        </w:tc>
        <w:tc>
          <w:tcPr>
            <w:tcW w:w="833" w:type="dxa"/>
            <w:tcBorders>
              <w:top w:val="nil"/>
              <w:left w:val="nil"/>
              <w:bottom w:val="single" w:sz="4" w:space="0" w:color="auto"/>
              <w:right w:val="nil"/>
            </w:tcBorders>
          </w:tcPr>
          <w:p w:rsidR="00EF0232" w:rsidRPr="00AD552A" w:rsidRDefault="00EF0232" w:rsidP="003900D5">
            <w:pPr>
              <w:pStyle w:val="Tabletext"/>
              <w:tabs>
                <w:tab w:val="decimal" w:pos="312"/>
              </w:tabs>
              <w:spacing w:after="40"/>
            </w:pPr>
            <w:r w:rsidRPr="00AD552A">
              <w:t>16.5</w:t>
            </w:r>
          </w:p>
        </w:tc>
        <w:tc>
          <w:tcPr>
            <w:tcW w:w="832" w:type="dxa"/>
            <w:tcBorders>
              <w:top w:val="nil"/>
              <w:left w:val="nil"/>
              <w:bottom w:val="single" w:sz="4" w:space="0" w:color="auto"/>
              <w:right w:val="nil"/>
            </w:tcBorders>
          </w:tcPr>
          <w:p w:rsidR="00EF0232" w:rsidRPr="00AD552A" w:rsidRDefault="00EF0232" w:rsidP="003900D5">
            <w:pPr>
              <w:pStyle w:val="Tabletext"/>
              <w:tabs>
                <w:tab w:val="decimal" w:pos="312"/>
              </w:tabs>
              <w:spacing w:after="40"/>
            </w:pPr>
            <w:r w:rsidRPr="00AD552A">
              <w:t>19.4</w:t>
            </w:r>
          </w:p>
        </w:tc>
        <w:tc>
          <w:tcPr>
            <w:tcW w:w="833" w:type="dxa"/>
            <w:tcBorders>
              <w:top w:val="nil"/>
              <w:left w:val="nil"/>
              <w:bottom w:val="single" w:sz="4" w:space="0" w:color="auto"/>
              <w:right w:val="nil"/>
            </w:tcBorders>
          </w:tcPr>
          <w:p w:rsidR="00EF0232" w:rsidRPr="00AD552A" w:rsidRDefault="00EF0232" w:rsidP="003900D5">
            <w:pPr>
              <w:pStyle w:val="Tabletext"/>
              <w:tabs>
                <w:tab w:val="decimal" w:pos="312"/>
              </w:tabs>
              <w:spacing w:after="40"/>
            </w:pPr>
            <w:r w:rsidRPr="00AD552A">
              <w:t>17.2</w:t>
            </w:r>
          </w:p>
        </w:tc>
        <w:tc>
          <w:tcPr>
            <w:tcW w:w="833" w:type="dxa"/>
            <w:tcBorders>
              <w:top w:val="nil"/>
              <w:left w:val="nil"/>
              <w:bottom w:val="single" w:sz="4" w:space="0" w:color="auto"/>
              <w:right w:val="nil"/>
            </w:tcBorders>
          </w:tcPr>
          <w:p w:rsidR="00EF0232" w:rsidRPr="00AD552A" w:rsidRDefault="00EF0232" w:rsidP="003900D5">
            <w:pPr>
              <w:pStyle w:val="Tabletext"/>
              <w:tabs>
                <w:tab w:val="decimal" w:pos="312"/>
              </w:tabs>
              <w:spacing w:after="40"/>
            </w:pPr>
            <w:r w:rsidRPr="00AD552A">
              <w:t>18.8</w:t>
            </w:r>
          </w:p>
        </w:tc>
        <w:tc>
          <w:tcPr>
            <w:tcW w:w="833" w:type="dxa"/>
            <w:tcBorders>
              <w:top w:val="nil"/>
              <w:left w:val="nil"/>
              <w:bottom w:val="single" w:sz="4" w:space="0" w:color="auto"/>
              <w:right w:val="nil"/>
            </w:tcBorders>
          </w:tcPr>
          <w:p w:rsidR="00EF0232" w:rsidRPr="00AD552A" w:rsidRDefault="00EF0232" w:rsidP="003900D5">
            <w:pPr>
              <w:pStyle w:val="Tabletext"/>
              <w:tabs>
                <w:tab w:val="decimal" w:pos="312"/>
              </w:tabs>
              <w:spacing w:after="40"/>
            </w:pPr>
            <w:r w:rsidRPr="00AD552A">
              <w:t>20.1</w:t>
            </w:r>
          </w:p>
        </w:tc>
      </w:tr>
    </w:tbl>
    <w:p w:rsidR="003E2234" w:rsidRPr="003900D5" w:rsidRDefault="00AF7D57" w:rsidP="003900D5">
      <w:pPr>
        <w:pStyle w:val="Source"/>
        <w:rPr>
          <w:rStyle w:val="EndnoteTextChar"/>
          <w:rFonts w:ascii="Arial" w:hAnsi="Arial" w:cs="Times New Roman"/>
          <w:bCs w:val="0"/>
          <w:sz w:val="15"/>
          <w:lang w:val="en-AU"/>
        </w:rPr>
      </w:pPr>
      <w:bookmarkStart w:id="59" w:name="OLE_LINK24"/>
      <w:bookmarkStart w:id="60" w:name="OLE_LINK25"/>
      <w:r w:rsidRPr="00912882">
        <w:rPr>
          <w:rStyle w:val="EndnoteTextChar"/>
          <w:rFonts w:ascii="Arial" w:hAnsi="Arial" w:cs="Times New Roman"/>
          <w:bCs w:val="0"/>
          <w:sz w:val="15"/>
          <w:lang w:val="en-AU" w:eastAsia="en-AU"/>
        </w:rPr>
        <w:t>Note:</w:t>
      </w:r>
      <w:r w:rsidR="003900D5">
        <w:rPr>
          <w:rStyle w:val="EndnoteTextChar"/>
          <w:rFonts w:ascii="Arial" w:hAnsi="Arial" w:cs="Times New Roman"/>
          <w:bCs w:val="0"/>
          <w:sz w:val="15"/>
          <w:lang w:val="en-AU" w:eastAsia="en-AU"/>
        </w:rPr>
        <w:tab/>
      </w:r>
      <w:r w:rsidRPr="003900D5">
        <w:rPr>
          <w:rStyle w:val="EndnoteTextChar"/>
          <w:rFonts w:ascii="Arial" w:hAnsi="Arial" w:cs="Times New Roman"/>
          <w:bCs w:val="0"/>
          <w:sz w:val="15"/>
          <w:lang w:val="en-AU"/>
        </w:rPr>
        <w:t>Categories are not mutually exclusive</w:t>
      </w:r>
      <w:r w:rsidR="00603D19" w:rsidRPr="003900D5">
        <w:rPr>
          <w:rStyle w:val="EndnoteTextChar"/>
          <w:rFonts w:ascii="Arial" w:hAnsi="Arial" w:cs="Times New Roman"/>
          <w:bCs w:val="0"/>
          <w:sz w:val="15"/>
          <w:lang w:val="en-AU"/>
        </w:rPr>
        <w:t>. Respondents aged 18 or over only.</w:t>
      </w:r>
    </w:p>
    <w:p w:rsidR="003E2234" w:rsidRDefault="003E2234" w:rsidP="003900D5">
      <w:pPr>
        <w:pStyle w:val="Source"/>
        <w:rPr>
          <w:rStyle w:val="EndnoteTextChar"/>
          <w:rFonts w:ascii="Arial" w:hAnsi="Arial" w:cs="Times New Roman"/>
          <w:bCs w:val="0"/>
          <w:sz w:val="15"/>
          <w:lang w:val="en-AU" w:eastAsia="en-AU"/>
        </w:rPr>
      </w:pPr>
      <w:r w:rsidRPr="003900D5">
        <w:rPr>
          <w:rStyle w:val="EndnoteTextChar"/>
          <w:rFonts w:ascii="Arial" w:hAnsi="Arial" w:cs="Times New Roman"/>
          <w:bCs w:val="0"/>
          <w:sz w:val="15"/>
          <w:lang w:val="en-AU"/>
        </w:rPr>
        <w:t>Source:</w:t>
      </w:r>
      <w:r w:rsidR="003900D5" w:rsidRPr="003900D5">
        <w:rPr>
          <w:rStyle w:val="EndnoteTextChar"/>
          <w:rFonts w:ascii="Arial" w:hAnsi="Arial" w:cs="Times New Roman"/>
          <w:bCs w:val="0"/>
          <w:sz w:val="15"/>
          <w:lang w:val="en-AU"/>
        </w:rPr>
        <w:tab/>
      </w:r>
      <w:r w:rsidRPr="003900D5">
        <w:rPr>
          <w:rStyle w:val="EndnoteTextChar"/>
          <w:rFonts w:ascii="Arial" w:hAnsi="Arial" w:cs="Times New Roman"/>
          <w:bCs w:val="0"/>
          <w:sz w:val="15"/>
          <w:lang w:val="en-AU"/>
        </w:rPr>
        <w:t>HIL</w:t>
      </w:r>
      <w:r>
        <w:rPr>
          <w:rStyle w:val="EndnoteTextChar"/>
          <w:rFonts w:ascii="Arial" w:hAnsi="Arial" w:cs="Times New Roman"/>
          <w:bCs w:val="0"/>
          <w:sz w:val="15"/>
          <w:lang w:val="en-AU" w:eastAsia="en-AU"/>
        </w:rPr>
        <w:t>DA data waves 1 to 8.</w:t>
      </w:r>
    </w:p>
    <w:p w:rsidR="000C4C58" w:rsidRDefault="000C4C58">
      <w:pPr>
        <w:pStyle w:val="Heading2"/>
      </w:pPr>
      <w:bookmarkStart w:id="61" w:name="_Toc292298172"/>
      <w:bookmarkEnd w:id="59"/>
      <w:bookmarkEnd w:id="60"/>
      <w:r>
        <w:t xml:space="preserve">Influences on </w:t>
      </w:r>
      <w:r w:rsidR="005E5BFA">
        <w:t>i</w:t>
      </w:r>
      <w:r>
        <w:t xml:space="preserve">ncome </w:t>
      </w:r>
      <w:r w:rsidR="005E5BFA">
        <w:t>p</w:t>
      </w:r>
      <w:r>
        <w:t>overty</w:t>
      </w:r>
      <w:bookmarkEnd w:id="61"/>
    </w:p>
    <w:p w:rsidR="005A00AA" w:rsidRDefault="00EA3544" w:rsidP="003900D5">
      <w:pPr>
        <w:pStyle w:val="text0"/>
      </w:pPr>
      <w:r>
        <w:t xml:space="preserve">The </w:t>
      </w:r>
      <w:r w:rsidR="00303E3C">
        <w:t xml:space="preserve">results of the </w:t>
      </w:r>
      <w:r>
        <w:t xml:space="preserve">multivariate </w:t>
      </w:r>
      <w:r w:rsidR="00303E3C">
        <w:t xml:space="preserve">analyses on </w:t>
      </w:r>
      <w:r w:rsidR="007531DB">
        <w:t xml:space="preserve">being in </w:t>
      </w:r>
      <w:r w:rsidR="00303E3C">
        <w:t xml:space="preserve">income poverty are </w:t>
      </w:r>
      <w:r>
        <w:t>presented in</w:t>
      </w:r>
      <w:r w:rsidR="003900D5">
        <w:t xml:space="preserve"> table 2</w:t>
      </w:r>
      <w:r w:rsidR="0057615B">
        <w:t xml:space="preserve">. </w:t>
      </w:r>
      <w:r w:rsidR="00436A53">
        <w:t>(</w:t>
      </w:r>
      <w:r w:rsidR="00E55038">
        <w:t>The procedures are detailed in a</w:t>
      </w:r>
      <w:r w:rsidR="00436A53">
        <w:t xml:space="preserve">ppendix </w:t>
      </w:r>
      <w:r w:rsidR="00AD552A">
        <w:t>B</w:t>
      </w:r>
      <w:r w:rsidR="003900D5">
        <w:t>.</w:t>
      </w:r>
      <w:r w:rsidR="00436A53">
        <w:t>)</w:t>
      </w:r>
      <w:r w:rsidR="005C2339">
        <w:t xml:space="preserve"> </w:t>
      </w:r>
    </w:p>
    <w:p w:rsidR="003900D5" w:rsidRDefault="003900D5">
      <w:pPr>
        <w:spacing w:before="0"/>
        <w:rPr>
          <w:rFonts w:ascii="Arial" w:hAnsi="Arial"/>
          <w:b/>
          <w:sz w:val="17"/>
          <w:lang w:eastAsia="en-US"/>
        </w:rPr>
      </w:pPr>
      <w:bookmarkStart w:id="62" w:name="_Ref254287314"/>
      <w:bookmarkStart w:id="63" w:name="_Ref265235272"/>
      <w:bookmarkStart w:id="64" w:name="_Ref265131929"/>
      <w:bookmarkStart w:id="65" w:name="_Ref265131932"/>
      <w:r>
        <w:br w:type="page"/>
      </w:r>
    </w:p>
    <w:p w:rsidR="0014144E" w:rsidRDefault="00DF6A07" w:rsidP="00C50FD1">
      <w:pPr>
        <w:pStyle w:val="tabletitle"/>
      </w:pPr>
      <w:bookmarkStart w:id="66" w:name="_Toc292298778"/>
      <w:r>
        <w:t xml:space="preserve">Table </w:t>
      </w:r>
      <w:fldSimple w:instr=" SEQ Table \* ARABIC ">
        <w:r w:rsidR="00B37AB4">
          <w:rPr>
            <w:noProof/>
          </w:rPr>
          <w:t>2</w:t>
        </w:r>
      </w:fldSimple>
      <w:bookmarkEnd w:id="62"/>
      <w:bookmarkEnd w:id="63"/>
      <w:r w:rsidR="00AA67CD">
        <w:tab/>
      </w:r>
      <w:r>
        <w:t xml:space="preserve">Effects on </w:t>
      </w:r>
      <w:r w:rsidR="00AD552A">
        <w:t>i</w:t>
      </w:r>
      <w:r w:rsidR="002A3AF8">
        <w:t xml:space="preserve">ncome </w:t>
      </w:r>
      <w:r w:rsidR="00AD552A">
        <w:t>p</w:t>
      </w:r>
      <w:r>
        <w:t>overty</w:t>
      </w:r>
      <w:bookmarkEnd w:id="64"/>
      <w:bookmarkEnd w:id="65"/>
      <w:bookmarkEnd w:id="66"/>
    </w:p>
    <w:tbl>
      <w:tblPr>
        <w:tblW w:w="8505" w:type="dxa"/>
        <w:tblInd w:w="57" w:type="dxa"/>
        <w:tblLayout w:type="fixed"/>
        <w:tblCellMar>
          <w:left w:w="57" w:type="dxa"/>
          <w:right w:w="57" w:type="dxa"/>
        </w:tblCellMar>
        <w:tblLook w:val="04A0"/>
      </w:tblPr>
      <w:tblGrid>
        <w:gridCol w:w="2127"/>
        <w:gridCol w:w="637"/>
        <w:gridCol w:w="638"/>
        <w:gridCol w:w="638"/>
        <w:gridCol w:w="638"/>
        <w:gridCol w:w="638"/>
        <w:gridCol w:w="637"/>
        <w:gridCol w:w="638"/>
        <w:gridCol w:w="638"/>
        <w:gridCol w:w="638"/>
        <w:gridCol w:w="638"/>
      </w:tblGrid>
      <w:tr w:rsidR="00D3634A" w:rsidRPr="003900D5" w:rsidTr="003900D5">
        <w:tc>
          <w:tcPr>
            <w:tcW w:w="2127" w:type="dxa"/>
            <w:tcBorders>
              <w:top w:val="single" w:sz="4" w:space="0" w:color="000000" w:themeColor="text1"/>
            </w:tcBorders>
            <w:hideMark/>
          </w:tcPr>
          <w:p w:rsidR="00D3634A" w:rsidRPr="003900D5" w:rsidRDefault="00D3634A" w:rsidP="003900D5">
            <w:pPr>
              <w:pStyle w:val="Tablehead1"/>
            </w:pPr>
          </w:p>
        </w:tc>
        <w:tc>
          <w:tcPr>
            <w:tcW w:w="6378" w:type="dxa"/>
            <w:gridSpan w:val="10"/>
            <w:tcBorders>
              <w:top w:val="single" w:sz="4" w:space="0" w:color="000000" w:themeColor="text1"/>
              <w:left w:val="nil"/>
            </w:tcBorders>
            <w:noWrap/>
            <w:hideMark/>
          </w:tcPr>
          <w:p w:rsidR="00D3634A" w:rsidRPr="003900D5" w:rsidRDefault="00D3634A" w:rsidP="003900D5">
            <w:pPr>
              <w:pStyle w:val="Tablehead1"/>
              <w:jc w:val="center"/>
            </w:pPr>
            <w:r w:rsidRPr="003900D5">
              <w:t>Coefficients</w:t>
            </w:r>
          </w:p>
        </w:tc>
      </w:tr>
      <w:tr w:rsidR="007F6652" w:rsidRPr="003900D5" w:rsidTr="003900D5">
        <w:tc>
          <w:tcPr>
            <w:tcW w:w="2127" w:type="dxa"/>
            <w:tcBorders>
              <w:bottom w:val="single" w:sz="4" w:space="0" w:color="000000" w:themeColor="text1"/>
            </w:tcBorders>
            <w:hideMark/>
          </w:tcPr>
          <w:p w:rsidR="007F6652" w:rsidRPr="003900D5" w:rsidRDefault="007F6652" w:rsidP="003900D5">
            <w:pPr>
              <w:pStyle w:val="Tablehead2"/>
              <w:rPr>
                <w:rFonts w:cs="Arial"/>
              </w:rPr>
            </w:pPr>
          </w:p>
        </w:tc>
        <w:tc>
          <w:tcPr>
            <w:tcW w:w="1275" w:type="dxa"/>
            <w:gridSpan w:val="2"/>
            <w:tcBorders>
              <w:left w:val="nil"/>
              <w:bottom w:val="single" w:sz="4" w:space="0" w:color="000000" w:themeColor="text1"/>
            </w:tcBorders>
            <w:noWrap/>
            <w:hideMark/>
          </w:tcPr>
          <w:p w:rsidR="007F6652" w:rsidRPr="003900D5" w:rsidRDefault="007F6652" w:rsidP="003900D5">
            <w:pPr>
              <w:pStyle w:val="Tablehead2"/>
              <w:jc w:val="center"/>
              <w:rPr>
                <w:rFonts w:cs="Arial"/>
              </w:rPr>
            </w:pPr>
            <w:r w:rsidRPr="003900D5">
              <w:rPr>
                <w:rFonts w:cs="Arial"/>
              </w:rPr>
              <w:t>Model 1</w:t>
            </w:r>
          </w:p>
        </w:tc>
        <w:tc>
          <w:tcPr>
            <w:tcW w:w="1276" w:type="dxa"/>
            <w:gridSpan w:val="2"/>
            <w:tcBorders>
              <w:bottom w:val="single" w:sz="4" w:space="0" w:color="000000" w:themeColor="text1"/>
            </w:tcBorders>
            <w:noWrap/>
            <w:hideMark/>
          </w:tcPr>
          <w:p w:rsidR="007F6652" w:rsidRPr="003900D5" w:rsidRDefault="007F6652" w:rsidP="003900D5">
            <w:pPr>
              <w:pStyle w:val="Tablehead2"/>
              <w:jc w:val="center"/>
              <w:rPr>
                <w:rFonts w:cs="Arial"/>
              </w:rPr>
            </w:pPr>
            <w:r w:rsidRPr="003900D5">
              <w:rPr>
                <w:rFonts w:cs="Arial"/>
              </w:rPr>
              <w:t>Model 2</w:t>
            </w:r>
          </w:p>
        </w:tc>
        <w:tc>
          <w:tcPr>
            <w:tcW w:w="1275" w:type="dxa"/>
            <w:gridSpan w:val="2"/>
            <w:tcBorders>
              <w:bottom w:val="single" w:sz="4" w:space="0" w:color="000000" w:themeColor="text1"/>
            </w:tcBorders>
            <w:noWrap/>
            <w:hideMark/>
          </w:tcPr>
          <w:p w:rsidR="007F6652" w:rsidRPr="003900D5" w:rsidRDefault="007F6652" w:rsidP="003900D5">
            <w:pPr>
              <w:pStyle w:val="Tablehead2"/>
              <w:jc w:val="center"/>
              <w:rPr>
                <w:rFonts w:cs="Arial"/>
              </w:rPr>
            </w:pPr>
            <w:r w:rsidRPr="003900D5">
              <w:rPr>
                <w:rFonts w:cs="Arial"/>
              </w:rPr>
              <w:t>Model 3</w:t>
            </w:r>
          </w:p>
        </w:tc>
        <w:tc>
          <w:tcPr>
            <w:tcW w:w="1276" w:type="dxa"/>
            <w:gridSpan w:val="2"/>
            <w:tcBorders>
              <w:bottom w:val="single" w:sz="4" w:space="0" w:color="000000" w:themeColor="text1"/>
            </w:tcBorders>
            <w:noWrap/>
            <w:hideMark/>
          </w:tcPr>
          <w:p w:rsidR="007F6652" w:rsidRPr="003900D5" w:rsidRDefault="007F6652" w:rsidP="003900D5">
            <w:pPr>
              <w:pStyle w:val="Tablehead2"/>
              <w:jc w:val="center"/>
              <w:rPr>
                <w:rFonts w:cs="Arial"/>
              </w:rPr>
            </w:pPr>
            <w:r w:rsidRPr="003900D5">
              <w:rPr>
                <w:rFonts w:cs="Arial"/>
              </w:rPr>
              <w:t>Model 4</w:t>
            </w:r>
          </w:p>
        </w:tc>
        <w:tc>
          <w:tcPr>
            <w:tcW w:w="1276" w:type="dxa"/>
            <w:gridSpan w:val="2"/>
            <w:tcBorders>
              <w:bottom w:val="single" w:sz="4" w:space="0" w:color="000000" w:themeColor="text1"/>
            </w:tcBorders>
            <w:noWrap/>
            <w:hideMark/>
          </w:tcPr>
          <w:p w:rsidR="007F6652" w:rsidRPr="003900D5" w:rsidRDefault="007F6652" w:rsidP="003900D5">
            <w:pPr>
              <w:pStyle w:val="Tablehead2"/>
              <w:jc w:val="center"/>
              <w:rPr>
                <w:rFonts w:cs="Arial"/>
              </w:rPr>
            </w:pPr>
            <w:r w:rsidRPr="003900D5">
              <w:rPr>
                <w:rFonts w:cs="Arial"/>
              </w:rPr>
              <w:t>Model 5</w:t>
            </w:r>
          </w:p>
        </w:tc>
      </w:tr>
      <w:tr w:rsidR="00836036" w:rsidRPr="003900D5" w:rsidTr="003900D5">
        <w:tc>
          <w:tcPr>
            <w:tcW w:w="2127" w:type="dxa"/>
            <w:tcBorders>
              <w:top w:val="single" w:sz="4" w:space="0" w:color="000000" w:themeColor="text1"/>
            </w:tcBorders>
            <w:hideMark/>
          </w:tcPr>
          <w:p w:rsidR="00836036" w:rsidRPr="003900D5" w:rsidRDefault="00836036" w:rsidP="003900D5">
            <w:pPr>
              <w:pStyle w:val="Tabletext"/>
              <w:rPr>
                <w:szCs w:val="16"/>
              </w:rPr>
            </w:pPr>
            <w:r w:rsidRPr="003900D5">
              <w:rPr>
                <w:szCs w:val="16"/>
              </w:rPr>
              <w:t>Intercept</w:t>
            </w:r>
          </w:p>
        </w:tc>
        <w:tc>
          <w:tcPr>
            <w:tcW w:w="637" w:type="dxa"/>
            <w:tcBorders>
              <w:top w:val="single" w:sz="4" w:space="0" w:color="000000" w:themeColor="text1"/>
              <w:left w:val="nil"/>
            </w:tcBorders>
            <w:noWrap/>
            <w:hideMark/>
          </w:tcPr>
          <w:p w:rsidR="00836036" w:rsidRPr="003900D5" w:rsidRDefault="00B72D07" w:rsidP="003900D5">
            <w:pPr>
              <w:pStyle w:val="Tabletext"/>
              <w:tabs>
                <w:tab w:val="decimal" w:pos="198"/>
              </w:tabs>
              <w:rPr>
                <w:szCs w:val="16"/>
              </w:rPr>
            </w:pPr>
            <w:r w:rsidRPr="003900D5">
              <w:rPr>
                <w:szCs w:val="16"/>
              </w:rPr>
              <w:t>-1.33</w:t>
            </w:r>
          </w:p>
        </w:tc>
        <w:tc>
          <w:tcPr>
            <w:tcW w:w="638" w:type="dxa"/>
            <w:tcBorders>
              <w:top w:val="single" w:sz="4" w:space="0" w:color="000000" w:themeColor="text1"/>
            </w:tcBorders>
            <w:hideMark/>
          </w:tcPr>
          <w:p w:rsidR="00836036" w:rsidRPr="003900D5" w:rsidRDefault="00543B82" w:rsidP="003900D5">
            <w:pPr>
              <w:pStyle w:val="Tabletext"/>
              <w:jc w:val="center"/>
              <w:rPr>
                <w:szCs w:val="16"/>
              </w:rPr>
            </w:pPr>
            <w:r w:rsidRPr="003900D5">
              <w:rPr>
                <w:szCs w:val="16"/>
              </w:rPr>
              <w:t>***</w:t>
            </w:r>
          </w:p>
        </w:tc>
        <w:tc>
          <w:tcPr>
            <w:tcW w:w="638" w:type="dxa"/>
            <w:tcBorders>
              <w:top w:val="single" w:sz="4" w:space="0" w:color="000000" w:themeColor="text1"/>
            </w:tcBorders>
            <w:noWrap/>
            <w:hideMark/>
          </w:tcPr>
          <w:p w:rsidR="00836036" w:rsidRPr="003900D5" w:rsidRDefault="00B72D07" w:rsidP="003900D5">
            <w:pPr>
              <w:pStyle w:val="Tabletext"/>
              <w:tabs>
                <w:tab w:val="decimal" w:pos="198"/>
              </w:tabs>
              <w:rPr>
                <w:szCs w:val="16"/>
              </w:rPr>
            </w:pPr>
            <w:r w:rsidRPr="003900D5">
              <w:rPr>
                <w:szCs w:val="16"/>
              </w:rPr>
              <w:t>-0.93</w:t>
            </w:r>
          </w:p>
        </w:tc>
        <w:tc>
          <w:tcPr>
            <w:tcW w:w="638" w:type="dxa"/>
            <w:tcBorders>
              <w:top w:val="single" w:sz="4" w:space="0" w:color="000000" w:themeColor="text1"/>
            </w:tcBorders>
            <w:hideMark/>
          </w:tcPr>
          <w:p w:rsidR="00836036" w:rsidRPr="003900D5" w:rsidRDefault="00543B82" w:rsidP="003900D5">
            <w:pPr>
              <w:pStyle w:val="Tabletext"/>
              <w:jc w:val="center"/>
              <w:rPr>
                <w:szCs w:val="16"/>
              </w:rPr>
            </w:pPr>
            <w:r w:rsidRPr="003900D5">
              <w:rPr>
                <w:szCs w:val="16"/>
              </w:rPr>
              <w:t>***</w:t>
            </w:r>
          </w:p>
        </w:tc>
        <w:tc>
          <w:tcPr>
            <w:tcW w:w="638" w:type="dxa"/>
            <w:tcBorders>
              <w:top w:val="single" w:sz="4" w:space="0" w:color="000000" w:themeColor="text1"/>
            </w:tcBorders>
            <w:noWrap/>
            <w:hideMark/>
          </w:tcPr>
          <w:p w:rsidR="00836036" w:rsidRPr="003900D5" w:rsidRDefault="00B72D07" w:rsidP="003900D5">
            <w:pPr>
              <w:pStyle w:val="Tabletext"/>
              <w:tabs>
                <w:tab w:val="decimal" w:pos="198"/>
              </w:tabs>
              <w:rPr>
                <w:szCs w:val="16"/>
              </w:rPr>
            </w:pPr>
            <w:r w:rsidRPr="003900D5">
              <w:rPr>
                <w:szCs w:val="16"/>
              </w:rPr>
              <w:t>-1.66</w:t>
            </w:r>
          </w:p>
        </w:tc>
        <w:tc>
          <w:tcPr>
            <w:tcW w:w="637" w:type="dxa"/>
            <w:tcBorders>
              <w:top w:val="single" w:sz="4" w:space="0" w:color="000000" w:themeColor="text1"/>
            </w:tcBorders>
            <w:hideMark/>
          </w:tcPr>
          <w:p w:rsidR="00836036" w:rsidRPr="003900D5" w:rsidRDefault="00543B82" w:rsidP="003900D5">
            <w:pPr>
              <w:pStyle w:val="Tabletext"/>
              <w:jc w:val="center"/>
              <w:rPr>
                <w:szCs w:val="16"/>
              </w:rPr>
            </w:pPr>
            <w:r w:rsidRPr="003900D5">
              <w:rPr>
                <w:szCs w:val="16"/>
              </w:rPr>
              <w:t>***</w:t>
            </w:r>
          </w:p>
        </w:tc>
        <w:tc>
          <w:tcPr>
            <w:tcW w:w="638" w:type="dxa"/>
            <w:tcBorders>
              <w:top w:val="single" w:sz="4" w:space="0" w:color="000000" w:themeColor="text1"/>
            </w:tcBorders>
            <w:noWrap/>
            <w:hideMark/>
          </w:tcPr>
          <w:p w:rsidR="00836036" w:rsidRPr="003900D5" w:rsidRDefault="00B72D07" w:rsidP="003900D5">
            <w:pPr>
              <w:pStyle w:val="Tabletext"/>
              <w:tabs>
                <w:tab w:val="decimal" w:pos="198"/>
              </w:tabs>
              <w:rPr>
                <w:szCs w:val="16"/>
              </w:rPr>
            </w:pPr>
            <w:r w:rsidRPr="003900D5">
              <w:rPr>
                <w:szCs w:val="16"/>
              </w:rPr>
              <w:t>-2.41</w:t>
            </w:r>
          </w:p>
        </w:tc>
        <w:tc>
          <w:tcPr>
            <w:tcW w:w="638" w:type="dxa"/>
            <w:tcBorders>
              <w:top w:val="single" w:sz="4" w:space="0" w:color="000000" w:themeColor="text1"/>
            </w:tcBorders>
            <w:hideMark/>
          </w:tcPr>
          <w:p w:rsidR="00836036" w:rsidRPr="003900D5" w:rsidRDefault="00543B82" w:rsidP="003900D5">
            <w:pPr>
              <w:pStyle w:val="Tabletext"/>
              <w:jc w:val="center"/>
              <w:rPr>
                <w:szCs w:val="16"/>
              </w:rPr>
            </w:pPr>
            <w:r w:rsidRPr="003900D5">
              <w:rPr>
                <w:szCs w:val="16"/>
              </w:rPr>
              <w:t>***</w:t>
            </w:r>
          </w:p>
        </w:tc>
        <w:tc>
          <w:tcPr>
            <w:tcW w:w="638" w:type="dxa"/>
            <w:tcBorders>
              <w:top w:val="single" w:sz="4" w:space="0" w:color="000000" w:themeColor="text1"/>
            </w:tcBorders>
            <w:noWrap/>
            <w:hideMark/>
          </w:tcPr>
          <w:p w:rsidR="00836036" w:rsidRPr="003900D5" w:rsidRDefault="00B72D07" w:rsidP="003900D5">
            <w:pPr>
              <w:pStyle w:val="Tabletext"/>
              <w:tabs>
                <w:tab w:val="decimal" w:pos="198"/>
              </w:tabs>
              <w:rPr>
                <w:szCs w:val="16"/>
              </w:rPr>
            </w:pPr>
            <w:r w:rsidRPr="003900D5">
              <w:rPr>
                <w:szCs w:val="16"/>
              </w:rPr>
              <w:t>-2.71</w:t>
            </w:r>
          </w:p>
        </w:tc>
        <w:tc>
          <w:tcPr>
            <w:tcW w:w="638" w:type="dxa"/>
            <w:tcBorders>
              <w:top w:val="single" w:sz="4" w:space="0" w:color="000000" w:themeColor="text1"/>
            </w:tcBorders>
            <w:hideMark/>
          </w:tcPr>
          <w:p w:rsidR="00836036" w:rsidRPr="003900D5" w:rsidRDefault="00543B82" w:rsidP="003900D5">
            <w:pPr>
              <w:pStyle w:val="Tabletext"/>
              <w:jc w:val="center"/>
              <w:rPr>
                <w:szCs w:val="16"/>
              </w:rPr>
            </w:pPr>
            <w:r w:rsidRPr="003900D5">
              <w:rPr>
                <w:szCs w:val="16"/>
              </w:rPr>
              <w:t>***</w:t>
            </w:r>
          </w:p>
        </w:tc>
      </w:tr>
      <w:tr w:rsidR="00836036" w:rsidRPr="003900D5" w:rsidTr="003900D5">
        <w:tc>
          <w:tcPr>
            <w:tcW w:w="2127" w:type="dxa"/>
            <w:hideMark/>
          </w:tcPr>
          <w:p w:rsidR="00836036" w:rsidRPr="003900D5" w:rsidRDefault="00836036" w:rsidP="003900D5">
            <w:pPr>
              <w:pStyle w:val="Tabletext"/>
              <w:rPr>
                <w:szCs w:val="16"/>
              </w:rPr>
            </w:pPr>
            <w:r w:rsidRPr="003900D5">
              <w:rPr>
                <w:szCs w:val="16"/>
              </w:rPr>
              <w:t>Age</w:t>
            </w:r>
          </w:p>
        </w:tc>
        <w:tc>
          <w:tcPr>
            <w:tcW w:w="637" w:type="dxa"/>
            <w:tcBorders>
              <w:left w:val="nil"/>
            </w:tcBorders>
            <w:hideMark/>
          </w:tcPr>
          <w:p w:rsidR="00836036" w:rsidRPr="003900D5" w:rsidRDefault="00B72D07" w:rsidP="003900D5">
            <w:pPr>
              <w:pStyle w:val="Tabletext"/>
              <w:tabs>
                <w:tab w:val="decimal" w:pos="198"/>
              </w:tabs>
              <w:rPr>
                <w:szCs w:val="16"/>
              </w:rPr>
            </w:pPr>
            <w:r w:rsidRPr="003900D5">
              <w:rPr>
                <w:szCs w:val="16"/>
              </w:rPr>
              <w:t>0.27</w:t>
            </w:r>
          </w:p>
        </w:tc>
        <w:tc>
          <w:tcPr>
            <w:tcW w:w="638" w:type="dxa"/>
            <w:hideMark/>
          </w:tcPr>
          <w:p w:rsidR="00836036" w:rsidRPr="003900D5" w:rsidRDefault="00543B82" w:rsidP="003900D5">
            <w:pPr>
              <w:pStyle w:val="Tabletext"/>
              <w:jc w:val="center"/>
              <w:rPr>
                <w:szCs w:val="16"/>
              </w:rPr>
            </w:pPr>
            <w:r w:rsidRPr="003900D5">
              <w:rPr>
                <w:szCs w:val="16"/>
              </w:rPr>
              <w:t>***</w:t>
            </w:r>
          </w:p>
        </w:tc>
        <w:tc>
          <w:tcPr>
            <w:tcW w:w="638" w:type="dxa"/>
            <w:hideMark/>
          </w:tcPr>
          <w:p w:rsidR="00836036" w:rsidRPr="003900D5" w:rsidRDefault="00B72D07" w:rsidP="003900D5">
            <w:pPr>
              <w:pStyle w:val="Tabletext"/>
              <w:tabs>
                <w:tab w:val="decimal" w:pos="198"/>
              </w:tabs>
              <w:rPr>
                <w:szCs w:val="16"/>
              </w:rPr>
            </w:pPr>
            <w:r w:rsidRPr="003900D5">
              <w:rPr>
                <w:szCs w:val="16"/>
              </w:rPr>
              <w:t>0.25</w:t>
            </w:r>
          </w:p>
        </w:tc>
        <w:tc>
          <w:tcPr>
            <w:tcW w:w="638" w:type="dxa"/>
            <w:hideMark/>
          </w:tcPr>
          <w:p w:rsidR="00836036" w:rsidRPr="003900D5" w:rsidRDefault="00543B82" w:rsidP="003900D5">
            <w:pPr>
              <w:pStyle w:val="Tabletext"/>
              <w:jc w:val="center"/>
              <w:rPr>
                <w:szCs w:val="16"/>
              </w:rPr>
            </w:pPr>
            <w:r w:rsidRPr="003900D5">
              <w:rPr>
                <w:szCs w:val="16"/>
              </w:rPr>
              <w:t>***</w:t>
            </w:r>
          </w:p>
        </w:tc>
        <w:tc>
          <w:tcPr>
            <w:tcW w:w="638" w:type="dxa"/>
            <w:hideMark/>
          </w:tcPr>
          <w:p w:rsidR="00836036" w:rsidRPr="003900D5" w:rsidRDefault="00B72D07" w:rsidP="003900D5">
            <w:pPr>
              <w:pStyle w:val="Tabletext"/>
              <w:tabs>
                <w:tab w:val="decimal" w:pos="198"/>
              </w:tabs>
              <w:rPr>
                <w:szCs w:val="16"/>
              </w:rPr>
            </w:pPr>
            <w:r w:rsidRPr="003900D5">
              <w:rPr>
                <w:szCs w:val="16"/>
              </w:rPr>
              <w:t>0.35</w:t>
            </w:r>
          </w:p>
        </w:tc>
        <w:tc>
          <w:tcPr>
            <w:tcW w:w="637" w:type="dxa"/>
            <w:hideMark/>
          </w:tcPr>
          <w:p w:rsidR="00836036" w:rsidRPr="003900D5" w:rsidRDefault="00543B82" w:rsidP="003900D5">
            <w:pPr>
              <w:pStyle w:val="Tabletext"/>
              <w:jc w:val="center"/>
              <w:rPr>
                <w:szCs w:val="16"/>
              </w:rPr>
            </w:pPr>
            <w:r w:rsidRPr="003900D5">
              <w:rPr>
                <w:szCs w:val="16"/>
              </w:rPr>
              <w:t>***</w:t>
            </w:r>
          </w:p>
        </w:tc>
        <w:tc>
          <w:tcPr>
            <w:tcW w:w="638" w:type="dxa"/>
            <w:hideMark/>
          </w:tcPr>
          <w:p w:rsidR="00836036" w:rsidRPr="003900D5" w:rsidRDefault="00B72D07" w:rsidP="003900D5">
            <w:pPr>
              <w:pStyle w:val="Tabletext"/>
              <w:tabs>
                <w:tab w:val="decimal" w:pos="198"/>
              </w:tabs>
              <w:rPr>
                <w:szCs w:val="16"/>
              </w:rPr>
            </w:pPr>
            <w:r w:rsidRPr="003900D5">
              <w:rPr>
                <w:szCs w:val="16"/>
              </w:rPr>
              <w:t>0.26</w:t>
            </w:r>
          </w:p>
        </w:tc>
        <w:tc>
          <w:tcPr>
            <w:tcW w:w="638" w:type="dxa"/>
            <w:hideMark/>
          </w:tcPr>
          <w:p w:rsidR="00836036" w:rsidRPr="003900D5" w:rsidRDefault="00543B82" w:rsidP="003900D5">
            <w:pPr>
              <w:pStyle w:val="Tabletext"/>
              <w:jc w:val="center"/>
              <w:rPr>
                <w:szCs w:val="16"/>
              </w:rPr>
            </w:pPr>
            <w:r w:rsidRPr="003900D5">
              <w:rPr>
                <w:szCs w:val="16"/>
              </w:rPr>
              <w:t>***</w:t>
            </w:r>
          </w:p>
        </w:tc>
        <w:tc>
          <w:tcPr>
            <w:tcW w:w="638" w:type="dxa"/>
            <w:hideMark/>
          </w:tcPr>
          <w:p w:rsidR="00836036" w:rsidRPr="003900D5" w:rsidRDefault="00B72D07" w:rsidP="003900D5">
            <w:pPr>
              <w:pStyle w:val="Tabletext"/>
              <w:tabs>
                <w:tab w:val="decimal" w:pos="198"/>
              </w:tabs>
              <w:rPr>
                <w:szCs w:val="16"/>
              </w:rPr>
            </w:pPr>
            <w:r w:rsidRPr="003900D5">
              <w:rPr>
                <w:szCs w:val="16"/>
              </w:rPr>
              <w:t>0.17</w:t>
            </w:r>
          </w:p>
        </w:tc>
        <w:tc>
          <w:tcPr>
            <w:tcW w:w="638" w:type="dxa"/>
            <w:hideMark/>
          </w:tcPr>
          <w:p w:rsidR="00836036" w:rsidRPr="003900D5" w:rsidRDefault="00543B82" w:rsidP="003900D5">
            <w:pPr>
              <w:pStyle w:val="Tabletext"/>
              <w:jc w:val="center"/>
              <w:rPr>
                <w:szCs w:val="16"/>
              </w:rPr>
            </w:pPr>
            <w:r w:rsidRPr="003900D5">
              <w:rPr>
                <w:szCs w:val="16"/>
              </w:rPr>
              <w:t>***</w:t>
            </w:r>
          </w:p>
        </w:tc>
      </w:tr>
      <w:tr w:rsidR="00836036" w:rsidRPr="003900D5" w:rsidTr="003900D5">
        <w:tc>
          <w:tcPr>
            <w:tcW w:w="2127" w:type="dxa"/>
            <w:hideMark/>
          </w:tcPr>
          <w:p w:rsidR="00836036" w:rsidRPr="003900D5" w:rsidRDefault="00836036" w:rsidP="003900D5">
            <w:pPr>
              <w:pStyle w:val="Tabletext"/>
              <w:rPr>
                <w:szCs w:val="16"/>
              </w:rPr>
            </w:pPr>
            <w:r w:rsidRPr="003900D5">
              <w:rPr>
                <w:szCs w:val="16"/>
              </w:rPr>
              <w:t>Male</w:t>
            </w:r>
          </w:p>
        </w:tc>
        <w:tc>
          <w:tcPr>
            <w:tcW w:w="637" w:type="dxa"/>
            <w:tcBorders>
              <w:left w:val="nil"/>
            </w:tcBorders>
            <w:noWrap/>
            <w:hideMark/>
          </w:tcPr>
          <w:p w:rsidR="00836036" w:rsidRPr="003900D5" w:rsidRDefault="00B72D07" w:rsidP="003900D5">
            <w:pPr>
              <w:pStyle w:val="Tabletext"/>
              <w:tabs>
                <w:tab w:val="decimal" w:pos="198"/>
              </w:tabs>
              <w:rPr>
                <w:szCs w:val="16"/>
              </w:rPr>
            </w:pPr>
            <w:r w:rsidRPr="003900D5">
              <w:rPr>
                <w:szCs w:val="16"/>
              </w:rPr>
              <w:t>-0.16</w:t>
            </w:r>
          </w:p>
        </w:tc>
        <w:tc>
          <w:tcPr>
            <w:tcW w:w="638" w:type="dxa"/>
            <w:hideMark/>
          </w:tcPr>
          <w:p w:rsidR="00836036" w:rsidRPr="003900D5" w:rsidRDefault="00543B82" w:rsidP="003900D5">
            <w:pPr>
              <w:pStyle w:val="Tabletext"/>
              <w:jc w:val="center"/>
              <w:rPr>
                <w:szCs w:val="16"/>
              </w:rPr>
            </w:pPr>
            <w:r w:rsidRPr="003900D5">
              <w:rPr>
                <w:szCs w:val="16"/>
              </w:rPr>
              <w:t>***</w:t>
            </w:r>
          </w:p>
        </w:tc>
        <w:tc>
          <w:tcPr>
            <w:tcW w:w="638" w:type="dxa"/>
            <w:noWrap/>
            <w:hideMark/>
          </w:tcPr>
          <w:p w:rsidR="00836036" w:rsidRPr="003900D5" w:rsidRDefault="00B72D07" w:rsidP="003900D5">
            <w:pPr>
              <w:pStyle w:val="Tabletext"/>
              <w:tabs>
                <w:tab w:val="decimal" w:pos="198"/>
              </w:tabs>
              <w:rPr>
                <w:szCs w:val="16"/>
              </w:rPr>
            </w:pPr>
            <w:r w:rsidRPr="003900D5">
              <w:rPr>
                <w:szCs w:val="16"/>
              </w:rPr>
              <w:t>-0.14</w:t>
            </w:r>
          </w:p>
        </w:tc>
        <w:tc>
          <w:tcPr>
            <w:tcW w:w="638" w:type="dxa"/>
            <w:hideMark/>
          </w:tcPr>
          <w:p w:rsidR="00836036" w:rsidRPr="003900D5" w:rsidRDefault="00543B82" w:rsidP="003900D5">
            <w:pPr>
              <w:pStyle w:val="Tabletext"/>
              <w:jc w:val="center"/>
              <w:rPr>
                <w:szCs w:val="16"/>
              </w:rPr>
            </w:pPr>
            <w:r w:rsidRPr="003900D5">
              <w:rPr>
                <w:szCs w:val="16"/>
              </w:rPr>
              <w:t>***</w:t>
            </w:r>
          </w:p>
        </w:tc>
        <w:tc>
          <w:tcPr>
            <w:tcW w:w="638" w:type="dxa"/>
            <w:hideMark/>
          </w:tcPr>
          <w:p w:rsidR="00836036" w:rsidRPr="003900D5" w:rsidRDefault="00B72D07" w:rsidP="003900D5">
            <w:pPr>
              <w:pStyle w:val="Tabletext"/>
              <w:tabs>
                <w:tab w:val="decimal" w:pos="198"/>
              </w:tabs>
              <w:rPr>
                <w:szCs w:val="16"/>
              </w:rPr>
            </w:pPr>
            <w:r w:rsidRPr="003900D5">
              <w:rPr>
                <w:szCs w:val="16"/>
              </w:rPr>
              <w:t>0.31</w:t>
            </w:r>
          </w:p>
        </w:tc>
        <w:tc>
          <w:tcPr>
            <w:tcW w:w="637" w:type="dxa"/>
            <w:hideMark/>
          </w:tcPr>
          <w:p w:rsidR="00836036" w:rsidRPr="003900D5" w:rsidRDefault="00543B82" w:rsidP="003900D5">
            <w:pPr>
              <w:pStyle w:val="Tabletext"/>
              <w:jc w:val="center"/>
              <w:rPr>
                <w:szCs w:val="16"/>
              </w:rPr>
            </w:pPr>
            <w:r w:rsidRPr="003900D5">
              <w:rPr>
                <w:szCs w:val="16"/>
              </w:rPr>
              <w:t>***</w:t>
            </w:r>
          </w:p>
        </w:tc>
        <w:tc>
          <w:tcPr>
            <w:tcW w:w="638" w:type="dxa"/>
            <w:hideMark/>
          </w:tcPr>
          <w:p w:rsidR="00836036" w:rsidRPr="003900D5" w:rsidRDefault="00B72D07" w:rsidP="003900D5">
            <w:pPr>
              <w:pStyle w:val="Tabletext"/>
              <w:tabs>
                <w:tab w:val="decimal" w:pos="198"/>
              </w:tabs>
              <w:rPr>
                <w:szCs w:val="16"/>
              </w:rPr>
            </w:pPr>
            <w:r w:rsidRPr="003900D5">
              <w:rPr>
                <w:szCs w:val="16"/>
              </w:rPr>
              <w:t>0.38</w:t>
            </w:r>
          </w:p>
        </w:tc>
        <w:tc>
          <w:tcPr>
            <w:tcW w:w="638" w:type="dxa"/>
            <w:hideMark/>
          </w:tcPr>
          <w:p w:rsidR="00836036" w:rsidRPr="003900D5" w:rsidRDefault="00543B82" w:rsidP="003900D5">
            <w:pPr>
              <w:pStyle w:val="Tabletext"/>
              <w:jc w:val="center"/>
              <w:rPr>
                <w:szCs w:val="16"/>
              </w:rPr>
            </w:pPr>
            <w:r w:rsidRPr="003900D5">
              <w:rPr>
                <w:szCs w:val="16"/>
              </w:rPr>
              <w:t>***</w:t>
            </w:r>
          </w:p>
        </w:tc>
        <w:tc>
          <w:tcPr>
            <w:tcW w:w="638" w:type="dxa"/>
            <w:hideMark/>
          </w:tcPr>
          <w:p w:rsidR="00836036" w:rsidRPr="003900D5" w:rsidRDefault="00B72D07" w:rsidP="003900D5">
            <w:pPr>
              <w:pStyle w:val="Tabletext"/>
              <w:tabs>
                <w:tab w:val="decimal" w:pos="198"/>
              </w:tabs>
              <w:rPr>
                <w:szCs w:val="16"/>
              </w:rPr>
            </w:pPr>
            <w:r w:rsidRPr="003900D5">
              <w:rPr>
                <w:szCs w:val="16"/>
              </w:rPr>
              <w:t>0.34</w:t>
            </w:r>
          </w:p>
        </w:tc>
        <w:tc>
          <w:tcPr>
            <w:tcW w:w="638" w:type="dxa"/>
            <w:hideMark/>
          </w:tcPr>
          <w:p w:rsidR="00836036" w:rsidRPr="003900D5" w:rsidRDefault="00543B82" w:rsidP="003900D5">
            <w:pPr>
              <w:pStyle w:val="Tabletext"/>
              <w:jc w:val="center"/>
              <w:rPr>
                <w:szCs w:val="16"/>
              </w:rPr>
            </w:pPr>
            <w:r w:rsidRPr="003900D5">
              <w:rPr>
                <w:szCs w:val="16"/>
              </w:rPr>
              <w:t>***</w:t>
            </w:r>
          </w:p>
        </w:tc>
      </w:tr>
      <w:tr w:rsidR="00836036" w:rsidRPr="003900D5" w:rsidTr="003900D5">
        <w:tc>
          <w:tcPr>
            <w:tcW w:w="2127" w:type="dxa"/>
            <w:hideMark/>
          </w:tcPr>
          <w:p w:rsidR="00836036" w:rsidRPr="003900D5" w:rsidRDefault="00836036" w:rsidP="003900D5">
            <w:pPr>
              <w:pStyle w:val="Tabletext"/>
              <w:rPr>
                <w:szCs w:val="16"/>
              </w:rPr>
            </w:pPr>
            <w:r w:rsidRPr="003900D5">
              <w:rPr>
                <w:szCs w:val="16"/>
              </w:rPr>
              <w:t>Married</w:t>
            </w:r>
          </w:p>
        </w:tc>
        <w:tc>
          <w:tcPr>
            <w:tcW w:w="637" w:type="dxa"/>
            <w:tcBorders>
              <w:left w:val="nil"/>
            </w:tcBorders>
            <w:noWrap/>
            <w:hideMark/>
          </w:tcPr>
          <w:p w:rsidR="00836036" w:rsidRPr="003900D5" w:rsidRDefault="00B72D07" w:rsidP="003900D5">
            <w:pPr>
              <w:pStyle w:val="Tabletext"/>
              <w:tabs>
                <w:tab w:val="decimal" w:pos="198"/>
              </w:tabs>
              <w:rPr>
                <w:szCs w:val="16"/>
              </w:rPr>
            </w:pPr>
            <w:r w:rsidRPr="003900D5">
              <w:rPr>
                <w:szCs w:val="16"/>
              </w:rPr>
              <w:t>-1.09</w:t>
            </w:r>
          </w:p>
        </w:tc>
        <w:tc>
          <w:tcPr>
            <w:tcW w:w="638" w:type="dxa"/>
            <w:hideMark/>
          </w:tcPr>
          <w:p w:rsidR="00836036" w:rsidRPr="003900D5" w:rsidRDefault="00543B82" w:rsidP="003900D5">
            <w:pPr>
              <w:pStyle w:val="Tabletext"/>
              <w:jc w:val="center"/>
              <w:rPr>
                <w:szCs w:val="16"/>
              </w:rPr>
            </w:pPr>
            <w:r w:rsidRPr="003900D5">
              <w:rPr>
                <w:szCs w:val="16"/>
              </w:rPr>
              <w:t>***</w:t>
            </w:r>
          </w:p>
        </w:tc>
        <w:tc>
          <w:tcPr>
            <w:tcW w:w="638" w:type="dxa"/>
            <w:noWrap/>
            <w:hideMark/>
          </w:tcPr>
          <w:p w:rsidR="00836036" w:rsidRPr="003900D5" w:rsidRDefault="00B72D07" w:rsidP="003900D5">
            <w:pPr>
              <w:pStyle w:val="Tabletext"/>
              <w:tabs>
                <w:tab w:val="decimal" w:pos="198"/>
              </w:tabs>
              <w:rPr>
                <w:szCs w:val="16"/>
              </w:rPr>
            </w:pPr>
            <w:r w:rsidRPr="003900D5">
              <w:rPr>
                <w:szCs w:val="16"/>
              </w:rPr>
              <w:t>-1.07</w:t>
            </w:r>
          </w:p>
        </w:tc>
        <w:tc>
          <w:tcPr>
            <w:tcW w:w="638" w:type="dxa"/>
            <w:hideMark/>
          </w:tcPr>
          <w:p w:rsidR="00836036" w:rsidRPr="003900D5" w:rsidRDefault="00543B82" w:rsidP="003900D5">
            <w:pPr>
              <w:pStyle w:val="Tabletext"/>
              <w:jc w:val="center"/>
              <w:rPr>
                <w:szCs w:val="16"/>
              </w:rPr>
            </w:pPr>
            <w:r w:rsidRPr="003900D5">
              <w:rPr>
                <w:szCs w:val="16"/>
              </w:rPr>
              <w:t>***</w:t>
            </w:r>
          </w:p>
        </w:tc>
        <w:tc>
          <w:tcPr>
            <w:tcW w:w="638" w:type="dxa"/>
            <w:noWrap/>
            <w:hideMark/>
          </w:tcPr>
          <w:p w:rsidR="00836036" w:rsidRPr="003900D5" w:rsidRDefault="00B72D07" w:rsidP="003900D5">
            <w:pPr>
              <w:pStyle w:val="Tabletext"/>
              <w:tabs>
                <w:tab w:val="decimal" w:pos="198"/>
              </w:tabs>
              <w:rPr>
                <w:szCs w:val="16"/>
              </w:rPr>
            </w:pPr>
            <w:r w:rsidRPr="003900D5">
              <w:rPr>
                <w:szCs w:val="16"/>
              </w:rPr>
              <w:t>-0.93</w:t>
            </w:r>
          </w:p>
        </w:tc>
        <w:tc>
          <w:tcPr>
            <w:tcW w:w="637" w:type="dxa"/>
            <w:hideMark/>
          </w:tcPr>
          <w:p w:rsidR="00836036" w:rsidRPr="003900D5" w:rsidRDefault="00543B82" w:rsidP="003900D5">
            <w:pPr>
              <w:pStyle w:val="Tabletext"/>
              <w:jc w:val="center"/>
              <w:rPr>
                <w:szCs w:val="16"/>
              </w:rPr>
            </w:pPr>
            <w:r w:rsidRPr="003900D5">
              <w:rPr>
                <w:szCs w:val="16"/>
              </w:rPr>
              <w:t>***</w:t>
            </w:r>
          </w:p>
        </w:tc>
        <w:tc>
          <w:tcPr>
            <w:tcW w:w="638" w:type="dxa"/>
            <w:noWrap/>
            <w:hideMark/>
          </w:tcPr>
          <w:p w:rsidR="00836036" w:rsidRPr="003900D5" w:rsidRDefault="00B72D07" w:rsidP="003900D5">
            <w:pPr>
              <w:pStyle w:val="Tabletext"/>
              <w:tabs>
                <w:tab w:val="decimal" w:pos="198"/>
              </w:tabs>
              <w:rPr>
                <w:szCs w:val="16"/>
              </w:rPr>
            </w:pPr>
            <w:r w:rsidRPr="003900D5">
              <w:rPr>
                <w:szCs w:val="16"/>
              </w:rPr>
              <w:t>-0.91</w:t>
            </w:r>
          </w:p>
        </w:tc>
        <w:tc>
          <w:tcPr>
            <w:tcW w:w="638" w:type="dxa"/>
            <w:hideMark/>
          </w:tcPr>
          <w:p w:rsidR="00836036" w:rsidRPr="003900D5" w:rsidRDefault="00543B82" w:rsidP="003900D5">
            <w:pPr>
              <w:pStyle w:val="Tabletext"/>
              <w:jc w:val="center"/>
              <w:rPr>
                <w:szCs w:val="16"/>
              </w:rPr>
            </w:pPr>
            <w:r w:rsidRPr="003900D5">
              <w:rPr>
                <w:szCs w:val="16"/>
              </w:rPr>
              <w:t>***</w:t>
            </w:r>
          </w:p>
        </w:tc>
        <w:tc>
          <w:tcPr>
            <w:tcW w:w="638" w:type="dxa"/>
            <w:noWrap/>
            <w:hideMark/>
          </w:tcPr>
          <w:p w:rsidR="00836036" w:rsidRPr="003900D5" w:rsidRDefault="00B72D07" w:rsidP="003900D5">
            <w:pPr>
              <w:pStyle w:val="Tabletext"/>
              <w:tabs>
                <w:tab w:val="decimal" w:pos="198"/>
              </w:tabs>
              <w:rPr>
                <w:szCs w:val="16"/>
              </w:rPr>
            </w:pPr>
            <w:r w:rsidRPr="003900D5">
              <w:rPr>
                <w:szCs w:val="16"/>
              </w:rPr>
              <w:t>-0.74</w:t>
            </w:r>
          </w:p>
        </w:tc>
        <w:tc>
          <w:tcPr>
            <w:tcW w:w="638" w:type="dxa"/>
            <w:hideMark/>
          </w:tcPr>
          <w:p w:rsidR="00836036" w:rsidRPr="003900D5" w:rsidRDefault="00543B82" w:rsidP="003900D5">
            <w:pPr>
              <w:pStyle w:val="Tabletext"/>
              <w:jc w:val="center"/>
              <w:rPr>
                <w:szCs w:val="16"/>
              </w:rPr>
            </w:pPr>
            <w:r w:rsidRPr="003900D5">
              <w:rPr>
                <w:szCs w:val="16"/>
              </w:rPr>
              <w:t>***</w:t>
            </w:r>
          </w:p>
        </w:tc>
      </w:tr>
      <w:tr w:rsidR="00836036" w:rsidRPr="003900D5" w:rsidTr="003900D5">
        <w:tc>
          <w:tcPr>
            <w:tcW w:w="2127" w:type="dxa"/>
            <w:hideMark/>
          </w:tcPr>
          <w:p w:rsidR="00836036" w:rsidRPr="003900D5" w:rsidRDefault="000E266D" w:rsidP="003900D5">
            <w:pPr>
              <w:pStyle w:val="Tabletext"/>
              <w:rPr>
                <w:szCs w:val="16"/>
              </w:rPr>
            </w:pPr>
            <w:r w:rsidRPr="003900D5">
              <w:rPr>
                <w:szCs w:val="16"/>
              </w:rPr>
              <w:t>De facto</w:t>
            </w:r>
            <w:r w:rsidR="00836036" w:rsidRPr="003900D5">
              <w:rPr>
                <w:szCs w:val="16"/>
              </w:rPr>
              <w:t xml:space="preserve"> </w:t>
            </w:r>
            <w:r w:rsidR="00AD552A" w:rsidRPr="003900D5">
              <w:rPr>
                <w:szCs w:val="16"/>
              </w:rPr>
              <w:t>r</w:t>
            </w:r>
            <w:r w:rsidR="00836036" w:rsidRPr="003900D5">
              <w:rPr>
                <w:szCs w:val="16"/>
              </w:rPr>
              <w:t>elationship</w:t>
            </w:r>
          </w:p>
        </w:tc>
        <w:tc>
          <w:tcPr>
            <w:tcW w:w="637" w:type="dxa"/>
            <w:tcBorders>
              <w:left w:val="nil"/>
            </w:tcBorders>
            <w:noWrap/>
            <w:hideMark/>
          </w:tcPr>
          <w:p w:rsidR="00836036" w:rsidRPr="003900D5" w:rsidRDefault="00B72D07" w:rsidP="003900D5">
            <w:pPr>
              <w:pStyle w:val="Tabletext"/>
              <w:tabs>
                <w:tab w:val="decimal" w:pos="198"/>
              </w:tabs>
              <w:rPr>
                <w:szCs w:val="16"/>
              </w:rPr>
            </w:pPr>
            <w:r w:rsidRPr="003900D5">
              <w:rPr>
                <w:szCs w:val="16"/>
              </w:rPr>
              <w:t>-0.83</w:t>
            </w:r>
          </w:p>
        </w:tc>
        <w:tc>
          <w:tcPr>
            <w:tcW w:w="638" w:type="dxa"/>
            <w:hideMark/>
          </w:tcPr>
          <w:p w:rsidR="00836036" w:rsidRPr="003900D5" w:rsidRDefault="00543B82" w:rsidP="003900D5">
            <w:pPr>
              <w:pStyle w:val="Tabletext"/>
              <w:jc w:val="center"/>
              <w:rPr>
                <w:szCs w:val="16"/>
              </w:rPr>
            </w:pPr>
            <w:r w:rsidRPr="003900D5">
              <w:rPr>
                <w:szCs w:val="16"/>
              </w:rPr>
              <w:t>***</w:t>
            </w:r>
          </w:p>
        </w:tc>
        <w:tc>
          <w:tcPr>
            <w:tcW w:w="638" w:type="dxa"/>
            <w:noWrap/>
            <w:hideMark/>
          </w:tcPr>
          <w:p w:rsidR="00836036" w:rsidRPr="003900D5" w:rsidRDefault="00B72D07" w:rsidP="003900D5">
            <w:pPr>
              <w:pStyle w:val="Tabletext"/>
              <w:tabs>
                <w:tab w:val="decimal" w:pos="198"/>
              </w:tabs>
              <w:rPr>
                <w:szCs w:val="16"/>
              </w:rPr>
            </w:pPr>
            <w:r w:rsidRPr="003900D5">
              <w:rPr>
                <w:szCs w:val="16"/>
              </w:rPr>
              <w:t>-0.81</w:t>
            </w:r>
          </w:p>
        </w:tc>
        <w:tc>
          <w:tcPr>
            <w:tcW w:w="638" w:type="dxa"/>
            <w:hideMark/>
          </w:tcPr>
          <w:p w:rsidR="00836036" w:rsidRPr="003900D5" w:rsidRDefault="00543B82" w:rsidP="003900D5">
            <w:pPr>
              <w:pStyle w:val="Tabletext"/>
              <w:jc w:val="center"/>
              <w:rPr>
                <w:szCs w:val="16"/>
              </w:rPr>
            </w:pPr>
            <w:r w:rsidRPr="003900D5">
              <w:rPr>
                <w:szCs w:val="16"/>
              </w:rPr>
              <w:t>***</w:t>
            </w:r>
          </w:p>
        </w:tc>
        <w:tc>
          <w:tcPr>
            <w:tcW w:w="638" w:type="dxa"/>
            <w:noWrap/>
            <w:hideMark/>
          </w:tcPr>
          <w:p w:rsidR="00836036" w:rsidRPr="003900D5" w:rsidRDefault="00B72D07" w:rsidP="003900D5">
            <w:pPr>
              <w:pStyle w:val="Tabletext"/>
              <w:tabs>
                <w:tab w:val="decimal" w:pos="198"/>
              </w:tabs>
              <w:rPr>
                <w:szCs w:val="16"/>
              </w:rPr>
            </w:pPr>
            <w:r w:rsidRPr="003900D5">
              <w:rPr>
                <w:szCs w:val="16"/>
              </w:rPr>
              <w:t>-0.69</w:t>
            </w:r>
          </w:p>
        </w:tc>
        <w:tc>
          <w:tcPr>
            <w:tcW w:w="637" w:type="dxa"/>
            <w:hideMark/>
          </w:tcPr>
          <w:p w:rsidR="00836036" w:rsidRPr="003900D5" w:rsidRDefault="00543B82" w:rsidP="003900D5">
            <w:pPr>
              <w:pStyle w:val="Tabletext"/>
              <w:jc w:val="center"/>
              <w:rPr>
                <w:szCs w:val="16"/>
              </w:rPr>
            </w:pPr>
            <w:r w:rsidRPr="003900D5">
              <w:rPr>
                <w:szCs w:val="16"/>
              </w:rPr>
              <w:t>***</w:t>
            </w:r>
          </w:p>
        </w:tc>
        <w:tc>
          <w:tcPr>
            <w:tcW w:w="638" w:type="dxa"/>
            <w:noWrap/>
            <w:hideMark/>
          </w:tcPr>
          <w:p w:rsidR="00836036" w:rsidRPr="003900D5" w:rsidRDefault="00B72D07" w:rsidP="003900D5">
            <w:pPr>
              <w:pStyle w:val="Tabletext"/>
              <w:tabs>
                <w:tab w:val="decimal" w:pos="198"/>
              </w:tabs>
              <w:rPr>
                <w:szCs w:val="16"/>
              </w:rPr>
            </w:pPr>
            <w:r w:rsidRPr="003900D5">
              <w:rPr>
                <w:szCs w:val="16"/>
              </w:rPr>
              <w:t>-0.68</w:t>
            </w:r>
          </w:p>
        </w:tc>
        <w:tc>
          <w:tcPr>
            <w:tcW w:w="638" w:type="dxa"/>
            <w:hideMark/>
          </w:tcPr>
          <w:p w:rsidR="00836036" w:rsidRPr="003900D5" w:rsidRDefault="00543B82" w:rsidP="003900D5">
            <w:pPr>
              <w:pStyle w:val="Tabletext"/>
              <w:jc w:val="center"/>
              <w:rPr>
                <w:szCs w:val="16"/>
              </w:rPr>
            </w:pPr>
            <w:r w:rsidRPr="003900D5">
              <w:rPr>
                <w:szCs w:val="16"/>
              </w:rPr>
              <w:t>***</w:t>
            </w:r>
          </w:p>
        </w:tc>
        <w:tc>
          <w:tcPr>
            <w:tcW w:w="638" w:type="dxa"/>
            <w:noWrap/>
            <w:hideMark/>
          </w:tcPr>
          <w:p w:rsidR="00836036" w:rsidRPr="003900D5" w:rsidRDefault="00B72D07" w:rsidP="003900D5">
            <w:pPr>
              <w:pStyle w:val="Tabletext"/>
              <w:tabs>
                <w:tab w:val="decimal" w:pos="198"/>
              </w:tabs>
              <w:rPr>
                <w:szCs w:val="16"/>
              </w:rPr>
            </w:pPr>
            <w:r w:rsidRPr="003900D5">
              <w:rPr>
                <w:szCs w:val="16"/>
              </w:rPr>
              <w:t>-0.67</w:t>
            </w:r>
          </w:p>
        </w:tc>
        <w:tc>
          <w:tcPr>
            <w:tcW w:w="638" w:type="dxa"/>
            <w:hideMark/>
          </w:tcPr>
          <w:p w:rsidR="00836036" w:rsidRPr="003900D5" w:rsidRDefault="00543B82" w:rsidP="003900D5">
            <w:pPr>
              <w:pStyle w:val="Tabletext"/>
              <w:jc w:val="center"/>
              <w:rPr>
                <w:szCs w:val="16"/>
              </w:rPr>
            </w:pPr>
            <w:r w:rsidRPr="003900D5">
              <w:rPr>
                <w:szCs w:val="16"/>
              </w:rPr>
              <w:t>***</w:t>
            </w:r>
          </w:p>
        </w:tc>
      </w:tr>
      <w:tr w:rsidR="00836036" w:rsidRPr="003900D5" w:rsidTr="003900D5">
        <w:tc>
          <w:tcPr>
            <w:tcW w:w="2127" w:type="dxa"/>
            <w:hideMark/>
          </w:tcPr>
          <w:p w:rsidR="00836036" w:rsidRPr="003900D5" w:rsidRDefault="00836036" w:rsidP="003900D5">
            <w:pPr>
              <w:pStyle w:val="Tabletext"/>
              <w:rPr>
                <w:szCs w:val="16"/>
              </w:rPr>
            </w:pPr>
            <w:r w:rsidRPr="003900D5">
              <w:rPr>
                <w:szCs w:val="16"/>
              </w:rPr>
              <w:t>Divorced</w:t>
            </w:r>
          </w:p>
        </w:tc>
        <w:tc>
          <w:tcPr>
            <w:tcW w:w="637" w:type="dxa"/>
            <w:tcBorders>
              <w:left w:val="nil"/>
            </w:tcBorders>
            <w:noWrap/>
            <w:hideMark/>
          </w:tcPr>
          <w:p w:rsidR="00836036" w:rsidRPr="003900D5" w:rsidRDefault="00B72D07" w:rsidP="003900D5">
            <w:pPr>
              <w:pStyle w:val="Tabletext"/>
              <w:tabs>
                <w:tab w:val="decimal" w:pos="198"/>
              </w:tabs>
              <w:rPr>
                <w:szCs w:val="16"/>
              </w:rPr>
            </w:pPr>
            <w:r w:rsidRPr="003900D5">
              <w:rPr>
                <w:szCs w:val="16"/>
              </w:rPr>
              <w:t>-0.15</w:t>
            </w:r>
          </w:p>
        </w:tc>
        <w:tc>
          <w:tcPr>
            <w:tcW w:w="638" w:type="dxa"/>
            <w:hideMark/>
          </w:tcPr>
          <w:p w:rsidR="00836036" w:rsidRPr="003900D5" w:rsidRDefault="00543B82" w:rsidP="003900D5">
            <w:pPr>
              <w:pStyle w:val="Tabletext"/>
              <w:jc w:val="center"/>
              <w:rPr>
                <w:szCs w:val="16"/>
              </w:rPr>
            </w:pPr>
            <w:r w:rsidRPr="003900D5">
              <w:rPr>
                <w:szCs w:val="16"/>
              </w:rPr>
              <w:t>*</w:t>
            </w:r>
          </w:p>
        </w:tc>
        <w:tc>
          <w:tcPr>
            <w:tcW w:w="638" w:type="dxa"/>
            <w:noWrap/>
            <w:hideMark/>
          </w:tcPr>
          <w:p w:rsidR="00836036" w:rsidRPr="003900D5" w:rsidRDefault="00B72D07" w:rsidP="003900D5">
            <w:pPr>
              <w:pStyle w:val="Tabletext"/>
              <w:tabs>
                <w:tab w:val="decimal" w:pos="198"/>
              </w:tabs>
              <w:rPr>
                <w:szCs w:val="16"/>
              </w:rPr>
            </w:pPr>
            <w:r w:rsidRPr="003900D5">
              <w:rPr>
                <w:szCs w:val="16"/>
              </w:rPr>
              <w:t>-0.14</w:t>
            </w:r>
          </w:p>
        </w:tc>
        <w:tc>
          <w:tcPr>
            <w:tcW w:w="638" w:type="dxa"/>
            <w:hideMark/>
          </w:tcPr>
          <w:p w:rsidR="00836036" w:rsidRPr="003900D5" w:rsidRDefault="00B72D07" w:rsidP="003900D5">
            <w:pPr>
              <w:pStyle w:val="Tabletext"/>
              <w:jc w:val="center"/>
              <w:rPr>
                <w:szCs w:val="16"/>
              </w:rPr>
            </w:pPr>
            <w:r w:rsidRPr="003900D5">
              <w:rPr>
                <w:szCs w:val="16"/>
              </w:rPr>
              <w:t>†</w:t>
            </w:r>
          </w:p>
        </w:tc>
        <w:tc>
          <w:tcPr>
            <w:tcW w:w="638" w:type="dxa"/>
            <w:noWrap/>
            <w:hideMark/>
          </w:tcPr>
          <w:p w:rsidR="00836036" w:rsidRPr="003900D5" w:rsidRDefault="00B72D07" w:rsidP="003900D5">
            <w:pPr>
              <w:pStyle w:val="Tabletext"/>
              <w:tabs>
                <w:tab w:val="decimal" w:pos="198"/>
              </w:tabs>
              <w:rPr>
                <w:szCs w:val="16"/>
              </w:rPr>
            </w:pPr>
            <w:r w:rsidRPr="003900D5">
              <w:rPr>
                <w:szCs w:val="16"/>
              </w:rPr>
              <w:t>-0.03</w:t>
            </w:r>
          </w:p>
        </w:tc>
        <w:tc>
          <w:tcPr>
            <w:tcW w:w="637" w:type="dxa"/>
            <w:hideMark/>
          </w:tcPr>
          <w:p w:rsidR="00836036" w:rsidRPr="003900D5" w:rsidRDefault="00836036" w:rsidP="003900D5">
            <w:pPr>
              <w:pStyle w:val="Tabletext"/>
              <w:jc w:val="center"/>
              <w:rPr>
                <w:szCs w:val="16"/>
              </w:rPr>
            </w:pPr>
          </w:p>
        </w:tc>
        <w:tc>
          <w:tcPr>
            <w:tcW w:w="638" w:type="dxa"/>
            <w:noWrap/>
            <w:hideMark/>
          </w:tcPr>
          <w:p w:rsidR="00836036" w:rsidRPr="003900D5" w:rsidRDefault="00B72D07" w:rsidP="003900D5">
            <w:pPr>
              <w:pStyle w:val="Tabletext"/>
              <w:tabs>
                <w:tab w:val="decimal" w:pos="198"/>
              </w:tabs>
              <w:rPr>
                <w:szCs w:val="16"/>
              </w:rPr>
            </w:pPr>
            <w:r w:rsidRPr="003900D5">
              <w:rPr>
                <w:szCs w:val="16"/>
              </w:rPr>
              <w:t>-0.01</w:t>
            </w:r>
          </w:p>
        </w:tc>
        <w:tc>
          <w:tcPr>
            <w:tcW w:w="638" w:type="dxa"/>
            <w:hideMark/>
          </w:tcPr>
          <w:p w:rsidR="00836036" w:rsidRPr="003900D5" w:rsidRDefault="00836036" w:rsidP="003900D5">
            <w:pPr>
              <w:pStyle w:val="Tabletext"/>
              <w:jc w:val="center"/>
              <w:rPr>
                <w:szCs w:val="16"/>
              </w:rPr>
            </w:pPr>
          </w:p>
        </w:tc>
        <w:tc>
          <w:tcPr>
            <w:tcW w:w="638" w:type="dxa"/>
            <w:hideMark/>
          </w:tcPr>
          <w:p w:rsidR="00836036" w:rsidRPr="003900D5" w:rsidRDefault="00B72D07" w:rsidP="003900D5">
            <w:pPr>
              <w:pStyle w:val="Tabletext"/>
              <w:tabs>
                <w:tab w:val="decimal" w:pos="198"/>
              </w:tabs>
              <w:rPr>
                <w:szCs w:val="16"/>
              </w:rPr>
            </w:pPr>
            <w:r w:rsidRPr="003900D5">
              <w:rPr>
                <w:szCs w:val="16"/>
              </w:rPr>
              <w:t>0.02</w:t>
            </w:r>
          </w:p>
        </w:tc>
        <w:tc>
          <w:tcPr>
            <w:tcW w:w="638" w:type="dxa"/>
            <w:hideMark/>
          </w:tcPr>
          <w:p w:rsidR="00836036" w:rsidRPr="003900D5" w:rsidRDefault="00836036" w:rsidP="003900D5">
            <w:pPr>
              <w:pStyle w:val="Tabletext"/>
              <w:jc w:val="center"/>
              <w:rPr>
                <w:szCs w:val="16"/>
              </w:rPr>
            </w:pPr>
          </w:p>
        </w:tc>
      </w:tr>
      <w:tr w:rsidR="00836036" w:rsidRPr="003900D5" w:rsidTr="003900D5">
        <w:tc>
          <w:tcPr>
            <w:tcW w:w="2127" w:type="dxa"/>
            <w:hideMark/>
          </w:tcPr>
          <w:p w:rsidR="00836036" w:rsidRPr="003900D5" w:rsidRDefault="00836036" w:rsidP="003900D5">
            <w:pPr>
              <w:pStyle w:val="Tabletext"/>
              <w:rPr>
                <w:szCs w:val="16"/>
              </w:rPr>
            </w:pPr>
            <w:r w:rsidRPr="003900D5">
              <w:rPr>
                <w:szCs w:val="16"/>
              </w:rPr>
              <w:t>Separated</w:t>
            </w:r>
          </w:p>
        </w:tc>
        <w:tc>
          <w:tcPr>
            <w:tcW w:w="637" w:type="dxa"/>
            <w:tcBorders>
              <w:left w:val="nil"/>
            </w:tcBorders>
            <w:noWrap/>
            <w:hideMark/>
          </w:tcPr>
          <w:p w:rsidR="00836036" w:rsidRPr="003900D5" w:rsidRDefault="00B72D07" w:rsidP="003900D5">
            <w:pPr>
              <w:pStyle w:val="Tabletext"/>
              <w:tabs>
                <w:tab w:val="decimal" w:pos="198"/>
              </w:tabs>
              <w:rPr>
                <w:szCs w:val="16"/>
              </w:rPr>
            </w:pPr>
            <w:r w:rsidRPr="003900D5">
              <w:rPr>
                <w:szCs w:val="16"/>
              </w:rPr>
              <w:t>-0.22</w:t>
            </w:r>
          </w:p>
        </w:tc>
        <w:tc>
          <w:tcPr>
            <w:tcW w:w="638" w:type="dxa"/>
            <w:hideMark/>
          </w:tcPr>
          <w:p w:rsidR="00836036" w:rsidRPr="003900D5" w:rsidRDefault="00543B82" w:rsidP="003900D5">
            <w:pPr>
              <w:pStyle w:val="Tabletext"/>
              <w:jc w:val="center"/>
              <w:rPr>
                <w:szCs w:val="16"/>
              </w:rPr>
            </w:pPr>
            <w:r w:rsidRPr="003900D5">
              <w:rPr>
                <w:szCs w:val="16"/>
              </w:rPr>
              <w:t>***</w:t>
            </w:r>
          </w:p>
        </w:tc>
        <w:tc>
          <w:tcPr>
            <w:tcW w:w="638" w:type="dxa"/>
            <w:noWrap/>
            <w:hideMark/>
          </w:tcPr>
          <w:p w:rsidR="00836036" w:rsidRPr="003900D5" w:rsidRDefault="00B72D07" w:rsidP="003900D5">
            <w:pPr>
              <w:pStyle w:val="Tabletext"/>
              <w:tabs>
                <w:tab w:val="decimal" w:pos="198"/>
              </w:tabs>
              <w:rPr>
                <w:szCs w:val="16"/>
              </w:rPr>
            </w:pPr>
            <w:r w:rsidRPr="003900D5">
              <w:rPr>
                <w:szCs w:val="16"/>
              </w:rPr>
              <w:t>-0.21</w:t>
            </w:r>
          </w:p>
        </w:tc>
        <w:tc>
          <w:tcPr>
            <w:tcW w:w="638" w:type="dxa"/>
            <w:hideMark/>
          </w:tcPr>
          <w:p w:rsidR="00836036" w:rsidRPr="003900D5" w:rsidRDefault="00543B82" w:rsidP="003900D5">
            <w:pPr>
              <w:pStyle w:val="Tabletext"/>
              <w:jc w:val="center"/>
              <w:rPr>
                <w:szCs w:val="16"/>
              </w:rPr>
            </w:pPr>
            <w:r w:rsidRPr="003900D5">
              <w:rPr>
                <w:szCs w:val="16"/>
              </w:rPr>
              <w:t>***</w:t>
            </w:r>
          </w:p>
        </w:tc>
        <w:tc>
          <w:tcPr>
            <w:tcW w:w="638" w:type="dxa"/>
            <w:noWrap/>
            <w:hideMark/>
          </w:tcPr>
          <w:p w:rsidR="00836036" w:rsidRPr="003900D5" w:rsidRDefault="00B72D07" w:rsidP="003900D5">
            <w:pPr>
              <w:pStyle w:val="Tabletext"/>
              <w:tabs>
                <w:tab w:val="decimal" w:pos="198"/>
              </w:tabs>
              <w:rPr>
                <w:szCs w:val="16"/>
              </w:rPr>
            </w:pPr>
            <w:r w:rsidRPr="003900D5">
              <w:rPr>
                <w:szCs w:val="16"/>
              </w:rPr>
              <w:t>-0.09</w:t>
            </w:r>
          </w:p>
        </w:tc>
        <w:tc>
          <w:tcPr>
            <w:tcW w:w="637" w:type="dxa"/>
            <w:hideMark/>
          </w:tcPr>
          <w:p w:rsidR="00836036" w:rsidRPr="003900D5" w:rsidRDefault="00836036" w:rsidP="003900D5">
            <w:pPr>
              <w:pStyle w:val="Tabletext"/>
              <w:jc w:val="center"/>
              <w:rPr>
                <w:szCs w:val="16"/>
              </w:rPr>
            </w:pPr>
          </w:p>
        </w:tc>
        <w:tc>
          <w:tcPr>
            <w:tcW w:w="638" w:type="dxa"/>
            <w:noWrap/>
            <w:hideMark/>
          </w:tcPr>
          <w:p w:rsidR="00836036" w:rsidRPr="003900D5" w:rsidRDefault="00B72D07" w:rsidP="003900D5">
            <w:pPr>
              <w:pStyle w:val="Tabletext"/>
              <w:tabs>
                <w:tab w:val="decimal" w:pos="198"/>
              </w:tabs>
              <w:rPr>
                <w:szCs w:val="16"/>
              </w:rPr>
            </w:pPr>
            <w:r w:rsidRPr="003900D5">
              <w:rPr>
                <w:szCs w:val="16"/>
              </w:rPr>
              <w:t>-0.04</w:t>
            </w:r>
          </w:p>
        </w:tc>
        <w:tc>
          <w:tcPr>
            <w:tcW w:w="638" w:type="dxa"/>
            <w:hideMark/>
          </w:tcPr>
          <w:p w:rsidR="00836036" w:rsidRPr="003900D5" w:rsidRDefault="00836036" w:rsidP="003900D5">
            <w:pPr>
              <w:pStyle w:val="Tabletext"/>
              <w:jc w:val="center"/>
              <w:rPr>
                <w:szCs w:val="16"/>
              </w:rPr>
            </w:pPr>
          </w:p>
        </w:tc>
        <w:tc>
          <w:tcPr>
            <w:tcW w:w="638" w:type="dxa"/>
            <w:noWrap/>
            <w:hideMark/>
          </w:tcPr>
          <w:p w:rsidR="00836036" w:rsidRPr="003900D5" w:rsidRDefault="00B72D07" w:rsidP="003900D5">
            <w:pPr>
              <w:pStyle w:val="Tabletext"/>
              <w:tabs>
                <w:tab w:val="decimal" w:pos="198"/>
              </w:tabs>
              <w:rPr>
                <w:szCs w:val="16"/>
              </w:rPr>
            </w:pPr>
            <w:r w:rsidRPr="003900D5">
              <w:rPr>
                <w:szCs w:val="16"/>
              </w:rPr>
              <w:t>-0.05</w:t>
            </w:r>
          </w:p>
        </w:tc>
        <w:tc>
          <w:tcPr>
            <w:tcW w:w="638" w:type="dxa"/>
            <w:hideMark/>
          </w:tcPr>
          <w:p w:rsidR="00836036" w:rsidRPr="003900D5" w:rsidRDefault="00836036" w:rsidP="003900D5">
            <w:pPr>
              <w:pStyle w:val="Tabletext"/>
              <w:jc w:val="center"/>
              <w:rPr>
                <w:szCs w:val="16"/>
              </w:rPr>
            </w:pPr>
          </w:p>
        </w:tc>
      </w:tr>
      <w:tr w:rsidR="00836036" w:rsidRPr="003900D5" w:rsidTr="003900D5">
        <w:tc>
          <w:tcPr>
            <w:tcW w:w="2127" w:type="dxa"/>
            <w:hideMark/>
          </w:tcPr>
          <w:p w:rsidR="00836036" w:rsidRPr="003900D5" w:rsidRDefault="00836036" w:rsidP="003900D5">
            <w:pPr>
              <w:pStyle w:val="Tabletext"/>
              <w:rPr>
                <w:szCs w:val="16"/>
              </w:rPr>
            </w:pPr>
            <w:r w:rsidRPr="003900D5">
              <w:rPr>
                <w:szCs w:val="16"/>
              </w:rPr>
              <w:t>Widowed</w:t>
            </w:r>
          </w:p>
        </w:tc>
        <w:tc>
          <w:tcPr>
            <w:tcW w:w="637" w:type="dxa"/>
            <w:tcBorders>
              <w:left w:val="nil"/>
            </w:tcBorders>
            <w:hideMark/>
          </w:tcPr>
          <w:p w:rsidR="00836036" w:rsidRPr="003900D5" w:rsidRDefault="00B72D07" w:rsidP="003900D5">
            <w:pPr>
              <w:pStyle w:val="Tabletext"/>
              <w:tabs>
                <w:tab w:val="decimal" w:pos="198"/>
              </w:tabs>
              <w:rPr>
                <w:szCs w:val="16"/>
              </w:rPr>
            </w:pPr>
            <w:r w:rsidRPr="003900D5">
              <w:rPr>
                <w:szCs w:val="16"/>
              </w:rPr>
              <w:t>0.01</w:t>
            </w:r>
          </w:p>
        </w:tc>
        <w:tc>
          <w:tcPr>
            <w:tcW w:w="638" w:type="dxa"/>
            <w:hideMark/>
          </w:tcPr>
          <w:p w:rsidR="00836036" w:rsidRPr="003900D5" w:rsidRDefault="00836036" w:rsidP="003900D5">
            <w:pPr>
              <w:pStyle w:val="Tabletext"/>
              <w:jc w:val="center"/>
              <w:rPr>
                <w:szCs w:val="16"/>
              </w:rPr>
            </w:pPr>
          </w:p>
        </w:tc>
        <w:tc>
          <w:tcPr>
            <w:tcW w:w="638" w:type="dxa"/>
            <w:noWrap/>
            <w:hideMark/>
          </w:tcPr>
          <w:p w:rsidR="00836036" w:rsidRPr="003900D5" w:rsidRDefault="00B72D07" w:rsidP="003900D5">
            <w:pPr>
              <w:pStyle w:val="Tabletext"/>
              <w:tabs>
                <w:tab w:val="decimal" w:pos="198"/>
              </w:tabs>
              <w:rPr>
                <w:szCs w:val="16"/>
              </w:rPr>
            </w:pPr>
            <w:r w:rsidRPr="003900D5">
              <w:rPr>
                <w:szCs w:val="16"/>
              </w:rPr>
              <w:t>-0.06</w:t>
            </w:r>
          </w:p>
        </w:tc>
        <w:tc>
          <w:tcPr>
            <w:tcW w:w="638" w:type="dxa"/>
            <w:hideMark/>
          </w:tcPr>
          <w:p w:rsidR="00836036" w:rsidRPr="003900D5" w:rsidRDefault="00836036" w:rsidP="003900D5">
            <w:pPr>
              <w:pStyle w:val="Tabletext"/>
              <w:jc w:val="center"/>
              <w:rPr>
                <w:szCs w:val="16"/>
              </w:rPr>
            </w:pPr>
          </w:p>
        </w:tc>
        <w:tc>
          <w:tcPr>
            <w:tcW w:w="638" w:type="dxa"/>
            <w:noWrap/>
            <w:hideMark/>
          </w:tcPr>
          <w:p w:rsidR="00836036" w:rsidRPr="003900D5" w:rsidRDefault="00B72D07" w:rsidP="003900D5">
            <w:pPr>
              <w:pStyle w:val="Tabletext"/>
              <w:tabs>
                <w:tab w:val="decimal" w:pos="198"/>
              </w:tabs>
              <w:rPr>
                <w:szCs w:val="16"/>
              </w:rPr>
            </w:pPr>
            <w:r w:rsidRPr="003900D5">
              <w:rPr>
                <w:szCs w:val="16"/>
              </w:rPr>
              <w:t>-0.11</w:t>
            </w:r>
          </w:p>
        </w:tc>
        <w:tc>
          <w:tcPr>
            <w:tcW w:w="637" w:type="dxa"/>
            <w:hideMark/>
          </w:tcPr>
          <w:p w:rsidR="00836036" w:rsidRPr="003900D5" w:rsidRDefault="00836036" w:rsidP="003900D5">
            <w:pPr>
              <w:pStyle w:val="Tabletext"/>
              <w:jc w:val="center"/>
              <w:rPr>
                <w:szCs w:val="16"/>
              </w:rPr>
            </w:pPr>
          </w:p>
        </w:tc>
        <w:tc>
          <w:tcPr>
            <w:tcW w:w="638" w:type="dxa"/>
            <w:noWrap/>
            <w:hideMark/>
          </w:tcPr>
          <w:p w:rsidR="00836036" w:rsidRPr="003900D5" w:rsidRDefault="00B72D07" w:rsidP="003900D5">
            <w:pPr>
              <w:pStyle w:val="Tabletext"/>
              <w:tabs>
                <w:tab w:val="decimal" w:pos="198"/>
              </w:tabs>
              <w:rPr>
                <w:szCs w:val="16"/>
              </w:rPr>
            </w:pPr>
            <w:r w:rsidRPr="003900D5">
              <w:rPr>
                <w:szCs w:val="16"/>
              </w:rPr>
              <w:t>-0.10</w:t>
            </w:r>
          </w:p>
        </w:tc>
        <w:tc>
          <w:tcPr>
            <w:tcW w:w="638" w:type="dxa"/>
            <w:hideMark/>
          </w:tcPr>
          <w:p w:rsidR="00836036" w:rsidRPr="003900D5" w:rsidRDefault="00836036" w:rsidP="003900D5">
            <w:pPr>
              <w:pStyle w:val="Tabletext"/>
              <w:jc w:val="center"/>
              <w:rPr>
                <w:szCs w:val="16"/>
              </w:rPr>
            </w:pPr>
          </w:p>
        </w:tc>
        <w:tc>
          <w:tcPr>
            <w:tcW w:w="638" w:type="dxa"/>
            <w:noWrap/>
            <w:hideMark/>
          </w:tcPr>
          <w:p w:rsidR="00836036" w:rsidRPr="003900D5" w:rsidRDefault="00B72D07" w:rsidP="003900D5">
            <w:pPr>
              <w:pStyle w:val="Tabletext"/>
              <w:tabs>
                <w:tab w:val="decimal" w:pos="198"/>
              </w:tabs>
              <w:rPr>
                <w:szCs w:val="16"/>
              </w:rPr>
            </w:pPr>
            <w:r w:rsidRPr="003900D5">
              <w:rPr>
                <w:szCs w:val="16"/>
              </w:rPr>
              <w:t>0.09</w:t>
            </w:r>
          </w:p>
        </w:tc>
        <w:tc>
          <w:tcPr>
            <w:tcW w:w="638" w:type="dxa"/>
            <w:hideMark/>
          </w:tcPr>
          <w:p w:rsidR="00836036" w:rsidRPr="003900D5" w:rsidRDefault="00836036" w:rsidP="003900D5">
            <w:pPr>
              <w:pStyle w:val="Tabletext"/>
              <w:jc w:val="center"/>
              <w:rPr>
                <w:szCs w:val="16"/>
              </w:rPr>
            </w:pPr>
          </w:p>
        </w:tc>
      </w:tr>
      <w:tr w:rsidR="00836036" w:rsidRPr="003900D5" w:rsidTr="003900D5">
        <w:tc>
          <w:tcPr>
            <w:tcW w:w="2127" w:type="dxa"/>
            <w:hideMark/>
          </w:tcPr>
          <w:p w:rsidR="00836036" w:rsidRPr="003900D5" w:rsidRDefault="00836036" w:rsidP="003900D5">
            <w:pPr>
              <w:pStyle w:val="Tabletext"/>
              <w:rPr>
                <w:szCs w:val="16"/>
              </w:rPr>
            </w:pPr>
            <w:r w:rsidRPr="003900D5">
              <w:rPr>
                <w:szCs w:val="16"/>
              </w:rPr>
              <w:t>Higher degree</w:t>
            </w:r>
          </w:p>
        </w:tc>
        <w:tc>
          <w:tcPr>
            <w:tcW w:w="637" w:type="dxa"/>
            <w:tcBorders>
              <w:left w:val="nil"/>
            </w:tcBorders>
            <w:hideMark/>
          </w:tcPr>
          <w:p w:rsidR="00836036" w:rsidRPr="003900D5" w:rsidRDefault="00B72D07" w:rsidP="003900D5">
            <w:pPr>
              <w:pStyle w:val="Tabletext"/>
              <w:tabs>
                <w:tab w:val="decimal" w:pos="198"/>
              </w:tabs>
              <w:rPr>
                <w:szCs w:val="16"/>
              </w:rPr>
            </w:pPr>
            <w:r w:rsidRPr="003900D5">
              <w:rPr>
                <w:szCs w:val="16"/>
              </w:rPr>
              <w:t>.</w:t>
            </w:r>
          </w:p>
        </w:tc>
        <w:tc>
          <w:tcPr>
            <w:tcW w:w="638" w:type="dxa"/>
            <w:hideMark/>
          </w:tcPr>
          <w:p w:rsidR="00836036" w:rsidRPr="003900D5" w:rsidRDefault="00836036" w:rsidP="003900D5">
            <w:pPr>
              <w:pStyle w:val="Tabletext"/>
              <w:jc w:val="center"/>
              <w:rPr>
                <w:szCs w:val="16"/>
              </w:rPr>
            </w:pPr>
          </w:p>
        </w:tc>
        <w:tc>
          <w:tcPr>
            <w:tcW w:w="638" w:type="dxa"/>
            <w:noWrap/>
            <w:hideMark/>
          </w:tcPr>
          <w:p w:rsidR="00836036" w:rsidRPr="003900D5" w:rsidRDefault="00B72D07" w:rsidP="003900D5">
            <w:pPr>
              <w:pStyle w:val="Tabletext"/>
              <w:tabs>
                <w:tab w:val="decimal" w:pos="198"/>
              </w:tabs>
              <w:rPr>
                <w:szCs w:val="16"/>
              </w:rPr>
            </w:pPr>
            <w:r w:rsidRPr="003900D5">
              <w:rPr>
                <w:szCs w:val="16"/>
              </w:rPr>
              <w:t>-0.50</w:t>
            </w:r>
          </w:p>
        </w:tc>
        <w:tc>
          <w:tcPr>
            <w:tcW w:w="638" w:type="dxa"/>
            <w:hideMark/>
          </w:tcPr>
          <w:p w:rsidR="00836036" w:rsidRPr="003900D5" w:rsidRDefault="00543B82" w:rsidP="003900D5">
            <w:pPr>
              <w:pStyle w:val="Tabletext"/>
              <w:jc w:val="center"/>
              <w:rPr>
                <w:szCs w:val="16"/>
              </w:rPr>
            </w:pPr>
            <w:r w:rsidRPr="003900D5">
              <w:rPr>
                <w:szCs w:val="16"/>
              </w:rPr>
              <w:t>**</w:t>
            </w:r>
          </w:p>
        </w:tc>
        <w:tc>
          <w:tcPr>
            <w:tcW w:w="638" w:type="dxa"/>
            <w:noWrap/>
            <w:hideMark/>
          </w:tcPr>
          <w:p w:rsidR="00836036" w:rsidRPr="003900D5" w:rsidRDefault="00B72D07" w:rsidP="003900D5">
            <w:pPr>
              <w:pStyle w:val="Tabletext"/>
              <w:tabs>
                <w:tab w:val="decimal" w:pos="198"/>
              </w:tabs>
              <w:rPr>
                <w:szCs w:val="16"/>
              </w:rPr>
            </w:pPr>
            <w:r w:rsidRPr="003900D5">
              <w:rPr>
                <w:szCs w:val="16"/>
              </w:rPr>
              <w:t>-0.56</w:t>
            </w:r>
          </w:p>
        </w:tc>
        <w:tc>
          <w:tcPr>
            <w:tcW w:w="637" w:type="dxa"/>
            <w:hideMark/>
          </w:tcPr>
          <w:p w:rsidR="00836036" w:rsidRPr="003900D5" w:rsidRDefault="00543B82" w:rsidP="003900D5">
            <w:pPr>
              <w:pStyle w:val="Tabletext"/>
              <w:jc w:val="center"/>
              <w:rPr>
                <w:szCs w:val="16"/>
              </w:rPr>
            </w:pPr>
            <w:r w:rsidRPr="003900D5">
              <w:rPr>
                <w:szCs w:val="16"/>
              </w:rPr>
              <w:t>**</w:t>
            </w:r>
          </w:p>
        </w:tc>
        <w:tc>
          <w:tcPr>
            <w:tcW w:w="638" w:type="dxa"/>
            <w:noWrap/>
            <w:hideMark/>
          </w:tcPr>
          <w:p w:rsidR="00836036" w:rsidRPr="003900D5" w:rsidRDefault="00B72D07" w:rsidP="003900D5">
            <w:pPr>
              <w:pStyle w:val="Tabletext"/>
              <w:tabs>
                <w:tab w:val="decimal" w:pos="198"/>
              </w:tabs>
              <w:rPr>
                <w:szCs w:val="16"/>
              </w:rPr>
            </w:pPr>
            <w:r w:rsidRPr="003900D5">
              <w:rPr>
                <w:szCs w:val="16"/>
              </w:rPr>
              <w:t>-0.43</w:t>
            </w:r>
          </w:p>
        </w:tc>
        <w:tc>
          <w:tcPr>
            <w:tcW w:w="638" w:type="dxa"/>
            <w:hideMark/>
          </w:tcPr>
          <w:p w:rsidR="00836036" w:rsidRPr="003900D5" w:rsidRDefault="00543B82" w:rsidP="003900D5">
            <w:pPr>
              <w:pStyle w:val="Tabletext"/>
              <w:jc w:val="center"/>
              <w:rPr>
                <w:szCs w:val="16"/>
              </w:rPr>
            </w:pPr>
            <w:r w:rsidRPr="003900D5">
              <w:rPr>
                <w:szCs w:val="16"/>
              </w:rPr>
              <w:t>*</w:t>
            </w:r>
          </w:p>
        </w:tc>
        <w:tc>
          <w:tcPr>
            <w:tcW w:w="638" w:type="dxa"/>
            <w:noWrap/>
            <w:hideMark/>
          </w:tcPr>
          <w:p w:rsidR="00836036" w:rsidRPr="003900D5" w:rsidRDefault="00B72D07" w:rsidP="003900D5">
            <w:pPr>
              <w:pStyle w:val="Tabletext"/>
              <w:tabs>
                <w:tab w:val="decimal" w:pos="198"/>
              </w:tabs>
              <w:rPr>
                <w:szCs w:val="16"/>
              </w:rPr>
            </w:pPr>
            <w:r w:rsidRPr="003900D5">
              <w:rPr>
                <w:szCs w:val="16"/>
              </w:rPr>
              <w:t>-0.23</w:t>
            </w:r>
          </w:p>
        </w:tc>
        <w:tc>
          <w:tcPr>
            <w:tcW w:w="638" w:type="dxa"/>
            <w:hideMark/>
          </w:tcPr>
          <w:p w:rsidR="00836036" w:rsidRPr="003900D5" w:rsidRDefault="00836036" w:rsidP="003900D5">
            <w:pPr>
              <w:pStyle w:val="Tabletext"/>
              <w:jc w:val="center"/>
              <w:rPr>
                <w:szCs w:val="16"/>
              </w:rPr>
            </w:pPr>
          </w:p>
        </w:tc>
      </w:tr>
      <w:tr w:rsidR="00836036" w:rsidRPr="003900D5" w:rsidTr="003900D5">
        <w:tc>
          <w:tcPr>
            <w:tcW w:w="2127" w:type="dxa"/>
            <w:hideMark/>
          </w:tcPr>
          <w:p w:rsidR="00836036" w:rsidRPr="003900D5" w:rsidRDefault="00836036" w:rsidP="003900D5">
            <w:pPr>
              <w:pStyle w:val="Tabletext"/>
              <w:rPr>
                <w:szCs w:val="16"/>
              </w:rPr>
            </w:pPr>
            <w:r w:rsidRPr="003900D5">
              <w:rPr>
                <w:szCs w:val="16"/>
              </w:rPr>
              <w:t>Grad</w:t>
            </w:r>
            <w:r w:rsidR="00E55038" w:rsidRPr="003900D5">
              <w:rPr>
                <w:szCs w:val="16"/>
              </w:rPr>
              <w:t>.</w:t>
            </w:r>
            <w:r w:rsidRPr="003900D5">
              <w:rPr>
                <w:szCs w:val="16"/>
              </w:rPr>
              <w:t xml:space="preserve"> </w:t>
            </w:r>
            <w:r w:rsidR="006C799E" w:rsidRPr="003900D5">
              <w:rPr>
                <w:szCs w:val="16"/>
              </w:rPr>
              <w:t>d</w:t>
            </w:r>
            <w:r w:rsidRPr="003900D5">
              <w:rPr>
                <w:szCs w:val="16"/>
              </w:rPr>
              <w:t xml:space="preserve">iploma or </w:t>
            </w:r>
            <w:r w:rsidR="006C799E" w:rsidRPr="003900D5">
              <w:rPr>
                <w:szCs w:val="16"/>
              </w:rPr>
              <w:t>certificate</w:t>
            </w:r>
          </w:p>
        </w:tc>
        <w:tc>
          <w:tcPr>
            <w:tcW w:w="637" w:type="dxa"/>
            <w:tcBorders>
              <w:left w:val="nil"/>
            </w:tcBorders>
            <w:hideMark/>
          </w:tcPr>
          <w:p w:rsidR="00836036" w:rsidRPr="003900D5" w:rsidRDefault="00B72D07" w:rsidP="003900D5">
            <w:pPr>
              <w:pStyle w:val="Tabletext"/>
              <w:tabs>
                <w:tab w:val="decimal" w:pos="198"/>
              </w:tabs>
              <w:rPr>
                <w:szCs w:val="16"/>
              </w:rPr>
            </w:pPr>
            <w:r w:rsidRPr="003900D5">
              <w:rPr>
                <w:szCs w:val="16"/>
              </w:rPr>
              <w:t>.</w:t>
            </w:r>
          </w:p>
        </w:tc>
        <w:tc>
          <w:tcPr>
            <w:tcW w:w="638" w:type="dxa"/>
            <w:hideMark/>
          </w:tcPr>
          <w:p w:rsidR="00836036" w:rsidRPr="003900D5" w:rsidRDefault="00836036" w:rsidP="003900D5">
            <w:pPr>
              <w:pStyle w:val="Tabletext"/>
              <w:jc w:val="center"/>
              <w:rPr>
                <w:szCs w:val="16"/>
              </w:rPr>
            </w:pPr>
          </w:p>
        </w:tc>
        <w:tc>
          <w:tcPr>
            <w:tcW w:w="638" w:type="dxa"/>
            <w:noWrap/>
            <w:hideMark/>
          </w:tcPr>
          <w:p w:rsidR="00836036" w:rsidRPr="003900D5" w:rsidRDefault="00B72D07" w:rsidP="003900D5">
            <w:pPr>
              <w:pStyle w:val="Tabletext"/>
              <w:tabs>
                <w:tab w:val="decimal" w:pos="198"/>
              </w:tabs>
              <w:rPr>
                <w:szCs w:val="16"/>
              </w:rPr>
            </w:pPr>
            <w:r w:rsidRPr="003900D5">
              <w:rPr>
                <w:szCs w:val="16"/>
              </w:rPr>
              <w:t>-0.53</w:t>
            </w:r>
          </w:p>
        </w:tc>
        <w:tc>
          <w:tcPr>
            <w:tcW w:w="638" w:type="dxa"/>
            <w:hideMark/>
          </w:tcPr>
          <w:p w:rsidR="00836036" w:rsidRPr="003900D5" w:rsidRDefault="00543B82" w:rsidP="003900D5">
            <w:pPr>
              <w:pStyle w:val="Tabletext"/>
              <w:jc w:val="center"/>
              <w:rPr>
                <w:szCs w:val="16"/>
              </w:rPr>
            </w:pPr>
            <w:r w:rsidRPr="003900D5">
              <w:rPr>
                <w:szCs w:val="16"/>
              </w:rPr>
              <w:t>***</w:t>
            </w:r>
          </w:p>
        </w:tc>
        <w:tc>
          <w:tcPr>
            <w:tcW w:w="638" w:type="dxa"/>
            <w:noWrap/>
            <w:hideMark/>
          </w:tcPr>
          <w:p w:rsidR="00836036" w:rsidRPr="003900D5" w:rsidRDefault="00B72D07" w:rsidP="003900D5">
            <w:pPr>
              <w:pStyle w:val="Tabletext"/>
              <w:tabs>
                <w:tab w:val="decimal" w:pos="198"/>
              </w:tabs>
              <w:rPr>
                <w:szCs w:val="16"/>
              </w:rPr>
            </w:pPr>
            <w:r w:rsidRPr="003900D5">
              <w:rPr>
                <w:szCs w:val="16"/>
              </w:rPr>
              <w:t>-0.37</w:t>
            </w:r>
          </w:p>
        </w:tc>
        <w:tc>
          <w:tcPr>
            <w:tcW w:w="637" w:type="dxa"/>
            <w:hideMark/>
          </w:tcPr>
          <w:p w:rsidR="00836036" w:rsidRPr="003900D5" w:rsidRDefault="00543B82" w:rsidP="003900D5">
            <w:pPr>
              <w:pStyle w:val="Tabletext"/>
              <w:jc w:val="center"/>
              <w:rPr>
                <w:szCs w:val="16"/>
              </w:rPr>
            </w:pPr>
            <w:r w:rsidRPr="003900D5">
              <w:rPr>
                <w:szCs w:val="16"/>
              </w:rPr>
              <w:t>**</w:t>
            </w:r>
          </w:p>
        </w:tc>
        <w:tc>
          <w:tcPr>
            <w:tcW w:w="638" w:type="dxa"/>
            <w:noWrap/>
            <w:hideMark/>
          </w:tcPr>
          <w:p w:rsidR="00836036" w:rsidRPr="003900D5" w:rsidRDefault="00B72D07" w:rsidP="003900D5">
            <w:pPr>
              <w:pStyle w:val="Tabletext"/>
              <w:tabs>
                <w:tab w:val="decimal" w:pos="198"/>
              </w:tabs>
              <w:rPr>
                <w:szCs w:val="16"/>
              </w:rPr>
            </w:pPr>
            <w:r w:rsidRPr="003900D5">
              <w:rPr>
                <w:szCs w:val="16"/>
              </w:rPr>
              <w:t>-0.34</w:t>
            </w:r>
          </w:p>
        </w:tc>
        <w:tc>
          <w:tcPr>
            <w:tcW w:w="638" w:type="dxa"/>
            <w:hideMark/>
          </w:tcPr>
          <w:p w:rsidR="00836036" w:rsidRPr="003900D5" w:rsidRDefault="00543B82" w:rsidP="003900D5">
            <w:pPr>
              <w:pStyle w:val="Tabletext"/>
              <w:jc w:val="center"/>
              <w:rPr>
                <w:szCs w:val="16"/>
              </w:rPr>
            </w:pPr>
            <w:r w:rsidRPr="003900D5">
              <w:rPr>
                <w:szCs w:val="16"/>
              </w:rPr>
              <w:t>*</w:t>
            </w:r>
          </w:p>
        </w:tc>
        <w:tc>
          <w:tcPr>
            <w:tcW w:w="638" w:type="dxa"/>
            <w:noWrap/>
            <w:hideMark/>
          </w:tcPr>
          <w:p w:rsidR="00836036" w:rsidRPr="003900D5" w:rsidRDefault="00B72D07" w:rsidP="003900D5">
            <w:pPr>
              <w:pStyle w:val="Tabletext"/>
              <w:tabs>
                <w:tab w:val="decimal" w:pos="198"/>
              </w:tabs>
              <w:rPr>
                <w:szCs w:val="16"/>
              </w:rPr>
            </w:pPr>
            <w:r w:rsidRPr="003900D5">
              <w:rPr>
                <w:szCs w:val="16"/>
              </w:rPr>
              <w:t>-0.31</w:t>
            </w:r>
          </w:p>
        </w:tc>
        <w:tc>
          <w:tcPr>
            <w:tcW w:w="638" w:type="dxa"/>
            <w:hideMark/>
          </w:tcPr>
          <w:p w:rsidR="00836036" w:rsidRPr="003900D5" w:rsidRDefault="00543B82" w:rsidP="003900D5">
            <w:pPr>
              <w:pStyle w:val="Tabletext"/>
              <w:jc w:val="center"/>
              <w:rPr>
                <w:szCs w:val="16"/>
              </w:rPr>
            </w:pPr>
            <w:r w:rsidRPr="003900D5">
              <w:rPr>
                <w:szCs w:val="16"/>
              </w:rPr>
              <w:t>*</w:t>
            </w:r>
          </w:p>
        </w:tc>
      </w:tr>
      <w:tr w:rsidR="00836036" w:rsidRPr="003900D5" w:rsidTr="003900D5">
        <w:tc>
          <w:tcPr>
            <w:tcW w:w="2127" w:type="dxa"/>
            <w:hideMark/>
          </w:tcPr>
          <w:p w:rsidR="00836036" w:rsidRPr="003900D5" w:rsidRDefault="00836036" w:rsidP="003900D5">
            <w:pPr>
              <w:pStyle w:val="Tabletext"/>
              <w:rPr>
                <w:szCs w:val="16"/>
              </w:rPr>
            </w:pPr>
            <w:r w:rsidRPr="003900D5">
              <w:rPr>
                <w:szCs w:val="16"/>
              </w:rPr>
              <w:t xml:space="preserve">Bachelor </w:t>
            </w:r>
            <w:r w:rsidR="00AD552A" w:rsidRPr="003900D5">
              <w:rPr>
                <w:szCs w:val="16"/>
              </w:rPr>
              <w:t>d</w:t>
            </w:r>
            <w:r w:rsidRPr="003900D5">
              <w:rPr>
                <w:szCs w:val="16"/>
              </w:rPr>
              <w:t>egree</w:t>
            </w:r>
          </w:p>
        </w:tc>
        <w:tc>
          <w:tcPr>
            <w:tcW w:w="637" w:type="dxa"/>
            <w:tcBorders>
              <w:left w:val="nil"/>
            </w:tcBorders>
            <w:hideMark/>
          </w:tcPr>
          <w:p w:rsidR="00836036" w:rsidRPr="003900D5" w:rsidRDefault="00B72D07" w:rsidP="003900D5">
            <w:pPr>
              <w:pStyle w:val="Tabletext"/>
              <w:tabs>
                <w:tab w:val="decimal" w:pos="198"/>
              </w:tabs>
              <w:rPr>
                <w:szCs w:val="16"/>
              </w:rPr>
            </w:pPr>
            <w:r w:rsidRPr="003900D5">
              <w:rPr>
                <w:szCs w:val="16"/>
              </w:rPr>
              <w:t>.</w:t>
            </w:r>
          </w:p>
        </w:tc>
        <w:tc>
          <w:tcPr>
            <w:tcW w:w="638" w:type="dxa"/>
            <w:hideMark/>
          </w:tcPr>
          <w:p w:rsidR="00836036" w:rsidRPr="003900D5" w:rsidRDefault="00836036" w:rsidP="003900D5">
            <w:pPr>
              <w:pStyle w:val="Tabletext"/>
              <w:jc w:val="center"/>
              <w:rPr>
                <w:szCs w:val="16"/>
              </w:rPr>
            </w:pPr>
          </w:p>
        </w:tc>
        <w:tc>
          <w:tcPr>
            <w:tcW w:w="638" w:type="dxa"/>
            <w:noWrap/>
            <w:hideMark/>
          </w:tcPr>
          <w:p w:rsidR="00836036" w:rsidRPr="003900D5" w:rsidRDefault="00B72D07" w:rsidP="003900D5">
            <w:pPr>
              <w:pStyle w:val="Tabletext"/>
              <w:tabs>
                <w:tab w:val="decimal" w:pos="198"/>
              </w:tabs>
              <w:rPr>
                <w:szCs w:val="16"/>
              </w:rPr>
            </w:pPr>
            <w:r w:rsidRPr="003900D5">
              <w:rPr>
                <w:szCs w:val="16"/>
              </w:rPr>
              <w:t>-0.87</w:t>
            </w:r>
          </w:p>
        </w:tc>
        <w:tc>
          <w:tcPr>
            <w:tcW w:w="638" w:type="dxa"/>
            <w:hideMark/>
          </w:tcPr>
          <w:p w:rsidR="00836036" w:rsidRPr="003900D5" w:rsidRDefault="00543B82" w:rsidP="003900D5">
            <w:pPr>
              <w:pStyle w:val="Tabletext"/>
              <w:jc w:val="center"/>
              <w:rPr>
                <w:szCs w:val="16"/>
              </w:rPr>
            </w:pPr>
            <w:r w:rsidRPr="003900D5">
              <w:rPr>
                <w:szCs w:val="16"/>
              </w:rPr>
              <w:t>***</w:t>
            </w:r>
          </w:p>
        </w:tc>
        <w:tc>
          <w:tcPr>
            <w:tcW w:w="638" w:type="dxa"/>
            <w:noWrap/>
            <w:hideMark/>
          </w:tcPr>
          <w:p w:rsidR="00836036" w:rsidRPr="003900D5" w:rsidRDefault="00B72D07" w:rsidP="003900D5">
            <w:pPr>
              <w:pStyle w:val="Tabletext"/>
              <w:tabs>
                <w:tab w:val="decimal" w:pos="198"/>
              </w:tabs>
              <w:rPr>
                <w:szCs w:val="16"/>
              </w:rPr>
            </w:pPr>
            <w:r w:rsidRPr="003900D5">
              <w:rPr>
                <w:szCs w:val="16"/>
              </w:rPr>
              <w:t>-0.70</w:t>
            </w:r>
          </w:p>
        </w:tc>
        <w:tc>
          <w:tcPr>
            <w:tcW w:w="637" w:type="dxa"/>
            <w:hideMark/>
          </w:tcPr>
          <w:p w:rsidR="00836036" w:rsidRPr="003900D5" w:rsidRDefault="00543B82" w:rsidP="003900D5">
            <w:pPr>
              <w:pStyle w:val="Tabletext"/>
              <w:jc w:val="center"/>
              <w:rPr>
                <w:szCs w:val="16"/>
              </w:rPr>
            </w:pPr>
            <w:r w:rsidRPr="003900D5">
              <w:rPr>
                <w:szCs w:val="16"/>
              </w:rPr>
              <w:t>***</w:t>
            </w:r>
          </w:p>
        </w:tc>
        <w:tc>
          <w:tcPr>
            <w:tcW w:w="638" w:type="dxa"/>
            <w:noWrap/>
            <w:hideMark/>
          </w:tcPr>
          <w:p w:rsidR="00836036" w:rsidRPr="003900D5" w:rsidRDefault="00B72D07" w:rsidP="003900D5">
            <w:pPr>
              <w:pStyle w:val="Tabletext"/>
              <w:tabs>
                <w:tab w:val="decimal" w:pos="198"/>
              </w:tabs>
              <w:rPr>
                <w:szCs w:val="16"/>
              </w:rPr>
            </w:pPr>
            <w:r w:rsidRPr="003900D5">
              <w:rPr>
                <w:szCs w:val="16"/>
              </w:rPr>
              <w:t>-0.54</w:t>
            </w:r>
          </w:p>
        </w:tc>
        <w:tc>
          <w:tcPr>
            <w:tcW w:w="638" w:type="dxa"/>
            <w:hideMark/>
          </w:tcPr>
          <w:p w:rsidR="00836036" w:rsidRPr="003900D5" w:rsidRDefault="00543B82" w:rsidP="003900D5">
            <w:pPr>
              <w:pStyle w:val="Tabletext"/>
              <w:jc w:val="center"/>
              <w:rPr>
                <w:szCs w:val="16"/>
              </w:rPr>
            </w:pPr>
            <w:r w:rsidRPr="003900D5">
              <w:rPr>
                <w:szCs w:val="16"/>
              </w:rPr>
              <w:t>***</w:t>
            </w:r>
          </w:p>
        </w:tc>
        <w:tc>
          <w:tcPr>
            <w:tcW w:w="638" w:type="dxa"/>
            <w:noWrap/>
            <w:hideMark/>
          </w:tcPr>
          <w:p w:rsidR="00836036" w:rsidRPr="003900D5" w:rsidRDefault="00B72D07" w:rsidP="003900D5">
            <w:pPr>
              <w:pStyle w:val="Tabletext"/>
              <w:tabs>
                <w:tab w:val="decimal" w:pos="198"/>
              </w:tabs>
              <w:rPr>
                <w:szCs w:val="16"/>
              </w:rPr>
            </w:pPr>
            <w:r w:rsidRPr="003900D5">
              <w:rPr>
                <w:szCs w:val="16"/>
              </w:rPr>
              <w:t>-0.32</w:t>
            </w:r>
          </w:p>
        </w:tc>
        <w:tc>
          <w:tcPr>
            <w:tcW w:w="638" w:type="dxa"/>
            <w:hideMark/>
          </w:tcPr>
          <w:p w:rsidR="00836036" w:rsidRPr="003900D5" w:rsidRDefault="00543B82" w:rsidP="003900D5">
            <w:pPr>
              <w:pStyle w:val="Tabletext"/>
              <w:jc w:val="center"/>
              <w:rPr>
                <w:szCs w:val="16"/>
              </w:rPr>
            </w:pPr>
            <w:r w:rsidRPr="003900D5">
              <w:rPr>
                <w:szCs w:val="16"/>
              </w:rPr>
              <w:t>***</w:t>
            </w:r>
          </w:p>
        </w:tc>
      </w:tr>
      <w:tr w:rsidR="00836036" w:rsidRPr="003900D5" w:rsidTr="003900D5">
        <w:tc>
          <w:tcPr>
            <w:tcW w:w="2127" w:type="dxa"/>
            <w:hideMark/>
          </w:tcPr>
          <w:p w:rsidR="00836036" w:rsidRPr="003900D5" w:rsidRDefault="00836036" w:rsidP="003900D5">
            <w:pPr>
              <w:pStyle w:val="Tabletext"/>
              <w:rPr>
                <w:szCs w:val="16"/>
              </w:rPr>
            </w:pPr>
            <w:r w:rsidRPr="003900D5">
              <w:rPr>
                <w:szCs w:val="16"/>
              </w:rPr>
              <w:t xml:space="preserve">Advanced </w:t>
            </w:r>
            <w:r w:rsidR="00AD552A" w:rsidRPr="003900D5">
              <w:rPr>
                <w:szCs w:val="16"/>
              </w:rPr>
              <w:t>d</w:t>
            </w:r>
            <w:r w:rsidRPr="003900D5">
              <w:rPr>
                <w:szCs w:val="16"/>
              </w:rPr>
              <w:t>iploma</w:t>
            </w:r>
          </w:p>
        </w:tc>
        <w:tc>
          <w:tcPr>
            <w:tcW w:w="637" w:type="dxa"/>
            <w:tcBorders>
              <w:left w:val="nil"/>
            </w:tcBorders>
            <w:hideMark/>
          </w:tcPr>
          <w:p w:rsidR="00836036" w:rsidRPr="003900D5" w:rsidRDefault="00B72D07" w:rsidP="003900D5">
            <w:pPr>
              <w:pStyle w:val="Tabletext"/>
              <w:tabs>
                <w:tab w:val="decimal" w:pos="198"/>
              </w:tabs>
              <w:rPr>
                <w:szCs w:val="16"/>
              </w:rPr>
            </w:pPr>
            <w:r w:rsidRPr="003900D5">
              <w:rPr>
                <w:szCs w:val="16"/>
              </w:rPr>
              <w:t>.</w:t>
            </w:r>
          </w:p>
        </w:tc>
        <w:tc>
          <w:tcPr>
            <w:tcW w:w="638" w:type="dxa"/>
            <w:hideMark/>
          </w:tcPr>
          <w:p w:rsidR="00836036" w:rsidRPr="003900D5" w:rsidRDefault="00836036" w:rsidP="003900D5">
            <w:pPr>
              <w:pStyle w:val="Tabletext"/>
              <w:jc w:val="center"/>
              <w:rPr>
                <w:szCs w:val="16"/>
              </w:rPr>
            </w:pPr>
          </w:p>
        </w:tc>
        <w:tc>
          <w:tcPr>
            <w:tcW w:w="638" w:type="dxa"/>
            <w:noWrap/>
            <w:hideMark/>
          </w:tcPr>
          <w:p w:rsidR="00836036" w:rsidRPr="003900D5" w:rsidRDefault="00B72D07" w:rsidP="003900D5">
            <w:pPr>
              <w:pStyle w:val="Tabletext"/>
              <w:tabs>
                <w:tab w:val="decimal" w:pos="198"/>
              </w:tabs>
              <w:rPr>
                <w:szCs w:val="16"/>
              </w:rPr>
            </w:pPr>
            <w:r w:rsidRPr="003900D5">
              <w:rPr>
                <w:szCs w:val="16"/>
              </w:rPr>
              <w:t>-0.41</w:t>
            </w:r>
          </w:p>
        </w:tc>
        <w:tc>
          <w:tcPr>
            <w:tcW w:w="638" w:type="dxa"/>
            <w:hideMark/>
          </w:tcPr>
          <w:p w:rsidR="00836036" w:rsidRPr="003900D5" w:rsidRDefault="00543B82" w:rsidP="003900D5">
            <w:pPr>
              <w:pStyle w:val="Tabletext"/>
              <w:jc w:val="center"/>
              <w:rPr>
                <w:szCs w:val="16"/>
              </w:rPr>
            </w:pPr>
            <w:r w:rsidRPr="003900D5">
              <w:rPr>
                <w:szCs w:val="16"/>
              </w:rPr>
              <w:t>**</w:t>
            </w:r>
          </w:p>
        </w:tc>
        <w:tc>
          <w:tcPr>
            <w:tcW w:w="638" w:type="dxa"/>
            <w:noWrap/>
            <w:hideMark/>
          </w:tcPr>
          <w:p w:rsidR="00836036" w:rsidRPr="003900D5" w:rsidRDefault="00B72D07" w:rsidP="003900D5">
            <w:pPr>
              <w:pStyle w:val="Tabletext"/>
              <w:tabs>
                <w:tab w:val="decimal" w:pos="198"/>
              </w:tabs>
              <w:rPr>
                <w:szCs w:val="16"/>
              </w:rPr>
            </w:pPr>
            <w:r w:rsidRPr="003900D5">
              <w:rPr>
                <w:szCs w:val="16"/>
              </w:rPr>
              <w:t>-0.31</w:t>
            </w:r>
          </w:p>
        </w:tc>
        <w:tc>
          <w:tcPr>
            <w:tcW w:w="637" w:type="dxa"/>
            <w:hideMark/>
          </w:tcPr>
          <w:p w:rsidR="00836036" w:rsidRPr="003900D5" w:rsidRDefault="00543B82" w:rsidP="003900D5">
            <w:pPr>
              <w:pStyle w:val="Tabletext"/>
              <w:jc w:val="center"/>
              <w:rPr>
                <w:szCs w:val="16"/>
              </w:rPr>
            </w:pPr>
            <w:r w:rsidRPr="003900D5">
              <w:rPr>
                <w:szCs w:val="16"/>
              </w:rPr>
              <w:t>*</w:t>
            </w:r>
          </w:p>
        </w:tc>
        <w:tc>
          <w:tcPr>
            <w:tcW w:w="638" w:type="dxa"/>
            <w:noWrap/>
            <w:hideMark/>
          </w:tcPr>
          <w:p w:rsidR="00836036" w:rsidRPr="003900D5" w:rsidRDefault="00B72D07" w:rsidP="003900D5">
            <w:pPr>
              <w:pStyle w:val="Tabletext"/>
              <w:tabs>
                <w:tab w:val="decimal" w:pos="198"/>
              </w:tabs>
              <w:rPr>
                <w:szCs w:val="16"/>
              </w:rPr>
            </w:pPr>
            <w:r w:rsidRPr="003900D5">
              <w:rPr>
                <w:szCs w:val="16"/>
              </w:rPr>
              <w:t>-0.19</w:t>
            </w:r>
          </w:p>
        </w:tc>
        <w:tc>
          <w:tcPr>
            <w:tcW w:w="638" w:type="dxa"/>
            <w:hideMark/>
          </w:tcPr>
          <w:p w:rsidR="00836036" w:rsidRPr="003900D5" w:rsidRDefault="00836036" w:rsidP="003900D5">
            <w:pPr>
              <w:pStyle w:val="Tabletext"/>
              <w:jc w:val="center"/>
              <w:rPr>
                <w:szCs w:val="16"/>
              </w:rPr>
            </w:pPr>
          </w:p>
        </w:tc>
        <w:tc>
          <w:tcPr>
            <w:tcW w:w="638" w:type="dxa"/>
            <w:noWrap/>
            <w:hideMark/>
          </w:tcPr>
          <w:p w:rsidR="00836036" w:rsidRPr="003900D5" w:rsidRDefault="00B72D07" w:rsidP="003900D5">
            <w:pPr>
              <w:pStyle w:val="Tabletext"/>
              <w:tabs>
                <w:tab w:val="decimal" w:pos="198"/>
              </w:tabs>
              <w:rPr>
                <w:szCs w:val="16"/>
              </w:rPr>
            </w:pPr>
            <w:r w:rsidRPr="003900D5">
              <w:rPr>
                <w:szCs w:val="16"/>
              </w:rPr>
              <w:t>0.03</w:t>
            </w:r>
          </w:p>
        </w:tc>
        <w:tc>
          <w:tcPr>
            <w:tcW w:w="638" w:type="dxa"/>
            <w:hideMark/>
          </w:tcPr>
          <w:p w:rsidR="00836036" w:rsidRPr="003900D5" w:rsidRDefault="00836036" w:rsidP="003900D5">
            <w:pPr>
              <w:pStyle w:val="Tabletext"/>
              <w:jc w:val="center"/>
              <w:rPr>
                <w:szCs w:val="16"/>
              </w:rPr>
            </w:pPr>
          </w:p>
        </w:tc>
      </w:tr>
      <w:tr w:rsidR="00836036" w:rsidRPr="003900D5" w:rsidTr="003900D5">
        <w:tc>
          <w:tcPr>
            <w:tcW w:w="2127" w:type="dxa"/>
            <w:hideMark/>
          </w:tcPr>
          <w:p w:rsidR="00836036" w:rsidRPr="003900D5" w:rsidRDefault="00836036" w:rsidP="003900D5">
            <w:pPr>
              <w:pStyle w:val="Tabletext"/>
              <w:rPr>
                <w:szCs w:val="16"/>
              </w:rPr>
            </w:pPr>
            <w:r w:rsidRPr="003900D5">
              <w:rPr>
                <w:szCs w:val="16"/>
              </w:rPr>
              <w:t>Diploma</w:t>
            </w:r>
          </w:p>
        </w:tc>
        <w:tc>
          <w:tcPr>
            <w:tcW w:w="637" w:type="dxa"/>
            <w:tcBorders>
              <w:left w:val="nil"/>
            </w:tcBorders>
            <w:hideMark/>
          </w:tcPr>
          <w:p w:rsidR="00836036" w:rsidRPr="003900D5" w:rsidRDefault="00B72D07" w:rsidP="003900D5">
            <w:pPr>
              <w:pStyle w:val="Tabletext"/>
              <w:tabs>
                <w:tab w:val="decimal" w:pos="198"/>
              </w:tabs>
              <w:rPr>
                <w:szCs w:val="16"/>
              </w:rPr>
            </w:pPr>
            <w:r w:rsidRPr="003900D5">
              <w:rPr>
                <w:szCs w:val="16"/>
              </w:rPr>
              <w:t>.</w:t>
            </w:r>
          </w:p>
        </w:tc>
        <w:tc>
          <w:tcPr>
            <w:tcW w:w="638" w:type="dxa"/>
            <w:hideMark/>
          </w:tcPr>
          <w:p w:rsidR="00836036" w:rsidRPr="003900D5" w:rsidRDefault="00836036" w:rsidP="003900D5">
            <w:pPr>
              <w:pStyle w:val="Tabletext"/>
              <w:jc w:val="center"/>
              <w:rPr>
                <w:szCs w:val="16"/>
              </w:rPr>
            </w:pPr>
          </w:p>
        </w:tc>
        <w:tc>
          <w:tcPr>
            <w:tcW w:w="638" w:type="dxa"/>
            <w:noWrap/>
            <w:hideMark/>
          </w:tcPr>
          <w:p w:rsidR="00836036" w:rsidRPr="003900D5" w:rsidRDefault="00B72D07" w:rsidP="003900D5">
            <w:pPr>
              <w:pStyle w:val="Tabletext"/>
              <w:tabs>
                <w:tab w:val="decimal" w:pos="198"/>
              </w:tabs>
              <w:rPr>
                <w:szCs w:val="16"/>
              </w:rPr>
            </w:pPr>
            <w:r w:rsidRPr="003900D5">
              <w:rPr>
                <w:szCs w:val="16"/>
              </w:rPr>
              <w:t>-0.33</w:t>
            </w:r>
          </w:p>
        </w:tc>
        <w:tc>
          <w:tcPr>
            <w:tcW w:w="638" w:type="dxa"/>
            <w:hideMark/>
          </w:tcPr>
          <w:p w:rsidR="00836036" w:rsidRPr="003900D5" w:rsidRDefault="00543B82" w:rsidP="003900D5">
            <w:pPr>
              <w:pStyle w:val="Tabletext"/>
              <w:jc w:val="center"/>
              <w:rPr>
                <w:szCs w:val="16"/>
              </w:rPr>
            </w:pPr>
            <w:r w:rsidRPr="003900D5">
              <w:rPr>
                <w:szCs w:val="16"/>
              </w:rPr>
              <w:t>***</w:t>
            </w:r>
          </w:p>
        </w:tc>
        <w:tc>
          <w:tcPr>
            <w:tcW w:w="638" w:type="dxa"/>
            <w:noWrap/>
            <w:hideMark/>
          </w:tcPr>
          <w:p w:rsidR="00836036" w:rsidRPr="003900D5" w:rsidRDefault="00B72D07" w:rsidP="003900D5">
            <w:pPr>
              <w:pStyle w:val="Tabletext"/>
              <w:tabs>
                <w:tab w:val="decimal" w:pos="198"/>
              </w:tabs>
              <w:rPr>
                <w:szCs w:val="16"/>
              </w:rPr>
            </w:pPr>
            <w:r w:rsidRPr="003900D5">
              <w:rPr>
                <w:szCs w:val="16"/>
              </w:rPr>
              <w:t>-0.12</w:t>
            </w:r>
          </w:p>
        </w:tc>
        <w:tc>
          <w:tcPr>
            <w:tcW w:w="637" w:type="dxa"/>
            <w:hideMark/>
          </w:tcPr>
          <w:p w:rsidR="00836036" w:rsidRPr="003900D5" w:rsidRDefault="00836036" w:rsidP="003900D5">
            <w:pPr>
              <w:pStyle w:val="Tabletext"/>
              <w:jc w:val="center"/>
              <w:rPr>
                <w:szCs w:val="16"/>
              </w:rPr>
            </w:pPr>
          </w:p>
        </w:tc>
        <w:tc>
          <w:tcPr>
            <w:tcW w:w="638" w:type="dxa"/>
            <w:noWrap/>
            <w:hideMark/>
          </w:tcPr>
          <w:p w:rsidR="00836036" w:rsidRPr="003900D5" w:rsidRDefault="00B72D07" w:rsidP="003900D5">
            <w:pPr>
              <w:pStyle w:val="Tabletext"/>
              <w:tabs>
                <w:tab w:val="decimal" w:pos="198"/>
              </w:tabs>
              <w:rPr>
                <w:szCs w:val="16"/>
              </w:rPr>
            </w:pPr>
            <w:r w:rsidRPr="003900D5">
              <w:rPr>
                <w:szCs w:val="16"/>
              </w:rPr>
              <w:t>-0.06</w:t>
            </w:r>
          </w:p>
        </w:tc>
        <w:tc>
          <w:tcPr>
            <w:tcW w:w="638" w:type="dxa"/>
            <w:hideMark/>
          </w:tcPr>
          <w:p w:rsidR="00836036" w:rsidRPr="003900D5" w:rsidRDefault="00836036" w:rsidP="003900D5">
            <w:pPr>
              <w:pStyle w:val="Tabletext"/>
              <w:jc w:val="center"/>
              <w:rPr>
                <w:szCs w:val="16"/>
              </w:rPr>
            </w:pPr>
          </w:p>
        </w:tc>
        <w:tc>
          <w:tcPr>
            <w:tcW w:w="638" w:type="dxa"/>
            <w:hideMark/>
          </w:tcPr>
          <w:p w:rsidR="00836036" w:rsidRPr="003900D5" w:rsidRDefault="00B72D07" w:rsidP="003900D5">
            <w:pPr>
              <w:pStyle w:val="Tabletext"/>
              <w:tabs>
                <w:tab w:val="decimal" w:pos="198"/>
              </w:tabs>
              <w:rPr>
                <w:szCs w:val="16"/>
              </w:rPr>
            </w:pPr>
            <w:r w:rsidRPr="003900D5">
              <w:rPr>
                <w:szCs w:val="16"/>
              </w:rPr>
              <w:t>0.00</w:t>
            </w:r>
          </w:p>
        </w:tc>
        <w:tc>
          <w:tcPr>
            <w:tcW w:w="638" w:type="dxa"/>
            <w:hideMark/>
          </w:tcPr>
          <w:p w:rsidR="00836036" w:rsidRPr="003900D5" w:rsidRDefault="00836036" w:rsidP="003900D5">
            <w:pPr>
              <w:pStyle w:val="Tabletext"/>
              <w:jc w:val="center"/>
              <w:rPr>
                <w:szCs w:val="16"/>
              </w:rPr>
            </w:pPr>
          </w:p>
        </w:tc>
      </w:tr>
      <w:tr w:rsidR="00836036" w:rsidRPr="003900D5" w:rsidTr="003900D5">
        <w:tc>
          <w:tcPr>
            <w:tcW w:w="2127" w:type="dxa"/>
            <w:hideMark/>
          </w:tcPr>
          <w:p w:rsidR="00836036" w:rsidRPr="003900D5" w:rsidRDefault="00A7211F" w:rsidP="003900D5">
            <w:pPr>
              <w:pStyle w:val="Tabletext"/>
              <w:rPr>
                <w:szCs w:val="16"/>
              </w:rPr>
            </w:pPr>
            <w:r w:rsidRPr="003900D5">
              <w:rPr>
                <w:szCs w:val="16"/>
              </w:rPr>
              <w:t>Certificate I</w:t>
            </w:r>
            <w:r w:rsidR="006E7C85">
              <w:rPr>
                <w:szCs w:val="16"/>
              </w:rPr>
              <w:t>I</w:t>
            </w:r>
            <w:r w:rsidRPr="003900D5">
              <w:rPr>
                <w:szCs w:val="16"/>
              </w:rPr>
              <w:t>I</w:t>
            </w:r>
            <w:r w:rsidR="00AD552A" w:rsidRPr="003900D5">
              <w:rPr>
                <w:szCs w:val="16"/>
              </w:rPr>
              <w:t>/IV</w:t>
            </w:r>
          </w:p>
        </w:tc>
        <w:tc>
          <w:tcPr>
            <w:tcW w:w="637" w:type="dxa"/>
            <w:tcBorders>
              <w:left w:val="nil"/>
            </w:tcBorders>
            <w:hideMark/>
          </w:tcPr>
          <w:p w:rsidR="00836036" w:rsidRPr="003900D5" w:rsidRDefault="00B72D07" w:rsidP="003900D5">
            <w:pPr>
              <w:pStyle w:val="Tabletext"/>
              <w:tabs>
                <w:tab w:val="decimal" w:pos="198"/>
              </w:tabs>
              <w:rPr>
                <w:szCs w:val="16"/>
              </w:rPr>
            </w:pPr>
            <w:r w:rsidRPr="003900D5">
              <w:rPr>
                <w:szCs w:val="16"/>
              </w:rPr>
              <w:t>.</w:t>
            </w:r>
          </w:p>
        </w:tc>
        <w:tc>
          <w:tcPr>
            <w:tcW w:w="638" w:type="dxa"/>
            <w:hideMark/>
          </w:tcPr>
          <w:p w:rsidR="00836036" w:rsidRPr="003900D5" w:rsidRDefault="00836036" w:rsidP="003900D5">
            <w:pPr>
              <w:pStyle w:val="Tabletext"/>
              <w:jc w:val="center"/>
              <w:rPr>
                <w:szCs w:val="16"/>
              </w:rPr>
            </w:pPr>
          </w:p>
        </w:tc>
        <w:tc>
          <w:tcPr>
            <w:tcW w:w="638" w:type="dxa"/>
            <w:noWrap/>
            <w:hideMark/>
          </w:tcPr>
          <w:p w:rsidR="00836036" w:rsidRPr="003900D5" w:rsidRDefault="00B72D07" w:rsidP="003900D5">
            <w:pPr>
              <w:pStyle w:val="Tabletext"/>
              <w:tabs>
                <w:tab w:val="decimal" w:pos="198"/>
              </w:tabs>
              <w:rPr>
                <w:szCs w:val="16"/>
              </w:rPr>
            </w:pPr>
            <w:r w:rsidRPr="003900D5">
              <w:rPr>
                <w:szCs w:val="16"/>
              </w:rPr>
              <w:t>-0.13</w:t>
            </w:r>
          </w:p>
        </w:tc>
        <w:tc>
          <w:tcPr>
            <w:tcW w:w="638" w:type="dxa"/>
            <w:hideMark/>
          </w:tcPr>
          <w:p w:rsidR="00836036" w:rsidRPr="003900D5" w:rsidRDefault="00543B82" w:rsidP="003900D5">
            <w:pPr>
              <w:pStyle w:val="Tabletext"/>
              <w:jc w:val="center"/>
              <w:rPr>
                <w:szCs w:val="16"/>
              </w:rPr>
            </w:pPr>
            <w:r w:rsidRPr="003900D5">
              <w:rPr>
                <w:szCs w:val="16"/>
              </w:rPr>
              <w:t>*</w:t>
            </w:r>
          </w:p>
        </w:tc>
        <w:tc>
          <w:tcPr>
            <w:tcW w:w="638" w:type="dxa"/>
            <w:noWrap/>
            <w:hideMark/>
          </w:tcPr>
          <w:p w:rsidR="00836036" w:rsidRPr="003900D5" w:rsidRDefault="00B72D07" w:rsidP="003900D5">
            <w:pPr>
              <w:pStyle w:val="Tabletext"/>
              <w:tabs>
                <w:tab w:val="decimal" w:pos="198"/>
              </w:tabs>
              <w:rPr>
                <w:szCs w:val="16"/>
              </w:rPr>
            </w:pPr>
            <w:r w:rsidRPr="003900D5">
              <w:rPr>
                <w:szCs w:val="16"/>
              </w:rPr>
              <w:t>-0.09</w:t>
            </w:r>
          </w:p>
        </w:tc>
        <w:tc>
          <w:tcPr>
            <w:tcW w:w="637" w:type="dxa"/>
            <w:hideMark/>
          </w:tcPr>
          <w:p w:rsidR="00836036" w:rsidRPr="003900D5" w:rsidRDefault="00836036" w:rsidP="003900D5">
            <w:pPr>
              <w:pStyle w:val="Tabletext"/>
              <w:jc w:val="center"/>
              <w:rPr>
                <w:szCs w:val="16"/>
              </w:rPr>
            </w:pPr>
          </w:p>
        </w:tc>
        <w:tc>
          <w:tcPr>
            <w:tcW w:w="638" w:type="dxa"/>
            <w:noWrap/>
            <w:hideMark/>
          </w:tcPr>
          <w:p w:rsidR="00836036" w:rsidRPr="003900D5" w:rsidRDefault="00B72D07" w:rsidP="003900D5">
            <w:pPr>
              <w:pStyle w:val="Tabletext"/>
              <w:tabs>
                <w:tab w:val="decimal" w:pos="198"/>
              </w:tabs>
              <w:rPr>
                <w:szCs w:val="16"/>
              </w:rPr>
            </w:pPr>
            <w:r w:rsidRPr="003900D5">
              <w:rPr>
                <w:szCs w:val="16"/>
              </w:rPr>
              <w:t>-0.05</w:t>
            </w:r>
          </w:p>
        </w:tc>
        <w:tc>
          <w:tcPr>
            <w:tcW w:w="638" w:type="dxa"/>
            <w:hideMark/>
          </w:tcPr>
          <w:p w:rsidR="00836036" w:rsidRPr="003900D5" w:rsidRDefault="00836036" w:rsidP="003900D5">
            <w:pPr>
              <w:pStyle w:val="Tabletext"/>
              <w:jc w:val="center"/>
              <w:rPr>
                <w:szCs w:val="16"/>
              </w:rPr>
            </w:pPr>
          </w:p>
        </w:tc>
        <w:tc>
          <w:tcPr>
            <w:tcW w:w="638" w:type="dxa"/>
            <w:noWrap/>
            <w:hideMark/>
          </w:tcPr>
          <w:p w:rsidR="00836036" w:rsidRPr="003900D5" w:rsidRDefault="00B72D07" w:rsidP="003900D5">
            <w:pPr>
              <w:pStyle w:val="Tabletext"/>
              <w:tabs>
                <w:tab w:val="decimal" w:pos="198"/>
              </w:tabs>
              <w:rPr>
                <w:szCs w:val="16"/>
              </w:rPr>
            </w:pPr>
            <w:r w:rsidRPr="003900D5">
              <w:rPr>
                <w:szCs w:val="16"/>
              </w:rPr>
              <w:t>-0.01</w:t>
            </w:r>
          </w:p>
        </w:tc>
        <w:tc>
          <w:tcPr>
            <w:tcW w:w="638" w:type="dxa"/>
            <w:hideMark/>
          </w:tcPr>
          <w:p w:rsidR="00836036" w:rsidRPr="003900D5" w:rsidRDefault="00836036" w:rsidP="003900D5">
            <w:pPr>
              <w:pStyle w:val="Tabletext"/>
              <w:jc w:val="center"/>
              <w:rPr>
                <w:szCs w:val="16"/>
              </w:rPr>
            </w:pPr>
          </w:p>
        </w:tc>
      </w:tr>
      <w:tr w:rsidR="00836036" w:rsidRPr="003900D5" w:rsidTr="003900D5">
        <w:tc>
          <w:tcPr>
            <w:tcW w:w="2127" w:type="dxa"/>
            <w:hideMark/>
          </w:tcPr>
          <w:p w:rsidR="00836036" w:rsidRPr="003900D5" w:rsidRDefault="00836036" w:rsidP="003900D5">
            <w:pPr>
              <w:pStyle w:val="Tabletext"/>
              <w:rPr>
                <w:szCs w:val="16"/>
              </w:rPr>
            </w:pPr>
            <w:r w:rsidRPr="003900D5">
              <w:rPr>
                <w:szCs w:val="16"/>
              </w:rPr>
              <w:t xml:space="preserve">Trade </w:t>
            </w:r>
            <w:r w:rsidR="00AD552A" w:rsidRPr="003900D5">
              <w:rPr>
                <w:szCs w:val="16"/>
              </w:rPr>
              <w:t>c</w:t>
            </w:r>
            <w:r w:rsidRPr="003900D5">
              <w:rPr>
                <w:szCs w:val="16"/>
              </w:rPr>
              <w:t>ertificate</w:t>
            </w:r>
          </w:p>
        </w:tc>
        <w:tc>
          <w:tcPr>
            <w:tcW w:w="637" w:type="dxa"/>
            <w:tcBorders>
              <w:left w:val="nil"/>
            </w:tcBorders>
            <w:hideMark/>
          </w:tcPr>
          <w:p w:rsidR="00836036" w:rsidRPr="003900D5" w:rsidRDefault="00B72D07" w:rsidP="003900D5">
            <w:pPr>
              <w:pStyle w:val="Tabletext"/>
              <w:tabs>
                <w:tab w:val="decimal" w:pos="198"/>
              </w:tabs>
              <w:rPr>
                <w:szCs w:val="16"/>
              </w:rPr>
            </w:pPr>
            <w:r w:rsidRPr="003900D5">
              <w:rPr>
                <w:szCs w:val="16"/>
              </w:rPr>
              <w:t>.</w:t>
            </w:r>
          </w:p>
        </w:tc>
        <w:tc>
          <w:tcPr>
            <w:tcW w:w="638" w:type="dxa"/>
            <w:hideMark/>
          </w:tcPr>
          <w:p w:rsidR="00836036" w:rsidRPr="003900D5" w:rsidRDefault="00836036" w:rsidP="003900D5">
            <w:pPr>
              <w:pStyle w:val="Tabletext"/>
              <w:jc w:val="center"/>
              <w:rPr>
                <w:szCs w:val="16"/>
              </w:rPr>
            </w:pPr>
          </w:p>
        </w:tc>
        <w:tc>
          <w:tcPr>
            <w:tcW w:w="638" w:type="dxa"/>
            <w:noWrap/>
            <w:hideMark/>
          </w:tcPr>
          <w:p w:rsidR="00836036" w:rsidRPr="003900D5" w:rsidRDefault="00B72D07" w:rsidP="003900D5">
            <w:pPr>
              <w:pStyle w:val="Tabletext"/>
              <w:tabs>
                <w:tab w:val="decimal" w:pos="198"/>
              </w:tabs>
              <w:rPr>
                <w:szCs w:val="16"/>
              </w:rPr>
            </w:pPr>
            <w:r w:rsidRPr="003900D5">
              <w:rPr>
                <w:szCs w:val="16"/>
              </w:rPr>
              <w:t>-0.18</w:t>
            </w:r>
          </w:p>
        </w:tc>
        <w:tc>
          <w:tcPr>
            <w:tcW w:w="638" w:type="dxa"/>
            <w:hideMark/>
          </w:tcPr>
          <w:p w:rsidR="00836036" w:rsidRPr="003900D5" w:rsidRDefault="00543B82" w:rsidP="003900D5">
            <w:pPr>
              <w:pStyle w:val="Tabletext"/>
              <w:jc w:val="center"/>
              <w:rPr>
                <w:szCs w:val="16"/>
              </w:rPr>
            </w:pPr>
            <w:r w:rsidRPr="003900D5">
              <w:rPr>
                <w:szCs w:val="16"/>
              </w:rPr>
              <w:t>**</w:t>
            </w:r>
          </w:p>
        </w:tc>
        <w:tc>
          <w:tcPr>
            <w:tcW w:w="638" w:type="dxa"/>
            <w:hideMark/>
          </w:tcPr>
          <w:p w:rsidR="00836036" w:rsidRPr="003900D5" w:rsidRDefault="00B72D07" w:rsidP="003900D5">
            <w:pPr>
              <w:pStyle w:val="Tabletext"/>
              <w:tabs>
                <w:tab w:val="decimal" w:pos="198"/>
              </w:tabs>
              <w:rPr>
                <w:szCs w:val="16"/>
              </w:rPr>
            </w:pPr>
            <w:r w:rsidRPr="003900D5">
              <w:rPr>
                <w:szCs w:val="16"/>
              </w:rPr>
              <w:t>0.04</w:t>
            </w:r>
          </w:p>
        </w:tc>
        <w:tc>
          <w:tcPr>
            <w:tcW w:w="637" w:type="dxa"/>
            <w:hideMark/>
          </w:tcPr>
          <w:p w:rsidR="00836036" w:rsidRPr="003900D5" w:rsidRDefault="00836036" w:rsidP="003900D5">
            <w:pPr>
              <w:pStyle w:val="Tabletext"/>
              <w:jc w:val="center"/>
              <w:rPr>
                <w:szCs w:val="16"/>
              </w:rPr>
            </w:pPr>
          </w:p>
        </w:tc>
        <w:tc>
          <w:tcPr>
            <w:tcW w:w="638" w:type="dxa"/>
            <w:hideMark/>
          </w:tcPr>
          <w:p w:rsidR="00836036" w:rsidRPr="003900D5" w:rsidRDefault="00B72D07" w:rsidP="003900D5">
            <w:pPr>
              <w:pStyle w:val="Tabletext"/>
              <w:tabs>
                <w:tab w:val="decimal" w:pos="198"/>
              </w:tabs>
              <w:rPr>
                <w:szCs w:val="16"/>
              </w:rPr>
            </w:pPr>
            <w:r w:rsidRPr="003900D5">
              <w:rPr>
                <w:szCs w:val="16"/>
              </w:rPr>
              <w:t>0.03</w:t>
            </w:r>
          </w:p>
        </w:tc>
        <w:tc>
          <w:tcPr>
            <w:tcW w:w="638" w:type="dxa"/>
            <w:hideMark/>
          </w:tcPr>
          <w:p w:rsidR="00836036" w:rsidRPr="003900D5" w:rsidRDefault="00836036" w:rsidP="003900D5">
            <w:pPr>
              <w:pStyle w:val="Tabletext"/>
              <w:jc w:val="center"/>
              <w:rPr>
                <w:szCs w:val="16"/>
              </w:rPr>
            </w:pPr>
          </w:p>
        </w:tc>
        <w:tc>
          <w:tcPr>
            <w:tcW w:w="638" w:type="dxa"/>
            <w:hideMark/>
          </w:tcPr>
          <w:p w:rsidR="00836036" w:rsidRPr="003900D5" w:rsidRDefault="00B72D07" w:rsidP="003900D5">
            <w:pPr>
              <w:pStyle w:val="Tabletext"/>
              <w:tabs>
                <w:tab w:val="decimal" w:pos="198"/>
              </w:tabs>
              <w:rPr>
                <w:szCs w:val="16"/>
              </w:rPr>
            </w:pPr>
            <w:r w:rsidRPr="003900D5">
              <w:rPr>
                <w:szCs w:val="16"/>
              </w:rPr>
              <w:t>0.02</w:t>
            </w:r>
          </w:p>
        </w:tc>
        <w:tc>
          <w:tcPr>
            <w:tcW w:w="638" w:type="dxa"/>
            <w:hideMark/>
          </w:tcPr>
          <w:p w:rsidR="00836036" w:rsidRPr="003900D5" w:rsidRDefault="00836036" w:rsidP="003900D5">
            <w:pPr>
              <w:pStyle w:val="Tabletext"/>
              <w:jc w:val="center"/>
              <w:rPr>
                <w:szCs w:val="16"/>
              </w:rPr>
            </w:pPr>
          </w:p>
        </w:tc>
      </w:tr>
      <w:tr w:rsidR="00836036" w:rsidRPr="003900D5" w:rsidTr="003900D5">
        <w:tc>
          <w:tcPr>
            <w:tcW w:w="2127" w:type="dxa"/>
            <w:hideMark/>
          </w:tcPr>
          <w:p w:rsidR="00836036" w:rsidRPr="003900D5" w:rsidRDefault="00AD552A" w:rsidP="003900D5">
            <w:pPr>
              <w:pStyle w:val="Tabletext"/>
              <w:rPr>
                <w:szCs w:val="16"/>
              </w:rPr>
            </w:pPr>
            <w:r w:rsidRPr="003900D5">
              <w:rPr>
                <w:szCs w:val="16"/>
              </w:rPr>
              <w:t>Certificate I/II</w:t>
            </w:r>
          </w:p>
        </w:tc>
        <w:tc>
          <w:tcPr>
            <w:tcW w:w="637" w:type="dxa"/>
            <w:tcBorders>
              <w:left w:val="nil"/>
            </w:tcBorders>
            <w:hideMark/>
          </w:tcPr>
          <w:p w:rsidR="00836036" w:rsidRPr="003900D5" w:rsidRDefault="00B72D07" w:rsidP="003900D5">
            <w:pPr>
              <w:pStyle w:val="Tabletext"/>
              <w:tabs>
                <w:tab w:val="decimal" w:pos="198"/>
              </w:tabs>
              <w:rPr>
                <w:szCs w:val="16"/>
              </w:rPr>
            </w:pPr>
            <w:r w:rsidRPr="003900D5">
              <w:rPr>
                <w:szCs w:val="16"/>
              </w:rPr>
              <w:t>.</w:t>
            </w:r>
          </w:p>
        </w:tc>
        <w:tc>
          <w:tcPr>
            <w:tcW w:w="638" w:type="dxa"/>
            <w:hideMark/>
          </w:tcPr>
          <w:p w:rsidR="00836036" w:rsidRPr="003900D5" w:rsidRDefault="00836036" w:rsidP="003900D5">
            <w:pPr>
              <w:pStyle w:val="Tabletext"/>
              <w:jc w:val="center"/>
              <w:rPr>
                <w:szCs w:val="16"/>
              </w:rPr>
            </w:pPr>
          </w:p>
        </w:tc>
        <w:tc>
          <w:tcPr>
            <w:tcW w:w="638" w:type="dxa"/>
            <w:noWrap/>
            <w:hideMark/>
          </w:tcPr>
          <w:p w:rsidR="00836036" w:rsidRPr="003900D5" w:rsidRDefault="00B72D07" w:rsidP="003900D5">
            <w:pPr>
              <w:pStyle w:val="Tabletext"/>
              <w:tabs>
                <w:tab w:val="decimal" w:pos="198"/>
              </w:tabs>
              <w:rPr>
                <w:szCs w:val="16"/>
              </w:rPr>
            </w:pPr>
            <w:r w:rsidRPr="003900D5">
              <w:rPr>
                <w:szCs w:val="16"/>
              </w:rPr>
              <w:t>-0.27</w:t>
            </w:r>
          </w:p>
        </w:tc>
        <w:tc>
          <w:tcPr>
            <w:tcW w:w="638" w:type="dxa"/>
            <w:hideMark/>
          </w:tcPr>
          <w:p w:rsidR="00836036" w:rsidRPr="003900D5" w:rsidRDefault="00543B82" w:rsidP="003900D5">
            <w:pPr>
              <w:pStyle w:val="Tabletext"/>
              <w:jc w:val="center"/>
              <w:rPr>
                <w:szCs w:val="16"/>
              </w:rPr>
            </w:pPr>
            <w:r w:rsidRPr="003900D5">
              <w:rPr>
                <w:szCs w:val="16"/>
              </w:rPr>
              <w:t>***</w:t>
            </w:r>
          </w:p>
        </w:tc>
        <w:tc>
          <w:tcPr>
            <w:tcW w:w="638" w:type="dxa"/>
            <w:noWrap/>
            <w:hideMark/>
          </w:tcPr>
          <w:p w:rsidR="00836036" w:rsidRPr="003900D5" w:rsidRDefault="00B72D07" w:rsidP="003900D5">
            <w:pPr>
              <w:pStyle w:val="Tabletext"/>
              <w:tabs>
                <w:tab w:val="decimal" w:pos="198"/>
              </w:tabs>
              <w:rPr>
                <w:szCs w:val="16"/>
              </w:rPr>
            </w:pPr>
            <w:r w:rsidRPr="003900D5">
              <w:rPr>
                <w:szCs w:val="16"/>
              </w:rPr>
              <w:t>-0.16</w:t>
            </w:r>
          </w:p>
        </w:tc>
        <w:tc>
          <w:tcPr>
            <w:tcW w:w="637" w:type="dxa"/>
            <w:hideMark/>
          </w:tcPr>
          <w:p w:rsidR="00836036" w:rsidRPr="003900D5" w:rsidRDefault="00543B82" w:rsidP="003900D5">
            <w:pPr>
              <w:pStyle w:val="Tabletext"/>
              <w:jc w:val="center"/>
              <w:rPr>
                <w:szCs w:val="16"/>
              </w:rPr>
            </w:pPr>
            <w:r w:rsidRPr="003900D5">
              <w:rPr>
                <w:szCs w:val="16"/>
              </w:rPr>
              <w:t>**</w:t>
            </w:r>
          </w:p>
        </w:tc>
        <w:tc>
          <w:tcPr>
            <w:tcW w:w="638" w:type="dxa"/>
            <w:noWrap/>
            <w:hideMark/>
          </w:tcPr>
          <w:p w:rsidR="00836036" w:rsidRPr="003900D5" w:rsidRDefault="00B72D07" w:rsidP="003900D5">
            <w:pPr>
              <w:pStyle w:val="Tabletext"/>
              <w:tabs>
                <w:tab w:val="decimal" w:pos="198"/>
              </w:tabs>
              <w:rPr>
                <w:szCs w:val="16"/>
              </w:rPr>
            </w:pPr>
            <w:r w:rsidRPr="003900D5">
              <w:rPr>
                <w:szCs w:val="16"/>
              </w:rPr>
              <w:t>-0.10</w:t>
            </w:r>
          </w:p>
        </w:tc>
        <w:tc>
          <w:tcPr>
            <w:tcW w:w="638" w:type="dxa"/>
            <w:hideMark/>
          </w:tcPr>
          <w:p w:rsidR="00836036" w:rsidRPr="003900D5" w:rsidRDefault="00543B82" w:rsidP="003900D5">
            <w:pPr>
              <w:pStyle w:val="Tabletext"/>
              <w:jc w:val="center"/>
              <w:rPr>
                <w:szCs w:val="16"/>
              </w:rPr>
            </w:pPr>
            <w:r w:rsidRPr="003900D5">
              <w:rPr>
                <w:szCs w:val="16"/>
              </w:rPr>
              <w:t>*</w:t>
            </w:r>
          </w:p>
        </w:tc>
        <w:tc>
          <w:tcPr>
            <w:tcW w:w="638" w:type="dxa"/>
            <w:noWrap/>
            <w:hideMark/>
          </w:tcPr>
          <w:p w:rsidR="00836036" w:rsidRPr="003900D5" w:rsidRDefault="00B72D07" w:rsidP="003900D5">
            <w:pPr>
              <w:pStyle w:val="Tabletext"/>
              <w:tabs>
                <w:tab w:val="decimal" w:pos="198"/>
              </w:tabs>
              <w:rPr>
                <w:szCs w:val="16"/>
              </w:rPr>
            </w:pPr>
            <w:r w:rsidRPr="003900D5">
              <w:rPr>
                <w:szCs w:val="16"/>
              </w:rPr>
              <w:t>-0.06</w:t>
            </w:r>
          </w:p>
        </w:tc>
        <w:tc>
          <w:tcPr>
            <w:tcW w:w="638" w:type="dxa"/>
            <w:hideMark/>
          </w:tcPr>
          <w:p w:rsidR="00836036" w:rsidRPr="003900D5" w:rsidRDefault="00836036" w:rsidP="003900D5">
            <w:pPr>
              <w:pStyle w:val="Tabletext"/>
              <w:jc w:val="center"/>
              <w:rPr>
                <w:szCs w:val="16"/>
              </w:rPr>
            </w:pPr>
          </w:p>
        </w:tc>
      </w:tr>
      <w:tr w:rsidR="00836036" w:rsidRPr="003900D5" w:rsidTr="003900D5">
        <w:tc>
          <w:tcPr>
            <w:tcW w:w="2127" w:type="dxa"/>
            <w:hideMark/>
          </w:tcPr>
          <w:p w:rsidR="00836036" w:rsidRPr="003900D5" w:rsidRDefault="00836036" w:rsidP="003900D5">
            <w:pPr>
              <w:pStyle w:val="Tabletext"/>
              <w:rPr>
                <w:szCs w:val="16"/>
              </w:rPr>
            </w:pPr>
            <w:r w:rsidRPr="003900D5">
              <w:rPr>
                <w:szCs w:val="16"/>
              </w:rPr>
              <w:t>At least Year 12</w:t>
            </w:r>
          </w:p>
        </w:tc>
        <w:tc>
          <w:tcPr>
            <w:tcW w:w="637" w:type="dxa"/>
            <w:tcBorders>
              <w:left w:val="nil"/>
            </w:tcBorders>
            <w:hideMark/>
          </w:tcPr>
          <w:p w:rsidR="00836036" w:rsidRPr="003900D5" w:rsidRDefault="00B72D07" w:rsidP="003900D5">
            <w:pPr>
              <w:pStyle w:val="Tabletext"/>
              <w:tabs>
                <w:tab w:val="decimal" w:pos="198"/>
              </w:tabs>
              <w:rPr>
                <w:szCs w:val="16"/>
              </w:rPr>
            </w:pPr>
            <w:r w:rsidRPr="003900D5">
              <w:rPr>
                <w:szCs w:val="16"/>
              </w:rPr>
              <w:t>.</w:t>
            </w:r>
          </w:p>
        </w:tc>
        <w:tc>
          <w:tcPr>
            <w:tcW w:w="638" w:type="dxa"/>
            <w:hideMark/>
          </w:tcPr>
          <w:p w:rsidR="00836036" w:rsidRPr="003900D5" w:rsidRDefault="00836036" w:rsidP="003900D5">
            <w:pPr>
              <w:pStyle w:val="Tabletext"/>
              <w:jc w:val="center"/>
              <w:rPr>
                <w:szCs w:val="16"/>
              </w:rPr>
            </w:pPr>
          </w:p>
        </w:tc>
        <w:tc>
          <w:tcPr>
            <w:tcW w:w="638" w:type="dxa"/>
            <w:noWrap/>
            <w:hideMark/>
          </w:tcPr>
          <w:p w:rsidR="00836036" w:rsidRPr="003900D5" w:rsidRDefault="00B72D07" w:rsidP="003900D5">
            <w:pPr>
              <w:pStyle w:val="Tabletext"/>
              <w:tabs>
                <w:tab w:val="decimal" w:pos="198"/>
              </w:tabs>
              <w:rPr>
                <w:szCs w:val="16"/>
              </w:rPr>
            </w:pPr>
            <w:r w:rsidRPr="003900D5">
              <w:rPr>
                <w:szCs w:val="16"/>
              </w:rPr>
              <w:t>-0.35</w:t>
            </w:r>
          </w:p>
        </w:tc>
        <w:tc>
          <w:tcPr>
            <w:tcW w:w="638" w:type="dxa"/>
            <w:hideMark/>
          </w:tcPr>
          <w:p w:rsidR="00836036" w:rsidRPr="003900D5" w:rsidRDefault="00543B82" w:rsidP="003900D5">
            <w:pPr>
              <w:pStyle w:val="Tabletext"/>
              <w:jc w:val="center"/>
              <w:rPr>
                <w:szCs w:val="16"/>
              </w:rPr>
            </w:pPr>
            <w:r w:rsidRPr="003900D5">
              <w:rPr>
                <w:szCs w:val="16"/>
              </w:rPr>
              <w:t>***</w:t>
            </w:r>
          </w:p>
        </w:tc>
        <w:tc>
          <w:tcPr>
            <w:tcW w:w="638" w:type="dxa"/>
            <w:noWrap/>
            <w:hideMark/>
          </w:tcPr>
          <w:p w:rsidR="00836036" w:rsidRPr="003900D5" w:rsidRDefault="00B72D07" w:rsidP="003900D5">
            <w:pPr>
              <w:pStyle w:val="Tabletext"/>
              <w:tabs>
                <w:tab w:val="decimal" w:pos="198"/>
              </w:tabs>
              <w:rPr>
                <w:szCs w:val="16"/>
              </w:rPr>
            </w:pPr>
            <w:r w:rsidRPr="003900D5">
              <w:rPr>
                <w:szCs w:val="16"/>
              </w:rPr>
              <w:t>-0.17</w:t>
            </w:r>
          </w:p>
        </w:tc>
        <w:tc>
          <w:tcPr>
            <w:tcW w:w="637" w:type="dxa"/>
            <w:hideMark/>
          </w:tcPr>
          <w:p w:rsidR="00836036" w:rsidRPr="003900D5" w:rsidRDefault="00543B82" w:rsidP="003900D5">
            <w:pPr>
              <w:pStyle w:val="Tabletext"/>
              <w:jc w:val="center"/>
              <w:rPr>
                <w:szCs w:val="16"/>
              </w:rPr>
            </w:pPr>
            <w:r w:rsidRPr="003900D5">
              <w:rPr>
                <w:szCs w:val="16"/>
              </w:rPr>
              <w:t>***</w:t>
            </w:r>
          </w:p>
        </w:tc>
        <w:tc>
          <w:tcPr>
            <w:tcW w:w="638" w:type="dxa"/>
            <w:noWrap/>
            <w:hideMark/>
          </w:tcPr>
          <w:p w:rsidR="00836036" w:rsidRPr="003900D5" w:rsidRDefault="00B72D07" w:rsidP="003900D5">
            <w:pPr>
              <w:pStyle w:val="Tabletext"/>
              <w:tabs>
                <w:tab w:val="decimal" w:pos="198"/>
              </w:tabs>
              <w:rPr>
                <w:szCs w:val="16"/>
              </w:rPr>
            </w:pPr>
            <w:r w:rsidRPr="003900D5">
              <w:rPr>
                <w:szCs w:val="16"/>
              </w:rPr>
              <w:t>-0.14</w:t>
            </w:r>
          </w:p>
        </w:tc>
        <w:tc>
          <w:tcPr>
            <w:tcW w:w="638" w:type="dxa"/>
            <w:hideMark/>
          </w:tcPr>
          <w:p w:rsidR="00836036" w:rsidRPr="003900D5" w:rsidRDefault="00543B82" w:rsidP="003900D5">
            <w:pPr>
              <w:pStyle w:val="Tabletext"/>
              <w:jc w:val="center"/>
              <w:rPr>
                <w:szCs w:val="16"/>
              </w:rPr>
            </w:pPr>
            <w:r w:rsidRPr="003900D5">
              <w:rPr>
                <w:szCs w:val="16"/>
              </w:rPr>
              <w:t>**</w:t>
            </w:r>
          </w:p>
        </w:tc>
        <w:tc>
          <w:tcPr>
            <w:tcW w:w="638" w:type="dxa"/>
            <w:noWrap/>
            <w:hideMark/>
          </w:tcPr>
          <w:p w:rsidR="00836036" w:rsidRPr="003900D5" w:rsidRDefault="00B72D07" w:rsidP="003900D5">
            <w:pPr>
              <w:pStyle w:val="Tabletext"/>
              <w:tabs>
                <w:tab w:val="decimal" w:pos="198"/>
              </w:tabs>
              <w:rPr>
                <w:szCs w:val="16"/>
              </w:rPr>
            </w:pPr>
            <w:r w:rsidRPr="003900D5">
              <w:rPr>
                <w:szCs w:val="16"/>
              </w:rPr>
              <w:t>-0.07</w:t>
            </w:r>
          </w:p>
        </w:tc>
        <w:tc>
          <w:tcPr>
            <w:tcW w:w="638" w:type="dxa"/>
            <w:hideMark/>
          </w:tcPr>
          <w:p w:rsidR="00836036" w:rsidRPr="003900D5" w:rsidRDefault="00836036" w:rsidP="003900D5">
            <w:pPr>
              <w:pStyle w:val="Tabletext"/>
              <w:jc w:val="center"/>
              <w:rPr>
                <w:szCs w:val="16"/>
              </w:rPr>
            </w:pPr>
          </w:p>
        </w:tc>
      </w:tr>
      <w:tr w:rsidR="00836036" w:rsidRPr="003900D5" w:rsidTr="003900D5">
        <w:tc>
          <w:tcPr>
            <w:tcW w:w="2127" w:type="dxa"/>
            <w:hideMark/>
          </w:tcPr>
          <w:p w:rsidR="00836036" w:rsidRPr="003900D5" w:rsidRDefault="00863E61" w:rsidP="003900D5">
            <w:pPr>
              <w:pStyle w:val="Tabletext"/>
              <w:rPr>
                <w:szCs w:val="16"/>
              </w:rPr>
            </w:pPr>
            <w:r w:rsidRPr="003900D5">
              <w:rPr>
                <w:szCs w:val="16"/>
              </w:rPr>
              <w:t>Per</w:t>
            </w:r>
            <w:r w:rsidR="00E55038" w:rsidRPr="003900D5">
              <w:rPr>
                <w:szCs w:val="16"/>
              </w:rPr>
              <w:t xml:space="preserve"> </w:t>
            </w:r>
            <w:r w:rsidRPr="003900D5">
              <w:rPr>
                <w:szCs w:val="16"/>
              </w:rPr>
              <w:t xml:space="preserve">cent </w:t>
            </w:r>
            <w:r w:rsidR="00AD552A" w:rsidRPr="003900D5">
              <w:rPr>
                <w:szCs w:val="16"/>
              </w:rPr>
              <w:t>t</w:t>
            </w:r>
            <w:r w:rsidRPr="003900D5">
              <w:rPr>
                <w:szCs w:val="16"/>
              </w:rPr>
              <w:t xml:space="preserve">ime </w:t>
            </w:r>
            <w:r w:rsidR="00AD552A" w:rsidRPr="003900D5">
              <w:rPr>
                <w:szCs w:val="16"/>
              </w:rPr>
              <w:t>w</w:t>
            </w:r>
            <w:r w:rsidRPr="003900D5">
              <w:rPr>
                <w:szCs w:val="16"/>
              </w:rPr>
              <w:t>orking</w:t>
            </w:r>
          </w:p>
        </w:tc>
        <w:tc>
          <w:tcPr>
            <w:tcW w:w="637" w:type="dxa"/>
            <w:tcBorders>
              <w:left w:val="nil"/>
            </w:tcBorders>
            <w:hideMark/>
          </w:tcPr>
          <w:p w:rsidR="00836036" w:rsidRPr="003900D5" w:rsidRDefault="00B72D07" w:rsidP="003900D5">
            <w:pPr>
              <w:pStyle w:val="Tabletext"/>
              <w:tabs>
                <w:tab w:val="decimal" w:pos="198"/>
              </w:tabs>
              <w:rPr>
                <w:szCs w:val="16"/>
              </w:rPr>
            </w:pPr>
            <w:r w:rsidRPr="003900D5">
              <w:rPr>
                <w:szCs w:val="16"/>
              </w:rPr>
              <w:t>.</w:t>
            </w:r>
          </w:p>
        </w:tc>
        <w:tc>
          <w:tcPr>
            <w:tcW w:w="638" w:type="dxa"/>
            <w:hideMark/>
          </w:tcPr>
          <w:p w:rsidR="00836036" w:rsidRPr="003900D5" w:rsidRDefault="00836036" w:rsidP="003900D5">
            <w:pPr>
              <w:pStyle w:val="Tabletext"/>
              <w:jc w:val="center"/>
              <w:rPr>
                <w:szCs w:val="16"/>
              </w:rPr>
            </w:pPr>
          </w:p>
        </w:tc>
        <w:tc>
          <w:tcPr>
            <w:tcW w:w="638" w:type="dxa"/>
            <w:hideMark/>
          </w:tcPr>
          <w:p w:rsidR="00836036" w:rsidRPr="003900D5" w:rsidRDefault="00B72D07" w:rsidP="003900D5">
            <w:pPr>
              <w:pStyle w:val="Tabletext"/>
              <w:tabs>
                <w:tab w:val="decimal" w:pos="198"/>
              </w:tabs>
              <w:rPr>
                <w:szCs w:val="16"/>
              </w:rPr>
            </w:pPr>
            <w:r w:rsidRPr="003900D5">
              <w:rPr>
                <w:szCs w:val="16"/>
              </w:rPr>
              <w:t>.</w:t>
            </w:r>
          </w:p>
        </w:tc>
        <w:tc>
          <w:tcPr>
            <w:tcW w:w="638" w:type="dxa"/>
            <w:hideMark/>
          </w:tcPr>
          <w:p w:rsidR="00836036" w:rsidRPr="003900D5" w:rsidRDefault="00836036" w:rsidP="003900D5">
            <w:pPr>
              <w:pStyle w:val="Tabletext"/>
              <w:jc w:val="center"/>
              <w:rPr>
                <w:szCs w:val="16"/>
              </w:rPr>
            </w:pPr>
          </w:p>
        </w:tc>
        <w:tc>
          <w:tcPr>
            <w:tcW w:w="638" w:type="dxa"/>
            <w:noWrap/>
            <w:hideMark/>
          </w:tcPr>
          <w:p w:rsidR="00836036" w:rsidRPr="003900D5" w:rsidRDefault="00B72D07" w:rsidP="003900D5">
            <w:pPr>
              <w:pStyle w:val="Tabletext"/>
              <w:tabs>
                <w:tab w:val="decimal" w:pos="198"/>
              </w:tabs>
              <w:rPr>
                <w:szCs w:val="16"/>
              </w:rPr>
            </w:pPr>
            <w:r w:rsidRPr="003900D5">
              <w:rPr>
                <w:szCs w:val="16"/>
              </w:rPr>
              <w:t>-0.22</w:t>
            </w:r>
          </w:p>
        </w:tc>
        <w:tc>
          <w:tcPr>
            <w:tcW w:w="637" w:type="dxa"/>
            <w:hideMark/>
          </w:tcPr>
          <w:p w:rsidR="00836036" w:rsidRPr="003900D5" w:rsidRDefault="00543B82" w:rsidP="003900D5">
            <w:pPr>
              <w:pStyle w:val="Tabletext"/>
              <w:jc w:val="center"/>
              <w:rPr>
                <w:szCs w:val="16"/>
              </w:rPr>
            </w:pPr>
            <w:r w:rsidRPr="003900D5">
              <w:rPr>
                <w:szCs w:val="16"/>
              </w:rPr>
              <w:t>***</w:t>
            </w:r>
          </w:p>
        </w:tc>
        <w:tc>
          <w:tcPr>
            <w:tcW w:w="638" w:type="dxa"/>
            <w:noWrap/>
            <w:hideMark/>
          </w:tcPr>
          <w:p w:rsidR="00836036" w:rsidRPr="003900D5" w:rsidRDefault="00B72D07" w:rsidP="003900D5">
            <w:pPr>
              <w:pStyle w:val="Tabletext"/>
              <w:tabs>
                <w:tab w:val="decimal" w:pos="198"/>
              </w:tabs>
              <w:rPr>
                <w:szCs w:val="16"/>
              </w:rPr>
            </w:pPr>
            <w:r w:rsidRPr="003900D5">
              <w:rPr>
                <w:szCs w:val="16"/>
              </w:rPr>
              <w:t>-0.13</w:t>
            </w:r>
          </w:p>
        </w:tc>
        <w:tc>
          <w:tcPr>
            <w:tcW w:w="638" w:type="dxa"/>
            <w:hideMark/>
          </w:tcPr>
          <w:p w:rsidR="00836036" w:rsidRPr="003900D5" w:rsidRDefault="00543B82" w:rsidP="003900D5">
            <w:pPr>
              <w:pStyle w:val="Tabletext"/>
              <w:jc w:val="center"/>
              <w:rPr>
                <w:szCs w:val="16"/>
              </w:rPr>
            </w:pPr>
            <w:r w:rsidRPr="003900D5">
              <w:rPr>
                <w:szCs w:val="16"/>
              </w:rPr>
              <w:t>***</w:t>
            </w:r>
          </w:p>
        </w:tc>
        <w:tc>
          <w:tcPr>
            <w:tcW w:w="638" w:type="dxa"/>
            <w:noWrap/>
            <w:hideMark/>
          </w:tcPr>
          <w:p w:rsidR="00836036" w:rsidRPr="003900D5" w:rsidRDefault="00B72D07" w:rsidP="003900D5">
            <w:pPr>
              <w:pStyle w:val="Tabletext"/>
              <w:tabs>
                <w:tab w:val="decimal" w:pos="198"/>
              </w:tabs>
              <w:rPr>
                <w:szCs w:val="16"/>
              </w:rPr>
            </w:pPr>
            <w:r w:rsidRPr="003900D5">
              <w:rPr>
                <w:szCs w:val="16"/>
              </w:rPr>
              <w:t>-0.12</w:t>
            </w:r>
          </w:p>
        </w:tc>
        <w:tc>
          <w:tcPr>
            <w:tcW w:w="638" w:type="dxa"/>
            <w:hideMark/>
          </w:tcPr>
          <w:p w:rsidR="00836036" w:rsidRPr="003900D5" w:rsidRDefault="00543B82" w:rsidP="003900D5">
            <w:pPr>
              <w:pStyle w:val="Tabletext"/>
              <w:jc w:val="center"/>
              <w:rPr>
                <w:szCs w:val="16"/>
              </w:rPr>
            </w:pPr>
            <w:r w:rsidRPr="003900D5">
              <w:rPr>
                <w:szCs w:val="16"/>
              </w:rPr>
              <w:t>***</w:t>
            </w:r>
          </w:p>
        </w:tc>
      </w:tr>
      <w:tr w:rsidR="00836036" w:rsidRPr="003900D5" w:rsidTr="003900D5">
        <w:tc>
          <w:tcPr>
            <w:tcW w:w="2127" w:type="dxa"/>
            <w:hideMark/>
          </w:tcPr>
          <w:p w:rsidR="00836036" w:rsidRPr="003900D5" w:rsidRDefault="00863E61" w:rsidP="003900D5">
            <w:pPr>
              <w:pStyle w:val="Tabletext"/>
              <w:rPr>
                <w:szCs w:val="16"/>
              </w:rPr>
            </w:pPr>
            <w:r w:rsidRPr="003900D5">
              <w:rPr>
                <w:szCs w:val="16"/>
              </w:rPr>
              <w:t>Per</w:t>
            </w:r>
            <w:r w:rsidR="00E55038" w:rsidRPr="003900D5">
              <w:rPr>
                <w:szCs w:val="16"/>
              </w:rPr>
              <w:t xml:space="preserve"> </w:t>
            </w:r>
            <w:r w:rsidRPr="003900D5">
              <w:rPr>
                <w:szCs w:val="16"/>
              </w:rPr>
              <w:t xml:space="preserve">cent </w:t>
            </w:r>
            <w:r w:rsidR="00AD552A" w:rsidRPr="003900D5">
              <w:rPr>
                <w:szCs w:val="16"/>
              </w:rPr>
              <w:t>t</w:t>
            </w:r>
            <w:r w:rsidRPr="003900D5">
              <w:rPr>
                <w:szCs w:val="16"/>
              </w:rPr>
              <w:t xml:space="preserve">ime </w:t>
            </w:r>
            <w:r w:rsidR="00AD552A" w:rsidRPr="003900D5">
              <w:rPr>
                <w:szCs w:val="16"/>
              </w:rPr>
              <w:t>u</w:t>
            </w:r>
            <w:r w:rsidRPr="003900D5">
              <w:rPr>
                <w:szCs w:val="16"/>
              </w:rPr>
              <w:t>nemployed</w:t>
            </w:r>
          </w:p>
        </w:tc>
        <w:tc>
          <w:tcPr>
            <w:tcW w:w="637" w:type="dxa"/>
            <w:tcBorders>
              <w:left w:val="nil"/>
            </w:tcBorders>
            <w:hideMark/>
          </w:tcPr>
          <w:p w:rsidR="00836036" w:rsidRPr="003900D5" w:rsidRDefault="00B72D07" w:rsidP="003900D5">
            <w:pPr>
              <w:pStyle w:val="Tabletext"/>
              <w:tabs>
                <w:tab w:val="decimal" w:pos="198"/>
              </w:tabs>
              <w:rPr>
                <w:szCs w:val="16"/>
              </w:rPr>
            </w:pPr>
            <w:r w:rsidRPr="003900D5">
              <w:rPr>
                <w:szCs w:val="16"/>
              </w:rPr>
              <w:t>.</w:t>
            </w:r>
          </w:p>
        </w:tc>
        <w:tc>
          <w:tcPr>
            <w:tcW w:w="638" w:type="dxa"/>
            <w:hideMark/>
          </w:tcPr>
          <w:p w:rsidR="00836036" w:rsidRPr="003900D5" w:rsidRDefault="00836036" w:rsidP="003900D5">
            <w:pPr>
              <w:pStyle w:val="Tabletext"/>
              <w:jc w:val="center"/>
              <w:rPr>
                <w:szCs w:val="16"/>
              </w:rPr>
            </w:pPr>
          </w:p>
        </w:tc>
        <w:tc>
          <w:tcPr>
            <w:tcW w:w="638" w:type="dxa"/>
            <w:hideMark/>
          </w:tcPr>
          <w:p w:rsidR="00836036" w:rsidRPr="003900D5" w:rsidRDefault="00B72D07" w:rsidP="003900D5">
            <w:pPr>
              <w:pStyle w:val="Tabletext"/>
              <w:tabs>
                <w:tab w:val="decimal" w:pos="198"/>
              </w:tabs>
              <w:rPr>
                <w:szCs w:val="16"/>
              </w:rPr>
            </w:pPr>
            <w:r w:rsidRPr="003900D5">
              <w:rPr>
                <w:szCs w:val="16"/>
              </w:rPr>
              <w:t>.</w:t>
            </w:r>
          </w:p>
        </w:tc>
        <w:tc>
          <w:tcPr>
            <w:tcW w:w="638" w:type="dxa"/>
            <w:hideMark/>
          </w:tcPr>
          <w:p w:rsidR="00836036" w:rsidRPr="003900D5" w:rsidRDefault="00836036" w:rsidP="003900D5">
            <w:pPr>
              <w:pStyle w:val="Tabletext"/>
              <w:jc w:val="center"/>
              <w:rPr>
                <w:szCs w:val="16"/>
              </w:rPr>
            </w:pPr>
          </w:p>
        </w:tc>
        <w:tc>
          <w:tcPr>
            <w:tcW w:w="638" w:type="dxa"/>
            <w:hideMark/>
          </w:tcPr>
          <w:p w:rsidR="00836036" w:rsidRPr="003900D5" w:rsidRDefault="00B72D07" w:rsidP="003900D5">
            <w:pPr>
              <w:pStyle w:val="Tabletext"/>
              <w:tabs>
                <w:tab w:val="decimal" w:pos="198"/>
              </w:tabs>
              <w:rPr>
                <w:szCs w:val="16"/>
              </w:rPr>
            </w:pPr>
            <w:r w:rsidRPr="003900D5">
              <w:rPr>
                <w:szCs w:val="16"/>
              </w:rPr>
              <w:t>0.01</w:t>
            </w:r>
          </w:p>
        </w:tc>
        <w:tc>
          <w:tcPr>
            <w:tcW w:w="637" w:type="dxa"/>
            <w:hideMark/>
          </w:tcPr>
          <w:p w:rsidR="00836036" w:rsidRPr="003900D5" w:rsidRDefault="00543B82" w:rsidP="003900D5">
            <w:pPr>
              <w:pStyle w:val="Tabletext"/>
              <w:jc w:val="center"/>
              <w:rPr>
                <w:szCs w:val="16"/>
              </w:rPr>
            </w:pPr>
            <w:r w:rsidRPr="003900D5">
              <w:rPr>
                <w:szCs w:val="16"/>
              </w:rPr>
              <w:t>***</w:t>
            </w:r>
          </w:p>
        </w:tc>
        <w:tc>
          <w:tcPr>
            <w:tcW w:w="638" w:type="dxa"/>
            <w:hideMark/>
          </w:tcPr>
          <w:p w:rsidR="00836036" w:rsidRPr="003900D5" w:rsidRDefault="00B72D07" w:rsidP="003900D5">
            <w:pPr>
              <w:pStyle w:val="Tabletext"/>
              <w:tabs>
                <w:tab w:val="decimal" w:pos="198"/>
              </w:tabs>
              <w:rPr>
                <w:szCs w:val="16"/>
              </w:rPr>
            </w:pPr>
            <w:r w:rsidRPr="003900D5">
              <w:rPr>
                <w:szCs w:val="16"/>
              </w:rPr>
              <w:t>0.01</w:t>
            </w:r>
          </w:p>
        </w:tc>
        <w:tc>
          <w:tcPr>
            <w:tcW w:w="638" w:type="dxa"/>
            <w:hideMark/>
          </w:tcPr>
          <w:p w:rsidR="00836036" w:rsidRPr="003900D5" w:rsidRDefault="00543B82" w:rsidP="003900D5">
            <w:pPr>
              <w:pStyle w:val="Tabletext"/>
              <w:jc w:val="center"/>
              <w:rPr>
                <w:szCs w:val="16"/>
              </w:rPr>
            </w:pPr>
            <w:r w:rsidRPr="003900D5">
              <w:rPr>
                <w:szCs w:val="16"/>
              </w:rPr>
              <w:t>***</w:t>
            </w:r>
          </w:p>
        </w:tc>
        <w:tc>
          <w:tcPr>
            <w:tcW w:w="638" w:type="dxa"/>
            <w:hideMark/>
          </w:tcPr>
          <w:p w:rsidR="00836036" w:rsidRPr="003900D5" w:rsidRDefault="00B72D07" w:rsidP="003900D5">
            <w:pPr>
              <w:pStyle w:val="Tabletext"/>
              <w:tabs>
                <w:tab w:val="decimal" w:pos="198"/>
              </w:tabs>
              <w:rPr>
                <w:szCs w:val="16"/>
              </w:rPr>
            </w:pPr>
            <w:r w:rsidRPr="003900D5">
              <w:rPr>
                <w:szCs w:val="16"/>
              </w:rPr>
              <w:t>0.01</w:t>
            </w:r>
          </w:p>
        </w:tc>
        <w:tc>
          <w:tcPr>
            <w:tcW w:w="638" w:type="dxa"/>
            <w:hideMark/>
          </w:tcPr>
          <w:p w:rsidR="00836036" w:rsidRPr="003900D5" w:rsidRDefault="00543B82" w:rsidP="003900D5">
            <w:pPr>
              <w:pStyle w:val="Tabletext"/>
              <w:jc w:val="center"/>
              <w:rPr>
                <w:szCs w:val="16"/>
              </w:rPr>
            </w:pPr>
            <w:r w:rsidRPr="003900D5">
              <w:rPr>
                <w:szCs w:val="16"/>
              </w:rPr>
              <w:t>***</w:t>
            </w:r>
          </w:p>
        </w:tc>
      </w:tr>
      <w:tr w:rsidR="00836036" w:rsidRPr="003900D5" w:rsidTr="003900D5">
        <w:tc>
          <w:tcPr>
            <w:tcW w:w="2127" w:type="dxa"/>
            <w:hideMark/>
          </w:tcPr>
          <w:p w:rsidR="00836036" w:rsidRPr="003900D5" w:rsidRDefault="00836036" w:rsidP="003900D5">
            <w:pPr>
              <w:pStyle w:val="Tabletext"/>
              <w:rPr>
                <w:szCs w:val="16"/>
              </w:rPr>
            </w:pPr>
            <w:r w:rsidRPr="003900D5">
              <w:rPr>
                <w:szCs w:val="16"/>
              </w:rPr>
              <w:t xml:space="preserve">Working </w:t>
            </w:r>
            <w:r w:rsidR="00AD552A" w:rsidRPr="003900D5">
              <w:rPr>
                <w:szCs w:val="16"/>
              </w:rPr>
              <w:t>p</w:t>
            </w:r>
            <w:r w:rsidRPr="003900D5">
              <w:rPr>
                <w:szCs w:val="16"/>
              </w:rPr>
              <w:t>art-time</w:t>
            </w:r>
          </w:p>
        </w:tc>
        <w:tc>
          <w:tcPr>
            <w:tcW w:w="637" w:type="dxa"/>
            <w:tcBorders>
              <w:left w:val="nil"/>
            </w:tcBorders>
            <w:hideMark/>
          </w:tcPr>
          <w:p w:rsidR="00836036" w:rsidRPr="003900D5" w:rsidRDefault="00B72D07" w:rsidP="003900D5">
            <w:pPr>
              <w:pStyle w:val="Tabletext"/>
              <w:tabs>
                <w:tab w:val="decimal" w:pos="198"/>
              </w:tabs>
              <w:rPr>
                <w:szCs w:val="16"/>
              </w:rPr>
            </w:pPr>
            <w:r w:rsidRPr="003900D5">
              <w:rPr>
                <w:szCs w:val="16"/>
              </w:rPr>
              <w:t>.</w:t>
            </w:r>
          </w:p>
        </w:tc>
        <w:tc>
          <w:tcPr>
            <w:tcW w:w="638" w:type="dxa"/>
            <w:hideMark/>
          </w:tcPr>
          <w:p w:rsidR="00836036" w:rsidRPr="003900D5" w:rsidRDefault="00836036" w:rsidP="003900D5">
            <w:pPr>
              <w:pStyle w:val="Tabletext"/>
              <w:jc w:val="center"/>
              <w:rPr>
                <w:szCs w:val="16"/>
              </w:rPr>
            </w:pPr>
          </w:p>
        </w:tc>
        <w:tc>
          <w:tcPr>
            <w:tcW w:w="638" w:type="dxa"/>
            <w:hideMark/>
          </w:tcPr>
          <w:p w:rsidR="00836036" w:rsidRPr="003900D5" w:rsidRDefault="00B72D07" w:rsidP="003900D5">
            <w:pPr>
              <w:pStyle w:val="Tabletext"/>
              <w:tabs>
                <w:tab w:val="decimal" w:pos="198"/>
              </w:tabs>
              <w:rPr>
                <w:szCs w:val="16"/>
              </w:rPr>
            </w:pPr>
            <w:r w:rsidRPr="003900D5">
              <w:rPr>
                <w:szCs w:val="16"/>
              </w:rPr>
              <w:t>.</w:t>
            </w:r>
          </w:p>
        </w:tc>
        <w:tc>
          <w:tcPr>
            <w:tcW w:w="638" w:type="dxa"/>
            <w:hideMark/>
          </w:tcPr>
          <w:p w:rsidR="00836036" w:rsidRPr="003900D5" w:rsidRDefault="00836036" w:rsidP="003900D5">
            <w:pPr>
              <w:pStyle w:val="Tabletext"/>
              <w:jc w:val="center"/>
              <w:rPr>
                <w:szCs w:val="16"/>
              </w:rPr>
            </w:pPr>
          </w:p>
        </w:tc>
        <w:tc>
          <w:tcPr>
            <w:tcW w:w="638" w:type="dxa"/>
            <w:hideMark/>
          </w:tcPr>
          <w:p w:rsidR="00836036" w:rsidRPr="003900D5" w:rsidRDefault="00B72D07" w:rsidP="003900D5">
            <w:pPr>
              <w:pStyle w:val="Tabletext"/>
              <w:tabs>
                <w:tab w:val="decimal" w:pos="198"/>
              </w:tabs>
              <w:rPr>
                <w:szCs w:val="16"/>
              </w:rPr>
            </w:pPr>
            <w:r w:rsidRPr="003900D5">
              <w:rPr>
                <w:szCs w:val="16"/>
              </w:rPr>
              <w:t>.</w:t>
            </w:r>
          </w:p>
        </w:tc>
        <w:tc>
          <w:tcPr>
            <w:tcW w:w="637" w:type="dxa"/>
            <w:hideMark/>
          </w:tcPr>
          <w:p w:rsidR="00836036" w:rsidRPr="003900D5" w:rsidRDefault="00836036" w:rsidP="003900D5">
            <w:pPr>
              <w:pStyle w:val="Tabletext"/>
              <w:jc w:val="center"/>
              <w:rPr>
                <w:szCs w:val="16"/>
              </w:rPr>
            </w:pPr>
          </w:p>
        </w:tc>
        <w:tc>
          <w:tcPr>
            <w:tcW w:w="638" w:type="dxa"/>
            <w:hideMark/>
          </w:tcPr>
          <w:p w:rsidR="00836036" w:rsidRPr="003900D5" w:rsidRDefault="00B72D07" w:rsidP="003900D5">
            <w:pPr>
              <w:pStyle w:val="Tabletext"/>
              <w:tabs>
                <w:tab w:val="decimal" w:pos="198"/>
              </w:tabs>
              <w:rPr>
                <w:szCs w:val="16"/>
              </w:rPr>
            </w:pPr>
            <w:r w:rsidRPr="003900D5">
              <w:rPr>
                <w:szCs w:val="16"/>
              </w:rPr>
              <w:t>0.59</w:t>
            </w:r>
          </w:p>
        </w:tc>
        <w:tc>
          <w:tcPr>
            <w:tcW w:w="638" w:type="dxa"/>
            <w:hideMark/>
          </w:tcPr>
          <w:p w:rsidR="00836036" w:rsidRPr="003900D5" w:rsidRDefault="00543B82" w:rsidP="003900D5">
            <w:pPr>
              <w:pStyle w:val="Tabletext"/>
              <w:jc w:val="center"/>
              <w:rPr>
                <w:szCs w:val="16"/>
              </w:rPr>
            </w:pPr>
            <w:r w:rsidRPr="003900D5">
              <w:rPr>
                <w:szCs w:val="16"/>
              </w:rPr>
              <w:t>***</w:t>
            </w:r>
          </w:p>
        </w:tc>
        <w:tc>
          <w:tcPr>
            <w:tcW w:w="638" w:type="dxa"/>
            <w:hideMark/>
          </w:tcPr>
          <w:p w:rsidR="00836036" w:rsidRPr="003900D5" w:rsidRDefault="00B72D07" w:rsidP="003900D5">
            <w:pPr>
              <w:pStyle w:val="Tabletext"/>
              <w:tabs>
                <w:tab w:val="decimal" w:pos="198"/>
              </w:tabs>
              <w:rPr>
                <w:szCs w:val="16"/>
              </w:rPr>
            </w:pPr>
            <w:r w:rsidRPr="003900D5">
              <w:rPr>
                <w:szCs w:val="16"/>
              </w:rPr>
              <w:t>0.59</w:t>
            </w:r>
          </w:p>
        </w:tc>
        <w:tc>
          <w:tcPr>
            <w:tcW w:w="638" w:type="dxa"/>
            <w:hideMark/>
          </w:tcPr>
          <w:p w:rsidR="00836036" w:rsidRPr="003900D5" w:rsidRDefault="00543B82" w:rsidP="003900D5">
            <w:pPr>
              <w:pStyle w:val="Tabletext"/>
              <w:jc w:val="center"/>
              <w:rPr>
                <w:szCs w:val="16"/>
              </w:rPr>
            </w:pPr>
            <w:r w:rsidRPr="003900D5">
              <w:rPr>
                <w:szCs w:val="16"/>
              </w:rPr>
              <w:t>***</w:t>
            </w:r>
          </w:p>
        </w:tc>
      </w:tr>
      <w:tr w:rsidR="00836036" w:rsidRPr="003900D5" w:rsidTr="003900D5">
        <w:tc>
          <w:tcPr>
            <w:tcW w:w="2127" w:type="dxa"/>
            <w:hideMark/>
          </w:tcPr>
          <w:p w:rsidR="00836036" w:rsidRPr="003900D5" w:rsidRDefault="00836036" w:rsidP="003900D5">
            <w:pPr>
              <w:pStyle w:val="Tabletext"/>
              <w:rPr>
                <w:szCs w:val="16"/>
              </w:rPr>
            </w:pPr>
            <w:r w:rsidRPr="003900D5">
              <w:rPr>
                <w:szCs w:val="16"/>
              </w:rPr>
              <w:t>Unemployed</w:t>
            </w:r>
          </w:p>
        </w:tc>
        <w:tc>
          <w:tcPr>
            <w:tcW w:w="637" w:type="dxa"/>
            <w:tcBorders>
              <w:left w:val="nil"/>
            </w:tcBorders>
            <w:hideMark/>
          </w:tcPr>
          <w:p w:rsidR="00836036" w:rsidRPr="003900D5" w:rsidRDefault="00B72D07" w:rsidP="003900D5">
            <w:pPr>
              <w:pStyle w:val="Tabletext"/>
              <w:tabs>
                <w:tab w:val="decimal" w:pos="198"/>
              </w:tabs>
              <w:rPr>
                <w:szCs w:val="16"/>
              </w:rPr>
            </w:pPr>
            <w:r w:rsidRPr="003900D5">
              <w:rPr>
                <w:szCs w:val="16"/>
              </w:rPr>
              <w:t>.</w:t>
            </w:r>
          </w:p>
        </w:tc>
        <w:tc>
          <w:tcPr>
            <w:tcW w:w="638" w:type="dxa"/>
            <w:hideMark/>
          </w:tcPr>
          <w:p w:rsidR="00836036" w:rsidRPr="003900D5" w:rsidRDefault="00836036" w:rsidP="003900D5">
            <w:pPr>
              <w:pStyle w:val="Tabletext"/>
              <w:jc w:val="center"/>
              <w:rPr>
                <w:szCs w:val="16"/>
              </w:rPr>
            </w:pPr>
          </w:p>
        </w:tc>
        <w:tc>
          <w:tcPr>
            <w:tcW w:w="638" w:type="dxa"/>
            <w:hideMark/>
          </w:tcPr>
          <w:p w:rsidR="00836036" w:rsidRPr="003900D5" w:rsidRDefault="00B72D07" w:rsidP="003900D5">
            <w:pPr>
              <w:pStyle w:val="Tabletext"/>
              <w:tabs>
                <w:tab w:val="decimal" w:pos="198"/>
              </w:tabs>
              <w:rPr>
                <w:szCs w:val="16"/>
              </w:rPr>
            </w:pPr>
            <w:r w:rsidRPr="003900D5">
              <w:rPr>
                <w:szCs w:val="16"/>
              </w:rPr>
              <w:t>.</w:t>
            </w:r>
          </w:p>
        </w:tc>
        <w:tc>
          <w:tcPr>
            <w:tcW w:w="638" w:type="dxa"/>
            <w:hideMark/>
          </w:tcPr>
          <w:p w:rsidR="00836036" w:rsidRPr="003900D5" w:rsidRDefault="00836036" w:rsidP="003900D5">
            <w:pPr>
              <w:pStyle w:val="Tabletext"/>
              <w:jc w:val="center"/>
              <w:rPr>
                <w:szCs w:val="16"/>
              </w:rPr>
            </w:pPr>
          </w:p>
        </w:tc>
        <w:tc>
          <w:tcPr>
            <w:tcW w:w="638" w:type="dxa"/>
            <w:hideMark/>
          </w:tcPr>
          <w:p w:rsidR="00836036" w:rsidRPr="003900D5" w:rsidRDefault="00B72D07" w:rsidP="003900D5">
            <w:pPr>
              <w:pStyle w:val="Tabletext"/>
              <w:tabs>
                <w:tab w:val="decimal" w:pos="198"/>
              </w:tabs>
              <w:rPr>
                <w:szCs w:val="16"/>
              </w:rPr>
            </w:pPr>
            <w:r w:rsidRPr="003900D5">
              <w:rPr>
                <w:szCs w:val="16"/>
              </w:rPr>
              <w:t>.</w:t>
            </w:r>
          </w:p>
        </w:tc>
        <w:tc>
          <w:tcPr>
            <w:tcW w:w="637" w:type="dxa"/>
            <w:hideMark/>
          </w:tcPr>
          <w:p w:rsidR="00836036" w:rsidRPr="003900D5" w:rsidRDefault="00836036" w:rsidP="003900D5">
            <w:pPr>
              <w:pStyle w:val="Tabletext"/>
              <w:jc w:val="center"/>
              <w:rPr>
                <w:szCs w:val="16"/>
              </w:rPr>
            </w:pPr>
          </w:p>
        </w:tc>
        <w:tc>
          <w:tcPr>
            <w:tcW w:w="638" w:type="dxa"/>
            <w:hideMark/>
          </w:tcPr>
          <w:p w:rsidR="00836036" w:rsidRPr="003900D5" w:rsidRDefault="00B72D07" w:rsidP="003900D5">
            <w:pPr>
              <w:pStyle w:val="Tabletext"/>
              <w:tabs>
                <w:tab w:val="decimal" w:pos="198"/>
              </w:tabs>
              <w:rPr>
                <w:szCs w:val="16"/>
              </w:rPr>
            </w:pPr>
            <w:r w:rsidRPr="003900D5">
              <w:rPr>
                <w:szCs w:val="16"/>
              </w:rPr>
              <w:t>1.15</w:t>
            </w:r>
          </w:p>
        </w:tc>
        <w:tc>
          <w:tcPr>
            <w:tcW w:w="638" w:type="dxa"/>
            <w:hideMark/>
          </w:tcPr>
          <w:p w:rsidR="00836036" w:rsidRPr="003900D5" w:rsidRDefault="00543B82" w:rsidP="003900D5">
            <w:pPr>
              <w:pStyle w:val="Tabletext"/>
              <w:jc w:val="center"/>
              <w:rPr>
                <w:szCs w:val="16"/>
              </w:rPr>
            </w:pPr>
            <w:r w:rsidRPr="003900D5">
              <w:rPr>
                <w:szCs w:val="16"/>
              </w:rPr>
              <w:t>***</w:t>
            </w:r>
          </w:p>
        </w:tc>
        <w:tc>
          <w:tcPr>
            <w:tcW w:w="638" w:type="dxa"/>
            <w:hideMark/>
          </w:tcPr>
          <w:p w:rsidR="00836036" w:rsidRPr="003900D5" w:rsidRDefault="00B72D07" w:rsidP="003900D5">
            <w:pPr>
              <w:pStyle w:val="Tabletext"/>
              <w:tabs>
                <w:tab w:val="decimal" w:pos="198"/>
              </w:tabs>
              <w:rPr>
                <w:szCs w:val="16"/>
              </w:rPr>
            </w:pPr>
            <w:r w:rsidRPr="003900D5">
              <w:rPr>
                <w:szCs w:val="16"/>
              </w:rPr>
              <w:t>0.99</w:t>
            </w:r>
          </w:p>
        </w:tc>
        <w:tc>
          <w:tcPr>
            <w:tcW w:w="638" w:type="dxa"/>
            <w:hideMark/>
          </w:tcPr>
          <w:p w:rsidR="00836036" w:rsidRPr="003900D5" w:rsidRDefault="00543B82" w:rsidP="003900D5">
            <w:pPr>
              <w:pStyle w:val="Tabletext"/>
              <w:jc w:val="center"/>
              <w:rPr>
                <w:szCs w:val="16"/>
              </w:rPr>
            </w:pPr>
            <w:r w:rsidRPr="003900D5">
              <w:rPr>
                <w:szCs w:val="16"/>
              </w:rPr>
              <w:t>***</w:t>
            </w:r>
          </w:p>
        </w:tc>
      </w:tr>
      <w:tr w:rsidR="00836036" w:rsidRPr="003900D5" w:rsidTr="003900D5">
        <w:tc>
          <w:tcPr>
            <w:tcW w:w="2127" w:type="dxa"/>
            <w:hideMark/>
          </w:tcPr>
          <w:p w:rsidR="00836036" w:rsidRPr="003900D5" w:rsidRDefault="00D221A0" w:rsidP="003900D5">
            <w:pPr>
              <w:pStyle w:val="Tabletext"/>
              <w:rPr>
                <w:szCs w:val="16"/>
              </w:rPr>
            </w:pPr>
            <w:r w:rsidRPr="003900D5">
              <w:rPr>
                <w:szCs w:val="16"/>
              </w:rPr>
              <w:t xml:space="preserve">Not in the </w:t>
            </w:r>
            <w:r w:rsidR="00AD552A" w:rsidRPr="003900D5">
              <w:rPr>
                <w:szCs w:val="16"/>
              </w:rPr>
              <w:t>l</w:t>
            </w:r>
            <w:r w:rsidRPr="003900D5">
              <w:rPr>
                <w:szCs w:val="16"/>
              </w:rPr>
              <w:t xml:space="preserve">abour </w:t>
            </w:r>
            <w:r w:rsidR="00AD552A" w:rsidRPr="003900D5">
              <w:rPr>
                <w:szCs w:val="16"/>
              </w:rPr>
              <w:t>f</w:t>
            </w:r>
            <w:r w:rsidRPr="003900D5">
              <w:rPr>
                <w:szCs w:val="16"/>
              </w:rPr>
              <w:t>orce</w:t>
            </w:r>
          </w:p>
        </w:tc>
        <w:tc>
          <w:tcPr>
            <w:tcW w:w="637" w:type="dxa"/>
            <w:tcBorders>
              <w:left w:val="nil"/>
            </w:tcBorders>
            <w:hideMark/>
          </w:tcPr>
          <w:p w:rsidR="00836036" w:rsidRPr="003900D5" w:rsidRDefault="00B72D07" w:rsidP="003900D5">
            <w:pPr>
              <w:pStyle w:val="Tabletext"/>
              <w:tabs>
                <w:tab w:val="decimal" w:pos="198"/>
              </w:tabs>
              <w:rPr>
                <w:szCs w:val="16"/>
              </w:rPr>
            </w:pPr>
            <w:r w:rsidRPr="003900D5">
              <w:rPr>
                <w:szCs w:val="16"/>
              </w:rPr>
              <w:t>.</w:t>
            </w:r>
          </w:p>
        </w:tc>
        <w:tc>
          <w:tcPr>
            <w:tcW w:w="638" w:type="dxa"/>
            <w:hideMark/>
          </w:tcPr>
          <w:p w:rsidR="00836036" w:rsidRPr="003900D5" w:rsidRDefault="00836036" w:rsidP="003900D5">
            <w:pPr>
              <w:pStyle w:val="Tabletext"/>
              <w:jc w:val="center"/>
              <w:rPr>
                <w:szCs w:val="16"/>
              </w:rPr>
            </w:pPr>
          </w:p>
        </w:tc>
        <w:tc>
          <w:tcPr>
            <w:tcW w:w="638" w:type="dxa"/>
            <w:hideMark/>
          </w:tcPr>
          <w:p w:rsidR="00836036" w:rsidRPr="003900D5" w:rsidRDefault="00B72D07" w:rsidP="003900D5">
            <w:pPr>
              <w:pStyle w:val="Tabletext"/>
              <w:tabs>
                <w:tab w:val="decimal" w:pos="198"/>
              </w:tabs>
              <w:rPr>
                <w:szCs w:val="16"/>
              </w:rPr>
            </w:pPr>
            <w:r w:rsidRPr="003900D5">
              <w:rPr>
                <w:szCs w:val="16"/>
              </w:rPr>
              <w:t>.</w:t>
            </w:r>
          </w:p>
        </w:tc>
        <w:tc>
          <w:tcPr>
            <w:tcW w:w="638" w:type="dxa"/>
            <w:hideMark/>
          </w:tcPr>
          <w:p w:rsidR="00836036" w:rsidRPr="003900D5" w:rsidRDefault="00836036" w:rsidP="003900D5">
            <w:pPr>
              <w:pStyle w:val="Tabletext"/>
              <w:jc w:val="center"/>
              <w:rPr>
                <w:szCs w:val="16"/>
              </w:rPr>
            </w:pPr>
          </w:p>
        </w:tc>
        <w:tc>
          <w:tcPr>
            <w:tcW w:w="638" w:type="dxa"/>
            <w:hideMark/>
          </w:tcPr>
          <w:p w:rsidR="00836036" w:rsidRPr="003900D5" w:rsidRDefault="00B72D07" w:rsidP="003900D5">
            <w:pPr>
              <w:pStyle w:val="Tabletext"/>
              <w:tabs>
                <w:tab w:val="decimal" w:pos="198"/>
              </w:tabs>
              <w:rPr>
                <w:szCs w:val="16"/>
              </w:rPr>
            </w:pPr>
            <w:r w:rsidRPr="003900D5">
              <w:rPr>
                <w:szCs w:val="16"/>
              </w:rPr>
              <w:t>.</w:t>
            </w:r>
          </w:p>
        </w:tc>
        <w:tc>
          <w:tcPr>
            <w:tcW w:w="637" w:type="dxa"/>
            <w:hideMark/>
          </w:tcPr>
          <w:p w:rsidR="00836036" w:rsidRPr="003900D5" w:rsidRDefault="00836036" w:rsidP="003900D5">
            <w:pPr>
              <w:pStyle w:val="Tabletext"/>
              <w:jc w:val="center"/>
              <w:rPr>
                <w:szCs w:val="16"/>
              </w:rPr>
            </w:pPr>
          </w:p>
        </w:tc>
        <w:tc>
          <w:tcPr>
            <w:tcW w:w="638" w:type="dxa"/>
            <w:hideMark/>
          </w:tcPr>
          <w:p w:rsidR="00836036" w:rsidRPr="003900D5" w:rsidRDefault="00B72D07" w:rsidP="003900D5">
            <w:pPr>
              <w:pStyle w:val="Tabletext"/>
              <w:tabs>
                <w:tab w:val="decimal" w:pos="198"/>
              </w:tabs>
              <w:rPr>
                <w:szCs w:val="16"/>
              </w:rPr>
            </w:pPr>
            <w:r w:rsidRPr="003900D5">
              <w:rPr>
                <w:szCs w:val="16"/>
              </w:rPr>
              <w:t>1.33</w:t>
            </w:r>
          </w:p>
        </w:tc>
        <w:tc>
          <w:tcPr>
            <w:tcW w:w="638" w:type="dxa"/>
            <w:hideMark/>
          </w:tcPr>
          <w:p w:rsidR="00836036" w:rsidRPr="003900D5" w:rsidRDefault="00543B82" w:rsidP="003900D5">
            <w:pPr>
              <w:pStyle w:val="Tabletext"/>
              <w:jc w:val="center"/>
              <w:rPr>
                <w:szCs w:val="16"/>
              </w:rPr>
            </w:pPr>
            <w:r w:rsidRPr="003900D5">
              <w:rPr>
                <w:szCs w:val="16"/>
              </w:rPr>
              <w:t>***</w:t>
            </w:r>
          </w:p>
        </w:tc>
        <w:tc>
          <w:tcPr>
            <w:tcW w:w="638" w:type="dxa"/>
            <w:hideMark/>
          </w:tcPr>
          <w:p w:rsidR="00836036" w:rsidRPr="003900D5" w:rsidRDefault="00B72D07" w:rsidP="003900D5">
            <w:pPr>
              <w:pStyle w:val="Tabletext"/>
              <w:tabs>
                <w:tab w:val="decimal" w:pos="198"/>
              </w:tabs>
              <w:rPr>
                <w:szCs w:val="16"/>
              </w:rPr>
            </w:pPr>
            <w:r w:rsidRPr="003900D5">
              <w:rPr>
                <w:szCs w:val="16"/>
              </w:rPr>
              <w:t>1.27</w:t>
            </w:r>
          </w:p>
        </w:tc>
        <w:tc>
          <w:tcPr>
            <w:tcW w:w="638" w:type="dxa"/>
            <w:hideMark/>
          </w:tcPr>
          <w:p w:rsidR="00836036" w:rsidRPr="003900D5" w:rsidRDefault="00543B82" w:rsidP="003900D5">
            <w:pPr>
              <w:pStyle w:val="Tabletext"/>
              <w:jc w:val="center"/>
              <w:rPr>
                <w:szCs w:val="16"/>
              </w:rPr>
            </w:pPr>
            <w:r w:rsidRPr="003900D5">
              <w:rPr>
                <w:szCs w:val="16"/>
              </w:rPr>
              <w:t>***</w:t>
            </w:r>
          </w:p>
        </w:tc>
      </w:tr>
      <w:tr w:rsidR="00836036" w:rsidRPr="003900D5" w:rsidTr="003900D5">
        <w:tc>
          <w:tcPr>
            <w:tcW w:w="2127" w:type="dxa"/>
            <w:tcBorders>
              <w:bottom w:val="single" w:sz="4" w:space="0" w:color="000000" w:themeColor="text1"/>
            </w:tcBorders>
            <w:hideMark/>
          </w:tcPr>
          <w:p w:rsidR="00836036" w:rsidRPr="003900D5" w:rsidRDefault="00836036" w:rsidP="003900D5">
            <w:pPr>
              <w:pStyle w:val="Tabletext"/>
              <w:spacing w:after="40"/>
              <w:rPr>
                <w:szCs w:val="16"/>
              </w:rPr>
            </w:pPr>
            <w:r w:rsidRPr="003900D5">
              <w:rPr>
                <w:szCs w:val="16"/>
              </w:rPr>
              <w:t>Occupational status</w:t>
            </w:r>
          </w:p>
        </w:tc>
        <w:tc>
          <w:tcPr>
            <w:tcW w:w="637" w:type="dxa"/>
            <w:tcBorders>
              <w:left w:val="nil"/>
              <w:bottom w:val="single" w:sz="4" w:space="0" w:color="000000" w:themeColor="text1"/>
            </w:tcBorders>
            <w:hideMark/>
          </w:tcPr>
          <w:p w:rsidR="00836036" w:rsidRPr="003900D5" w:rsidRDefault="00B72D07" w:rsidP="003900D5">
            <w:pPr>
              <w:pStyle w:val="Tabletext"/>
              <w:tabs>
                <w:tab w:val="decimal" w:pos="198"/>
              </w:tabs>
              <w:spacing w:after="40"/>
              <w:rPr>
                <w:szCs w:val="16"/>
              </w:rPr>
            </w:pPr>
            <w:r w:rsidRPr="003900D5">
              <w:rPr>
                <w:szCs w:val="16"/>
              </w:rPr>
              <w:t>.</w:t>
            </w:r>
          </w:p>
        </w:tc>
        <w:tc>
          <w:tcPr>
            <w:tcW w:w="638" w:type="dxa"/>
            <w:tcBorders>
              <w:bottom w:val="single" w:sz="4" w:space="0" w:color="000000" w:themeColor="text1"/>
            </w:tcBorders>
            <w:hideMark/>
          </w:tcPr>
          <w:p w:rsidR="00836036" w:rsidRPr="003900D5" w:rsidRDefault="00836036" w:rsidP="003900D5">
            <w:pPr>
              <w:pStyle w:val="Tabletext"/>
              <w:spacing w:after="40"/>
              <w:jc w:val="center"/>
              <w:rPr>
                <w:szCs w:val="16"/>
              </w:rPr>
            </w:pPr>
          </w:p>
        </w:tc>
        <w:tc>
          <w:tcPr>
            <w:tcW w:w="638" w:type="dxa"/>
            <w:tcBorders>
              <w:bottom w:val="single" w:sz="4" w:space="0" w:color="000000" w:themeColor="text1"/>
            </w:tcBorders>
            <w:hideMark/>
          </w:tcPr>
          <w:p w:rsidR="00836036" w:rsidRPr="003900D5" w:rsidRDefault="00B72D07" w:rsidP="003900D5">
            <w:pPr>
              <w:pStyle w:val="Tabletext"/>
              <w:tabs>
                <w:tab w:val="decimal" w:pos="198"/>
              </w:tabs>
              <w:spacing w:after="40"/>
              <w:rPr>
                <w:szCs w:val="16"/>
              </w:rPr>
            </w:pPr>
            <w:r w:rsidRPr="003900D5">
              <w:rPr>
                <w:szCs w:val="16"/>
              </w:rPr>
              <w:t>.</w:t>
            </w:r>
          </w:p>
        </w:tc>
        <w:tc>
          <w:tcPr>
            <w:tcW w:w="638" w:type="dxa"/>
            <w:tcBorders>
              <w:bottom w:val="single" w:sz="4" w:space="0" w:color="000000" w:themeColor="text1"/>
            </w:tcBorders>
            <w:hideMark/>
          </w:tcPr>
          <w:p w:rsidR="00836036" w:rsidRPr="003900D5" w:rsidRDefault="00836036" w:rsidP="003900D5">
            <w:pPr>
              <w:pStyle w:val="Tabletext"/>
              <w:spacing w:after="40"/>
              <w:jc w:val="center"/>
              <w:rPr>
                <w:szCs w:val="16"/>
              </w:rPr>
            </w:pPr>
          </w:p>
        </w:tc>
        <w:tc>
          <w:tcPr>
            <w:tcW w:w="638" w:type="dxa"/>
            <w:tcBorders>
              <w:bottom w:val="single" w:sz="4" w:space="0" w:color="000000" w:themeColor="text1"/>
            </w:tcBorders>
            <w:hideMark/>
          </w:tcPr>
          <w:p w:rsidR="00836036" w:rsidRPr="003900D5" w:rsidRDefault="00B72D07" w:rsidP="003900D5">
            <w:pPr>
              <w:pStyle w:val="Tabletext"/>
              <w:tabs>
                <w:tab w:val="decimal" w:pos="198"/>
              </w:tabs>
              <w:spacing w:after="40"/>
              <w:rPr>
                <w:szCs w:val="16"/>
              </w:rPr>
            </w:pPr>
            <w:r w:rsidRPr="003900D5">
              <w:rPr>
                <w:szCs w:val="16"/>
              </w:rPr>
              <w:t>.</w:t>
            </w:r>
          </w:p>
        </w:tc>
        <w:tc>
          <w:tcPr>
            <w:tcW w:w="637" w:type="dxa"/>
            <w:tcBorders>
              <w:bottom w:val="single" w:sz="4" w:space="0" w:color="000000" w:themeColor="text1"/>
            </w:tcBorders>
            <w:hideMark/>
          </w:tcPr>
          <w:p w:rsidR="00836036" w:rsidRPr="003900D5" w:rsidRDefault="00836036" w:rsidP="003900D5">
            <w:pPr>
              <w:pStyle w:val="Tabletext"/>
              <w:spacing w:after="40"/>
              <w:jc w:val="center"/>
              <w:rPr>
                <w:szCs w:val="16"/>
              </w:rPr>
            </w:pPr>
          </w:p>
        </w:tc>
        <w:tc>
          <w:tcPr>
            <w:tcW w:w="638" w:type="dxa"/>
            <w:tcBorders>
              <w:bottom w:val="single" w:sz="4" w:space="0" w:color="000000" w:themeColor="text1"/>
            </w:tcBorders>
            <w:hideMark/>
          </w:tcPr>
          <w:p w:rsidR="00836036" w:rsidRPr="003900D5" w:rsidRDefault="00B72D07" w:rsidP="003900D5">
            <w:pPr>
              <w:pStyle w:val="Tabletext"/>
              <w:tabs>
                <w:tab w:val="decimal" w:pos="198"/>
              </w:tabs>
              <w:spacing w:after="40"/>
              <w:rPr>
                <w:szCs w:val="16"/>
              </w:rPr>
            </w:pPr>
            <w:r w:rsidRPr="003900D5">
              <w:rPr>
                <w:szCs w:val="16"/>
              </w:rPr>
              <w:t>.</w:t>
            </w:r>
          </w:p>
        </w:tc>
        <w:tc>
          <w:tcPr>
            <w:tcW w:w="638" w:type="dxa"/>
            <w:tcBorders>
              <w:bottom w:val="single" w:sz="4" w:space="0" w:color="000000" w:themeColor="text1"/>
            </w:tcBorders>
            <w:hideMark/>
          </w:tcPr>
          <w:p w:rsidR="00836036" w:rsidRPr="003900D5" w:rsidRDefault="00836036" w:rsidP="003900D5">
            <w:pPr>
              <w:pStyle w:val="Tabletext"/>
              <w:spacing w:after="40"/>
              <w:jc w:val="center"/>
              <w:rPr>
                <w:szCs w:val="16"/>
              </w:rPr>
            </w:pPr>
          </w:p>
        </w:tc>
        <w:tc>
          <w:tcPr>
            <w:tcW w:w="638" w:type="dxa"/>
            <w:tcBorders>
              <w:bottom w:val="single" w:sz="4" w:space="0" w:color="000000" w:themeColor="text1"/>
            </w:tcBorders>
            <w:noWrap/>
            <w:hideMark/>
          </w:tcPr>
          <w:p w:rsidR="00836036" w:rsidRPr="003900D5" w:rsidRDefault="00B72D07" w:rsidP="003900D5">
            <w:pPr>
              <w:pStyle w:val="Tabletext"/>
              <w:tabs>
                <w:tab w:val="decimal" w:pos="198"/>
              </w:tabs>
              <w:spacing w:after="40"/>
              <w:rPr>
                <w:szCs w:val="16"/>
              </w:rPr>
            </w:pPr>
            <w:r w:rsidRPr="003900D5">
              <w:rPr>
                <w:szCs w:val="16"/>
              </w:rPr>
              <w:t>-0.10</w:t>
            </w:r>
          </w:p>
        </w:tc>
        <w:tc>
          <w:tcPr>
            <w:tcW w:w="638" w:type="dxa"/>
            <w:tcBorders>
              <w:left w:val="nil"/>
              <w:bottom w:val="single" w:sz="4" w:space="0" w:color="000000" w:themeColor="text1"/>
            </w:tcBorders>
            <w:hideMark/>
          </w:tcPr>
          <w:p w:rsidR="00836036" w:rsidRPr="003900D5" w:rsidRDefault="00543B82" w:rsidP="003900D5">
            <w:pPr>
              <w:pStyle w:val="Tabletext"/>
              <w:spacing w:after="40"/>
              <w:jc w:val="center"/>
              <w:rPr>
                <w:szCs w:val="16"/>
              </w:rPr>
            </w:pPr>
            <w:r w:rsidRPr="003900D5">
              <w:rPr>
                <w:szCs w:val="16"/>
              </w:rPr>
              <w:t>***</w:t>
            </w:r>
          </w:p>
        </w:tc>
      </w:tr>
    </w:tbl>
    <w:p w:rsidR="003900D5" w:rsidRDefault="003900D5" w:rsidP="00793452">
      <w:pPr>
        <w:pStyle w:val="Source"/>
        <w:rPr>
          <w:rStyle w:val="EndnoteTextChar"/>
          <w:rFonts w:ascii="Arial" w:hAnsi="Arial" w:cs="Times New Roman"/>
          <w:bCs w:val="0"/>
          <w:sz w:val="15"/>
          <w:lang w:val="en-AU" w:eastAsia="en-AU"/>
        </w:rPr>
      </w:pPr>
      <w:r>
        <w:t>Note:</w:t>
      </w:r>
      <w:r>
        <w:tab/>
      </w:r>
      <w:r w:rsidR="00793452" w:rsidRPr="00793452">
        <w:t>† 0.10&lt;P&lt;0.05; * 0.05&lt;P&lt;0.01; ** 0.01&gt;P&gt;0.001; *** P&lt;0.001</w:t>
      </w:r>
      <w:r w:rsidR="00722DA2">
        <w:t>.</w:t>
      </w:r>
      <w:r w:rsidR="002F555F" w:rsidRPr="002F555F">
        <w:rPr>
          <w:rStyle w:val="EndnoteTextChar"/>
          <w:rFonts w:ascii="Arial" w:hAnsi="Arial" w:cs="Times New Roman"/>
          <w:bCs w:val="0"/>
          <w:sz w:val="15"/>
          <w:lang w:val="en-AU" w:eastAsia="en-AU"/>
        </w:rPr>
        <w:t xml:space="preserve"> </w:t>
      </w:r>
    </w:p>
    <w:p w:rsidR="00793452" w:rsidRPr="00793452" w:rsidRDefault="002F555F" w:rsidP="00793452">
      <w:pPr>
        <w:pStyle w:val="Source"/>
        <w:rPr>
          <w:rStyle w:val="EndnoteTextChar"/>
          <w:rFonts w:ascii="Arial" w:hAnsi="Arial" w:cs="Times New Roman"/>
          <w:bCs w:val="0"/>
          <w:sz w:val="15"/>
          <w:lang w:val="en-AU" w:eastAsia="en-AU"/>
        </w:rPr>
      </w:pPr>
      <w:r>
        <w:rPr>
          <w:rStyle w:val="EndnoteTextChar"/>
          <w:rFonts w:ascii="Arial" w:hAnsi="Arial" w:cs="Times New Roman"/>
          <w:bCs w:val="0"/>
          <w:sz w:val="15"/>
          <w:lang w:val="en-AU" w:eastAsia="en-AU"/>
        </w:rPr>
        <w:t>Source:</w:t>
      </w:r>
      <w:r w:rsidR="003900D5">
        <w:rPr>
          <w:rStyle w:val="EndnoteTextChar"/>
          <w:rFonts w:ascii="Arial" w:hAnsi="Arial" w:cs="Times New Roman"/>
          <w:bCs w:val="0"/>
          <w:sz w:val="15"/>
          <w:lang w:val="en-AU" w:eastAsia="en-AU"/>
        </w:rPr>
        <w:tab/>
      </w:r>
      <w:r>
        <w:rPr>
          <w:rStyle w:val="EndnoteTextChar"/>
          <w:rFonts w:ascii="Arial" w:hAnsi="Arial" w:cs="Times New Roman"/>
          <w:bCs w:val="0"/>
          <w:sz w:val="15"/>
          <w:lang w:val="en-AU" w:eastAsia="en-AU"/>
        </w:rPr>
        <w:t>HILDA data waves 1 to 8.</w:t>
      </w:r>
    </w:p>
    <w:p w:rsidR="00B74B97" w:rsidRDefault="0036624A" w:rsidP="0015672A">
      <w:pPr>
        <w:pStyle w:val="textmoreb4"/>
      </w:pPr>
      <w:r>
        <w:t xml:space="preserve">Model 1 comprises only demographic factors. </w:t>
      </w:r>
      <w:r w:rsidR="00FE651D">
        <w:t xml:space="preserve">Age is associated with an increased risk of being in poverty and this effect is more or less constant with the addition </w:t>
      </w:r>
      <w:r w:rsidR="00FE57B0">
        <w:t xml:space="preserve">of qualifications in </w:t>
      </w:r>
      <w:r w:rsidR="00FE651D">
        <w:t>education and training, work histor</w:t>
      </w:r>
      <w:r w:rsidR="00517DB1">
        <w:t>ies</w:t>
      </w:r>
      <w:r w:rsidR="00FE651D">
        <w:t xml:space="preserve"> and </w:t>
      </w:r>
      <w:r w:rsidR="00E557EA">
        <w:t xml:space="preserve">current </w:t>
      </w:r>
      <w:r w:rsidR="00AB0A5A" w:rsidRPr="00AB0A5A">
        <w:t>labour force</w:t>
      </w:r>
      <w:r w:rsidR="00E557EA">
        <w:t xml:space="preserve"> status</w:t>
      </w:r>
      <w:r w:rsidR="00FE651D">
        <w:t xml:space="preserve">. </w:t>
      </w:r>
      <w:r>
        <w:t xml:space="preserve">Males are significantly less likely to be in poverty </w:t>
      </w:r>
      <w:r w:rsidR="00397110">
        <w:t xml:space="preserve">than females </w:t>
      </w:r>
      <w:r w:rsidR="00FE651D">
        <w:t xml:space="preserve">and </w:t>
      </w:r>
      <w:r>
        <w:t xml:space="preserve">this effect reverses </w:t>
      </w:r>
      <w:r w:rsidR="00647E95">
        <w:t xml:space="preserve">and becomes larger </w:t>
      </w:r>
      <w:r>
        <w:t xml:space="preserve">when taking into account </w:t>
      </w:r>
      <w:r w:rsidR="00AB0A5A" w:rsidRPr="00AB0A5A">
        <w:t>labour force</w:t>
      </w:r>
      <w:r>
        <w:t xml:space="preserve"> experiences (see below). </w:t>
      </w:r>
      <w:r w:rsidR="00647E95">
        <w:t>This means that</w:t>
      </w:r>
      <w:r w:rsidR="001C5FDE">
        <w:t>,</w:t>
      </w:r>
      <w:r w:rsidR="00647E95">
        <w:t xml:space="preserve"> of men and women with identical histories of employment and unemployment, men are more likely to be in income poverty.</w:t>
      </w:r>
    </w:p>
    <w:p w:rsidR="00B74B97" w:rsidRDefault="0036624A" w:rsidP="0015672A">
      <w:pPr>
        <w:pStyle w:val="text0"/>
      </w:pPr>
      <w:r>
        <w:t xml:space="preserve">Marriage </w:t>
      </w:r>
      <w:r w:rsidR="00397110">
        <w:t xml:space="preserve">and partnering have </w:t>
      </w:r>
      <w:r>
        <w:t>strong effect</w:t>
      </w:r>
      <w:r w:rsidR="00397110">
        <w:t>s</w:t>
      </w:r>
      <w:r>
        <w:t xml:space="preserve"> on avoiding income poverty. The odds of married people being in poverty (rather than not being in poverty) are about </w:t>
      </w:r>
      <w:r w:rsidR="000A35CC">
        <w:t>three</w:t>
      </w:r>
      <w:r>
        <w:t xml:space="preserve"> times less than the comparable odds for single people. For a </w:t>
      </w:r>
      <w:r w:rsidR="000E266D" w:rsidRPr="00311D50">
        <w:t>de facto</w:t>
      </w:r>
      <w:r>
        <w:t xml:space="preserve"> relationship, </w:t>
      </w:r>
      <w:r w:rsidR="00C5033C">
        <w:t xml:space="preserve">the effect </w:t>
      </w:r>
      <w:r>
        <w:t>is also quite strong</w:t>
      </w:r>
      <w:r w:rsidR="00311D50">
        <w:t>,</w:t>
      </w:r>
      <w:r>
        <w:t xml:space="preserve"> with an odds ratio of 2.3. Being separated or divorced </w:t>
      </w:r>
      <w:r w:rsidR="00FE651D">
        <w:t>h</w:t>
      </w:r>
      <w:r>
        <w:t>as weaker</w:t>
      </w:r>
      <w:r w:rsidR="00FE651D">
        <w:t xml:space="preserve">, but statistically significant, </w:t>
      </w:r>
      <w:r>
        <w:t xml:space="preserve">effects on the income </w:t>
      </w:r>
      <w:r w:rsidR="00FE651D">
        <w:t>poverty</w:t>
      </w:r>
      <w:r>
        <w:t>.</w:t>
      </w:r>
      <w:r w:rsidR="007531DB">
        <w:t xml:space="preserve"> (Note that the </w:t>
      </w:r>
      <w:r w:rsidR="00565413">
        <w:t>calculation of odds ratios is</w:t>
      </w:r>
      <w:r w:rsidR="007531DB">
        <w:t xml:space="preserve"> detailed in the appendix</w:t>
      </w:r>
      <w:r w:rsidR="00311D50">
        <w:t>.)</w:t>
      </w:r>
      <w:r w:rsidR="007531DB">
        <w:t xml:space="preserve"> </w:t>
      </w:r>
    </w:p>
    <w:p w:rsidR="00B74B97" w:rsidRDefault="00EE5E54" w:rsidP="0015672A">
      <w:pPr>
        <w:pStyle w:val="text0"/>
      </w:pPr>
      <w:r>
        <w:t>The intercept provides an estimate of the chances of being in income poverty for respondents scoring zero on the expla</w:t>
      </w:r>
      <w:r w:rsidR="00311D50">
        <w:t>natory variables. According to m</w:t>
      </w:r>
      <w:r>
        <w:t xml:space="preserve">odel </w:t>
      </w:r>
      <w:r w:rsidR="00311D50">
        <w:t>1, the probability of single 45-</w:t>
      </w:r>
      <w:r>
        <w:t>year</w:t>
      </w:r>
      <w:r w:rsidR="00311D50">
        <w:t>-old</w:t>
      </w:r>
      <w:r>
        <w:t xml:space="preserve"> women being in poverty is </w:t>
      </w:r>
      <w:r w:rsidR="00397110">
        <w:t>relatively high</w:t>
      </w:r>
      <w:r w:rsidR="00311D50">
        <w:t>,</w:t>
      </w:r>
      <w:r w:rsidR="00397110">
        <w:t xml:space="preserve"> at </w:t>
      </w:r>
      <w:r>
        <w:t xml:space="preserve">0.209. Marriage </w:t>
      </w:r>
      <w:r w:rsidR="00FE57B0">
        <w:t xml:space="preserve">substantially </w:t>
      </w:r>
      <w:r>
        <w:t xml:space="preserve">decreases this probability to 0.081, </w:t>
      </w:r>
      <w:r w:rsidR="00392CFB">
        <w:t xml:space="preserve">and </w:t>
      </w:r>
      <w:r>
        <w:t xml:space="preserve">a </w:t>
      </w:r>
      <w:r w:rsidR="000E266D" w:rsidRPr="00311D50">
        <w:t>de facto</w:t>
      </w:r>
      <w:r>
        <w:t xml:space="preserve"> relationship </w:t>
      </w:r>
      <w:r w:rsidR="00392CFB">
        <w:t xml:space="preserve">reduced it </w:t>
      </w:r>
      <w:r>
        <w:t xml:space="preserve">to 0.109. </w:t>
      </w:r>
    </w:p>
    <w:p w:rsidR="00B74B97" w:rsidRDefault="0036624A" w:rsidP="0015672A">
      <w:pPr>
        <w:pStyle w:val="text0"/>
      </w:pPr>
      <w:r>
        <w:t>Model 2 add</w:t>
      </w:r>
      <w:r w:rsidR="00C5033C">
        <w:t>s</w:t>
      </w:r>
      <w:r>
        <w:t xml:space="preserve"> the measures </w:t>
      </w:r>
      <w:r w:rsidR="00311D50">
        <w:t>of education and training. Post</w:t>
      </w:r>
      <w:r>
        <w:t>graduate and bachelor degrees substantially</w:t>
      </w:r>
      <w:r w:rsidR="00C5033C">
        <w:t xml:space="preserve"> protect against </w:t>
      </w:r>
      <w:r>
        <w:t>income poverty. Higher (university) degrees and graduate diploma</w:t>
      </w:r>
      <w:r w:rsidR="00FE57B0">
        <w:t>s</w:t>
      </w:r>
      <w:r>
        <w:t xml:space="preserve"> or certificates reduce the odds of being in income poverty by about 1.6 times compared </w:t>
      </w:r>
      <w:r w:rsidR="00311D50">
        <w:t>with</w:t>
      </w:r>
      <w:r>
        <w:t xml:space="preserve"> not having the corresponding qualification. The odds ratio for a bachelor degree is stronger at 2.4. The effect for a</w:t>
      </w:r>
      <w:r w:rsidR="00FE57B0">
        <w:t>n advanced</w:t>
      </w:r>
      <w:r>
        <w:t xml:space="preserve"> </w:t>
      </w:r>
      <w:r w:rsidR="00FE57B0">
        <w:t xml:space="preserve">or ordinary </w:t>
      </w:r>
      <w:r w:rsidR="005E5BFA">
        <w:t>V</w:t>
      </w:r>
      <w:r>
        <w:t>ET diploma was a little less</w:t>
      </w:r>
      <w:r w:rsidR="00925D21">
        <w:t>,</w:t>
      </w:r>
      <w:r>
        <w:t xml:space="preserve"> at </w:t>
      </w:r>
      <w:r w:rsidR="00FE57B0">
        <w:t xml:space="preserve">1.5 and </w:t>
      </w:r>
      <w:r>
        <w:t xml:space="preserve">1.4 times. The effects for trade certificates and </w:t>
      </w:r>
      <w:r w:rsidR="005E5BFA">
        <w:t xml:space="preserve">higher </w:t>
      </w:r>
      <w:r>
        <w:t>certificate levels (</w:t>
      </w:r>
      <w:r w:rsidR="00C254F1">
        <w:t>III</w:t>
      </w:r>
      <w:r>
        <w:t xml:space="preserve"> and </w:t>
      </w:r>
      <w:r w:rsidR="00C254F1">
        <w:t>IV</w:t>
      </w:r>
      <w:r>
        <w:t xml:space="preserve">) were substantially weaker, </w:t>
      </w:r>
      <w:r w:rsidR="00FE651D">
        <w:t xml:space="preserve">whereas </w:t>
      </w:r>
      <w:r w:rsidR="00311D50">
        <w:t>entry-</w:t>
      </w:r>
      <w:r>
        <w:t>level certificates had a moderate impact.</w:t>
      </w:r>
      <w:r w:rsidR="00C5033C">
        <w:t xml:space="preserve"> </w:t>
      </w:r>
      <w:r>
        <w:t xml:space="preserve">However, the impact of simply completing Year 12 on reducing the odds of being in poverty was comparable </w:t>
      </w:r>
      <w:r w:rsidR="00311D50">
        <w:t>with</w:t>
      </w:r>
      <w:r>
        <w:t xml:space="preserve"> that for a VET diploma and larger than that for advanced and trade certificates.</w:t>
      </w:r>
    </w:p>
    <w:p w:rsidR="00B74B97" w:rsidRDefault="003D219D" w:rsidP="0015672A">
      <w:pPr>
        <w:pStyle w:val="text0"/>
      </w:pPr>
      <w:r>
        <w:t>T</w:t>
      </w:r>
      <w:r w:rsidR="00C5033C">
        <w:t xml:space="preserve">hese effects can be combined </w:t>
      </w:r>
      <w:r w:rsidR="001C5FDE">
        <w:t>by</w:t>
      </w:r>
      <w:r w:rsidR="00C5033C">
        <w:t xml:space="preserve"> taking the exponent of the sum of the coefficients (or equivalently multiply the relevant odds ratios). So a higher degree and bachelor degree together reduce the odds of being in poverty by about 3.8 times compared </w:t>
      </w:r>
      <w:r w:rsidR="00311D50">
        <w:t>with</w:t>
      </w:r>
      <w:r w:rsidR="00C5033C">
        <w:t xml:space="preserve"> not having these qualifications. Similarly, the effects for </w:t>
      </w:r>
      <w:r w:rsidR="005E5BFA">
        <w:t>c</w:t>
      </w:r>
      <w:r w:rsidR="00C5033C">
        <w:t xml:space="preserve">ertificates </w:t>
      </w:r>
      <w:r w:rsidR="00C254F1">
        <w:t>I/II</w:t>
      </w:r>
      <w:r w:rsidR="00C5033C">
        <w:t xml:space="preserve"> and</w:t>
      </w:r>
      <w:r w:rsidR="000A35CC">
        <w:t>/or</w:t>
      </w:r>
      <w:r w:rsidR="00C5033C">
        <w:t xml:space="preserve"> </w:t>
      </w:r>
      <w:r w:rsidR="005E5BFA">
        <w:t>c</w:t>
      </w:r>
      <w:r w:rsidR="00C5033C">
        <w:t xml:space="preserve">ertificate </w:t>
      </w:r>
      <w:r w:rsidR="00C254F1">
        <w:t>III/IV</w:t>
      </w:r>
      <w:r w:rsidR="00C5033C">
        <w:t xml:space="preserve"> can be combined</w:t>
      </w:r>
      <w:r w:rsidR="00142E36">
        <w:t xml:space="preserve"> with a VET diploma. When combined</w:t>
      </w:r>
      <w:r w:rsidR="00311D50">
        <w:t>,</w:t>
      </w:r>
      <w:r w:rsidR="00142E36">
        <w:t xml:space="preserve"> the effect of these three qualifications on income poverty </w:t>
      </w:r>
      <w:r w:rsidR="00311D50">
        <w:t>is</w:t>
      </w:r>
      <w:r w:rsidR="00142E36">
        <w:t xml:space="preserve"> comparable </w:t>
      </w:r>
      <w:r w:rsidR="00311D50">
        <w:t>with</w:t>
      </w:r>
      <w:r w:rsidR="00142E36">
        <w:t xml:space="preserve"> that for a bachelor degree</w:t>
      </w:r>
      <w:r w:rsidR="00C5033C">
        <w:t>.</w:t>
      </w:r>
    </w:p>
    <w:p w:rsidR="003D219D" w:rsidRDefault="003D219D" w:rsidP="001C5FDE">
      <w:pPr>
        <w:pStyle w:val="text0"/>
        <w:ind w:right="-143"/>
      </w:pPr>
      <w:r>
        <w:t>The intercept allows calculation of the probabi</w:t>
      </w:r>
      <w:r w:rsidR="00311D50">
        <w:t>lity of being in poverty for 45-year-</w:t>
      </w:r>
      <w:r>
        <w:t xml:space="preserve">old women who did not complete school and </w:t>
      </w:r>
      <w:r w:rsidR="001C5FDE">
        <w:t xml:space="preserve">who </w:t>
      </w:r>
      <w:r>
        <w:t>obtained no post-school qualifications: the probability is 0.28. A VET diploma qualification (assuming lower certificates</w:t>
      </w:r>
      <w:r w:rsidR="00A55E11">
        <w:t xml:space="preserve"> but without Year 12</w:t>
      </w:r>
      <w:r>
        <w:t>) reduce</w:t>
      </w:r>
      <w:r w:rsidR="00A55E11">
        <w:t>s</w:t>
      </w:r>
      <w:r>
        <w:t xml:space="preserve"> this probability to 0.16.</w:t>
      </w:r>
      <w:r w:rsidR="00A55E11">
        <w:t xml:space="preserve"> A </w:t>
      </w:r>
      <w:r w:rsidR="002F3569">
        <w:t xml:space="preserve">bachelor </w:t>
      </w:r>
      <w:r w:rsidR="00A55E11">
        <w:t xml:space="preserve">degree (assuming school completion) reduces the probability to </w:t>
      </w:r>
      <w:r w:rsidR="002F3569">
        <w:t>0.10.</w:t>
      </w:r>
    </w:p>
    <w:p w:rsidR="00B74B97" w:rsidRDefault="0036624A" w:rsidP="0015672A">
      <w:pPr>
        <w:pStyle w:val="text0"/>
      </w:pPr>
      <w:r>
        <w:t xml:space="preserve">Model </w:t>
      </w:r>
      <w:r w:rsidR="00E8382B">
        <w:t xml:space="preserve">3 </w:t>
      </w:r>
      <w:r>
        <w:t xml:space="preserve">adds the measures of </w:t>
      </w:r>
      <w:r w:rsidR="00AB0A5A" w:rsidRPr="00AB0A5A">
        <w:t>labour force</w:t>
      </w:r>
      <w:r>
        <w:t xml:space="preserve"> experience (</w:t>
      </w:r>
      <w:r w:rsidR="003D219D" w:rsidRPr="003D219D">
        <w:t>percentage of time</w:t>
      </w:r>
      <w:r>
        <w:t xml:space="preserve"> since leaving full-time education in work </w:t>
      </w:r>
      <w:r w:rsidR="00925D21">
        <w:t>or</w:t>
      </w:r>
      <w:r>
        <w:t xml:space="preserve"> </w:t>
      </w:r>
      <w:r w:rsidR="00E8382B">
        <w:t>unemployment</w:t>
      </w:r>
      <w:r>
        <w:t xml:space="preserve">). </w:t>
      </w:r>
      <w:r w:rsidR="00BD3183">
        <w:t>Under this specification, t</w:t>
      </w:r>
      <w:r>
        <w:t xml:space="preserve">he effects for </w:t>
      </w:r>
      <w:r w:rsidR="00FE651D">
        <w:t xml:space="preserve">a VET diploma, </w:t>
      </w:r>
      <w:r>
        <w:t xml:space="preserve">a trade certificate and </w:t>
      </w:r>
      <w:r w:rsidR="005E5BFA">
        <w:t>c</w:t>
      </w:r>
      <w:r w:rsidR="00A7211F">
        <w:t>ertificate III</w:t>
      </w:r>
      <w:r w:rsidR="0095014D">
        <w:t>/</w:t>
      </w:r>
      <w:r w:rsidR="00A7211F">
        <w:t>IV</w:t>
      </w:r>
      <w:r>
        <w:t xml:space="preserve"> </w:t>
      </w:r>
      <w:r w:rsidR="00BD3183">
        <w:t xml:space="preserve">qualifications </w:t>
      </w:r>
      <w:r>
        <w:t>approach zero and are no longer statistically significant.</w:t>
      </w:r>
      <w:r w:rsidRPr="00EE336E">
        <w:t xml:space="preserve"> </w:t>
      </w:r>
      <w:r>
        <w:t xml:space="preserve">This means that these certificates do not reduce the chances of going into poverty, </w:t>
      </w:r>
      <w:r w:rsidRPr="00503883">
        <w:rPr>
          <w:i/>
        </w:rPr>
        <w:t>cer</w:t>
      </w:r>
      <w:r w:rsidR="00894F81">
        <w:rPr>
          <w:i/>
        </w:rPr>
        <w:t>i</w:t>
      </w:r>
      <w:r w:rsidRPr="00503883">
        <w:rPr>
          <w:i/>
        </w:rPr>
        <w:t>tis par</w:t>
      </w:r>
      <w:r w:rsidR="00894F81">
        <w:rPr>
          <w:i/>
        </w:rPr>
        <w:t>i</w:t>
      </w:r>
      <w:r w:rsidRPr="00503883">
        <w:rPr>
          <w:i/>
        </w:rPr>
        <w:t>bus</w:t>
      </w:r>
      <w:r>
        <w:t xml:space="preserve">, but do so through their association with </w:t>
      </w:r>
      <w:r w:rsidR="00AB0A5A" w:rsidRPr="00AB0A5A">
        <w:t>labour force</w:t>
      </w:r>
      <w:r>
        <w:t xml:space="preserve"> experience</w:t>
      </w:r>
      <w:r w:rsidR="003D219D">
        <w:t>s</w:t>
      </w:r>
      <w:r>
        <w:t xml:space="preserve">. Net of </w:t>
      </w:r>
      <w:r w:rsidR="00BD3183">
        <w:t xml:space="preserve">labour force </w:t>
      </w:r>
      <w:r>
        <w:t xml:space="preserve">experiences, the effect </w:t>
      </w:r>
      <w:r w:rsidR="00BD3183">
        <w:t xml:space="preserve">of </w:t>
      </w:r>
      <w:r>
        <w:t>a</w:t>
      </w:r>
      <w:r w:rsidR="00FE651D">
        <w:t>n advanced</w:t>
      </w:r>
      <w:r w:rsidR="00311D50">
        <w:t xml:space="preserve"> diploma and entry-</w:t>
      </w:r>
      <w:r w:rsidR="00BD3183">
        <w:t xml:space="preserve">level </w:t>
      </w:r>
      <w:r w:rsidR="0095014D">
        <w:t xml:space="preserve">VET </w:t>
      </w:r>
      <w:r>
        <w:t>certificate</w:t>
      </w:r>
      <w:r w:rsidR="0095014D">
        <w:t>s (I/II)</w:t>
      </w:r>
      <w:r>
        <w:t xml:space="preserve"> are substantially reduced. </w:t>
      </w:r>
    </w:p>
    <w:p w:rsidR="00B74B97" w:rsidRDefault="0036624A" w:rsidP="0015672A">
      <w:pPr>
        <w:pStyle w:val="text0"/>
      </w:pPr>
      <w:r>
        <w:t xml:space="preserve">Model 4 includes </w:t>
      </w:r>
      <w:r w:rsidR="00E557EA">
        <w:t xml:space="preserve">current </w:t>
      </w:r>
      <w:r w:rsidR="00AB0A5A" w:rsidRPr="00AB0A5A">
        <w:t>labour force</w:t>
      </w:r>
      <w:r w:rsidR="00E557EA">
        <w:t xml:space="preserve"> status</w:t>
      </w:r>
      <w:r>
        <w:t>. As expected</w:t>
      </w:r>
      <w:r w:rsidR="00311D50">
        <w:t>,</w:t>
      </w:r>
      <w:r>
        <w:t xml:space="preserve"> compared </w:t>
      </w:r>
      <w:r w:rsidR="00311D50">
        <w:t>with</w:t>
      </w:r>
      <w:r>
        <w:t xml:space="preserve"> full-time work, part-time work increases the odds of being in poverty 1.7 times. Unemployment is strongly related to income poverty</w:t>
      </w:r>
      <w:r w:rsidR="00311D50">
        <w:t>,</w:t>
      </w:r>
      <w:r>
        <w:t xml:space="preserve"> increasing the odds of being in poverty 2.7 times</w:t>
      </w:r>
      <w:r w:rsidR="006F57F4">
        <w:t>. A</w:t>
      </w:r>
      <w:r>
        <w:t xml:space="preserve">n even stronger effect is found for </w:t>
      </w:r>
      <w:r w:rsidR="00311D50">
        <w:t>not in the labour force</w:t>
      </w:r>
      <w:r w:rsidR="006F57F4">
        <w:t xml:space="preserve">, increasing the odds of being in poverty </w:t>
      </w:r>
      <w:r w:rsidR="00011372">
        <w:t xml:space="preserve">nearly </w:t>
      </w:r>
      <w:r w:rsidR="00311D50">
        <w:t>four</w:t>
      </w:r>
      <w:r w:rsidR="00011372">
        <w:t xml:space="preserve"> </w:t>
      </w:r>
      <w:r w:rsidR="006F57F4">
        <w:t>times</w:t>
      </w:r>
      <w:r>
        <w:t>.</w:t>
      </w:r>
    </w:p>
    <w:p w:rsidR="00B74B97" w:rsidRDefault="00AE7CF5" w:rsidP="0015672A">
      <w:pPr>
        <w:pStyle w:val="text0"/>
      </w:pPr>
      <w:r>
        <w:t>The intercept allows calculation of the predicted probabi</w:t>
      </w:r>
      <w:r w:rsidR="00311D50">
        <w:t>lity of being in poverty for 45-year-</w:t>
      </w:r>
      <w:r>
        <w:t xml:space="preserve">old women who did not complete school, obtained no post-school qualifications and worked approximately 80% </w:t>
      </w:r>
      <w:r w:rsidR="00925D21">
        <w:t xml:space="preserve">of </w:t>
      </w:r>
      <w:r w:rsidR="00311D50">
        <w:t>their</w:t>
      </w:r>
      <w:r>
        <w:t xml:space="preserve"> time since leaving full-time education: the probability is 0.16. This probability is unchanged taking into account VET qualifications other than a</w:t>
      </w:r>
      <w:r w:rsidR="00311D50">
        <w:t>n advanced diploma and an entry-</w:t>
      </w:r>
      <w:r>
        <w:t>level certificate. With an advanced diploma (</w:t>
      </w:r>
      <w:r w:rsidR="00E94406">
        <w:t>assuming completion of certificates</w:t>
      </w:r>
      <w:r w:rsidR="0095014D">
        <w:t xml:space="preserve"> I/II</w:t>
      </w:r>
      <w:r>
        <w:t>) the probability declines to 0.11. For a degree (assuming school completion) the predicted probability is 0.07.</w:t>
      </w:r>
    </w:p>
    <w:p w:rsidR="00B74B97" w:rsidRDefault="0036624A" w:rsidP="0015672A">
      <w:pPr>
        <w:pStyle w:val="text0"/>
        <w:ind w:right="-1"/>
      </w:pPr>
      <w:r>
        <w:t xml:space="preserve">Controlling for </w:t>
      </w:r>
      <w:r w:rsidR="00E557EA">
        <w:t xml:space="preserve">current </w:t>
      </w:r>
      <w:r w:rsidR="00AB0A5A" w:rsidRPr="00AB0A5A">
        <w:t>labour force</w:t>
      </w:r>
      <w:r w:rsidR="00E557EA">
        <w:t xml:space="preserve"> status</w:t>
      </w:r>
      <w:r>
        <w:t xml:space="preserve">, the effect for a certificate </w:t>
      </w:r>
      <w:r w:rsidR="00166AE0">
        <w:t>I</w:t>
      </w:r>
      <w:r>
        <w:t xml:space="preserve"> or</w:t>
      </w:r>
      <w:r w:rsidR="00166AE0">
        <w:t xml:space="preserve"> II</w:t>
      </w:r>
      <w:r>
        <w:t xml:space="preserve"> </w:t>
      </w:r>
      <w:r w:rsidR="00011372">
        <w:t xml:space="preserve">VET qualification </w:t>
      </w:r>
      <w:r>
        <w:t xml:space="preserve">becomes smaller. None of the other vocational qualifications have a protective effect when controlling for </w:t>
      </w:r>
      <w:r w:rsidR="00AB0A5A" w:rsidRPr="00AB0A5A">
        <w:t>labour force</w:t>
      </w:r>
      <w:r>
        <w:t xml:space="preserve"> status. In contrast, university qualifications significantly reduce the odds</w:t>
      </w:r>
      <w:r w:rsidR="0015672A">
        <w:t> </w:t>
      </w:r>
      <w:r>
        <w:t>of entering poverty net of the factors in model 4. This may be because a university degree confers high enough income even among part-time workers</w:t>
      </w:r>
      <w:r w:rsidR="00FE651D">
        <w:t xml:space="preserve"> or</w:t>
      </w:r>
      <w:r>
        <w:t xml:space="preserve"> sufficient income generated from severance pay or </w:t>
      </w:r>
      <w:r w:rsidR="00FE651D">
        <w:t xml:space="preserve">accumulated </w:t>
      </w:r>
      <w:r>
        <w:t>assets amongst those unemployed or not in the labour force. In addition, a university qualification may be associated with a higher income earner in the household (spouse or</w:t>
      </w:r>
      <w:r w:rsidR="0015672A">
        <w:t xml:space="preserve"> </w:t>
      </w:r>
      <w:r>
        <w:t>partner).</w:t>
      </w:r>
    </w:p>
    <w:p w:rsidR="00B74B97" w:rsidRDefault="00FE651D" w:rsidP="0015672A">
      <w:pPr>
        <w:pStyle w:val="text0"/>
      </w:pPr>
      <w:r>
        <w:t xml:space="preserve">Controlling for </w:t>
      </w:r>
      <w:r w:rsidR="00E557EA">
        <w:t xml:space="preserve">current </w:t>
      </w:r>
      <w:r w:rsidR="00AB0A5A" w:rsidRPr="00AB0A5A">
        <w:t>labour force</w:t>
      </w:r>
      <w:r w:rsidR="00E557EA">
        <w:t xml:space="preserve"> status</w:t>
      </w:r>
      <w:r>
        <w:t xml:space="preserve">, having </w:t>
      </w:r>
      <w:r w:rsidR="0036624A">
        <w:t>completed Year 12 also has a small negative effect on the odds of being in poverty.</w:t>
      </w:r>
    </w:p>
    <w:p w:rsidR="00B74B97" w:rsidRDefault="00FE651D" w:rsidP="0015672A">
      <w:pPr>
        <w:pStyle w:val="text0"/>
      </w:pPr>
      <w:r>
        <w:t xml:space="preserve">The occupational status of </w:t>
      </w:r>
      <w:r w:rsidR="00925D21">
        <w:t xml:space="preserve">the </w:t>
      </w:r>
      <w:r>
        <w:t>present or previous job has a moderate negative impact on income pove</w:t>
      </w:r>
      <w:r w:rsidR="006A4BB6">
        <w:t xml:space="preserve">rty. A </w:t>
      </w:r>
      <w:r w:rsidR="005B52E1">
        <w:t>ten</w:t>
      </w:r>
      <w:r w:rsidR="006A4BB6">
        <w:t>-</w:t>
      </w:r>
      <w:r>
        <w:t xml:space="preserve">unit increase (on a zero to </w:t>
      </w:r>
      <w:r w:rsidR="006A4BB6">
        <w:t>100-</w:t>
      </w:r>
      <w:r w:rsidR="00E92C1C">
        <w:t xml:space="preserve">point </w:t>
      </w:r>
      <w:r>
        <w:t>scale) reduces the odds of being in income poverty 1.1 times</w:t>
      </w:r>
      <w:r w:rsidR="00E557EA">
        <w:t>. F</w:t>
      </w:r>
      <w:r>
        <w:t>or a large</w:t>
      </w:r>
      <w:r w:rsidR="00452942">
        <w:t>r</w:t>
      </w:r>
      <w:r w:rsidR="006A4BB6">
        <w:t xml:space="preserve"> 50-</w:t>
      </w:r>
      <w:r>
        <w:t>unit difference</w:t>
      </w:r>
      <w:r w:rsidR="005B52E1">
        <w:t>,</w:t>
      </w:r>
      <w:r>
        <w:t xml:space="preserve"> the odds ratio is 1.6 times.</w:t>
      </w:r>
      <w:r w:rsidR="007F6181">
        <w:t xml:space="preserve"> Considering the v</w:t>
      </w:r>
      <w:r w:rsidR="007714F7">
        <w:t>a</w:t>
      </w:r>
      <w:r w:rsidR="007F6181">
        <w:t>ri</w:t>
      </w:r>
      <w:r w:rsidR="007714F7">
        <w:t>a</w:t>
      </w:r>
      <w:r w:rsidR="007F6181">
        <w:t>tion in income by occupational status</w:t>
      </w:r>
      <w:r w:rsidR="001C5FDE">
        <w:t>,</w:t>
      </w:r>
      <w:r w:rsidR="007F6181">
        <w:t xml:space="preserve"> these are relatively moderate effects.</w:t>
      </w:r>
    </w:p>
    <w:p w:rsidR="00B74B97" w:rsidRDefault="0036624A" w:rsidP="0015672A">
      <w:pPr>
        <w:pStyle w:val="text0"/>
      </w:pPr>
      <w:r>
        <w:t xml:space="preserve">The addition of occupational status in model 5 reduces the coefficients for almost all variables. Statistically significant effects reducing the odds of being in poverty remain for </w:t>
      </w:r>
      <w:r w:rsidR="00B25D04" w:rsidRPr="00B25D04">
        <w:t>bachelor</w:t>
      </w:r>
      <w:r>
        <w:t xml:space="preserve"> degrees and </w:t>
      </w:r>
      <w:r w:rsidR="00FE651D">
        <w:t>graduate diplomas or certificates</w:t>
      </w:r>
      <w:r>
        <w:t>. Net of experience of employment and unemployment, labour force status and occupational status</w:t>
      </w:r>
      <w:r w:rsidR="006A4BB6">
        <w:t>,</w:t>
      </w:r>
      <w:r>
        <w:t xml:space="preserve"> the protective effects of vocational qualifications on being in poverty are small and not statistically significant at conventional levels.</w:t>
      </w:r>
    </w:p>
    <w:p w:rsidR="000C4C58" w:rsidRDefault="00FF21D5">
      <w:pPr>
        <w:pStyle w:val="Heading2"/>
      </w:pPr>
      <w:bookmarkStart w:id="67" w:name="_Toc292298173"/>
      <w:r>
        <w:t xml:space="preserve">Fixed </w:t>
      </w:r>
      <w:r w:rsidR="005E5BFA">
        <w:t>e</w:t>
      </w:r>
      <w:r>
        <w:t>ffects</w:t>
      </w:r>
      <w:bookmarkEnd w:id="67"/>
    </w:p>
    <w:p w:rsidR="00CE5591" w:rsidRDefault="009D4A8E" w:rsidP="0015672A">
      <w:pPr>
        <w:pStyle w:val="text0"/>
      </w:pPr>
      <w:r>
        <w:t xml:space="preserve">The estimates from the </w:t>
      </w:r>
      <w:r w:rsidR="006A4BB6">
        <w:t>fixed-</w:t>
      </w:r>
      <w:r w:rsidR="00A356A7">
        <w:t>effects models</w:t>
      </w:r>
      <w:r>
        <w:t xml:space="preserve"> presented in </w:t>
      </w:r>
      <w:fldSimple w:instr=" REF _Ref254629210  \* MERGEFORMAT ">
        <w:r w:rsidR="00B613AE">
          <w:t>t</w:t>
        </w:r>
        <w:r w:rsidR="00B37AB4">
          <w:t xml:space="preserve">able </w:t>
        </w:r>
        <w:r w:rsidR="00B37AB4">
          <w:rPr>
            <w:noProof/>
          </w:rPr>
          <w:t>3</w:t>
        </w:r>
      </w:fldSimple>
      <w:r w:rsidR="00884B68">
        <w:t xml:space="preserve"> are net of </w:t>
      </w:r>
      <w:r w:rsidR="00637B81">
        <w:t xml:space="preserve">the effects of the other (observed variables) in the respective model and in addition </w:t>
      </w:r>
      <w:r w:rsidR="00884B68">
        <w:t xml:space="preserve">all </w:t>
      </w:r>
      <w:r w:rsidR="00F82A8C">
        <w:t xml:space="preserve">unobserved but stable </w:t>
      </w:r>
      <w:r w:rsidR="00884B68">
        <w:t xml:space="preserve">influences </w:t>
      </w:r>
      <w:r w:rsidR="007F584D">
        <w:t>on entering poverty.</w:t>
      </w:r>
      <w:r w:rsidR="0036624A">
        <w:t xml:space="preserve"> Stable influences include ability, personality and physical appearance. Remember that the effects are based on </w:t>
      </w:r>
      <w:r w:rsidR="002C0DA7">
        <w:t>respondents</w:t>
      </w:r>
      <w:r w:rsidR="00A079A2">
        <w:t>’</w:t>
      </w:r>
      <w:r w:rsidR="002C0DA7">
        <w:t xml:space="preserve"> </w:t>
      </w:r>
      <w:r w:rsidR="0036624A">
        <w:t xml:space="preserve">changes in status on these variables between waves </w:t>
      </w:r>
      <w:r w:rsidR="001C5FDE">
        <w:t>1</w:t>
      </w:r>
      <w:r w:rsidR="0036624A">
        <w:t xml:space="preserve"> and </w:t>
      </w:r>
      <w:r w:rsidR="001C5FDE">
        <w:t>8</w:t>
      </w:r>
      <w:r w:rsidR="0036624A">
        <w:t xml:space="preserve"> of the </w:t>
      </w:r>
      <w:r w:rsidR="009F0DA3">
        <w:t>Household Income and Labour Dynamics in Australia survey</w:t>
      </w:r>
      <w:r w:rsidR="0036624A">
        <w:t xml:space="preserve">. </w:t>
      </w:r>
    </w:p>
    <w:p w:rsidR="00B74B97" w:rsidRDefault="00C8332E" w:rsidP="0015672A">
      <w:pPr>
        <w:pStyle w:val="text0"/>
      </w:pPr>
      <w:r>
        <w:t xml:space="preserve">Age increases the odds of entering income poverty. However, these estimates are for a </w:t>
      </w:r>
      <w:r w:rsidR="0095014D">
        <w:t>ten-</w:t>
      </w:r>
      <w:r>
        <w:t>year period</w:t>
      </w:r>
      <w:r w:rsidR="000640DF">
        <w:t>,</w:t>
      </w:r>
      <w:r>
        <w:t xml:space="preserve"> so the increase in the odds of entering pover</w:t>
      </w:r>
      <w:r w:rsidR="009F0DA3">
        <w:t>ty for a one-</w:t>
      </w:r>
      <w:r>
        <w:t xml:space="preserve">year increase in age is quite small (about 1.06 times). The effect for age does not reflect poverty during the retirement years, since the analysis is restricted to those </w:t>
      </w:r>
      <w:r w:rsidR="00753BF4">
        <w:t xml:space="preserve">aged </w:t>
      </w:r>
      <w:r>
        <w:t>between 18 and 65</w:t>
      </w:r>
      <w:r w:rsidR="000A35CC">
        <w:t xml:space="preserve"> years</w:t>
      </w:r>
      <w:r>
        <w:t>.</w:t>
      </w:r>
      <w:r w:rsidR="007F6181">
        <w:t xml:space="preserve"> </w:t>
      </w:r>
    </w:p>
    <w:p w:rsidR="00B74B97" w:rsidRDefault="002B09CE" w:rsidP="0015672A">
      <w:pPr>
        <w:pStyle w:val="text0"/>
      </w:pPr>
      <w:r>
        <w:t xml:space="preserve">Relative to being single, getting </w:t>
      </w:r>
      <w:r w:rsidR="00C8332E">
        <w:t xml:space="preserve">married or entering into a </w:t>
      </w:r>
      <w:r w:rsidR="000E266D" w:rsidRPr="000640DF">
        <w:t>de facto</w:t>
      </w:r>
      <w:r w:rsidR="00C8332E">
        <w:t xml:space="preserve"> relationship strongly reduces the odds of entering poverty. These effects are very large</w:t>
      </w:r>
      <w:r w:rsidR="00B4373F">
        <w:t>,</w:t>
      </w:r>
      <w:r w:rsidR="00C8332E">
        <w:t xml:space="preserve"> reducing the odds by between two and three times. The protective effect</w:t>
      </w:r>
      <w:r>
        <w:t>s</w:t>
      </w:r>
      <w:r w:rsidR="00C8332E">
        <w:t xml:space="preserve"> of partnering are very robust and cannot be attributed to partnering being associated with higher qualifications, better </w:t>
      </w:r>
      <w:r w:rsidR="00AB0A5A" w:rsidRPr="00AB0A5A">
        <w:t>labour force</w:t>
      </w:r>
      <w:r w:rsidR="00C8332E">
        <w:t xml:space="preserve"> experiences, higher proportions in full-time work or higher occupational status. It is independent of all factors in model 4 and </w:t>
      </w:r>
      <w:r>
        <w:t xml:space="preserve">the </w:t>
      </w:r>
      <w:r w:rsidR="00C8332E">
        <w:t xml:space="preserve">unobservables controlled for by the </w:t>
      </w:r>
      <w:r w:rsidR="000640DF">
        <w:t>fixed-</w:t>
      </w:r>
      <w:r w:rsidR="002561D1" w:rsidRPr="002561D1">
        <w:t>effects model</w:t>
      </w:r>
      <w:r w:rsidR="00C8332E">
        <w:t xml:space="preserve">. </w:t>
      </w:r>
    </w:p>
    <w:p w:rsidR="00B74B97" w:rsidRDefault="00C8332E" w:rsidP="0015672A">
      <w:pPr>
        <w:pStyle w:val="text0"/>
      </w:pPr>
      <w:r>
        <w:t>There are smaller negative effects for becoming separated</w:t>
      </w:r>
      <w:r w:rsidR="00B4373F">
        <w:t>,</w:t>
      </w:r>
      <w:r>
        <w:t xml:space="preserve"> which may reflect poverty promoting separation and</w:t>
      </w:r>
      <w:r w:rsidR="009F0DA3">
        <w:t>,</w:t>
      </w:r>
      <w:r>
        <w:t xml:space="preserve"> once separation</w:t>
      </w:r>
      <w:r w:rsidR="001B2BC8">
        <w:t xml:space="preserve"> ha</w:t>
      </w:r>
      <w:r>
        <w:t>s occurred</w:t>
      </w:r>
      <w:r w:rsidR="001B2BC8">
        <w:t>,</w:t>
      </w:r>
      <w:r>
        <w:t xml:space="preserve"> the equivalised household income (because of one less household member) rises above the poverty line. The effects for </w:t>
      </w:r>
      <w:r w:rsidR="001B2BC8">
        <w:t xml:space="preserve">separation </w:t>
      </w:r>
      <w:r>
        <w:t>are very robust</w:t>
      </w:r>
      <w:r w:rsidR="009F0DA3">
        <w:t>,</w:t>
      </w:r>
      <w:r>
        <w:t xml:space="preserve"> with controls for</w:t>
      </w:r>
      <w:r w:rsidR="00B85CA8">
        <w:t xml:space="preserve"> (changes in)</w:t>
      </w:r>
      <w:r>
        <w:t xml:space="preserve"> </w:t>
      </w:r>
      <w:r w:rsidR="00AB0A5A" w:rsidRPr="00AB0A5A">
        <w:t>labour force</w:t>
      </w:r>
      <w:r>
        <w:t xml:space="preserve"> experiences, </w:t>
      </w:r>
      <w:r w:rsidR="00B85CA8">
        <w:t xml:space="preserve">current labour force </w:t>
      </w:r>
      <w:r>
        <w:t>status and occupational status.</w:t>
      </w:r>
    </w:p>
    <w:p w:rsidR="00B74B97" w:rsidRDefault="00637B81" w:rsidP="0015672A">
      <w:pPr>
        <w:pStyle w:val="text0"/>
      </w:pPr>
      <w:r>
        <w:t xml:space="preserve">The </w:t>
      </w:r>
      <w:r w:rsidR="000640DF">
        <w:t>fixed-effects</w:t>
      </w:r>
      <w:r w:rsidR="002561D1" w:rsidRPr="002561D1">
        <w:t xml:space="preserve"> model</w:t>
      </w:r>
      <w:r>
        <w:t xml:space="preserve"> analyses </w:t>
      </w:r>
      <w:r w:rsidR="007F584D">
        <w:t>show few effects for qualifications in education and training</w:t>
      </w:r>
      <w:r w:rsidR="006B0CA2">
        <w:t>:</w:t>
      </w:r>
      <w:r w:rsidR="007F584D">
        <w:t xml:space="preserve"> </w:t>
      </w:r>
      <w:r w:rsidR="0036624A">
        <w:t>demographic factors</w:t>
      </w:r>
      <w:r w:rsidR="007F584D">
        <w:t xml:space="preserve">, </w:t>
      </w:r>
      <w:r w:rsidR="00E66BC0">
        <w:t xml:space="preserve">higher and </w:t>
      </w:r>
      <w:r w:rsidR="007F584D">
        <w:t>bachelor degree</w:t>
      </w:r>
      <w:r w:rsidR="00E66BC0">
        <w:t>s</w:t>
      </w:r>
      <w:r w:rsidR="007F584D">
        <w:t xml:space="preserve"> </w:t>
      </w:r>
      <w:r w:rsidR="00E66BC0">
        <w:t xml:space="preserve">have </w:t>
      </w:r>
      <w:r w:rsidR="007F584D">
        <w:t xml:space="preserve">strong negative effects </w:t>
      </w:r>
      <w:r w:rsidR="003A2196">
        <w:t>on entering poverty.</w:t>
      </w:r>
      <w:r>
        <w:t xml:space="preserve"> The odds ratio is about </w:t>
      </w:r>
      <w:r w:rsidR="000640DF">
        <w:t>three</w:t>
      </w:r>
      <w:r>
        <w:t xml:space="preserve">. </w:t>
      </w:r>
      <w:r w:rsidR="00E66BC0">
        <w:t xml:space="preserve">These </w:t>
      </w:r>
      <w:r>
        <w:t>effect</w:t>
      </w:r>
      <w:r w:rsidR="00E66BC0">
        <w:t>s</w:t>
      </w:r>
      <w:r>
        <w:t xml:space="preserve"> decline </w:t>
      </w:r>
      <w:r w:rsidR="000640DF">
        <w:t xml:space="preserve">when </w:t>
      </w:r>
      <w:r>
        <w:t xml:space="preserve">controlling for </w:t>
      </w:r>
      <w:r w:rsidR="00AB0A5A" w:rsidRPr="00AB0A5A">
        <w:t>labour force</w:t>
      </w:r>
      <w:r>
        <w:t xml:space="preserve"> experiences and further decline when taking into account </w:t>
      </w:r>
      <w:r w:rsidR="00E557EA">
        <w:t xml:space="preserve">current </w:t>
      </w:r>
      <w:r w:rsidR="00AB0A5A" w:rsidRPr="00AB0A5A">
        <w:t>labour force</w:t>
      </w:r>
      <w:r w:rsidR="00E557EA">
        <w:t xml:space="preserve"> status</w:t>
      </w:r>
      <w:r>
        <w:t>.</w:t>
      </w:r>
      <w:r w:rsidR="00122B7B">
        <w:t xml:space="preserve"> </w:t>
      </w:r>
      <w:r w:rsidR="009C23D6">
        <w:t xml:space="preserve">However, a large effect remains. When </w:t>
      </w:r>
      <w:r w:rsidR="00122B7B">
        <w:t xml:space="preserve">taking into account present or prior occupational status, </w:t>
      </w:r>
      <w:r w:rsidR="009C23D6">
        <w:t xml:space="preserve">the effect for a </w:t>
      </w:r>
      <w:r w:rsidR="00122B7B">
        <w:t xml:space="preserve">bachelor </w:t>
      </w:r>
      <w:r w:rsidR="0091390E">
        <w:t xml:space="preserve">degree </w:t>
      </w:r>
      <w:r w:rsidR="009C23D6">
        <w:t>is moderate and statistically significant, but only at the less demanding 0.10&gt;P&gt; 0.05 level</w:t>
      </w:r>
      <w:r w:rsidR="00122B7B">
        <w:t>.</w:t>
      </w:r>
      <w:r w:rsidR="00E66BC0">
        <w:t xml:space="preserve"> The effect of a higher degree is no longer statistically significant.</w:t>
      </w:r>
    </w:p>
    <w:p w:rsidR="00B74B97" w:rsidRDefault="009F0DA3" w:rsidP="0015672A">
      <w:pPr>
        <w:pStyle w:val="text0"/>
        <w:ind w:right="-143"/>
      </w:pPr>
      <w:r>
        <w:t>Obtaining an entry-</w:t>
      </w:r>
      <w:r w:rsidR="00B13118">
        <w:t>level VET qualification also reduces the odds of being in poverty but the effect is</w:t>
      </w:r>
      <w:r w:rsidR="0015672A">
        <w:t> </w:t>
      </w:r>
      <w:r w:rsidR="00B13118">
        <w:t xml:space="preserve">not nearly </w:t>
      </w:r>
      <w:r w:rsidR="00D1577D">
        <w:t xml:space="preserve">as </w:t>
      </w:r>
      <w:r w:rsidR="00B13118">
        <w:t>strong</w:t>
      </w:r>
      <w:r w:rsidR="00D1577D">
        <w:t xml:space="preserve"> as </w:t>
      </w:r>
      <w:r w:rsidR="000640DF">
        <w:t>that for a bachelor degree (in m</w:t>
      </w:r>
      <w:r w:rsidR="00D1577D">
        <w:t>odel 2)</w:t>
      </w:r>
      <w:r w:rsidR="00B13118">
        <w:t xml:space="preserve">. </w:t>
      </w:r>
      <w:r w:rsidR="00D1577D">
        <w:t>Its effect does not survive controls for</w:t>
      </w:r>
      <w:r w:rsidR="0015672A">
        <w:t> </w:t>
      </w:r>
      <w:r w:rsidR="00E557EA">
        <w:t xml:space="preserve">current </w:t>
      </w:r>
      <w:r w:rsidR="00AB0A5A" w:rsidRPr="00AB0A5A">
        <w:t>labour force</w:t>
      </w:r>
      <w:r w:rsidR="00E557EA">
        <w:t xml:space="preserve"> status</w:t>
      </w:r>
      <w:r w:rsidR="00D1577D">
        <w:t>.</w:t>
      </w:r>
      <w:r w:rsidR="00B13118">
        <w:t xml:space="preserve"> </w:t>
      </w:r>
      <w:r>
        <w:t>This suggests that entry-</w:t>
      </w:r>
      <w:r w:rsidR="00D1577D">
        <w:t xml:space="preserve">level VET qualifications are beneficial by promoting </w:t>
      </w:r>
      <w:r w:rsidR="00B4373F">
        <w:t xml:space="preserve">a </w:t>
      </w:r>
      <w:r w:rsidR="00D1577D">
        <w:t xml:space="preserve">higher level of full-time employment. </w:t>
      </w:r>
      <w:r w:rsidR="003A2196">
        <w:t xml:space="preserve">There are no effects for </w:t>
      </w:r>
      <w:r w:rsidR="00B13118">
        <w:t xml:space="preserve">other </w:t>
      </w:r>
      <w:r w:rsidR="0036624A">
        <w:t>VET qualifications</w:t>
      </w:r>
      <w:r w:rsidR="003A2196">
        <w:t>.</w:t>
      </w:r>
      <w:r w:rsidR="0036624A">
        <w:t xml:space="preserve"> </w:t>
      </w:r>
    </w:p>
    <w:p w:rsidR="00B74B97" w:rsidRDefault="0036624A" w:rsidP="0015672A">
      <w:pPr>
        <w:pStyle w:val="text0"/>
      </w:pPr>
      <w:r>
        <w:t xml:space="preserve">Completing </w:t>
      </w:r>
      <w:r w:rsidR="00752415">
        <w:t>Year 12</w:t>
      </w:r>
      <w:r>
        <w:t xml:space="preserve"> seems to have a deleterious effect on entering poverty</w:t>
      </w:r>
      <w:r w:rsidR="00B13118">
        <w:t xml:space="preserve">, net of other influences. This </w:t>
      </w:r>
      <w:r w:rsidR="00E94406">
        <w:t xml:space="preserve">may </w:t>
      </w:r>
      <w:r w:rsidR="009F0DA3">
        <w:t>suggest</w:t>
      </w:r>
      <w:r w:rsidR="00B13118">
        <w:t xml:space="preserve"> that those with </w:t>
      </w:r>
      <w:r w:rsidR="00E94406">
        <w:t xml:space="preserve">a poorer aptitude for learning and therefore possibly </w:t>
      </w:r>
      <w:r w:rsidR="00B13118">
        <w:t>poor</w:t>
      </w:r>
      <w:r w:rsidR="00E94406">
        <w:t>er</w:t>
      </w:r>
      <w:r w:rsidR="00B13118">
        <w:t xml:space="preserve"> </w:t>
      </w:r>
      <w:r w:rsidR="00AB0A5A" w:rsidRPr="00AB0A5A">
        <w:t>labour force</w:t>
      </w:r>
      <w:r w:rsidR="00B13118">
        <w:t xml:space="preserve"> </w:t>
      </w:r>
      <w:r w:rsidR="008F4B6F">
        <w:t xml:space="preserve">prospects </w:t>
      </w:r>
      <w:r w:rsidR="00C8332E">
        <w:t xml:space="preserve">are not </w:t>
      </w:r>
      <w:r w:rsidR="008F4B6F">
        <w:t xml:space="preserve">helped </w:t>
      </w:r>
      <w:r w:rsidR="00C8332E">
        <w:t>by</w:t>
      </w:r>
      <w:r w:rsidR="00B13118">
        <w:t xml:space="preserve"> </w:t>
      </w:r>
      <w:r w:rsidR="001E1AE3">
        <w:t xml:space="preserve">staying at school and </w:t>
      </w:r>
      <w:r w:rsidR="00B13118">
        <w:t xml:space="preserve">completing </w:t>
      </w:r>
      <w:r w:rsidR="001E1AE3">
        <w:t>Year 12</w:t>
      </w:r>
      <w:r w:rsidR="00B13118">
        <w:t>.</w:t>
      </w:r>
      <w:r w:rsidR="00C8332E">
        <w:t xml:space="preserve"> This effect becomes stronger </w:t>
      </w:r>
      <w:r w:rsidR="00B613AE">
        <w:t xml:space="preserve">when </w:t>
      </w:r>
      <w:r w:rsidR="00C8332E">
        <w:t xml:space="preserve">taking into account </w:t>
      </w:r>
      <w:r w:rsidR="00B4373F">
        <w:t xml:space="preserve">the </w:t>
      </w:r>
      <w:r w:rsidR="00275808">
        <w:t xml:space="preserve">present </w:t>
      </w:r>
      <w:r w:rsidR="00AB0A5A" w:rsidRPr="00AB0A5A">
        <w:t>labour force</w:t>
      </w:r>
      <w:r w:rsidR="00275808">
        <w:t xml:space="preserve"> </w:t>
      </w:r>
      <w:r w:rsidR="000257FB">
        <w:t>situation and</w:t>
      </w:r>
      <w:r w:rsidR="00C8332E">
        <w:t xml:space="preserve"> stronger again controlling for occupational status.</w:t>
      </w:r>
    </w:p>
    <w:p w:rsidR="00B74B97" w:rsidRDefault="006723DF" w:rsidP="0015672A">
      <w:pPr>
        <w:pStyle w:val="text0"/>
      </w:pPr>
      <w:r>
        <w:t xml:space="preserve">The </w:t>
      </w:r>
      <w:r w:rsidR="000640DF">
        <w:t>fixed-effects</w:t>
      </w:r>
      <w:r>
        <w:t xml:space="preserve"> model demonstrates the importance of the prior experience in full-time work. </w:t>
      </w:r>
      <w:r w:rsidR="001B2BC8">
        <w:t xml:space="preserve">A </w:t>
      </w:r>
      <w:r w:rsidR="0095014D">
        <w:t>ten</w:t>
      </w:r>
      <w:r w:rsidR="009F0DA3">
        <w:t>-</w:t>
      </w:r>
      <w:r w:rsidR="001B2BC8">
        <w:t xml:space="preserve">percentage point increase in time spent in full-time work reduces the odds of being in poverty 1.5 times, </w:t>
      </w:r>
      <w:r w:rsidR="00F151FB">
        <w:t xml:space="preserve">and </w:t>
      </w:r>
      <w:r w:rsidR="001B2BC8">
        <w:t>a 20 percentage increase</w:t>
      </w:r>
      <w:r w:rsidR="00166AE0">
        <w:t>,</w:t>
      </w:r>
      <w:r w:rsidR="001B2BC8">
        <w:t xml:space="preserve"> 2.3 times.</w:t>
      </w:r>
    </w:p>
    <w:p w:rsidR="00B74B97" w:rsidRDefault="006723DF" w:rsidP="0015672A">
      <w:pPr>
        <w:pStyle w:val="text0"/>
      </w:pPr>
      <w:r>
        <w:t xml:space="preserve">There appears to be no scarring effects of </w:t>
      </w:r>
      <w:r w:rsidR="00EE5E54">
        <w:t xml:space="preserve">a history of </w:t>
      </w:r>
      <w:r>
        <w:t>unemployment on the odds of entering poverty.</w:t>
      </w:r>
    </w:p>
    <w:p w:rsidR="00B74B97" w:rsidRDefault="006723DF" w:rsidP="0015672A">
      <w:pPr>
        <w:pStyle w:val="text0"/>
      </w:pPr>
      <w:r>
        <w:t xml:space="preserve">Consistent with expectations, becoming unemployed or </w:t>
      </w:r>
      <w:r w:rsidR="00F82A8C">
        <w:t xml:space="preserve">not </w:t>
      </w:r>
      <w:r w:rsidR="00DA5EF5">
        <w:t xml:space="preserve">in the </w:t>
      </w:r>
      <w:r w:rsidR="00166AE0">
        <w:t>l</w:t>
      </w:r>
      <w:r w:rsidR="00DA5EF5">
        <w:t xml:space="preserve">abour </w:t>
      </w:r>
      <w:r w:rsidR="00166AE0">
        <w:t>f</w:t>
      </w:r>
      <w:r w:rsidR="00DA5EF5">
        <w:t>orce</w:t>
      </w:r>
      <w:r>
        <w:t xml:space="preserve"> substantially increases the odds of </w:t>
      </w:r>
      <w:r w:rsidR="008F4B6F">
        <w:t xml:space="preserve">experiencing </w:t>
      </w:r>
      <w:r>
        <w:t>income poverty.</w:t>
      </w:r>
    </w:p>
    <w:p w:rsidR="00B74B97" w:rsidRDefault="00EE5E54" w:rsidP="0015672A">
      <w:pPr>
        <w:pStyle w:val="text0"/>
      </w:pPr>
      <w:r>
        <w:t xml:space="preserve">There </w:t>
      </w:r>
      <w:r w:rsidR="006723DF">
        <w:t xml:space="preserve">was no </w:t>
      </w:r>
      <w:r>
        <w:t xml:space="preserve">significant </w:t>
      </w:r>
      <w:r w:rsidR="006723DF">
        <w:t xml:space="preserve">effect </w:t>
      </w:r>
      <w:r>
        <w:t xml:space="preserve">for </w:t>
      </w:r>
      <w:r w:rsidR="006723DF">
        <w:t>changes in occupational status.</w:t>
      </w:r>
    </w:p>
    <w:p w:rsidR="0014144E" w:rsidRDefault="00936F75" w:rsidP="00912882">
      <w:pPr>
        <w:pStyle w:val="tabletitle"/>
      </w:pPr>
      <w:bookmarkStart w:id="68" w:name="_Ref254629210"/>
      <w:bookmarkStart w:id="69" w:name="_Toc292298779"/>
      <w:r>
        <w:t xml:space="preserve">Table </w:t>
      </w:r>
      <w:fldSimple w:instr=" SEQ Table \* ARABIC ">
        <w:r w:rsidR="00B37AB4">
          <w:rPr>
            <w:noProof/>
          </w:rPr>
          <w:t>3</w:t>
        </w:r>
      </w:fldSimple>
      <w:bookmarkEnd w:id="68"/>
      <w:r w:rsidR="00AA67CD">
        <w:tab/>
      </w:r>
      <w:r w:rsidR="000640DF">
        <w:t>Fixed-effects</w:t>
      </w:r>
      <w:r w:rsidR="00B566C3">
        <w:t xml:space="preserve"> </w:t>
      </w:r>
      <w:r w:rsidR="00DA5AF1">
        <w:t>m</w:t>
      </w:r>
      <w:r w:rsidR="002A3AF8">
        <w:t xml:space="preserve">odel </w:t>
      </w:r>
      <w:r w:rsidR="008D05CA">
        <w:t xml:space="preserve">for </w:t>
      </w:r>
      <w:r w:rsidR="00DA5AF1">
        <w:t>i</w:t>
      </w:r>
      <w:r w:rsidR="002A3AF8">
        <w:t>nfluences</w:t>
      </w:r>
      <w:r>
        <w:t xml:space="preserve"> on </w:t>
      </w:r>
      <w:r w:rsidR="00DA5AF1">
        <w:t>p</w:t>
      </w:r>
      <w:r>
        <w:t>overty</w:t>
      </w:r>
      <w:bookmarkEnd w:id="69"/>
    </w:p>
    <w:tbl>
      <w:tblPr>
        <w:tblW w:w="8505" w:type="dxa"/>
        <w:tblInd w:w="57" w:type="dxa"/>
        <w:tblLayout w:type="fixed"/>
        <w:tblCellMar>
          <w:left w:w="57" w:type="dxa"/>
          <w:right w:w="57" w:type="dxa"/>
        </w:tblCellMar>
        <w:tblLook w:val="04A0"/>
      </w:tblPr>
      <w:tblGrid>
        <w:gridCol w:w="2268"/>
        <w:gridCol w:w="623"/>
        <w:gridCol w:w="624"/>
        <w:gridCol w:w="624"/>
        <w:gridCol w:w="623"/>
        <w:gridCol w:w="624"/>
        <w:gridCol w:w="624"/>
        <w:gridCol w:w="623"/>
        <w:gridCol w:w="624"/>
        <w:gridCol w:w="624"/>
        <w:gridCol w:w="624"/>
      </w:tblGrid>
      <w:tr w:rsidR="008B1A35" w:rsidRPr="007272AF" w:rsidTr="009404CA">
        <w:tc>
          <w:tcPr>
            <w:tcW w:w="2268" w:type="dxa"/>
            <w:tcBorders>
              <w:top w:val="single" w:sz="4" w:space="0" w:color="000000" w:themeColor="text1"/>
            </w:tcBorders>
            <w:hideMark/>
          </w:tcPr>
          <w:p w:rsidR="008B1A35" w:rsidRPr="007272AF" w:rsidRDefault="008B1A35" w:rsidP="009404CA">
            <w:pPr>
              <w:pStyle w:val="Tablehead1"/>
            </w:pPr>
          </w:p>
        </w:tc>
        <w:tc>
          <w:tcPr>
            <w:tcW w:w="6237" w:type="dxa"/>
            <w:gridSpan w:val="10"/>
            <w:tcBorders>
              <w:top w:val="single" w:sz="4" w:space="0" w:color="000000" w:themeColor="text1"/>
            </w:tcBorders>
            <w:noWrap/>
            <w:hideMark/>
          </w:tcPr>
          <w:p w:rsidR="008B1A35" w:rsidRPr="007272AF" w:rsidRDefault="008B1A35" w:rsidP="009404CA">
            <w:pPr>
              <w:pStyle w:val="Tablehead1"/>
              <w:jc w:val="center"/>
            </w:pPr>
            <w:r>
              <w:t>Coefficients</w:t>
            </w:r>
          </w:p>
        </w:tc>
      </w:tr>
      <w:tr w:rsidR="0054643A" w:rsidRPr="008B1A35" w:rsidTr="009404CA">
        <w:tc>
          <w:tcPr>
            <w:tcW w:w="2268" w:type="dxa"/>
            <w:tcBorders>
              <w:bottom w:val="single" w:sz="4" w:space="0" w:color="000000" w:themeColor="text1"/>
            </w:tcBorders>
            <w:hideMark/>
          </w:tcPr>
          <w:p w:rsidR="0054643A" w:rsidRPr="008B1A35" w:rsidRDefault="0054643A" w:rsidP="009404CA">
            <w:pPr>
              <w:pStyle w:val="Tablehead2"/>
            </w:pPr>
          </w:p>
        </w:tc>
        <w:tc>
          <w:tcPr>
            <w:tcW w:w="1247" w:type="dxa"/>
            <w:gridSpan w:val="2"/>
            <w:tcBorders>
              <w:bottom w:val="single" w:sz="4" w:space="0" w:color="000000" w:themeColor="text1"/>
            </w:tcBorders>
            <w:noWrap/>
            <w:hideMark/>
          </w:tcPr>
          <w:p w:rsidR="0054643A" w:rsidRPr="008B1A35" w:rsidRDefault="0054643A" w:rsidP="009404CA">
            <w:pPr>
              <w:pStyle w:val="Tablehead2"/>
              <w:jc w:val="center"/>
            </w:pPr>
            <w:r w:rsidRPr="008B1A35">
              <w:t>Model 1</w:t>
            </w:r>
          </w:p>
        </w:tc>
        <w:tc>
          <w:tcPr>
            <w:tcW w:w="1247" w:type="dxa"/>
            <w:gridSpan w:val="2"/>
            <w:tcBorders>
              <w:bottom w:val="single" w:sz="4" w:space="0" w:color="000000" w:themeColor="text1"/>
            </w:tcBorders>
            <w:noWrap/>
            <w:hideMark/>
          </w:tcPr>
          <w:p w:rsidR="0054643A" w:rsidRPr="008B1A35" w:rsidRDefault="0054643A" w:rsidP="009404CA">
            <w:pPr>
              <w:pStyle w:val="Tablehead2"/>
              <w:jc w:val="center"/>
              <w:rPr>
                <w:vertAlign w:val="superscript"/>
              </w:rPr>
            </w:pPr>
            <w:r w:rsidRPr="008B1A35">
              <w:t>Model 2</w:t>
            </w:r>
          </w:p>
        </w:tc>
        <w:tc>
          <w:tcPr>
            <w:tcW w:w="1248" w:type="dxa"/>
            <w:gridSpan w:val="2"/>
            <w:tcBorders>
              <w:bottom w:val="single" w:sz="4" w:space="0" w:color="000000" w:themeColor="text1"/>
            </w:tcBorders>
            <w:noWrap/>
            <w:hideMark/>
          </w:tcPr>
          <w:p w:rsidR="0054643A" w:rsidRPr="008B1A35" w:rsidRDefault="0054643A" w:rsidP="009404CA">
            <w:pPr>
              <w:pStyle w:val="Tablehead2"/>
              <w:jc w:val="center"/>
              <w:rPr>
                <w:vertAlign w:val="superscript"/>
              </w:rPr>
            </w:pPr>
            <w:r w:rsidRPr="008B1A35">
              <w:t>Model 3</w:t>
            </w:r>
          </w:p>
        </w:tc>
        <w:tc>
          <w:tcPr>
            <w:tcW w:w="1247" w:type="dxa"/>
            <w:gridSpan w:val="2"/>
            <w:tcBorders>
              <w:bottom w:val="single" w:sz="4" w:space="0" w:color="000000" w:themeColor="text1"/>
            </w:tcBorders>
            <w:noWrap/>
            <w:hideMark/>
          </w:tcPr>
          <w:p w:rsidR="0054643A" w:rsidRPr="008B1A35" w:rsidRDefault="0054643A" w:rsidP="009404CA">
            <w:pPr>
              <w:pStyle w:val="Tablehead2"/>
              <w:jc w:val="center"/>
              <w:rPr>
                <w:vertAlign w:val="superscript"/>
              </w:rPr>
            </w:pPr>
            <w:r w:rsidRPr="008B1A35">
              <w:t>Model 4</w:t>
            </w:r>
          </w:p>
        </w:tc>
        <w:tc>
          <w:tcPr>
            <w:tcW w:w="1248" w:type="dxa"/>
            <w:gridSpan w:val="2"/>
            <w:tcBorders>
              <w:bottom w:val="single" w:sz="4" w:space="0" w:color="000000" w:themeColor="text1"/>
            </w:tcBorders>
            <w:noWrap/>
            <w:hideMark/>
          </w:tcPr>
          <w:p w:rsidR="0054643A" w:rsidRPr="008B1A35" w:rsidRDefault="0054643A" w:rsidP="009404CA">
            <w:pPr>
              <w:pStyle w:val="Tablehead2"/>
              <w:jc w:val="center"/>
              <w:rPr>
                <w:vertAlign w:val="superscript"/>
              </w:rPr>
            </w:pPr>
            <w:r w:rsidRPr="008B1A35">
              <w:t>Model 5</w:t>
            </w:r>
          </w:p>
        </w:tc>
      </w:tr>
      <w:tr w:rsidR="001A5E77" w:rsidRPr="008B1A35" w:rsidTr="009404CA">
        <w:tc>
          <w:tcPr>
            <w:tcW w:w="2268" w:type="dxa"/>
            <w:hideMark/>
          </w:tcPr>
          <w:p w:rsidR="001A5E77" w:rsidRPr="008B1A35" w:rsidRDefault="001A5E77" w:rsidP="009404CA">
            <w:pPr>
              <w:pStyle w:val="Tabletext"/>
            </w:pPr>
            <w:r w:rsidRPr="008B1A35">
              <w:t>Age</w:t>
            </w:r>
          </w:p>
        </w:tc>
        <w:tc>
          <w:tcPr>
            <w:tcW w:w="623" w:type="dxa"/>
            <w:tcBorders>
              <w:left w:val="nil"/>
            </w:tcBorders>
            <w:hideMark/>
          </w:tcPr>
          <w:p w:rsidR="001A5E77" w:rsidRPr="008B1A35" w:rsidRDefault="00B72D07" w:rsidP="009404CA">
            <w:pPr>
              <w:pStyle w:val="Tabletext"/>
              <w:tabs>
                <w:tab w:val="decimal" w:pos="198"/>
              </w:tabs>
            </w:pPr>
            <w:r w:rsidRPr="008B1A35">
              <w:t>0.56</w:t>
            </w:r>
          </w:p>
        </w:tc>
        <w:tc>
          <w:tcPr>
            <w:tcW w:w="624" w:type="dxa"/>
            <w:hideMark/>
          </w:tcPr>
          <w:p w:rsidR="001A5E77" w:rsidRPr="009404CA" w:rsidRDefault="00B566C3" w:rsidP="009404CA">
            <w:pPr>
              <w:pStyle w:val="Tabletext"/>
              <w:jc w:val="center"/>
            </w:pPr>
            <w:r w:rsidRPr="009404CA">
              <w:t>***</w:t>
            </w:r>
          </w:p>
        </w:tc>
        <w:tc>
          <w:tcPr>
            <w:tcW w:w="624" w:type="dxa"/>
            <w:hideMark/>
          </w:tcPr>
          <w:p w:rsidR="001A5E77" w:rsidRPr="008B1A35" w:rsidRDefault="00B72D07" w:rsidP="009404CA">
            <w:pPr>
              <w:pStyle w:val="Tabletext"/>
              <w:tabs>
                <w:tab w:val="decimal" w:pos="198"/>
              </w:tabs>
            </w:pPr>
            <w:r w:rsidRPr="008B1A35">
              <w:t>0.72</w:t>
            </w:r>
          </w:p>
        </w:tc>
        <w:tc>
          <w:tcPr>
            <w:tcW w:w="623" w:type="dxa"/>
            <w:hideMark/>
          </w:tcPr>
          <w:p w:rsidR="001A5E77" w:rsidRPr="009404CA" w:rsidRDefault="00B566C3" w:rsidP="009404CA">
            <w:pPr>
              <w:pStyle w:val="Tabletext"/>
              <w:jc w:val="center"/>
            </w:pPr>
            <w:r w:rsidRPr="009404CA">
              <w:t>***</w:t>
            </w:r>
          </w:p>
        </w:tc>
        <w:tc>
          <w:tcPr>
            <w:tcW w:w="624" w:type="dxa"/>
            <w:hideMark/>
          </w:tcPr>
          <w:p w:rsidR="001A5E77" w:rsidRPr="008B1A35" w:rsidRDefault="00B72D07" w:rsidP="009404CA">
            <w:pPr>
              <w:pStyle w:val="Tabletext"/>
              <w:tabs>
                <w:tab w:val="decimal" w:pos="198"/>
              </w:tabs>
            </w:pPr>
            <w:r w:rsidRPr="008B1A35">
              <w:t>0.55</w:t>
            </w:r>
          </w:p>
        </w:tc>
        <w:tc>
          <w:tcPr>
            <w:tcW w:w="624" w:type="dxa"/>
            <w:hideMark/>
          </w:tcPr>
          <w:p w:rsidR="001A5E77" w:rsidRPr="009404CA" w:rsidRDefault="00B566C3" w:rsidP="009404CA">
            <w:pPr>
              <w:pStyle w:val="Tabletext"/>
              <w:jc w:val="center"/>
            </w:pPr>
            <w:r w:rsidRPr="009404CA">
              <w:t>***</w:t>
            </w:r>
          </w:p>
        </w:tc>
        <w:tc>
          <w:tcPr>
            <w:tcW w:w="623" w:type="dxa"/>
            <w:hideMark/>
          </w:tcPr>
          <w:p w:rsidR="001A5E77" w:rsidRPr="008B1A35" w:rsidRDefault="00B72D07" w:rsidP="009404CA">
            <w:pPr>
              <w:pStyle w:val="Tabletext"/>
              <w:tabs>
                <w:tab w:val="decimal" w:pos="198"/>
              </w:tabs>
            </w:pPr>
            <w:r w:rsidRPr="008B1A35">
              <w:t>0.58</w:t>
            </w:r>
          </w:p>
        </w:tc>
        <w:tc>
          <w:tcPr>
            <w:tcW w:w="624" w:type="dxa"/>
            <w:hideMark/>
          </w:tcPr>
          <w:p w:rsidR="001A5E77" w:rsidRPr="009404CA" w:rsidRDefault="00B566C3" w:rsidP="009404CA">
            <w:pPr>
              <w:pStyle w:val="Tabletext"/>
              <w:jc w:val="center"/>
            </w:pPr>
            <w:r w:rsidRPr="009404CA">
              <w:t>***</w:t>
            </w:r>
          </w:p>
        </w:tc>
        <w:tc>
          <w:tcPr>
            <w:tcW w:w="624" w:type="dxa"/>
            <w:hideMark/>
          </w:tcPr>
          <w:p w:rsidR="001A5E77" w:rsidRPr="008B1A35" w:rsidRDefault="00B72D07" w:rsidP="009404CA">
            <w:pPr>
              <w:pStyle w:val="Tabletext"/>
              <w:tabs>
                <w:tab w:val="decimal" w:pos="198"/>
              </w:tabs>
            </w:pPr>
            <w:r w:rsidRPr="008B1A35">
              <w:t>-0.16</w:t>
            </w:r>
          </w:p>
        </w:tc>
        <w:tc>
          <w:tcPr>
            <w:tcW w:w="624" w:type="dxa"/>
            <w:hideMark/>
          </w:tcPr>
          <w:p w:rsidR="001A5E77" w:rsidRPr="009404CA" w:rsidRDefault="001A5E77" w:rsidP="009404CA">
            <w:pPr>
              <w:pStyle w:val="Tabletext"/>
              <w:jc w:val="center"/>
            </w:pPr>
          </w:p>
        </w:tc>
      </w:tr>
      <w:tr w:rsidR="001A5E77" w:rsidRPr="008B1A35" w:rsidTr="009404CA">
        <w:tc>
          <w:tcPr>
            <w:tcW w:w="2268" w:type="dxa"/>
            <w:hideMark/>
          </w:tcPr>
          <w:p w:rsidR="001A5E77" w:rsidRPr="008B1A35" w:rsidRDefault="001A5E77" w:rsidP="009404CA">
            <w:pPr>
              <w:pStyle w:val="Tabletext"/>
            </w:pPr>
            <w:r w:rsidRPr="008B1A35">
              <w:t>Married</w:t>
            </w:r>
          </w:p>
        </w:tc>
        <w:tc>
          <w:tcPr>
            <w:tcW w:w="623" w:type="dxa"/>
            <w:tcBorders>
              <w:left w:val="nil"/>
            </w:tcBorders>
            <w:noWrap/>
            <w:hideMark/>
          </w:tcPr>
          <w:p w:rsidR="001A5E77" w:rsidRPr="008B1A35" w:rsidRDefault="00B72D07" w:rsidP="009404CA">
            <w:pPr>
              <w:pStyle w:val="Tabletext"/>
              <w:tabs>
                <w:tab w:val="decimal" w:pos="198"/>
              </w:tabs>
            </w:pPr>
            <w:r w:rsidRPr="008B1A35">
              <w:t>-1.03</w:t>
            </w:r>
          </w:p>
        </w:tc>
        <w:tc>
          <w:tcPr>
            <w:tcW w:w="624" w:type="dxa"/>
            <w:hideMark/>
          </w:tcPr>
          <w:p w:rsidR="001A5E77" w:rsidRPr="009404CA" w:rsidRDefault="00B566C3" w:rsidP="009404CA">
            <w:pPr>
              <w:pStyle w:val="Tabletext"/>
              <w:jc w:val="center"/>
            </w:pPr>
            <w:r w:rsidRPr="009404CA">
              <w:t>***</w:t>
            </w:r>
          </w:p>
        </w:tc>
        <w:tc>
          <w:tcPr>
            <w:tcW w:w="624" w:type="dxa"/>
            <w:noWrap/>
            <w:hideMark/>
          </w:tcPr>
          <w:p w:rsidR="001A5E77" w:rsidRPr="008B1A35" w:rsidRDefault="00B72D07" w:rsidP="009404CA">
            <w:pPr>
              <w:pStyle w:val="Tabletext"/>
              <w:tabs>
                <w:tab w:val="decimal" w:pos="198"/>
              </w:tabs>
            </w:pPr>
            <w:r w:rsidRPr="008B1A35">
              <w:t>-0.95</w:t>
            </w:r>
          </w:p>
        </w:tc>
        <w:tc>
          <w:tcPr>
            <w:tcW w:w="623" w:type="dxa"/>
            <w:hideMark/>
          </w:tcPr>
          <w:p w:rsidR="001A5E77" w:rsidRPr="009404CA" w:rsidRDefault="00B566C3" w:rsidP="009404CA">
            <w:pPr>
              <w:pStyle w:val="Tabletext"/>
              <w:jc w:val="center"/>
            </w:pPr>
            <w:r w:rsidRPr="009404CA">
              <w:t>***</w:t>
            </w:r>
          </w:p>
        </w:tc>
        <w:tc>
          <w:tcPr>
            <w:tcW w:w="624" w:type="dxa"/>
            <w:noWrap/>
            <w:hideMark/>
          </w:tcPr>
          <w:p w:rsidR="001A5E77" w:rsidRPr="008B1A35" w:rsidRDefault="00B72D07" w:rsidP="009404CA">
            <w:pPr>
              <w:pStyle w:val="Tabletext"/>
              <w:tabs>
                <w:tab w:val="decimal" w:pos="198"/>
              </w:tabs>
            </w:pPr>
            <w:r w:rsidRPr="008B1A35">
              <w:t>-0.88</w:t>
            </w:r>
          </w:p>
        </w:tc>
        <w:tc>
          <w:tcPr>
            <w:tcW w:w="624" w:type="dxa"/>
            <w:hideMark/>
          </w:tcPr>
          <w:p w:rsidR="001A5E77" w:rsidRPr="009404CA" w:rsidRDefault="00B566C3" w:rsidP="009404CA">
            <w:pPr>
              <w:pStyle w:val="Tabletext"/>
              <w:jc w:val="center"/>
            </w:pPr>
            <w:r w:rsidRPr="009404CA">
              <w:t>***</w:t>
            </w:r>
          </w:p>
        </w:tc>
        <w:tc>
          <w:tcPr>
            <w:tcW w:w="623" w:type="dxa"/>
            <w:noWrap/>
            <w:hideMark/>
          </w:tcPr>
          <w:p w:rsidR="001A5E77" w:rsidRPr="008B1A35" w:rsidRDefault="00B72D07" w:rsidP="009404CA">
            <w:pPr>
              <w:pStyle w:val="Tabletext"/>
              <w:tabs>
                <w:tab w:val="decimal" w:pos="198"/>
              </w:tabs>
            </w:pPr>
            <w:r w:rsidRPr="008B1A35">
              <w:t>-0.89</w:t>
            </w:r>
          </w:p>
        </w:tc>
        <w:tc>
          <w:tcPr>
            <w:tcW w:w="624" w:type="dxa"/>
            <w:hideMark/>
          </w:tcPr>
          <w:p w:rsidR="001A5E77" w:rsidRPr="009404CA" w:rsidRDefault="00B566C3" w:rsidP="009404CA">
            <w:pPr>
              <w:pStyle w:val="Tabletext"/>
              <w:jc w:val="center"/>
            </w:pPr>
            <w:r w:rsidRPr="009404CA">
              <w:t>***</w:t>
            </w:r>
          </w:p>
        </w:tc>
        <w:tc>
          <w:tcPr>
            <w:tcW w:w="624" w:type="dxa"/>
            <w:noWrap/>
            <w:hideMark/>
          </w:tcPr>
          <w:p w:rsidR="001A5E77" w:rsidRPr="008B1A35" w:rsidRDefault="00B72D07" w:rsidP="009404CA">
            <w:pPr>
              <w:pStyle w:val="Tabletext"/>
              <w:tabs>
                <w:tab w:val="decimal" w:pos="198"/>
              </w:tabs>
            </w:pPr>
            <w:r w:rsidRPr="008B1A35">
              <w:t>-0.92</w:t>
            </w:r>
          </w:p>
        </w:tc>
        <w:tc>
          <w:tcPr>
            <w:tcW w:w="624" w:type="dxa"/>
            <w:hideMark/>
          </w:tcPr>
          <w:p w:rsidR="001A5E77" w:rsidRPr="009404CA" w:rsidRDefault="00B566C3" w:rsidP="009404CA">
            <w:pPr>
              <w:pStyle w:val="Tabletext"/>
              <w:jc w:val="center"/>
            </w:pPr>
            <w:r w:rsidRPr="009404CA">
              <w:t>***</w:t>
            </w:r>
          </w:p>
        </w:tc>
      </w:tr>
      <w:tr w:rsidR="001A5E77" w:rsidRPr="008B1A35" w:rsidTr="009404CA">
        <w:tc>
          <w:tcPr>
            <w:tcW w:w="2268" w:type="dxa"/>
            <w:hideMark/>
          </w:tcPr>
          <w:p w:rsidR="001A5E77" w:rsidRPr="008B1A35" w:rsidRDefault="000E266D" w:rsidP="009404CA">
            <w:pPr>
              <w:pStyle w:val="Tabletext"/>
            </w:pPr>
            <w:r w:rsidRPr="009F0DA3">
              <w:t>De facto</w:t>
            </w:r>
            <w:r w:rsidR="001A5E77" w:rsidRPr="008B1A35">
              <w:t xml:space="preserve"> </w:t>
            </w:r>
            <w:r w:rsidR="006B0CA2">
              <w:t>r</w:t>
            </w:r>
            <w:r w:rsidR="001A5E77" w:rsidRPr="008B1A35">
              <w:t>elationship</w:t>
            </w:r>
          </w:p>
        </w:tc>
        <w:tc>
          <w:tcPr>
            <w:tcW w:w="623" w:type="dxa"/>
            <w:tcBorders>
              <w:left w:val="nil"/>
            </w:tcBorders>
            <w:noWrap/>
            <w:hideMark/>
          </w:tcPr>
          <w:p w:rsidR="001A5E77" w:rsidRPr="008B1A35" w:rsidRDefault="00B72D07" w:rsidP="009404CA">
            <w:pPr>
              <w:pStyle w:val="Tabletext"/>
              <w:tabs>
                <w:tab w:val="decimal" w:pos="198"/>
              </w:tabs>
            </w:pPr>
            <w:r w:rsidRPr="008B1A35">
              <w:t>-0.82</w:t>
            </w:r>
          </w:p>
        </w:tc>
        <w:tc>
          <w:tcPr>
            <w:tcW w:w="624" w:type="dxa"/>
            <w:hideMark/>
          </w:tcPr>
          <w:p w:rsidR="001A5E77" w:rsidRPr="009404CA" w:rsidRDefault="00B566C3" w:rsidP="009404CA">
            <w:pPr>
              <w:pStyle w:val="Tabletext"/>
              <w:jc w:val="center"/>
            </w:pPr>
            <w:r w:rsidRPr="009404CA">
              <w:t>***</w:t>
            </w:r>
          </w:p>
        </w:tc>
        <w:tc>
          <w:tcPr>
            <w:tcW w:w="624" w:type="dxa"/>
            <w:noWrap/>
            <w:hideMark/>
          </w:tcPr>
          <w:p w:rsidR="001A5E77" w:rsidRPr="008B1A35" w:rsidRDefault="00B72D07" w:rsidP="009404CA">
            <w:pPr>
              <w:pStyle w:val="Tabletext"/>
              <w:tabs>
                <w:tab w:val="decimal" w:pos="198"/>
              </w:tabs>
            </w:pPr>
            <w:r w:rsidRPr="008B1A35">
              <w:t>-0.78</w:t>
            </w:r>
          </w:p>
        </w:tc>
        <w:tc>
          <w:tcPr>
            <w:tcW w:w="623" w:type="dxa"/>
            <w:hideMark/>
          </w:tcPr>
          <w:p w:rsidR="001A5E77" w:rsidRPr="009404CA" w:rsidRDefault="00B566C3" w:rsidP="009404CA">
            <w:pPr>
              <w:pStyle w:val="Tabletext"/>
              <w:jc w:val="center"/>
            </w:pPr>
            <w:r w:rsidRPr="009404CA">
              <w:t>***</w:t>
            </w:r>
          </w:p>
        </w:tc>
        <w:tc>
          <w:tcPr>
            <w:tcW w:w="624" w:type="dxa"/>
            <w:noWrap/>
            <w:hideMark/>
          </w:tcPr>
          <w:p w:rsidR="001A5E77" w:rsidRPr="008B1A35" w:rsidRDefault="00B72D07" w:rsidP="009404CA">
            <w:pPr>
              <w:pStyle w:val="Tabletext"/>
              <w:tabs>
                <w:tab w:val="decimal" w:pos="198"/>
              </w:tabs>
            </w:pPr>
            <w:r w:rsidRPr="008B1A35">
              <w:t>-0.77</w:t>
            </w:r>
          </w:p>
        </w:tc>
        <w:tc>
          <w:tcPr>
            <w:tcW w:w="624" w:type="dxa"/>
            <w:hideMark/>
          </w:tcPr>
          <w:p w:rsidR="001A5E77" w:rsidRPr="009404CA" w:rsidRDefault="00B566C3" w:rsidP="009404CA">
            <w:pPr>
              <w:pStyle w:val="Tabletext"/>
              <w:jc w:val="center"/>
            </w:pPr>
            <w:r w:rsidRPr="009404CA">
              <w:t>***</w:t>
            </w:r>
          </w:p>
        </w:tc>
        <w:tc>
          <w:tcPr>
            <w:tcW w:w="623" w:type="dxa"/>
            <w:noWrap/>
            <w:hideMark/>
          </w:tcPr>
          <w:p w:rsidR="001A5E77" w:rsidRPr="008B1A35" w:rsidRDefault="00B72D07" w:rsidP="009404CA">
            <w:pPr>
              <w:pStyle w:val="Tabletext"/>
              <w:tabs>
                <w:tab w:val="decimal" w:pos="198"/>
              </w:tabs>
            </w:pPr>
            <w:r w:rsidRPr="008B1A35">
              <w:t>-0.78</w:t>
            </w:r>
          </w:p>
        </w:tc>
        <w:tc>
          <w:tcPr>
            <w:tcW w:w="624" w:type="dxa"/>
            <w:hideMark/>
          </w:tcPr>
          <w:p w:rsidR="001A5E77" w:rsidRPr="009404CA" w:rsidRDefault="00B566C3" w:rsidP="009404CA">
            <w:pPr>
              <w:pStyle w:val="Tabletext"/>
              <w:jc w:val="center"/>
            </w:pPr>
            <w:r w:rsidRPr="009404CA">
              <w:t>***</w:t>
            </w:r>
          </w:p>
        </w:tc>
        <w:tc>
          <w:tcPr>
            <w:tcW w:w="624" w:type="dxa"/>
            <w:noWrap/>
            <w:hideMark/>
          </w:tcPr>
          <w:p w:rsidR="001A5E77" w:rsidRPr="008B1A35" w:rsidRDefault="00B72D07" w:rsidP="009404CA">
            <w:pPr>
              <w:pStyle w:val="Tabletext"/>
              <w:tabs>
                <w:tab w:val="decimal" w:pos="198"/>
              </w:tabs>
            </w:pPr>
            <w:r w:rsidRPr="008B1A35">
              <w:t>-0.84</w:t>
            </w:r>
          </w:p>
        </w:tc>
        <w:tc>
          <w:tcPr>
            <w:tcW w:w="624" w:type="dxa"/>
            <w:hideMark/>
          </w:tcPr>
          <w:p w:rsidR="001A5E77" w:rsidRPr="009404CA" w:rsidRDefault="00B566C3" w:rsidP="009404CA">
            <w:pPr>
              <w:pStyle w:val="Tabletext"/>
              <w:jc w:val="center"/>
            </w:pPr>
            <w:r w:rsidRPr="009404CA">
              <w:t>***</w:t>
            </w:r>
          </w:p>
        </w:tc>
      </w:tr>
      <w:tr w:rsidR="001A5E77" w:rsidRPr="008B1A35" w:rsidTr="009404CA">
        <w:tc>
          <w:tcPr>
            <w:tcW w:w="2268" w:type="dxa"/>
            <w:hideMark/>
          </w:tcPr>
          <w:p w:rsidR="001A5E77" w:rsidRPr="008B1A35" w:rsidRDefault="001A5E77" w:rsidP="009404CA">
            <w:pPr>
              <w:pStyle w:val="Tabletext"/>
            </w:pPr>
            <w:r w:rsidRPr="008B1A35">
              <w:t>Divorced</w:t>
            </w:r>
          </w:p>
        </w:tc>
        <w:tc>
          <w:tcPr>
            <w:tcW w:w="623" w:type="dxa"/>
            <w:tcBorders>
              <w:left w:val="nil"/>
            </w:tcBorders>
            <w:noWrap/>
            <w:hideMark/>
          </w:tcPr>
          <w:p w:rsidR="001A5E77" w:rsidRPr="008B1A35" w:rsidRDefault="00B72D07" w:rsidP="009404CA">
            <w:pPr>
              <w:pStyle w:val="Tabletext"/>
              <w:tabs>
                <w:tab w:val="decimal" w:pos="198"/>
              </w:tabs>
            </w:pPr>
            <w:r w:rsidRPr="008B1A35">
              <w:t>0.05</w:t>
            </w:r>
          </w:p>
        </w:tc>
        <w:tc>
          <w:tcPr>
            <w:tcW w:w="624" w:type="dxa"/>
            <w:hideMark/>
          </w:tcPr>
          <w:p w:rsidR="001A5E77" w:rsidRPr="009404CA" w:rsidRDefault="001A5E77" w:rsidP="009404CA">
            <w:pPr>
              <w:pStyle w:val="Tabletext"/>
              <w:jc w:val="center"/>
            </w:pPr>
          </w:p>
        </w:tc>
        <w:tc>
          <w:tcPr>
            <w:tcW w:w="624" w:type="dxa"/>
            <w:noWrap/>
            <w:hideMark/>
          </w:tcPr>
          <w:p w:rsidR="001A5E77" w:rsidRPr="008B1A35" w:rsidRDefault="00B72D07" w:rsidP="009404CA">
            <w:pPr>
              <w:pStyle w:val="Tabletext"/>
              <w:tabs>
                <w:tab w:val="decimal" w:pos="198"/>
              </w:tabs>
            </w:pPr>
            <w:r w:rsidRPr="008B1A35">
              <w:t>0.09</w:t>
            </w:r>
          </w:p>
        </w:tc>
        <w:tc>
          <w:tcPr>
            <w:tcW w:w="623" w:type="dxa"/>
            <w:hideMark/>
          </w:tcPr>
          <w:p w:rsidR="001A5E77" w:rsidRPr="009404CA" w:rsidRDefault="001A5E77" w:rsidP="009404CA">
            <w:pPr>
              <w:pStyle w:val="Tabletext"/>
              <w:jc w:val="center"/>
            </w:pPr>
          </w:p>
        </w:tc>
        <w:tc>
          <w:tcPr>
            <w:tcW w:w="624" w:type="dxa"/>
            <w:noWrap/>
            <w:hideMark/>
          </w:tcPr>
          <w:p w:rsidR="001A5E77" w:rsidRPr="008B1A35" w:rsidRDefault="00B72D07" w:rsidP="009404CA">
            <w:pPr>
              <w:pStyle w:val="Tabletext"/>
              <w:tabs>
                <w:tab w:val="decimal" w:pos="198"/>
              </w:tabs>
            </w:pPr>
            <w:r w:rsidRPr="008B1A35">
              <w:t>0.15</w:t>
            </w:r>
          </w:p>
        </w:tc>
        <w:tc>
          <w:tcPr>
            <w:tcW w:w="624" w:type="dxa"/>
            <w:hideMark/>
          </w:tcPr>
          <w:p w:rsidR="001A5E77" w:rsidRPr="009404CA" w:rsidRDefault="001A5E77" w:rsidP="009404CA">
            <w:pPr>
              <w:pStyle w:val="Tabletext"/>
              <w:jc w:val="center"/>
            </w:pPr>
          </w:p>
        </w:tc>
        <w:tc>
          <w:tcPr>
            <w:tcW w:w="623" w:type="dxa"/>
            <w:noWrap/>
            <w:hideMark/>
          </w:tcPr>
          <w:p w:rsidR="001A5E77" w:rsidRPr="008B1A35" w:rsidRDefault="00B72D07" w:rsidP="009404CA">
            <w:pPr>
              <w:pStyle w:val="Tabletext"/>
              <w:tabs>
                <w:tab w:val="decimal" w:pos="198"/>
              </w:tabs>
            </w:pPr>
            <w:r w:rsidRPr="008B1A35">
              <w:t>0.13</w:t>
            </w:r>
          </w:p>
        </w:tc>
        <w:tc>
          <w:tcPr>
            <w:tcW w:w="624" w:type="dxa"/>
            <w:hideMark/>
          </w:tcPr>
          <w:p w:rsidR="001A5E77" w:rsidRPr="009404CA" w:rsidRDefault="001A5E77" w:rsidP="009404CA">
            <w:pPr>
              <w:pStyle w:val="Tabletext"/>
              <w:jc w:val="center"/>
            </w:pPr>
          </w:p>
        </w:tc>
        <w:tc>
          <w:tcPr>
            <w:tcW w:w="624" w:type="dxa"/>
            <w:hideMark/>
          </w:tcPr>
          <w:p w:rsidR="001A5E77" w:rsidRPr="008B1A35" w:rsidRDefault="00B72D07" w:rsidP="009404CA">
            <w:pPr>
              <w:pStyle w:val="Tabletext"/>
              <w:tabs>
                <w:tab w:val="decimal" w:pos="198"/>
              </w:tabs>
            </w:pPr>
            <w:r w:rsidRPr="008B1A35">
              <w:t>0.12</w:t>
            </w:r>
          </w:p>
        </w:tc>
        <w:tc>
          <w:tcPr>
            <w:tcW w:w="624" w:type="dxa"/>
            <w:hideMark/>
          </w:tcPr>
          <w:p w:rsidR="001A5E77" w:rsidRPr="009404CA" w:rsidRDefault="001A5E77" w:rsidP="009404CA">
            <w:pPr>
              <w:pStyle w:val="Tabletext"/>
              <w:jc w:val="center"/>
            </w:pPr>
          </w:p>
        </w:tc>
      </w:tr>
      <w:tr w:rsidR="001A5E77" w:rsidRPr="008B1A35" w:rsidTr="009404CA">
        <w:tc>
          <w:tcPr>
            <w:tcW w:w="2268" w:type="dxa"/>
            <w:hideMark/>
          </w:tcPr>
          <w:p w:rsidR="001A5E77" w:rsidRPr="008B1A35" w:rsidRDefault="001A5E77" w:rsidP="009404CA">
            <w:pPr>
              <w:pStyle w:val="Tabletext"/>
            </w:pPr>
            <w:r w:rsidRPr="008B1A35">
              <w:t>Separated</w:t>
            </w:r>
          </w:p>
        </w:tc>
        <w:tc>
          <w:tcPr>
            <w:tcW w:w="623" w:type="dxa"/>
            <w:tcBorders>
              <w:left w:val="nil"/>
            </w:tcBorders>
            <w:noWrap/>
            <w:hideMark/>
          </w:tcPr>
          <w:p w:rsidR="001A5E77" w:rsidRPr="008B1A35" w:rsidRDefault="00B72D07" w:rsidP="009404CA">
            <w:pPr>
              <w:pStyle w:val="Tabletext"/>
              <w:tabs>
                <w:tab w:val="decimal" w:pos="198"/>
              </w:tabs>
            </w:pPr>
            <w:r w:rsidRPr="008B1A35">
              <w:t>-0.35</w:t>
            </w:r>
          </w:p>
        </w:tc>
        <w:tc>
          <w:tcPr>
            <w:tcW w:w="624" w:type="dxa"/>
            <w:hideMark/>
          </w:tcPr>
          <w:p w:rsidR="001A5E77" w:rsidRPr="009404CA" w:rsidRDefault="00B566C3" w:rsidP="009404CA">
            <w:pPr>
              <w:pStyle w:val="Tabletext"/>
              <w:jc w:val="center"/>
            </w:pPr>
            <w:r w:rsidRPr="009404CA">
              <w:t>**</w:t>
            </w:r>
          </w:p>
        </w:tc>
        <w:tc>
          <w:tcPr>
            <w:tcW w:w="624" w:type="dxa"/>
            <w:noWrap/>
            <w:hideMark/>
          </w:tcPr>
          <w:p w:rsidR="001A5E77" w:rsidRPr="008B1A35" w:rsidRDefault="00B72D07" w:rsidP="009404CA">
            <w:pPr>
              <w:pStyle w:val="Tabletext"/>
              <w:tabs>
                <w:tab w:val="decimal" w:pos="198"/>
              </w:tabs>
            </w:pPr>
            <w:r w:rsidRPr="008B1A35">
              <w:t>-0.32</w:t>
            </w:r>
          </w:p>
        </w:tc>
        <w:tc>
          <w:tcPr>
            <w:tcW w:w="623" w:type="dxa"/>
            <w:hideMark/>
          </w:tcPr>
          <w:p w:rsidR="001A5E77" w:rsidRPr="009404CA" w:rsidRDefault="00B566C3" w:rsidP="009404CA">
            <w:pPr>
              <w:pStyle w:val="Tabletext"/>
              <w:jc w:val="center"/>
            </w:pPr>
            <w:r w:rsidRPr="009404CA">
              <w:t>**</w:t>
            </w:r>
          </w:p>
        </w:tc>
        <w:tc>
          <w:tcPr>
            <w:tcW w:w="624" w:type="dxa"/>
            <w:noWrap/>
            <w:hideMark/>
          </w:tcPr>
          <w:p w:rsidR="001A5E77" w:rsidRPr="008B1A35" w:rsidRDefault="00B72D07" w:rsidP="009404CA">
            <w:pPr>
              <w:pStyle w:val="Tabletext"/>
              <w:tabs>
                <w:tab w:val="decimal" w:pos="198"/>
              </w:tabs>
            </w:pPr>
            <w:r w:rsidRPr="008B1A35">
              <w:t>-0.30</w:t>
            </w:r>
          </w:p>
        </w:tc>
        <w:tc>
          <w:tcPr>
            <w:tcW w:w="624" w:type="dxa"/>
            <w:hideMark/>
          </w:tcPr>
          <w:p w:rsidR="001A5E77" w:rsidRPr="009404CA" w:rsidRDefault="00B566C3" w:rsidP="009404CA">
            <w:pPr>
              <w:pStyle w:val="Tabletext"/>
              <w:jc w:val="center"/>
            </w:pPr>
            <w:r w:rsidRPr="009404CA">
              <w:t>**</w:t>
            </w:r>
          </w:p>
        </w:tc>
        <w:tc>
          <w:tcPr>
            <w:tcW w:w="623" w:type="dxa"/>
            <w:noWrap/>
            <w:hideMark/>
          </w:tcPr>
          <w:p w:rsidR="001A5E77" w:rsidRPr="008B1A35" w:rsidRDefault="00B72D07" w:rsidP="009404CA">
            <w:pPr>
              <w:pStyle w:val="Tabletext"/>
              <w:tabs>
                <w:tab w:val="decimal" w:pos="198"/>
              </w:tabs>
            </w:pPr>
            <w:r w:rsidRPr="008B1A35">
              <w:t>-0.29</w:t>
            </w:r>
          </w:p>
        </w:tc>
        <w:tc>
          <w:tcPr>
            <w:tcW w:w="624" w:type="dxa"/>
            <w:hideMark/>
          </w:tcPr>
          <w:p w:rsidR="001A5E77" w:rsidRPr="009404CA" w:rsidRDefault="00B566C3" w:rsidP="009404CA">
            <w:pPr>
              <w:pStyle w:val="Tabletext"/>
              <w:jc w:val="center"/>
            </w:pPr>
            <w:r w:rsidRPr="009404CA">
              <w:t>*</w:t>
            </w:r>
          </w:p>
        </w:tc>
        <w:tc>
          <w:tcPr>
            <w:tcW w:w="624" w:type="dxa"/>
            <w:noWrap/>
            <w:hideMark/>
          </w:tcPr>
          <w:p w:rsidR="001A5E77" w:rsidRPr="008B1A35" w:rsidRDefault="00B72D07" w:rsidP="009404CA">
            <w:pPr>
              <w:pStyle w:val="Tabletext"/>
              <w:tabs>
                <w:tab w:val="decimal" w:pos="198"/>
              </w:tabs>
            </w:pPr>
            <w:r w:rsidRPr="008B1A35">
              <w:t>-0.37</w:t>
            </w:r>
          </w:p>
        </w:tc>
        <w:tc>
          <w:tcPr>
            <w:tcW w:w="624" w:type="dxa"/>
            <w:hideMark/>
          </w:tcPr>
          <w:p w:rsidR="001A5E77" w:rsidRPr="009404CA" w:rsidRDefault="00B566C3" w:rsidP="009404CA">
            <w:pPr>
              <w:pStyle w:val="Tabletext"/>
              <w:jc w:val="center"/>
            </w:pPr>
            <w:r w:rsidRPr="009404CA">
              <w:t>*</w:t>
            </w:r>
          </w:p>
        </w:tc>
      </w:tr>
      <w:tr w:rsidR="001A5E77" w:rsidRPr="008B1A35" w:rsidTr="009404CA">
        <w:tc>
          <w:tcPr>
            <w:tcW w:w="2268" w:type="dxa"/>
            <w:hideMark/>
          </w:tcPr>
          <w:p w:rsidR="001A5E77" w:rsidRPr="008B1A35" w:rsidRDefault="001A5E77" w:rsidP="009404CA">
            <w:pPr>
              <w:pStyle w:val="Tabletext"/>
            </w:pPr>
            <w:r w:rsidRPr="008B1A35">
              <w:t>Widowed</w:t>
            </w:r>
          </w:p>
        </w:tc>
        <w:tc>
          <w:tcPr>
            <w:tcW w:w="623" w:type="dxa"/>
            <w:tcBorders>
              <w:left w:val="nil"/>
            </w:tcBorders>
            <w:hideMark/>
          </w:tcPr>
          <w:p w:rsidR="001A5E77" w:rsidRPr="008B1A35" w:rsidRDefault="00B72D07" w:rsidP="009404CA">
            <w:pPr>
              <w:pStyle w:val="Tabletext"/>
              <w:tabs>
                <w:tab w:val="decimal" w:pos="198"/>
              </w:tabs>
            </w:pPr>
            <w:r w:rsidRPr="008B1A35">
              <w:t>0.16</w:t>
            </w:r>
          </w:p>
        </w:tc>
        <w:tc>
          <w:tcPr>
            <w:tcW w:w="624" w:type="dxa"/>
            <w:hideMark/>
          </w:tcPr>
          <w:p w:rsidR="001A5E77" w:rsidRPr="009404CA" w:rsidRDefault="001A5E77" w:rsidP="009404CA">
            <w:pPr>
              <w:pStyle w:val="Tabletext"/>
              <w:jc w:val="center"/>
            </w:pPr>
          </w:p>
        </w:tc>
        <w:tc>
          <w:tcPr>
            <w:tcW w:w="624" w:type="dxa"/>
            <w:noWrap/>
            <w:hideMark/>
          </w:tcPr>
          <w:p w:rsidR="001A5E77" w:rsidRPr="008B1A35" w:rsidRDefault="00B72D07" w:rsidP="009404CA">
            <w:pPr>
              <w:pStyle w:val="Tabletext"/>
              <w:tabs>
                <w:tab w:val="decimal" w:pos="198"/>
              </w:tabs>
            </w:pPr>
            <w:r w:rsidRPr="008B1A35">
              <w:t>0.17</w:t>
            </w:r>
          </w:p>
        </w:tc>
        <w:tc>
          <w:tcPr>
            <w:tcW w:w="623" w:type="dxa"/>
            <w:hideMark/>
          </w:tcPr>
          <w:p w:rsidR="001A5E77" w:rsidRPr="009404CA" w:rsidRDefault="001A5E77" w:rsidP="009404CA">
            <w:pPr>
              <w:pStyle w:val="Tabletext"/>
              <w:jc w:val="center"/>
            </w:pPr>
          </w:p>
        </w:tc>
        <w:tc>
          <w:tcPr>
            <w:tcW w:w="624" w:type="dxa"/>
            <w:noWrap/>
            <w:hideMark/>
          </w:tcPr>
          <w:p w:rsidR="001A5E77" w:rsidRPr="008B1A35" w:rsidRDefault="00B72D07" w:rsidP="009404CA">
            <w:pPr>
              <w:pStyle w:val="Tabletext"/>
              <w:tabs>
                <w:tab w:val="decimal" w:pos="198"/>
              </w:tabs>
            </w:pPr>
            <w:r w:rsidRPr="008B1A35">
              <w:t>0.17</w:t>
            </w:r>
          </w:p>
        </w:tc>
        <w:tc>
          <w:tcPr>
            <w:tcW w:w="624" w:type="dxa"/>
            <w:hideMark/>
          </w:tcPr>
          <w:p w:rsidR="001A5E77" w:rsidRPr="009404CA" w:rsidRDefault="001A5E77" w:rsidP="009404CA">
            <w:pPr>
              <w:pStyle w:val="Tabletext"/>
              <w:jc w:val="center"/>
            </w:pPr>
          </w:p>
        </w:tc>
        <w:tc>
          <w:tcPr>
            <w:tcW w:w="623" w:type="dxa"/>
            <w:noWrap/>
            <w:hideMark/>
          </w:tcPr>
          <w:p w:rsidR="001A5E77" w:rsidRPr="008B1A35" w:rsidRDefault="00B72D07" w:rsidP="009404CA">
            <w:pPr>
              <w:pStyle w:val="Tabletext"/>
              <w:tabs>
                <w:tab w:val="decimal" w:pos="198"/>
              </w:tabs>
            </w:pPr>
            <w:r w:rsidRPr="008B1A35">
              <w:t>0.14</w:t>
            </w:r>
          </w:p>
        </w:tc>
        <w:tc>
          <w:tcPr>
            <w:tcW w:w="624" w:type="dxa"/>
            <w:hideMark/>
          </w:tcPr>
          <w:p w:rsidR="001A5E77" w:rsidRPr="009404CA" w:rsidRDefault="001A5E77" w:rsidP="009404CA">
            <w:pPr>
              <w:pStyle w:val="Tabletext"/>
              <w:jc w:val="center"/>
            </w:pPr>
          </w:p>
        </w:tc>
        <w:tc>
          <w:tcPr>
            <w:tcW w:w="624" w:type="dxa"/>
            <w:noWrap/>
            <w:hideMark/>
          </w:tcPr>
          <w:p w:rsidR="001A5E77" w:rsidRPr="008B1A35" w:rsidRDefault="00B72D07" w:rsidP="009404CA">
            <w:pPr>
              <w:pStyle w:val="Tabletext"/>
              <w:tabs>
                <w:tab w:val="decimal" w:pos="198"/>
              </w:tabs>
            </w:pPr>
            <w:r w:rsidRPr="008B1A35">
              <w:t>0.37</w:t>
            </w:r>
          </w:p>
        </w:tc>
        <w:tc>
          <w:tcPr>
            <w:tcW w:w="624" w:type="dxa"/>
            <w:hideMark/>
          </w:tcPr>
          <w:p w:rsidR="001A5E77" w:rsidRPr="009404CA" w:rsidRDefault="001A5E77" w:rsidP="009404CA">
            <w:pPr>
              <w:pStyle w:val="Tabletext"/>
              <w:jc w:val="center"/>
            </w:pPr>
          </w:p>
        </w:tc>
      </w:tr>
      <w:tr w:rsidR="001A5E77" w:rsidRPr="008B1A35" w:rsidTr="009404CA">
        <w:tc>
          <w:tcPr>
            <w:tcW w:w="2268" w:type="dxa"/>
            <w:hideMark/>
          </w:tcPr>
          <w:p w:rsidR="001A5E77" w:rsidRPr="008B1A35" w:rsidRDefault="001A5E77" w:rsidP="009404CA">
            <w:pPr>
              <w:pStyle w:val="Tabletext"/>
            </w:pPr>
            <w:r w:rsidRPr="008B1A35">
              <w:t>Higher degree</w:t>
            </w:r>
          </w:p>
        </w:tc>
        <w:tc>
          <w:tcPr>
            <w:tcW w:w="623" w:type="dxa"/>
            <w:tcBorders>
              <w:left w:val="nil"/>
            </w:tcBorders>
            <w:hideMark/>
          </w:tcPr>
          <w:p w:rsidR="001A5E77" w:rsidRPr="008B1A35" w:rsidRDefault="00B72D07" w:rsidP="009404CA">
            <w:pPr>
              <w:pStyle w:val="Tabletext"/>
              <w:tabs>
                <w:tab w:val="decimal" w:pos="198"/>
              </w:tabs>
            </w:pPr>
            <w:r w:rsidRPr="008B1A35">
              <w:t xml:space="preserve">. </w:t>
            </w:r>
          </w:p>
        </w:tc>
        <w:tc>
          <w:tcPr>
            <w:tcW w:w="624" w:type="dxa"/>
            <w:hideMark/>
          </w:tcPr>
          <w:p w:rsidR="001A5E77" w:rsidRPr="009404CA" w:rsidRDefault="001A5E77" w:rsidP="009404CA">
            <w:pPr>
              <w:pStyle w:val="Tabletext"/>
              <w:jc w:val="center"/>
            </w:pPr>
          </w:p>
        </w:tc>
        <w:tc>
          <w:tcPr>
            <w:tcW w:w="624" w:type="dxa"/>
            <w:noWrap/>
            <w:hideMark/>
          </w:tcPr>
          <w:p w:rsidR="001A5E77" w:rsidRPr="008B1A35" w:rsidRDefault="00B72D07" w:rsidP="009404CA">
            <w:pPr>
              <w:pStyle w:val="Tabletext"/>
              <w:tabs>
                <w:tab w:val="decimal" w:pos="198"/>
              </w:tabs>
            </w:pPr>
            <w:r w:rsidRPr="008B1A35">
              <w:t>-1.32</w:t>
            </w:r>
          </w:p>
        </w:tc>
        <w:tc>
          <w:tcPr>
            <w:tcW w:w="623" w:type="dxa"/>
            <w:hideMark/>
          </w:tcPr>
          <w:p w:rsidR="001A5E77" w:rsidRPr="009404CA" w:rsidRDefault="00B566C3" w:rsidP="009404CA">
            <w:pPr>
              <w:pStyle w:val="Tabletext"/>
              <w:jc w:val="center"/>
            </w:pPr>
            <w:r w:rsidRPr="009404CA">
              <w:t>**</w:t>
            </w:r>
          </w:p>
        </w:tc>
        <w:tc>
          <w:tcPr>
            <w:tcW w:w="624" w:type="dxa"/>
            <w:noWrap/>
            <w:hideMark/>
          </w:tcPr>
          <w:p w:rsidR="001A5E77" w:rsidRPr="008B1A35" w:rsidRDefault="00B72D07" w:rsidP="009404CA">
            <w:pPr>
              <w:pStyle w:val="Tabletext"/>
              <w:tabs>
                <w:tab w:val="decimal" w:pos="198"/>
              </w:tabs>
            </w:pPr>
            <w:r w:rsidRPr="008B1A35">
              <w:t>-1.19</w:t>
            </w:r>
          </w:p>
        </w:tc>
        <w:tc>
          <w:tcPr>
            <w:tcW w:w="624" w:type="dxa"/>
            <w:hideMark/>
          </w:tcPr>
          <w:p w:rsidR="001A5E77" w:rsidRPr="009404CA" w:rsidRDefault="00B566C3" w:rsidP="009404CA">
            <w:pPr>
              <w:pStyle w:val="Tabletext"/>
              <w:jc w:val="center"/>
            </w:pPr>
            <w:r w:rsidRPr="009404CA">
              <w:t>*</w:t>
            </w:r>
          </w:p>
        </w:tc>
        <w:tc>
          <w:tcPr>
            <w:tcW w:w="623" w:type="dxa"/>
            <w:noWrap/>
            <w:hideMark/>
          </w:tcPr>
          <w:p w:rsidR="001A5E77" w:rsidRPr="008B1A35" w:rsidRDefault="00B72D07" w:rsidP="009404CA">
            <w:pPr>
              <w:pStyle w:val="Tabletext"/>
              <w:tabs>
                <w:tab w:val="decimal" w:pos="198"/>
              </w:tabs>
            </w:pPr>
            <w:r w:rsidRPr="008B1A35">
              <w:t>-0.98</w:t>
            </w:r>
          </w:p>
        </w:tc>
        <w:tc>
          <w:tcPr>
            <w:tcW w:w="624" w:type="dxa"/>
            <w:hideMark/>
          </w:tcPr>
          <w:p w:rsidR="001A5E77" w:rsidRPr="009404CA" w:rsidRDefault="00B72D07" w:rsidP="009404CA">
            <w:pPr>
              <w:pStyle w:val="Tabletext"/>
              <w:jc w:val="center"/>
            </w:pPr>
            <w:r w:rsidRPr="009404CA">
              <w:t>†</w:t>
            </w:r>
          </w:p>
        </w:tc>
        <w:tc>
          <w:tcPr>
            <w:tcW w:w="624" w:type="dxa"/>
            <w:noWrap/>
            <w:hideMark/>
          </w:tcPr>
          <w:p w:rsidR="001A5E77" w:rsidRPr="008B1A35" w:rsidRDefault="00B72D07" w:rsidP="009404CA">
            <w:pPr>
              <w:pStyle w:val="Tabletext"/>
              <w:tabs>
                <w:tab w:val="decimal" w:pos="198"/>
              </w:tabs>
            </w:pPr>
            <w:r w:rsidRPr="008B1A35">
              <w:t>-0.84</w:t>
            </w:r>
          </w:p>
        </w:tc>
        <w:tc>
          <w:tcPr>
            <w:tcW w:w="624" w:type="dxa"/>
            <w:hideMark/>
          </w:tcPr>
          <w:p w:rsidR="001A5E77" w:rsidRPr="009404CA" w:rsidRDefault="001A5E77" w:rsidP="009404CA">
            <w:pPr>
              <w:pStyle w:val="Tabletext"/>
              <w:jc w:val="center"/>
            </w:pPr>
          </w:p>
        </w:tc>
      </w:tr>
      <w:tr w:rsidR="001A5E77" w:rsidRPr="008B1A35" w:rsidTr="009404CA">
        <w:tc>
          <w:tcPr>
            <w:tcW w:w="2268" w:type="dxa"/>
            <w:hideMark/>
          </w:tcPr>
          <w:p w:rsidR="001A5E77" w:rsidRPr="008B1A35" w:rsidRDefault="001A5E77" w:rsidP="009404CA">
            <w:pPr>
              <w:pStyle w:val="Tabletext"/>
            </w:pPr>
            <w:r w:rsidRPr="008B1A35">
              <w:t>Grad</w:t>
            </w:r>
            <w:r w:rsidR="009F0DA3">
              <w:t>.</w:t>
            </w:r>
            <w:r w:rsidRPr="008B1A35">
              <w:t xml:space="preserve"> </w:t>
            </w:r>
            <w:r w:rsidR="006B0CA2">
              <w:t>d</w:t>
            </w:r>
            <w:r w:rsidRPr="008B1A35">
              <w:t xml:space="preserve">iploma or </w:t>
            </w:r>
            <w:r w:rsidR="006B0CA2">
              <w:t>c</w:t>
            </w:r>
            <w:r w:rsidRPr="008B1A35">
              <w:t>ert</w:t>
            </w:r>
            <w:r w:rsidR="006B0CA2">
              <w:t>ificate</w:t>
            </w:r>
          </w:p>
        </w:tc>
        <w:tc>
          <w:tcPr>
            <w:tcW w:w="623" w:type="dxa"/>
            <w:tcBorders>
              <w:left w:val="nil"/>
            </w:tcBorders>
            <w:hideMark/>
          </w:tcPr>
          <w:p w:rsidR="001A5E77" w:rsidRPr="008B1A35" w:rsidRDefault="00B72D07" w:rsidP="009404CA">
            <w:pPr>
              <w:pStyle w:val="Tabletext"/>
              <w:tabs>
                <w:tab w:val="decimal" w:pos="198"/>
              </w:tabs>
            </w:pPr>
            <w:r w:rsidRPr="008B1A35">
              <w:t xml:space="preserve">. </w:t>
            </w:r>
          </w:p>
        </w:tc>
        <w:tc>
          <w:tcPr>
            <w:tcW w:w="624" w:type="dxa"/>
            <w:hideMark/>
          </w:tcPr>
          <w:p w:rsidR="001A5E77" w:rsidRPr="009404CA" w:rsidRDefault="001A5E77" w:rsidP="009404CA">
            <w:pPr>
              <w:pStyle w:val="Tabletext"/>
              <w:jc w:val="center"/>
            </w:pPr>
          </w:p>
        </w:tc>
        <w:tc>
          <w:tcPr>
            <w:tcW w:w="624" w:type="dxa"/>
            <w:noWrap/>
            <w:hideMark/>
          </w:tcPr>
          <w:p w:rsidR="001A5E77" w:rsidRPr="008B1A35" w:rsidRDefault="00B72D07" w:rsidP="009404CA">
            <w:pPr>
              <w:pStyle w:val="Tabletext"/>
              <w:tabs>
                <w:tab w:val="decimal" w:pos="198"/>
              </w:tabs>
            </w:pPr>
            <w:r w:rsidRPr="008B1A35">
              <w:t>-0.36</w:t>
            </w:r>
          </w:p>
        </w:tc>
        <w:tc>
          <w:tcPr>
            <w:tcW w:w="623" w:type="dxa"/>
            <w:hideMark/>
          </w:tcPr>
          <w:p w:rsidR="001A5E77" w:rsidRPr="009404CA" w:rsidRDefault="001A5E77" w:rsidP="009404CA">
            <w:pPr>
              <w:pStyle w:val="Tabletext"/>
              <w:jc w:val="center"/>
            </w:pPr>
          </w:p>
        </w:tc>
        <w:tc>
          <w:tcPr>
            <w:tcW w:w="624" w:type="dxa"/>
            <w:noWrap/>
            <w:hideMark/>
          </w:tcPr>
          <w:p w:rsidR="001A5E77" w:rsidRPr="008B1A35" w:rsidRDefault="00B72D07" w:rsidP="009404CA">
            <w:pPr>
              <w:pStyle w:val="Tabletext"/>
              <w:tabs>
                <w:tab w:val="decimal" w:pos="198"/>
              </w:tabs>
            </w:pPr>
            <w:r w:rsidRPr="008B1A35">
              <w:t>-0.12</w:t>
            </w:r>
          </w:p>
        </w:tc>
        <w:tc>
          <w:tcPr>
            <w:tcW w:w="624" w:type="dxa"/>
            <w:hideMark/>
          </w:tcPr>
          <w:p w:rsidR="001A5E77" w:rsidRPr="009404CA" w:rsidRDefault="001A5E77" w:rsidP="009404CA">
            <w:pPr>
              <w:pStyle w:val="Tabletext"/>
              <w:jc w:val="center"/>
            </w:pPr>
          </w:p>
        </w:tc>
        <w:tc>
          <w:tcPr>
            <w:tcW w:w="623" w:type="dxa"/>
            <w:noWrap/>
            <w:hideMark/>
          </w:tcPr>
          <w:p w:rsidR="001A5E77" w:rsidRPr="008B1A35" w:rsidRDefault="00B72D07" w:rsidP="009404CA">
            <w:pPr>
              <w:pStyle w:val="Tabletext"/>
              <w:tabs>
                <w:tab w:val="decimal" w:pos="198"/>
              </w:tabs>
            </w:pPr>
            <w:r w:rsidRPr="008B1A35">
              <w:t>-0.04</w:t>
            </w:r>
          </w:p>
        </w:tc>
        <w:tc>
          <w:tcPr>
            <w:tcW w:w="624" w:type="dxa"/>
            <w:hideMark/>
          </w:tcPr>
          <w:p w:rsidR="001A5E77" w:rsidRPr="009404CA" w:rsidRDefault="001A5E77" w:rsidP="009404CA">
            <w:pPr>
              <w:pStyle w:val="Tabletext"/>
              <w:jc w:val="center"/>
            </w:pPr>
          </w:p>
        </w:tc>
        <w:tc>
          <w:tcPr>
            <w:tcW w:w="624" w:type="dxa"/>
            <w:noWrap/>
            <w:hideMark/>
          </w:tcPr>
          <w:p w:rsidR="001A5E77" w:rsidRPr="008B1A35" w:rsidRDefault="00B72D07" w:rsidP="009404CA">
            <w:pPr>
              <w:pStyle w:val="Tabletext"/>
              <w:tabs>
                <w:tab w:val="decimal" w:pos="198"/>
              </w:tabs>
            </w:pPr>
            <w:r w:rsidRPr="008B1A35">
              <w:t>0.60</w:t>
            </w:r>
          </w:p>
        </w:tc>
        <w:tc>
          <w:tcPr>
            <w:tcW w:w="624" w:type="dxa"/>
            <w:hideMark/>
          </w:tcPr>
          <w:p w:rsidR="001A5E77" w:rsidRPr="009404CA" w:rsidRDefault="001A5E77" w:rsidP="009404CA">
            <w:pPr>
              <w:pStyle w:val="Tabletext"/>
              <w:jc w:val="center"/>
            </w:pPr>
          </w:p>
        </w:tc>
      </w:tr>
      <w:tr w:rsidR="001A5E77" w:rsidRPr="008B1A35" w:rsidTr="009404CA">
        <w:tc>
          <w:tcPr>
            <w:tcW w:w="2268" w:type="dxa"/>
            <w:hideMark/>
          </w:tcPr>
          <w:p w:rsidR="001A5E77" w:rsidRPr="008B1A35" w:rsidRDefault="001A5E77" w:rsidP="009404CA">
            <w:pPr>
              <w:pStyle w:val="Tabletext"/>
            </w:pPr>
            <w:r w:rsidRPr="008B1A35">
              <w:t xml:space="preserve">Bachelor </w:t>
            </w:r>
            <w:r w:rsidR="006B0CA2">
              <w:t>d</w:t>
            </w:r>
            <w:r w:rsidRPr="008B1A35">
              <w:t>egree</w:t>
            </w:r>
          </w:p>
        </w:tc>
        <w:tc>
          <w:tcPr>
            <w:tcW w:w="623" w:type="dxa"/>
            <w:tcBorders>
              <w:left w:val="nil"/>
            </w:tcBorders>
            <w:hideMark/>
          </w:tcPr>
          <w:p w:rsidR="001A5E77" w:rsidRPr="008B1A35" w:rsidRDefault="00B72D07" w:rsidP="009404CA">
            <w:pPr>
              <w:pStyle w:val="Tabletext"/>
              <w:tabs>
                <w:tab w:val="decimal" w:pos="198"/>
              </w:tabs>
            </w:pPr>
            <w:r w:rsidRPr="008B1A35">
              <w:t xml:space="preserve">. </w:t>
            </w:r>
          </w:p>
        </w:tc>
        <w:tc>
          <w:tcPr>
            <w:tcW w:w="624" w:type="dxa"/>
            <w:hideMark/>
          </w:tcPr>
          <w:p w:rsidR="001A5E77" w:rsidRPr="009404CA" w:rsidRDefault="001A5E77" w:rsidP="009404CA">
            <w:pPr>
              <w:pStyle w:val="Tabletext"/>
              <w:jc w:val="center"/>
            </w:pPr>
          </w:p>
        </w:tc>
        <w:tc>
          <w:tcPr>
            <w:tcW w:w="624" w:type="dxa"/>
            <w:noWrap/>
            <w:hideMark/>
          </w:tcPr>
          <w:p w:rsidR="001A5E77" w:rsidRPr="008B1A35" w:rsidRDefault="00B72D07" w:rsidP="009404CA">
            <w:pPr>
              <w:pStyle w:val="Tabletext"/>
              <w:tabs>
                <w:tab w:val="decimal" w:pos="198"/>
              </w:tabs>
            </w:pPr>
            <w:r w:rsidRPr="008B1A35">
              <w:t>-1.09</w:t>
            </w:r>
          </w:p>
        </w:tc>
        <w:tc>
          <w:tcPr>
            <w:tcW w:w="623" w:type="dxa"/>
            <w:hideMark/>
          </w:tcPr>
          <w:p w:rsidR="001A5E77" w:rsidRPr="009404CA" w:rsidRDefault="00B566C3" w:rsidP="009404CA">
            <w:pPr>
              <w:pStyle w:val="Tabletext"/>
              <w:jc w:val="center"/>
            </w:pPr>
            <w:r w:rsidRPr="009404CA">
              <w:t>***</w:t>
            </w:r>
          </w:p>
        </w:tc>
        <w:tc>
          <w:tcPr>
            <w:tcW w:w="624" w:type="dxa"/>
            <w:noWrap/>
            <w:hideMark/>
          </w:tcPr>
          <w:p w:rsidR="001A5E77" w:rsidRPr="008B1A35" w:rsidRDefault="00B72D07" w:rsidP="009404CA">
            <w:pPr>
              <w:pStyle w:val="Tabletext"/>
              <w:tabs>
                <w:tab w:val="decimal" w:pos="198"/>
              </w:tabs>
            </w:pPr>
            <w:r w:rsidRPr="008B1A35">
              <w:t>-0.84</w:t>
            </w:r>
          </w:p>
        </w:tc>
        <w:tc>
          <w:tcPr>
            <w:tcW w:w="624" w:type="dxa"/>
            <w:hideMark/>
          </w:tcPr>
          <w:p w:rsidR="001A5E77" w:rsidRPr="009404CA" w:rsidRDefault="00B566C3" w:rsidP="009404CA">
            <w:pPr>
              <w:pStyle w:val="Tabletext"/>
              <w:jc w:val="center"/>
            </w:pPr>
            <w:r w:rsidRPr="009404CA">
              <w:t>***</w:t>
            </w:r>
          </w:p>
        </w:tc>
        <w:tc>
          <w:tcPr>
            <w:tcW w:w="623" w:type="dxa"/>
            <w:noWrap/>
            <w:hideMark/>
          </w:tcPr>
          <w:p w:rsidR="001A5E77" w:rsidRPr="008B1A35" w:rsidRDefault="00B72D07" w:rsidP="009404CA">
            <w:pPr>
              <w:pStyle w:val="Tabletext"/>
              <w:tabs>
                <w:tab w:val="decimal" w:pos="198"/>
              </w:tabs>
            </w:pPr>
            <w:r w:rsidRPr="008B1A35">
              <w:t>-0.58</w:t>
            </w:r>
          </w:p>
        </w:tc>
        <w:tc>
          <w:tcPr>
            <w:tcW w:w="624" w:type="dxa"/>
            <w:hideMark/>
          </w:tcPr>
          <w:p w:rsidR="001A5E77" w:rsidRPr="009404CA" w:rsidRDefault="00B566C3" w:rsidP="009404CA">
            <w:pPr>
              <w:pStyle w:val="Tabletext"/>
              <w:jc w:val="center"/>
            </w:pPr>
            <w:r w:rsidRPr="009404CA">
              <w:t>**</w:t>
            </w:r>
          </w:p>
        </w:tc>
        <w:tc>
          <w:tcPr>
            <w:tcW w:w="624" w:type="dxa"/>
            <w:noWrap/>
            <w:hideMark/>
          </w:tcPr>
          <w:p w:rsidR="001A5E77" w:rsidRPr="008B1A35" w:rsidRDefault="00B72D07" w:rsidP="009404CA">
            <w:pPr>
              <w:pStyle w:val="Tabletext"/>
              <w:tabs>
                <w:tab w:val="decimal" w:pos="198"/>
              </w:tabs>
            </w:pPr>
            <w:r w:rsidRPr="008B1A35">
              <w:t>-0.40</w:t>
            </w:r>
          </w:p>
        </w:tc>
        <w:tc>
          <w:tcPr>
            <w:tcW w:w="624" w:type="dxa"/>
            <w:hideMark/>
          </w:tcPr>
          <w:p w:rsidR="001A5E77" w:rsidRPr="009404CA" w:rsidRDefault="00B72D07" w:rsidP="009404CA">
            <w:pPr>
              <w:pStyle w:val="Tabletext"/>
              <w:jc w:val="center"/>
            </w:pPr>
            <w:r w:rsidRPr="009404CA">
              <w:t>†</w:t>
            </w:r>
          </w:p>
        </w:tc>
      </w:tr>
      <w:tr w:rsidR="001A5E77" w:rsidRPr="008B1A35" w:rsidTr="009404CA">
        <w:tc>
          <w:tcPr>
            <w:tcW w:w="2268" w:type="dxa"/>
            <w:hideMark/>
          </w:tcPr>
          <w:p w:rsidR="001A5E77" w:rsidRPr="008B1A35" w:rsidRDefault="006B0CA2" w:rsidP="009404CA">
            <w:pPr>
              <w:pStyle w:val="Tabletext"/>
            </w:pPr>
            <w:r>
              <w:t>Advanced d</w:t>
            </w:r>
            <w:r w:rsidR="001A5E77" w:rsidRPr="008B1A35">
              <w:t>iploma</w:t>
            </w:r>
          </w:p>
        </w:tc>
        <w:tc>
          <w:tcPr>
            <w:tcW w:w="623" w:type="dxa"/>
            <w:tcBorders>
              <w:left w:val="nil"/>
            </w:tcBorders>
            <w:hideMark/>
          </w:tcPr>
          <w:p w:rsidR="001A5E77" w:rsidRPr="008B1A35" w:rsidRDefault="00B72D07" w:rsidP="009404CA">
            <w:pPr>
              <w:pStyle w:val="Tabletext"/>
              <w:tabs>
                <w:tab w:val="decimal" w:pos="198"/>
              </w:tabs>
            </w:pPr>
            <w:r w:rsidRPr="008B1A35">
              <w:t xml:space="preserve">. </w:t>
            </w:r>
          </w:p>
        </w:tc>
        <w:tc>
          <w:tcPr>
            <w:tcW w:w="624" w:type="dxa"/>
            <w:hideMark/>
          </w:tcPr>
          <w:p w:rsidR="001A5E77" w:rsidRPr="009404CA" w:rsidRDefault="001A5E77" w:rsidP="009404CA">
            <w:pPr>
              <w:pStyle w:val="Tabletext"/>
              <w:jc w:val="center"/>
            </w:pPr>
          </w:p>
        </w:tc>
        <w:tc>
          <w:tcPr>
            <w:tcW w:w="624" w:type="dxa"/>
            <w:noWrap/>
            <w:hideMark/>
          </w:tcPr>
          <w:p w:rsidR="001A5E77" w:rsidRPr="008B1A35" w:rsidRDefault="00B72D07" w:rsidP="009404CA">
            <w:pPr>
              <w:pStyle w:val="Tabletext"/>
              <w:tabs>
                <w:tab w:val="decimal" w:pos="198"/>
              </w:tabs>
            </w:pPr>
            <w:r w:rsidRPr="008B1A35">
              <w:t>-0.47</w:t>
            </w:r>
          </w:p>
        </w:tc>
        <w:tc>
          <w:tcPr>
            <w:tcW w:w="623" w:type="dxa"/>
            <w:hideMark/>
          </w:tcPr>
          <w:p w:rsidR="001A5E77" w:rsidRPr="009404CA" w:rsidRDefault="001A5E77" w:rsidP="009404CA">
            <w:pPr>
              <w:pStyle w:val="Tabletext"/>
              <w:jc w:val="center"/>
            </w:pPr>
          </w:p>
        </w:tc>
        <w:tc>
          <w:tcPr>
            <w:tcW w:w="624" w:type="dxa"/>
            <w:noWrap/>
            <w:hideMark/>
          </w:tcPr>
          <w:p w:rsidR="001A5E77" w:rsidRPr="008B1A35" w:rsidRDefault="00B72D07" w:rsidP="009404CA">
            <w:pPr>
              <w:pStyle w:val="Tabletext"/>
              <w:tabs>
                <w:tab w:val="decimal" w:pos="198"/>
              </w:tabs>
            </w:pPr>
            <w:r w:rsidRPr="008B1A35">
              <w:t>-0.51</w:t>
            </w:r>
          </w:p>
        </w:tc>
        <w:tc>
          <w:tcPr>
            <w:tcW w:w="624" w:type="dxa"/>
            <w:hideMark/>
          </w:tcPr>
          <w:p w:rsidR="001A5E77" w:rsidRPr="009404CA" w:rsidRDefault="001A5E77" w:rsidP="009404CA">
            <w:pPr>
              <w:pStyle w:val="Tabletext"/>
              <w:jc w:val="center"/>
            </w:pPr>
          </w:p>
        </w:tc>
        <w:tc>
          <w:tcPr>
            <w:tcW w:w="623" w:type="dxa"/>
            <w:noWrap/>
            <w:hideMark/>
          </w:tcPr>
          <w:p w:rsidR="001A5E77" w:rsidRPr="008B1A35" w:rsidRDefault="00B72D07" w:rsidP="009404CA">
            <w:pPr>
              <w:pStyle w:val="Tabletext"/>
              <w:tabs>
                <w:tab w:val="decimal" w:pos="198"/>
              </w:tabs>
            </w:pPr>
            <w:r w:rsidRPr="008B1A35">
              <w:t>-0.37</w:t>
            </w:r>
          </w:p>
        </w:tc>
        <w:tc>
          <w:tcPr>
            <w:tcW w:w="624" w:type="dxa"/>
            <w:hideMark/>
          </w:tcPr>
          <w:p w:rsidR="001A5E77" w:rsidRPr="009404CA" w:rsidRDefault="001A5E77" w:rsidP="009404CA">
            <w:pPr>
              <w:pStyle w:val="Tabletext"/>
              <w:jc w:val="center"/>
            </w:pPr>
          </w:p>
        </w:tc>
        <w:tc>
          <w:tcPr>
            <w:tcW w:w="624" w:type="dxa"/>
            <w:noWrap/>
            <w:hideMark/>
          </w:tcPr>
          <w:p w:rsidR="001A5E77" w:rsidRPr="008B1A35" w:rsidRDefault="00B72D07" w:rsidP="009404CA">
            <w:pPr>
              <w:pStyle w:val="Tabletext"/>
              <w:tabs>
                <w:tab w:val="decimal" w:pos="198"/>
              </w:tabs>
            </w:pPr>
            <w:r w:rsidRPr="008B1A35">
              <w:t>-0.37</w:t>
            </w:r>
          </w:p>
        </w:tc>
        <w:tc>
          <w:tcPr>
            <w:tcW w:w="624" w:type="dxa"/>
            <w:hideMark/>
          </w:tcPr>
          <w:p w:rsidR="001A5E77" w:rsidRPr="009404CA" w:rsidRDefault="001A5E77" w:rsidP="009404CA">
            <w:pPr>
              <w:pStyle w:val="Tabletext"/>
              <w:jc w:val="center"/>
            </w:pPr>
          </w:p>
        </w:tc>
      </w:tr>
      <w:tr w:rsidR="001A5E77" w:rsidRPr="008B1A35" w:rsidTr="009404CA">
        <w:tc>
          <w:tcPr>
            <w:tcW w:w="2268" w:type="dxa"/>
            <w:hideMark/>
          </w:tcPr>
          <w:p w:rsidR="001A5E77" w:rsidRPr="008B1A35" w:rsidRDefault="001A5E77" w:rsidP="009404CA">
            <w:pPr>
              <w:pStyle w:val="Tabletext"/>
            </w:pPr>
            <w:r w:rsidRPr="008B1A35">
              <w:t>Diploma</w:t>
            </w:r>
          </w:p>
        </w:tc>
        <w:tc>
          <w:tcPr>
            <w:tcW w:w="623" w:type="dxa"/>
            <w:tcBorders>
              <w:left w:val="nil"/>
            </w:tcBorders>
            <w:hideMark/>
          </w:tcPr>
          <w:p w:rsidR="001A5E77" w:rsidRPr="008B1A35" w:rsidRDefault="00B72D07" w:rsidP="009404CA">
            <w:pPr>
              <w:pStyle w:val="Tabletext"/>
              <w:tabs>
                <w:tab w:val="decimal" w:pos="198"/>
              </w:tabs>
            </w:pPr>
            <w:r w:rsidRPr="008B1A35">
              <w:t xml:space="preserve">. </w:t>
            </w:r>
          </w:p>
        </w:tc>
        <w:tc>
          <w:tcPr>
            <w:tcW w:w="624" w:type="dxa"/>
            <w:hideMark/>
          </w:tcPr>
          <w:p w:rsidR="001A5E77" w:rsidRPr="009404CA" w:rsidRDefault="001A5E77" w:rsidP="009404CA">
            <w:pPr>
              <w:pStyle w:val="Tabletext"/>
              <w:jc w:val="center"/>
            </w:pPr>
          </w:p>
        </w:tc>
        <w:tc>
          <w:tcPr>
            <w:tcW w:w="624" w:type="dxa"/>
            <w:noWrap/>
            <w:hideMark/>
          </w:tcPr>
          <w:p w:rsidR="001A5E77" w:rsidRPr="008B1A35" w:rsidRDefault="00B72D07" w:rsidP="009404CA">
            <w:pPr>
              <w:pStyle w:val="Tabletext"/>
              <w:tabs>
                <w:tab w:val="decimal" w:pos="198"/>
              </w:tabs>
            </w:pPr>
            <w:r w:rsidRPr="008B1A35">
              <w:t>-0.14</w:t>
            </w:r>
          </w:p>
        </w:tc>
        <w:tc>
          <w:tcPr>
            <w:tcW w:w="623" w:type="dxa"/>
            <w:hideMark/>
          </w:tcPr>
          <w:p w:rsidR="001A5E77" w:rsidRPr="009404CA" w:rsidRDefault="001A5E77" w:rsidP="009404CA">
            <w:pPr>
              <w:pStyle w:val="Tabletext"/>
              <w:jc w:val="center"/>
            </w:pPr>
          </w:p>
        </w:tc>
        <w:tc>
          <w:tcPr>
            <w:tcW w:w="624" w:type="dxa"/>
            <w:noWrap/>
            <w:hideMark/>
          </w:tcPr>
          <w:p w:rsidR="001A5E77" w:rsidRPr="008B1A35" w:rsidRDefault="00B72D07" w:rsidP="009404CA">
            <w:pPr>
              <w:pStyle w:val="Tabletext"/>
              <w:tabs>
                <w:tab w:val="decimal" w:pos="198"/>
              </w:tabs>
            </w:pPr>
            <w:r w:rsidRPr="008B1A35">
              <w:t>0.02</w:t>
            </w:r>
          </w:p>
        </w:tc>
        <w:tc>
          <w:tcPr>
            <w:tcW w:w="624" w:type="dxa"/>
            <w:hideMark/>
          </w:tcPr>
          <w:p w:rsidR="001A5E77" w:rsidRPr="009404CA" w:rsidRDefault="001A5E77" w:rsidP="009404CA">
            <w:pPr>
              <w:pStyle w:val="Tabletext"/>
              <w:jc w:val="center"/>
            </w:pPr>
          </w:p>
        </w:tc>
        <w:tc>
          <w:tcPr>
            <w:tcW w:w="623" w:type="dxa"/>
            <w:noWrap/>
            <w:hideMark/>
          </w:tcPr>
          <w:p w:rsidR="001A5E77" w:rsidRPr="008B1A35" w:rsidRDefault="00B72D07" w:rsidP="009404CA">
            <w:pPr>
              <w:pStyle w:val="Tabletext"/>
              <w:tabs>
                <w:tab w:val="decimal" w:pos="198"/>
              </w:tabs>
            </w:pPr>
            <w:r w:rsidRPr="008B1A35">
              <w:t>0.08</w:t>
            </w:r>
          </w:p>
        </w:tc>
        <w:tc>
          <w:tcPr>
            <w:tcW w:w="624" w:type="dxa"/>
            <w:hideMark/>
          </w:tcPr>
          <w:p w:rsidR="001A5E77" w:rsidRPr="009404CA" w:rsidRDefault="001A5E77" w:rsidP="009404CA">
            <w:pPr>
              <w:pStyle w:val="Tabletext"/>
              <w:jc w:val="center"/>
            </w:pPr>
          </w:p>
        </w:tc>
        <w:tc>
          <w:tcPr>
            <w:tcW w:w="624" w:type="dxa"/>
            <w:hideMark/>
          </w:tcPr>
          <w:p w:rsidR="001A5E77" w:rsidRPr="008B1A35" w:rsidRDefault="00B72D07" w:rsidP="009404CA">
            <w:pPr>
              <w:pStyle w:val="Tabletext"/>
              <w:tabs>
                <w:tab w:val="decimal" w:pos="198"/>
              </w:tabs>
            </w:pPr>
            <w:r w:rsidRPr="008B1A35">
              <w:t>0.03</w:t>
            </w:r>
          </w:p>
        </w:tc>
        <w:tc>
          <w:tcPr>
            <w:tcW w:w="624" w:type="dxa"/>
            <w:hideMark/>
          </w:tcPr>
          <w:p w:rsidR="001A5E77" w:rsidRPr="009404CA" w:rsidRDefault="001A5E77" w:rsidP="009404CA">
            <w:pPr>
              <w:pStyle w:val="Tabletext"/>
              <w:jc w:val="center"/>
            </w:pPr>
          </w:p>
        </w:tc>
      </w:tr>
      <w:tr w:rsidR="001A5E77" w:rsidRPr="008B1A35" w:rsidTr="009404CA">
        <w:tc>
          <w:tcPr>
            <w:tcW w:w="2268" w:type="dxa"/>
            <w:hideMark/>
          </w:tcPr>
          <w:p w:rsidR="001A5E77" w:rsidRPr="008B1A35" w:rsidRDefault="00A7211F" w:rsidP="006E7C85">
            <w:pPr>
              <w:pStyle w:val="Tabletext"/>
            </w:pPr>
            <w:r w:rsidRPr="008B1A35">
              <w:t>Certificate III</w:t>
            </w:r>
            <w:r w:rsidR="006E7C85">
              <w:t>/</w:t>
            </w:r>
            <w:r w:rsidRPr="008B1A35">
              <w:t>IV</w:t>
            </w:r>
          </w:p>
        </w:tc>
        <w:tc>
          <w:tcPr>
            <w:tcW w:w="623" w:type="dxa"/>
            <w:tcBorders>
              <w:left w:val="nil"/>
            </w:tcBorders>
            <w:hideMark/>
          </w:tcPr>
          <w:p w:rsidR="001A5E77" w:rsidRPr="008B1A35" w:rsidRDefault="00B72D07" w:rsidP="009404CA">
            <w:pPr>
              <w:pStyle w:val="Tabletext"/>
              <w:tabs>
                <w:tab w:val="decimal" w:pos="198"/>
              </w:tabs>
            </w:pPr>
            <w:r w:rsidRPr="008B1A35">
              <w:t xml:space="preserve">. </w:t>
            </w:r>
          </w:p>
        </w:tc>
        <w:tc>
          <w:tcPr>
            <w:tcW w:w="624" w:type="dxa"/>
            <w:hideMark/>
          </w:tcPr>
          <w:p w:rsidR="001A5E77" w:rsidRPr="009404CA" w:rsidRDefault="001A5E77" w:rsidP="009404CA">
            <w:pPr>
              <w:pStyle w:val="Tabletext"/>
              <w:jc w:val="center"/>
            </w:pPr>
          </w:p>
        </w:tc>
        <w:tc>
          <w:tcPr>
            <w:tcW w:w="624" w:type="dxa"/>
            <w:noWrap/>
            <w:hideMark/>
          </w:tcPr>
          <w:p w:rsidR="001A5E77" w:rsidRPr="008B1A35" w:rsidRDefault="00B72D07" w:rsidP="009404CA">
            <w:pPr>
              <w:pStyle w:val="Tabletext"/>
              <w:tabs>
                <w:tab w:val="decimal" w:pos="198"/>
              </w:tabs>
            </w:pPr>
            <w:r w:rsidRPr="008B1A35">
              <w:t>-0.06</w:t>
            </w:r>
          </w:p>
        </w:tc>
        <w:tc>
          <w:tcPr>
            <w:tcW w:w="623" w:type="dxa"/>
            <w:hideMark/>
          </w:tcPr>
          <w:p w:rsidR="001A5E77" w:rsidRPr="009404CA" w:rsidRDefault="001A5E77" w:rsidP="009404CA">
            <w:pPr>
              <w:pStyle w:val="Tabletext"/>
              <w:jc w:val="center"/>
            </w:pPr>
          </w:p>
        </w:tc>
        <w:tc>
          <w:tcPr>
            <w:tcW w:w="624" w:type="dxa"/>
            <w:noWrap/>
            <w:hideMark/>
          </w:tcPr>
          <w:p w:rsidR="001A5E77" w:rsidRPr="008B1A35" w:rsidRDefault="00B72D07" w:rsidP="009404CA">
            <w:pPr>
              <w:pStyle w:val="Tabletext"/>
              <w:tabs>
                <w:tab w:val="decimal" w:pos="198"/>
              </w:tabs>
            </w:pPr>
            <w:r w:rsidRPr="008B1A35">
              <w:t>0.03</w:t>
            </w:r>
          </w:p>
        </w:tc>
        <w:tc>
          <w:tcPr>
            <w:tcW w:w="624" w:type="dxa"/>
            <w:hideMark/>
          </w:tcPr>
          <w:p w:rsidR="001A5E77" w:rsidRPr="009404CA" w:rsidRDefault="001A5E77" w:rsidP="009404CA">
            <w:pPr>
              <w:pStyle w:val="Tabletext"/>
              <w:jc w:val="center"/>
            </w:pPr>
          </w:p>
        </w:tc>
        <w:tc>
          <w:tcPr>
            <w:tcW w:w="623" w:type="dxa"/>
            <w:noWrap/>
            <w:hideMark/>
          </w:tcPr>
          <w:p w:rsidR="001A5E77" w:rsidRPr="008B1A35" w:rsidRDefault="00B72D07" w:rsidP="009404CA">
            <w:pPr>
              <w:pStyle w:val="Tabletext"/>
              <w:tabs>
                <w:tab w:val="decimal" w:pos="198"/>
              </w:tabs>
            </w:pPr>
            <w:r w:rsidRPr="008B1A35">
              <w:t>0.07</w:t>
            </w:r>
          </w:p>
        </w:tc>
        <w:tc>
          <w:tcPr>
            <w:tcW w:w="624" w:type="dxa"/>
            <w:hideMark/>
          </w:tcPr>
          <w:p w:rsidR="001A5E77" w:rsidRPr="009404CA" w:rsidRDefault="001A5E77" w:rsidP="009404CA">
            <w:pPr>
              <w:pStyle w:val="Tabletext"/>
              <w:jc w:val="center"/>
            </w:pPr>
          </w:p>
        </w:tc>
        <w:tc>
          <w:tcPr>
            <w:tcW w:w="624" w:type="dxa"/>
            <w:noWrap/>
            <w:hideMark/>
          </w:tcPr>
          <w:p w:rsidR="001A5E77" w:rsidRPr="008B1A35" w:rsidRDefault="00B72D07" w:rsidP="009404CA">
            <w:pPr>
              <w:pStyle w:val="Tabletext"/>
              <w:tabs>
                <w:tab w:val="decimal" w:pos="198"/>
              </w:tabs>
            </w:pPr>
            <w:r w:rsidRPr="008B1A35">
              <w:t>0.09</w:t>
            </w:r>
          </w:p>
        </w:tc>
        <w:tc>
          <w:tcPr>
            <w:tcW w:w="624" w:type="dxa"/>
            <w:hideMark/>
          </w:tcPr>
          <w:p w:rsidR="001A5E77" w:rsidRPr="009404CA" w:rsidRDefault="001A5E77" w:rsidP="009404CA">
            <w:pPr>
              <w:pStyle w:val="Tabletext"/>
              <w:jc w:val="center"/>
            </w:pPr>
          </w:p>
        </w:tc>
      </w:tr>
      <w:tr w:rsidR="001A5E77" w:rsidRPr="008B1A35" w:rsidTr="009404CA">
        <w:tc>
          <w:tcPr>
            <w:tcW w:w="2268" w:type="dxa"/>
            <w:hideMark/>
          </w:tcPr>
          <w:p w:rsidR="001A5E77" w:rsidRPr="008B1A35" w:rsidRDefault="001A5E77" w:rsidP="006E7C85">
            <w:pPr>
              <w:pStyle w:val="Tabletext"/>
            </w:pPr>
            <w:r w:rsidRPr="008B1A35">
              <w:t xml:space="preserve">Certificate </w:t>
            </w:r>
            <w:r w:rsidR="006E7C85">
              <w:t>I/II</w:t>
            </w:r>
          </w:p>
        </w:tc>
        <w:tc>
          <w:tcPr>
            <w:tcW w:w="623" w:type="dxa"/>
            <w:tcBorders>
              <w:left w:val="nil"/>
            </w:tcBorders>
            <w:hideMark/>
          </w:tcPr>
          <w:p w:rsidR="001A5E77" w:rsidRPr="008B1A35" w:rsidRDefault="00B72D07" w:rsidP="009404CA">
            <w:pPr>
              <w:pStyle w:val="Tabletext"/>
              <w:tabs>
                <w:tab w:val="decimal" w:pos="198"/>
              </w:tabs>
            </w:pPr>
            <w:r w:rsidRPr="008B1A35">
              <w:t xml:space="preserve">. </w:t>
            </w:r>
          </w:p>
        </w:tc>
        <w:tc>
          <w:tcPr>
            <w:tcW w:w="624" w:type="dxa"/>
            <w:hideMark/>
          </w:tcPr>
          <w:p w:rsidR="001A5E77" w:rsidRPr="009404CA" w:rsidRDefault="001A5E77" w:rsidP="009404CA">
            <w:pPr>
              <w:pStyle w:val="Tabletext"/>
              <w:jc w:val="center"/>
            </w:pPr>
          </w:p>
        </w:tc>
        <w:tc>
          <w:tcPr>
            <w:tcW w:w="624" w:type="dxa"/>
            <w:noWrap/>
            <w:hideMark/>
          </w:tcPr>
          <w:p w:rsidR="001A5E77" w:rsidRPr="008B1A35" w:rsidRDefault="00B72D07" w:rsidP="009404CA">
            <w:pPr>
              <w:pStyle w:val="Tabletext"/>
              <w:tabs>
                <w:tab w:val="decimal" w:pos="198"/>
              </w:tabs>
            </w:pPr>
            <w:r w:rsidRPr="008B1A35">
              <w:t>-0.37</w:t>
            </w:r>
          </w:p>
        </w:tc>
        <w:tc>
          <w:tcPr>
            <w:tcW w:w="623" w:type="dxa"/>
            <w:hideMark/>
          </w:tcPr>
          <w:p w:rsidR="001A5E77" w:rsidRPr="009404CA" w:rsidRDefault="00B566C3" w:rsidP="009404CA">
            <w:pPr>
              <w:pStyle w:val="Tabletext"/>
              <w:jc w:val="center"/>
            </w:pPr>
            <w:r w:rsidRPr="009404CA">
              <w:t>**</w:t>
            </w:r>
          </w:p>
        </w:tc>
        <w:tc>
          <w:tcPr>
            <w:tcW w:w="624" w:type="dxa"/>
            <w:noWrap/>
            <w:hideMark/>
          </w:tcPr>
          <w:p w:rsidR="001A5E77" w:rsidRPr="008B1A35" w:rsidRDefault="00B72D07" w:rsidP="009404CA">
            <w:pPr>
              <w:pStyle w:val="Tabletext"/>
              <w:tabs>
                <w:tab w:val="decimal" w:pos="198"/>
              </w:tabs>
            </w:pPr>
            <w:r w:rsidRPr="008B1A35">
              <w:t>-0.27</w:t>
            </w:r>
          </w:p>
        </w:tc>
        <w:tc>
          <w:tcPr>
            <w:tcW w:w="624" w:type="dxa"/>
            <w:hideMark/>
          </w:tcPr>
          <w:p w:rsidR="001A5E77" w:rsidRPr="009404CA" w:rsidRDefault="00B566C3" w:rsidP="009404CA">
            <w:pPr>
              <w:pStyle w:val="Tabletext"/>
              <w:jc w:val="center"/>
            </w:pPr>
            <w:r w:rsidRPr="009404CA">
              <w:t>*</w:t>
            </w:r>
          </w:p>
        </w:tc>
        <w:tc>
          <w:tcPr>
            <w:tcW w:w="623" w:type="dxa"/>
            <w:noWrap/>
            <w:hideMark/>
          </w:tcPr>
          <w:p w:rsidR="001A5E77" w:rsidRPr="008B1A35" w:rsidRDefault="00B72D07" w:rsidP="009404CA">
            <w:pPr>
              <w:pStyle w:val="Tabletext"/>
              <w:tabs>
                <w:tab w:val="decimal" w:pos="198"/>
              </w:tabs>
            </w:pPr>
            <w:r w:rsidRPr="008B1A35">
              <w:t>-0.21</w:t>
            </w:r>
          </w:p>
        </w:tc>
        <w:tc>
          <w:tcPr>
            <w:tcW w:w="624" w:type="dxa"/>
            <w:hideMark/>
          </w:tcPr>
          <w:p w:rsidR="001A5E77" w:rsidRPr="009404CA" w:rsidRDefault="001A5E77" w:rsidP="009404CA">
            <w:pPr>
              <w:pStyle w:val="Tabletext"/>
              <w:jc w:val="center"/>
            </w:pPr>
          </w:p>
        </w:tc>
        <w:tc>
          <w:tcPr>
            <w:tcW w:w="624" w:type="dxa"/>
            <w:noWrap/>
            <w:hideMark/>
          </w:tcPr>
          <w:p w:rsidR="001A5E77" w:rsidRPr="008B1A35" w:rsidRDefault="00B72D07" w:rsidP="009404CA">
            <w:pPr>
              <w:pStyle w:val="Tabletext"/>
              <w:tabs>
                <w:tab w:val="decimal" w:pos="198"/>
              </w:tabs>
            </w:pPr>
            <w:r w:rsidRPr="008B1A35">
              <w:t>0.01</w:t>
            </w:r>
          </w:p>
        </w:tc>
        <w:tc>
          <w:tcPr>
            <w:tcW w:w="624" w:type="dxa"/>
            <w:hideMark/>
          </w:tcPr>
          <w:p w:rsidR="001A5E77" w:rsidRPr="009404CA" w:rsidRDefault="001A5E77" w:rsidP="009404CA">
            <w:pPr>
              <w:pStyle w:val="Tabletext"/>
              <w:jc w:val="center"/>
            </w:pPr>
          </w:p>
        </w:tc>
      </w:tr>
      <w:tr w:rsidR="001A5E77" w:rsidRPr="008B1A35" w:rsidTr="009404CA">
        <w:tc>
          <w:tcPr>
            <w:tcW w:w="2268" w:type="dxa"/>
            <w:hideMark/>
          </w:tcPr>
          <w:p w:rsidR="001A5E77" w:rsidRPr="008B1A35" w:rsidRDefault="001A5E77" w:rsidP="009404CA">
            <w:pPr>
              <w:pStyle w:val="Tabletext"/>
            </w:pPr>
            <w:r w:rsidRPr="008B1A35">
              <w:t>At least Year 12</w:t>
            </w:r>
          </w:p>
        </w:tc>
        <w:tc>
          <w:tcPr>
            <w:tcW w:w="623" w:type="dxa"/>
            <w:tcBorders>
              <w:left w:val="nil"/>
            </w:tcBorders>
            <w:hideMark/>
          </w:tcPr>
          <w:p w:rsidR="001A5E77" w:rsidRPr="008B1A35" w:rsidRDefault="00B72D07" w:rsidP="009404CA">
            <w:pPr>
              <w:pStyle w:val="Tabletext"/>
              <w:tabs>
                <w:tab w:val="decimal" w:pos="198"/>
              </w:tabs>
            </w:pPr>
            <w:r w:rsidRPr="008B1A35">
              <w:t xml:space="preserve">. </w:t>
            </w:r>
          </w:p>
        </w:tc>
        <w:tc>
          <w:tcPr>
            <w:tcW w:w="624" w:type="dxa"/>
            <w:hideMark/>
          </w:tcPr>
          <w:p w:rsidR="001A5E77" w:rsidRPr="009404CA" w:rsidRDefault="001A5E77" w:rsidP="009404CA">
            <w:pPr>
              <w:pStyle w:val="Tabletext"/>
              <w:jc w:val="center"/>
            </w:pPr>
          </w:p>
        </w:tc>
        <w:tc>
          <w:tcPr>
            <w:tcW w:w="624" w:type="dxa"/>
            <w:noWrap/>
            <w:hideMark/>
          </w:tcPr>
          <w:p w:rsidR="001A5E77" w:rsidRPr="008B1A35" w:rsidRDefault="00B72D07" w:rsidP="009404CA">
            <w:pPr>
              <w:pStyle w:val="Tabletext"/>
              <w:tabs>
                <w:tab w:val="decimal" w:pos="198"/>
              </w:tabs>
            </w:pPr>
            <w:r w:rsidRPr="008B1A35">
              <w:t>0.68</w:t>
            </w:r>
          </w:p>
        </w:tc>
        <w:tc>
          <w:tcPr>
            <w:tcW w:w="623" w:type="dxa"/>
            <w:hideMark/>
          </w:tcPr>
          <w:p w:rsidR="001A5E77" w:rsidRPr="009404CA" w:rsidRDefault="00B72D07" w:rsidP="009404CA">
            <w:pPr>
              <w:pStyle w:val="Tabletext"/>
              <w:jc w:val="center"/>
            </w:pPr>
            <w:r w:rsidRPr="009404CA">
              <w:t>†</w:t>
            </w:r>
          </w:p>
        </w:tc>
        <w:tc>
          <w:tcPr>
            <w:tcW w:w="624" w:type="dxa"/>
            <w:noWrap/>
            <w:hideMark/>
          </w:tcPr>
          <w:p w:rsidR="001A5E77" w:rsidRPr="008B1A35" w:rsidRDefault="00B72D07" w:rsidP="009404CA">
            <w:pPr>
              <w:pStyle w:val="Tabletext"/>
              <w:tabs>
                <w:tab w:val="decimal" w:pos="198"/>
              </w:tabs>
            </w:pPr>
            <w:r w:rsidRPr="008B1A35">
              <w:t>0.88</w:t>
            </w:r>
          </w:p>
        </w:tc>
        <w:tc>
          <w:tcPr>
            <w:tcW w:w="624" w:type="dxa"/>
            <w:hideMark/>
          </w:tcPr>
          <w:p w:rsidR="001A5E77" w:rsidRPr="009404CA" w:rsidRDefault="00B566C3" w:rsidP="009404CA">
            <w:pPr>
              <w:pStyle w:val="Tabletext"/>
              <w:jc w:val="center"/>
            </w:pPr>
            <w:r w:rsidRPr="009404CA">
              <w:t>*</w:t>
            </w:r>
          </w:p>
        </w:tc>
        <w:tc>
          <w:tcPr>
            <w:tcW w:w="623" w:type="dxa"/>
            <w:noWrap/>
            <w:hideMark/>
          </w:tcPr>
          <w:p w:rsidR="001A5E77" w:rsidRPr="008B1A35" w:rsidRDefault="00B72D07" w:rsidP="009404CA">
            <w:pPr>
              <w:pStyle w:val="Tabletext"/>
              <w:tabs>
                <w:tab w:val="decimal" w:pos="198"/>
              </w:tabs>
            </w:pPr>
            <w:r w:rsidRPr="008B1A35">
              <w:t>1.05</w:t>
            </w:r>
          </w:p>
        </w:tc>
        <w:tc>
          <w:tcPr>
            <w:tcW w:w="624" w:type="dxa"/>
            <w:hideMark/>
          </w:tcPr>
          <w:p w:rsidR="001A5E77" w:rsidRPr="009404CA" w:rsidRDefault="00B566C3" w:rsidP="009404CA">
            <w:pPr>
              <w:pStyle w:val="Tabletext"/>
              <w:jc w:val="center"/>
            </w:pPr>
            <w:r w:rsidRPr="009404CA">
              <w:t>*</w:t>
            </w:r>
          </w:p>
        </w:tc>
        <w:tc>
          <w:tcPr>
            <w:tcW w:w="624" w:type="dxa"/>
            <w:noWrap/>
            <w:hideMark/>
          </w:tcPr>
          <w:p w:rsidR="001A5E77" w:rsidRPr="008B1A35" w:rsidRDefault="00B72D07" w:rsidP="009404CA">
            <w:pPr>
              <w:pStyle w:val="Tabletext"/>
              <w:tabs>
                <w:tab w:val="decimal" w:pos="198"/>
              </w:tabs>
            </w:pPr>
            <w:r w:rsidRPr="008B1A35">
              <w:t>2.96</w:t>
            </w:r>
          </w:p>
        </w:tc>
        <w:tc>
          <w:tcPr>
            <w:tcW w:w="624" w:type="dxa"/>
            <w:hideMark/>
          </w:tcPr>
          <w:p w:rsidR="001A5E77" w:rsidRPr="009404CA" w:rsidRDefault="00B566C3" w:rsidP="009404CA">
            <w:pPr>
              <w:pStyle w:val="Tabletext"/>
              <w:jc w:val="center"/>
            </w:pPr>
            <w:r w:rsidRPr="009404CA">
              <w:t>**</w:t>
            </w:r>
          </w:p>
        </w:tc>
      </w:tr>
      <w:tr w:rsidR="001A5E77" w:rsidRPr="008B1A35" w:rsidTr="009404CA">
        <w:tc>
          <w:tcPr>
            <w:tcW w:w="2268" w:type="dxa"/>
            <w:hideMark/>
          </w:tcPr>
          <w:p w:rsidR="001A5E77" w:rsidRPr="008B1A35" w:rsidRDefault="006B0CA2" w:rsidP="009404CA">
            <w:pPr>
              <w:pStyle w:val="Tabletext"/>
            </w:pPr>
            <w:r>
              <w:t>Per</w:t>
            </w:r>
            <w:r w:rsidR="009F0DA3">
              <w:t xml:space="preserve"> </w:t>
            </w:r>
            <w:r>
              <w:t>cent t</w:t>
            </w:r>
            <w:r w:rsidR="00863E61" w:rsidRPr="008B1A35">
              <w:t xml:space="preserve">ime </w:t>
            </w:r>
            <w:r>
              <w:t>w</w:t>
            </w:r>
            <w:r w:rsidR="00863E61" w:rsidRPr="008B1A35">
              <w:t>orking</w:t>
            </w:r>
          </w:p>
        </w:tc>
        <w:tc>
          <w:tcPr>
            <w:tcW w:w="623" w:type="dxa"/>
            <w:tcBorders>
              <w:left w:val="nil"/>
            </w:tcBorders>
            <w:hideMark/>
          </w:tcPr>
          <w:p w:rsidR="001A5E77" w:rsidRPr="008B1A35" w:rsidRDefault="00B72D07" w:rsidP="009404CA">
            <w:pPr>
              <w:pStyle w:val="Tabletext"/>
              <w:tabs>
                <w:tab w:val="decimal" w:pos="198"/>
              </w:tabs>
            </w:pPr>
            <w:r w:rsidRPr="008B1A35">
              <w:t xml:space="preserve">. </w:t>
            </w:r>
          </w:p>
        </w:tc>
        <w:tc>
          <w:tcPr>
            <w:tcW w:w="624" w:type="dxa"/>
            <w:hideMark/>
          </w:tcPr>
          <w:p w:rsidR="001A5E77" w:rsidRPr="009404CA" w:rsidRDefault="001A5E77" w:rsidP="009404CA">
            <w:pPr>
              <w:pStyle w:val="Tabletext"/>
              <w:jc w:val="center"/>
            </w:pPr>
          </w:p>
        </w:tc>
        <w:tc>
          <w:tcPr>
            <w:tcW w:w="624" w:type="dxa"/>
            <w:hideMark/>
          </w:tcPr>
          <w:p w:rsidR="001A5E77" w:rsidRPr="008B1A35" w:rsidRDefault="00B72D07" w:rsidP="009404CA">
            <w:pPr>
              <w:pStyle w:val="Tabletext"/>
              <w:tabs>
                <w:tab w:val="decimal" w:pos="198"/>
              </w:tabs>
            </w:pPr>
            <w:r w:rsidRPr="008B1A35">
              <w:t xml:space="preserve">. </w:t>
            </w:r>
          </w:p>
        </w:tc>
        <w:tc>
          <w:tcPr>
            <w:tcW w:w="623" w:type="dxa"/>
            <w:hideMark/>
          </w:tcPr>
          <w:p w:rsidR="001A5E77" w:rsidRPr="009404CA" w:rsidRDefault="001A5E77" w:rsidP="009404CA">
            <w:pPr>
              <w:pStyle w:val="Tabletext"/>
              <w:jc w:val="center"/>
            </w:pPr>
          </w:p>
        </w:tc>
        <w:tc>
          <w:tcPr>
            <w:tcW w:w="624" w:type="dxa"/>
            <w:noWrap/>
            <w:hideMark/>
          </w:tcPr>
          <w:p w:rsidR="001A5E77" w:rsidRPr="008B1A35" w:rsidRDefault="00B72D07" w:rsidP="009404CA">
            <w:pPr>
              <w:pStyle w:val="Tabletext"/>
              <w:tabs>
                <w:tab w:val="decimal" w:pos="198"/>
              </w:tabs>
            </w:pPr>
            <w:r w:rsidRPr="008B1A35">
              <w:t>-0.42</w:t>
            </w:r>
          </w:p>
        </w:tc>
        <w:tc>
          <w:tcPr>
            <w:tcW w:w="624" w:type="dxa"/>
            <w:hideMark/>
          </w:tcPr>
          <w:p w:rsidR="001A5E77" w:rsidRPr="009404CA" w:rsidRDefault="00B566C3" w:rsidP="009404CA">
            <w:pPr>
              <w:pStyle w:val="Tabletext"/>
              <w:jc w:val="center"/>
            </w:pPr>
            <w:r w:rsidRPr="009404CA">
              <w:t>***</w:t>
            </w:r>
          </w:p>
        </w:tc>
        <w:tc>
          <w:tcPr>
            <w:tcW w:w="623" w:type="dxa"/>
            <w:noWrap/>
            <w:hideMark/>
          </w:tcPr>
          <w:p w:rsidR="001A5E77" w:rsidRPr="008B1A35" w:rsidRDefault="00B72D07" w:rsidP="009404CA">
            <w:pPr>
              <w:pStyle w:val="Tabletext"/>
              <w:tabs>
                <w:tab w:val="decimal" w:pos="198"/>
              </w:tabs>
            </w:pPr>
            <w:r w:rsidRPr="008B1A35">
              <w:t>-0.35</w:t>
            </w:r>
          </w:p>
        </w:tc>
        <w:tc>
          <w:tcPr>
            <w:tcW w:w="624" w:type="dxa"/>
            <w:hideMark/>
          </w:tcPr>
          <w:p w:rsidR="001A5E77" w:rsidRPr="009404CA" w:rsidRDefault="00B566C3" w:rsidP="009404CA">
            <w:pPr>
              <w:pStyle w:val="Tabletext"/>
              <w:jc w:val="center"/>
            </w:pPr>
            <w:r w:rsidRPr="009404CA">
              <w:t>***</w:t>
            </w:r>
          </w:p>
        </w:tc>
        <w:tc>
          <w:tcPr>
            <w:tcW w:w="624" w:type="dxa"/>
            <w:noWrap/>
            <w:hideMark/>
          </w:tcPr>
          <w:p w:rsidR="001A5E77" w:rsidRPr="008B1A35" w:rsidRDefault="00B72D07" w:rsidP="009404CA">
            <w:pPr>
              <w:pStyle w:val="Tabletext"/>
              <w:tabs>
                <w:tab w:val="decimal" w:pos="198"/>
              </w:tabs>
            </w:pPr>
            <w:r w:rsidRPr="008B1A35">
              <w:t>-0.28</w:t>
            </w:r>
          </w:p>
        </w:tc>
        <w:tc>
          <w:tcPr>
            <w:tcW w:w="624" w:type="dxa"/>
            <w:hideMark/>
          </w:tcPr>
          <w:p w:rsidR="001A5E77" w:rsidRPr="009404CA" w:rsidRDefault="00B566C3" w:rsidP="009404CA">
            <w:pPr>
              <w:pStyle w:val="Tabletext"/>
              <w:jc w:val="center"/>
            </w:pPr>
            <w:r w:rsidRPr="009404CA">
              <w:t>***</w:t>
            </w:r>
          </w:p>
        </w:tc>
      </w:tr>
      <w:tr w:rsidR="001A5E77" w:rsidRPr="008B1A35" w:rsidTr="009404CA">
        <w:tc>
          <w:tcPr>
            <w:tcW w:w="2268" w:type="dxa"/>
            <w:hideMark/>
          </w:tcPr>
          <w:p w:rsidR="001A5E77" w:rsidRPr="008B1A35" w:rsidRDefault="00863E61" w:rsidP="009404CA">
            <w:pPr>
              <w:pStyle w:val="Tabletext"/>
            </w:pPr>
            <w:r w:rsidRPr="008B1A35">
              <w:t>Per</w:t>
            </w:r>
            <w:r w:rsidR="009F0DA3">
              <w:t xml:space="preserve"> </w:t>
            </w:r>
            <w:r w:rsidRPr="008B1A35">
              <w:t xml:space="preserve">cent </w:t>
            </w:r>
            <w:r w:rsidR="006B0CA2">
              <w:t>t</w:t>
            </w:r>
            <w:r w:rsidRPr="008B1A35">
              <w:t xml:space="preserve">ime </w:t>
            </w:r>
            <w:r w:rsidR="006B0CA2">
              <w:t>u</w:t>
            </w:r>
            <w:r w:rsidRPr="008B1A35">
              <w:t>nemployed</w:t>
            </w:r>
          </w:p>
        </w:tc>
        <w:tc>
          <w:tcPr>
            <w:tcW w:w="623" w:type="dxa"/>
            <w:tcBorders>
              <w:left w:val="nil"/>
            </w:tcBorders>
            <w:hideMark/>
          </w:tcPr>
          <w:p w:rsidR="001A5E77" w:rsidRPr="008B1A35" w:rsidRDefault="00B72D07" w:rsidP="009404CA">
            <w:pPr>
              <w:pStyle w:val="Tabletext"/>
              <w:tabs>
                <w:tab w:val="decimal" w:pos="198"/>
              </w:tabs>
            </w:pPr>
            <w:r w:rsidRPr="008B1A35">
              <w:t xml:space="preserve">. </w:t>
            </w:r>
          </w:p>
        </w:tc>
        <w:tc>
          <w:tcPr>
            <w:tcW w:w="624" w:type="dxa"/>
            <w:hideMark/>
          </w:tcPr>
          <w:p w:rsidR="001A5E77" w:rsidRPr="009404CA" w:rsidRDefault="001A5E77" w:rsidP="009404CA">
            <w:pPr>
              <w:pStyle w:val="Tabletext"/>
              <w:jc w:val="center"/>
            </w:pPr>
          </w:p>
        </w:tc>
        <w:tc>
          <w:tcPr>
            <w:tcW w:w="624" w:type="dxa"/>
            <w:hideMark/>
          </w:tcPr>
          <w:p w:rsidR="001A5E77" w:rsidRPr="008B1A35" w:rsidRDefault="00B72D07" w:rsidP="009404CA">
            <w:pPr>
              <w:pStyle w:val="Tabletext"/>
              <w:tabs>
                <w:tab w:val="decimal" w:pos="198"/>
              </w:tabs>
            </w:pPr>
            <w:r w:rsidRPr="008B1A35">
              <w:t xml:space="preserve">. </w:t>
            </w:r>
          </w:p>
        </w:tc>
        <w:tc>
          <w:tcPr>
            <w:tcW w:w="623" w:type="dxa"/>
            <w:hideMark/>
          </w:tcPr>
          <w:p w:rsidR="001A5E77" w:rsidRPr="009404CA" w:rsidRDefault="001A5E77" w:rsidP="009404CA">
            <w:pPr>
              <w:pStyle w:val="Tabletext"/>
              <w:jc w:val="center"/>
            </w:pPr>
          </w:p>
        </w:tc>
        <w:tc>
          <w:tcPr>
            <w:tcW w:w="624" w:type="dxa"/>
            <w:hideMark/>
          </w:tcPr>
          <w:p w:rsidR="001A5E77" w:rsidRPr="008B1A35" w:rsidRDefault="00B72D07" w:rsidP="009404CA">
            <w:pPr>
              <w:pStyle w:val="Tabletext"/>
              <w:tabs>
                <w:tab w:val="decimal" w:pos="198"/>
              </w:tabs>
            </w:pPr>
            <w:r w:rsidRPr="008B1A35">
              <w:t>0.00</w:t>
            </w:r>
          </w:p>
        </w:tc>
        <w:tc>
          <w:tcPr>
            <w:tcW w:w="624" w:type="dxa"/>
            <w:hideMark/>
          </w:tcPr>
          <w:p w:rsidR="001A5E77" w:rsidRPr="009404CA" w:rsidRDefault="001A5E77" w:rsidP="009404CA">
            <w:pPr>
              <w:pStyle w:val="Tabletext"/>
              <w:jc w:val="center"/>
            </w:pPr>
          </w:p>
        </w:tc>
        <w:tc>
          <w:tcPr>
            <w:tcW w:w="623" w:type="dxa"/>
            <w:hideMark/>
          </w:tcPr>
          <w:p w:rsidR="001A5E77" w:rsidRPr="008B1A35" w:rsidRDefault="00B72D07" w:rsidP="009404CA">
            <w:pPr>
              <w:pStyle w:val="Tabletext"/>
              <w:tabs>
                <w:tab w:val="decimal" w:pos="198"/>
              </w:tabs>
            </w:pPr>
            <w:r w:rsidRPr="008B1A35">
              <w:t>0.01</w:t>
            </w:r>
          </w:p>
        </w:tc>
        <w:tc>
          <w:tcPr>
            <w:tcW w:w="624" w:type="dxa"/>
            <w:hideMark/>
          </w:tcPr>
          <w:p w:rsidR="001A5E77" w:rsidRPr="009404CA" w:rsidRDefault="001A5E77" w:rsidP="009404CA">
            <w:pPr>
              <w:pStyle w:val="Tabletext"/>
              <w:jc w:val="center"/>
            </w:pPr>
          </w:p>
        </w:tc>
        <w:tc>
          <w:tcPr>
            <w:tcW w:w="624" w:type="dxa"/>
            <w:hideMark/>
          </w:tcPr>
          <w:p w:rsidR="001A5E77" w:rsidRPr="008B1A35" w:rsidRDefault="00B72D07" w:rsidP="009404CA">
            <w:pPr>
              <w:pStyle w:val="Tabletext"/>
              <w:tabs>
                <w:tab w:val="decimal" w:pos="198"/>
              </w:tabs>
            </w:pPr>
            <w:r w:rsidRPr="008B1A35">
              <w:t>0.01</w:t>
            </w:r>
          </w:p>
        </w:tc>
        <w:tc>
          <w:tcPr>
            <w:tcW w:w="624" w:type="dxa"/>
            <w:hideMark/>
          </w:tcPr>
          <w:p w:rsidR="001A5E77" w:rsidRPr="009404CA" w:rsidRDefault="00B72D07" w:rsidP="009404CA">
            <w:pPr>
              <w:pStyle w:val="Tabletext"/>
              <w:jc w:val="center"/>
            </w:pPr>
            <w:r w:rsidRPr="009404CA">
              <w:t>†</w:t>
            </w:r>
          </w:p>
        </w:tc>
      </w:tr>
      <w:tr w:rsidR="001A5E77" w:rsidRPr="008B1A35" w:rsidTr="009404CA">
        <w:tc>
          <w:tcPr>
            <w:tcW w:w="2268" w:type="dxa"/>
            <w:hideMark/>
          </w:tcPr>
          <w:p w:rsidR="001A5E77" w:rsidRPr="008B1A35" w:rsidRDefault="001A5E77" w:rsidP="009404CA">
            <w:pPr>
              <w:pStyle w:val="Tabletext"/>
            </w:pPr>
            <w:r w:rsidRPr="008B1A35">
              <w:t xml:space="preserve">Working </w:t>
            </w:r>
            <w:r w:rsidR="006B0CA2">
              <w:t>p</w:t>
            </w:r>
            <w:r w:rsidRPr="008B1A35">
              <w:t>art-time</w:t>
            </w:r>
          </w:p>
        </w:tc>
        <w:tc>
          <w:tcPr>
            <w:tcW w:w="623" w:type="dxa"/>
            <w:tcBorders>
              <w:left w:val="nil"/>
            </w:tcBorders>
            <w:hideMark/>
          </w:tcPr>
          <w:p w:rsidR="001A5E77" w:rsidRPr="008B1A35" w:rsidRDefault="00B72D07" w:rsidP="009404CA">
            <w:pPr>
              <w:pStyle w:val="Tabletext"/>
              <w:tabs>
                <w:tab w:val="decimal" w:pos="198"/>
              </w:tabs>
            </w:pPr>
            <w:r w:rsidRPr="008B1A35">
              <w:t xml:space="preserve">. </w:t>
            </w:r>
          </w:p>
        </w:tc>
        <w:tc>
          <w:tcPr>
            <w:tcW w:w="624" w:type="dxa"/>
            <w:hideMark/>
          </w:tcPr>
          <w:p w:rsidR="001A5E77" w:rsidRPr="009404CA" w:rsidRDefault="001A5E77" w:rsidP="009404CA">
            <w:pPr>
              <w:pStyle w:val="Tabletext"/>
              <w:jc w:val="center"/>
            </w:pPr>
          </w:p>
        </w:tc>
        <w:tc>
          <w:tcPr>
            <w:tcW w:w="624" w:type="dxa"/>
            <w:hideMark/>
          </w:tcPr>
          <w:p w:rsidR="001A5E77" w:rsidRPr="008B1A35" w:rsidRDefault="00B72D07" w:rsidP="009404CA">
            <w:pPr>
              <w:pStyle w:val="Tabletext"/>
              <w:tabs>
                <w:tab w:val="decimal" w:pos="198"/>
              </w:tabs>
            </w:pPr>
            <w:r w:rsidRPr="008B1A35">
              <w:t xml:space="preserve">. </w:t>
            </w:r>
          </w:p>
        </w:tc>
        <w:tc>
          <w:tcPr>
            <w:tcW w:w="623" w:type="dxa"/>
            <w:hideMark/>
          </w:tcPr>
          <w:p w:rsidR="001A5E77" w:rsidRPr="009404CA" w:rsidRDefault="001A5E77" w:rsidP="009404CA">
            <w:pPr>
              <w:pStyle w:val="Tabletext"/>
              <w:jc w:val="center"/>
            </w:pPr>
          </w:p>
        </w:tc>
        <w:tc>
          <w:tcPr>
            <w:tcW w:w="624" w:type="dxa"/>
            <w:hideMark/>
          </w:tcPr>
          <w:p w:rsidR="001A5E77" w:rsidRPr="008B1A35" w:rsidRDefault="00B72D07" w:rsidP="009404CA">
            <w:pPr>
              <w:pStyle w:val="Tabletext"/>
              <w:tabs>
                <w:tab w:val="decimal" w:pos="198"/>
              </w:tabs>
            </w:pPr>
            <w:r w:rsidRPr="008B1A35">
              <w:t xml:space="preserve">. </w:t>
            </w:r>
          </w:p>
        </w:tc>
        <w:tc>
          <w:tcPr>
            <w:tcW w:w="624" w:type="dxa"/>
            <w:hideMark/>
          </w:tcPr>
          <w:p w:rsidR="001A5E77" w:rsidRPr="009404CA" w:rsidRDefault="001A5E77" w:rsidP="009404CA">
            <w:pPr>
              <w:pStyle w:val="Tabletext"/>
              <w:jc w:val="center"/>
            </w:pPr>
          </w:p>
        </w:tc>
        <w:tc>
          <w:tcPr>
            <w:tcW w:w="623" w:type="dxa"/>
            <w:hideMark/>
          </w:tcPr>
          <w:p w:rsidR="001A5E77" w:rsidRPr="008B1A35" w:rsidRDefault="00B72D07" w:rsidP="009404CA">
            <w:pPr>
              <w:pStyle w:val="Tabletext"/>
              <w:tabs>
                <w:tab w:val="decimal" w:pos="198"/>
              </w:tabs>
            </w:pPr>
            <w:r w:rsidRPr="008B1A35">
              <w:t>0.33</w:t>
            </w:r>
          </w:p>
        </w:tc>
        <w:tc>
          <w:tcPr>
            <w:tcW w:w="624" w:type="dxa"/>
            <w:hideMark/>
          </w:tcPr>
          <w:p w:rsidR="001A5E77" w:rsidRPr="009404CA" w:rsidRDefault="00B566C3" w:rsidP="009404CA">
            <w:pPr>
              <w:pStyle w:val="Tabletext"/>
              <w:jc w:val="center"/>
            </w:pPr>
            <w:r w:rsidRPr="009404CA">
              <w:t>***</w:t>
            </w:r>
          </w:p>
        </w:tc>
        <w:tc>
          <w:tcPr>
            <w:tcW w:w="624" w:type="dxa"/>
            <w:hideMark/>
          </w:tcPr>
          <w:p w:rsidR="001A5E77" w:rsidRPr="008B1A35" w:rsidRDefault="00B72D07" w:rsidP="009404CA">
            <w:pPr>
              <w:pStyle w:val="Tabletext"/>
              <w:tabs>
                <w:tab w:val="decimal" w:pos="198"/>
              </w:tabs>
            </w:pPr>
            <w:r w:rsidRPr="008B1A35">
              <w:t>0.33</w:t>
            </w:r>
          </w:p>
        </w:tc>
        <w:tc>
          <w:tcPr>
            <w:tcW w:w="624" w:type="dxa"/>
            <w:hideMark/>
          </w:tcPr>
          <w:p w:rsidR="001A5E77" w:rsidRPr="009404CA" w:rsidRDefault="00B566C3" w:rsidP="009404CA">
            <w:pPr>
              <w:pStyle w:val="Tabletext"/>
              <w:jc w:val="center"/>
            </w:pPr>
            <w:r w:rsidRPr="009404CA">
              <w:t>***</w:t>
            </w:r>
          </w:p>
        </w:tc>
      </w:tr>
      <w:tr w:rsidR="001A5E77" w:rsidRPr="008B1A35" w:rsidTr="009404CA">
        <w:tc>
          <w:tcPr>
            <w:tcW w:w="2268" w:type="dxa"/>
            <w:hideMark/>
          </w:tcPr>
          <w:p w:rsidR="001A5E77" w:rsidRPr="008B1A35" w:rsidRDefault="001A5E77" w:rsidP="009404CA">
            <w:pPr>
              <w:pStyle w:val="Tabletext"/>
            </w:pPr>
            <w:r w:rsidRPr="008B1A35">
              <w:t>Unemployed</w:t>
            </w:r>
          </w:p>
        </w:tc>
        <w:tc>
          <w:tcPr>
            <w:tcW w:w="623" w:type="dxa"/>
            <w:tcBorders>
              <w:left w:val="nil"/>
            </w:tcBorders>
            <w:hideMark/>
          </w:tcPr>
          <w:p w:rsidR="001A5E77" w:rsidRPr="008B1A35" w:rsidRDefault="00B72D07" w:rsidP="009404CA">
            <w:pPr>
              <w:pStyle w:val="Tabletext"/>
              <w:tabs>
                <w:tab w:val="decimal" w:pos="198"/>
              </w:tabs>
            </w:pPr>
            <w:r w:rsidRPr="008B1A35">
              <w:t xml:space="preserve">. </w:t>
            </w:r>
          </w:p>
        </w:tc>
        <w:tc>
          <w:tcPr>
            <w:tcW w:w="624" w:type="dxa"/>
            <w:hideMark/>
          </w:tcPr>
          <w:p w:rsidR="001A5E77" w:rsidRPr="009404CA" w:rsidRDefault="001A5E77" w:rsidP="009404CA">
            <w:pPr>
              <w:pStyle w:val="Tabletext"/>
              <w:jc w:val="center"/>
            </w:pPr>
          </w:p>
        </w:tc>
        <w:tc>
          <w:tcPr>
            <w:tcW w:w="624" w:type="dxa"/>
            <w:hideMark/>
          </w:tcPr>
          <w:p w:rsidR="001A5E77" w:rsidRPr="008B1A35" w:rsidRDefault="00B72D07" w:rsidP="009404CA">
            <w:pPr>
              <w:pStyle w:val="Tabletext"/>
              <w:tabs>
                <w:tab w:val="decimal" w:pos="198"/>
              </w:tabs>
            </w:pPr>
            <w:r w:rsidRPr="008B1A35">
              <w:t xml:space="preserve">. </w:t>
            </w:r>
          </w:p>
        </w:tc>
        <w:tc>
          <w:tcPr>
            <w:tcW w:w="623" w:type="dxa"/>
            <w:hideMark/>
          </w:tcPr>
          <w:p w:rsidR="001A5E77" w:rsidRPr="009404CA" w:rsidRDefault="001A5E77" w:rsidP="009404CA">
            <w:pPr>
              <w:pStyle w:val="Tabletext"/>
              <w:jc w:val="center"/>
            </w:pPr>
          </w:p>
        </w:tc>
        <w:tc>
          <w:tcPr>
            <w:tcW w:w="624" w:type="dxa"/>
            <w:hideMark/>
          </w:tcPr>
          <w:p w:rsidR="001A5E77" w:rsidRPr="008B1A35" w:rsidRDefault="00B72D07" w:rsidP="009404CA">
            <w:pPr>
              <w:pStyle w:val="Tabletext"/>
              <w:tabs>
                <w:tab w:val="decimal" w:pos="198"/>
              </w:tabs>
            </w:pPr>
            <w:r w:rsidRPr="008B1A35">
              <w:t xml:space="preserve">. </w:t>
            </w:r>
          </w:p>
        </w:tc>
        <w:tc>
          <w:tcPr>
            <w:tcW w:w="624" w:type="dxa"/>
            <w:hideMark/>
          </w:tcPr>
          <w:p w:rsidR="001A5E77" w:rsidRPr="009404CA" w:rsidRDefault="001A5E77" w:rsidP="009404CA">
            <w:pPr>
              <w:pStyle w:val="Tabletext"/>
              <w:jc w:val="center"/>
            </w:pPr>
          </w:p>
        </w:tc>
        <w:tc>
          <w:tcPr>
            <w:tcW w:w="623" w:type="dxa"/>
            <w:hideMark/>
          </w:tcPr>
          <w:p w:rsidR="001A5E77" w:rsidRPr="008B1A35" w:rsidRDefault="00B72D07" w:rsidP="009404CA">
            <w:pPr>
              <w:pStyle w:val="Tabletext"/>
              <w:tabs>
                <w:tab w:val="decimal" w:pos="198"/>
              </w:tabs>
            </w:pPr>
            <w:r w:rsidRPr="008B1A35">
              <w:t>0.85</w:t>
            </w:r>
          </w:p>
        </w:tc>
        <w:tc>
          <w:tcPr>
            <w:tcW w:w="624" w:type="dxa"/>
            <w:hideMark/>
          </w:tcPr>
          <w:p w:rsidR="001A5E77" w:rsidRPr="009404CA" w:rsidRDefault="00B566C3" w:rsidP="009404CA">
            <w:pPr>
              <w:pStyle w:val="Tabletext"/>
              <w:jc w:val="center"/>
            </w:pPr>
            <w:r w:rsidRPr="009404CA">
              <w:t>***</w:t>
            </w:r>
          </w:p>
        </w:tc>
        <w:tc>
          <w:tcPr>
            <w:tcW w:w="624" w:type="dxa"/>
            <w:hideMark/>
          </w:tcPr>
          <w:p w:rsidR="001A5E77" w:rsidRPr="008B1A35" w:rsidRDefault="00B72D07" w:rsidP="009404CA">
            <w:pPr>
              <w:pStyle w:val="Tabletext"/>
              <w:tabs>
                <w:tab w:val="decimal" w:pos="198"/>
              </w:tabs>
            </w:pPr>
            <w:r w:rsidRPr="008B1A35">
              <w:t>0.43</w:t>
            </w:r>
          </w:p>
        </w:tc>
        <w:tc>
          <w:tcPr>
            <w:tcW w:w="624" w:type="dxa"/>
            <w:hideMark/>
          </w:tcPr>
          <w:p w:rsidR="001A5E77" w:rsidRPr="009404CA" w:rsidRDefault="00B566C3" w:rsidP="009404CA">
            <w:pPr>
              <w:pStyle w:val="Tabletext"/>
              <w:jc w:val="center"/>
            </w:pPr>
            <w:r w:rsidRPr="009404CA">
              <w:t>**</w:t>
            </w:r>
          </w:p>
        </w:tc>
      </w:tr>
      <w:tr w:rsidR="001A5E77" w:rsidRPr="008B1A35" w:rsidTr="009404CA">
        <w:tc>
          <w:tcPr>
            <w:tcW w:w="2268" w:type="dxa"/>
            <w:hideMark/>
          </w:tcPr>
          <w:p w:rsidR="001A5E77" w:rsidRPr="008B1A35" w:rsidRDefault="00D221A0" w:rsidP="009404CA">
            <w:pPr>
              <w:pStyle w:val="Tabletext"/>
            </w:pPr>
            <w:r w:rsidRPr="008B1A35">
              <w:t xml:space="preserve">Not in the </w:t>
            </w:r>
            <w:r w:rsidR="006B0CA2">
              <w:t>l</w:t>
            </w:r>
            <w:r w:rsidRPr="008B1A35">
              <w:t xml:space="preserve">abour </w:t>
            </w:r>
            <w:r w:rsidR="006B0CA2">
              <w:t>f</w:t>
            </w:r>
            <w:r w:rsidRPr="008B1A35">
              <w:t>orce</w:t>
            </w:r>
          </w:p>
        </w:tc>
        <w:tc>
          <w:tcPr>
            <w:tcW w:w="623" w:type="dxa"/>
            <w:tcBorders>
              <w:left w:val="nil"/>
            </w:tcBorders>
            <w:hideMark/>
          </w:tcPr>
          <w:p w:rsidR="001A5E77" w:rsidRPr="008B1A35" w:rsidRDefault="00B72D07" w:rsidP="009404CA">
            <w:pPr>
              <w:pStyle w:val="Tabletext"/>
              <w:tabs>
                <w:tab w:val="decimal" w:pos="198"/>
              </w:tabs>
            </w:pPr>
            <w:r w:rsidRPr="008B1A35">
              <w:t xml:space="preserve">. </w:t>
            </w:r>
          </w:p>
        </w:tc>
        <w:tc>
          <w:tcPr>
            <w:tcW w:w="624" w:type="dxa"/>
            <w:hideMark/>
          </w:tcPr>
          <w:p w:rsidR="001A5E77" w:rsidRPr="009404CA" w:rsidRDefault="001A5E77" w:rsidP="009404CA">
            <w:pPr>
              <w:pStyle w:val="Tabletext"/>
              <w:jc w:val="center"/>
            </w:pPr>
          </w:p>
        </w:tc>
        <w:tc>
          <w:tcPr>
            <w:tcW w:w="624" w:type="dxa"/>
            <w:hideMark/>
          </w:tcPr>
          <w:p w:rsidR="001A5E77" w:rsidRPr="008B1A35" w:rsidRDefault="00B72D07" w:rsidP="009404CA">
            <w:pPr>
              <w:pStyle w:val="Tabletext"/>
              <w:tabs>
                <w:tab w:val="decimal" w:pos="198"/>
              </w:tabs>
            </w:pPr>
            <w:r w:rsidRPr="008B1A35">
              <w:t xml:space="preserve">. </w:t>
            </w:r>
          </w:p>
        </w:tc>
        <w:tc>
          <w:tcPr>
            <w:tcW w:w="623" w:type="dxa"/>
            <w:hideMark/>
          </w:tcPr>
          <w:p w:rsidR="001A5E77" w:rsidRPr="009404CA" w:rsidRDefault="001A5E77" w:rsidP="009404CA">
            <w:pPr>
              <w:pStyle w:val="Tabletext"/>
              <w:jc w:val="center"/>
            </w:pPr>
          </w:p>
        </w:tc>
        <w:tc>
          <w:tcPr>
            <w:tcW w:w="624" w:type="dxa"/>
            <w:hideMark/>
          </w:tcPr>
          <w:p w:rsidR="001A5E77" w:rsidRPr="008B1A35" w:rsidRDefault="00B72D07" w:rsidP="009404CA">
            <w:pPr>
              <w:pStyle w:val="Tabletext"/>
              <w:tabs>
                <w:tab w:val="decimal" w:pos="198"/>
              </w:tabs>
            </w:pPr>
            <w:r w:rsidRPr="008B1A35">
              <w:t xml:space="preserve">. </w:t>
            </w:r>
          </w:p>
        </w:tc>
        <w:tc>
          <w:tcPr>
            <w:tcW w:w="624" w:type="dxa"/>
            <w:hideMark/>
          </w:tcPr>
          <w:p w:rsidR="001A5E77" w:rsidRPr="009404CA" w:rsidRDefault="001A5E77" w:rsidP="009404CA">
            <w:pPr>
              <w:pStyle w:val="Tabletext"/>
              <w:jc w:val="center"/>
            </w:pPr>
          </w:p>
        </w:tc>
        <w:tc>
          <w:tcPr>
            <w:tcW w:w="623" w:type="dxa"/>
            <w:hideMark/>
          </w:tcPr>
          <w:p w:rsidR="001A5E77" w:rsidRPr="008B1A35" w:rsidRDefault="00B72D07" w:rsidP="009404CA">
            <w:pPr>
              <w:pStyle w:val="Tabletext"/>
              <w:tabs>
                <w:tab w:val="decimal" w:pos="198"/>
              </w:tabs>
            </w:pPr>
            <w:r w:rsidRPr="008B1A35">
              <w:t>0.92</w:t>
            </w:r>
          </w:p>
        </w:tc>
        <w:tc>
          <w:tcPr>
            <w:tcW w:w="624" w:type="dxa"/>
            <w:hideMark/>
          </w:tcPr>
          <w:p w:rsidR="001A5E77" w:rsidRPr="009404CA" w:rsidRDefault="00B566C3" w:rsidP="009404CA">
            <w:pPr>
              <w:pStyle w:val="Tabletext"/>
              <w:jc w:val="center"/>
            </w:pPr>
            <w:r w:rsidRPr="009404CA">
              <w:t>***</w:t>
            </w:r>
          </w:p>
        </w:tc>
        <w:tc>
          <w:tcPr>
            <w:tcW w:w="624" w:type="dxa"/>
            <w:hideMark/>
          </w:tcPr>
          <w:p w:rsidR="001A5E77" w:rsidRPr="008B1A35" w:rsidRDefault="00B72D07" w:rsidP="009404CA">
            <w:pPr>
              <w:pStyle w:val="Tabletext"/>
              <w:tabs>
                <w:tab w:val="decimal" w:pos="198"/>
              </w:tabs>
            </w:pPr>
            <w:r w:rsidRPr="008B1A35">
              <w:t>0.65</w:t>
            </w:r>
          </w:p>
        </w:tc>
        <w:tc>
          <w:tcPr>
            <w:tcW w:w="624" w:type="dxa"/>
            <w:hideMark/>
          </w:tcPr>
          <w:p w:rsidR="001A5E77" w:rsidRPr="009404CA" w:rsidRDefault="00B566C3" w:rsidP="009404CA">
            <w:pPr>
              <w:pStyle w:val="Tabletext"/>
              <w:jc w:val="center"/>
            </w:pPr>
            <w:r w:rsidRPr="009404CA">
              <w:t>***</w:t>
            </w:r>
          </w:p>
        </w:tc>
      </w:tr>
      <w:tr w:rsidR="001A5E77" w:rsidRPr="008B1A35" w:rsidTr="009404CA">
        <w:tc>
          <w:tcPr>
            <w:tcW w:w="2268" w:type="dxa"/>
            <w:tcBorders>
              <w:bottom w:val="single" w:sz="4" w:space="0" w:color="000000" w:themeColor="text1"/>
            </w:tcBorders>
            <w:hideMark/>
          </w:tcPr>
          <w:p w:rsidR="001A5E77" w:rsidRPr="008B1A35" w:rsidRDefault="001A5E77" w:rsidP="009404CA">
            <w:pPr>
              <w:pStyle w:val="Tabletext"/>
              <w:spacing w:after="40"/>
            </w:pPr>
            <w:r w:rsidRPr="008B1A35">
              <w:t>Occupational status</w:t>
            </w:r>
          </w:p>
        </w:tc>
        <w:tc>
          <w:tcPr>
            <w:tcW w:w="623" w:type="dxa"/>
            <w:tcBorders>
              <w:bottom w:val="single" w:sz="4" w:space="0" w:color="000000" w:themeColor="text1"/>
            </w:tcBorders>
            <w:hideMark/>
          </w:tcPr>
          <w:p w:rsidR="001A5E77" w:rsidRPr="008B1A35" w:rsidRDefault="00B72D07" w:rsidP="009404CA">
            <w:pPr>
              <w:pStyle w:val="Tabletext"/>
              <w:tabs>
                <w:tab w:val="decimal" w:pos="198"/>
              </w:tabs>
              <w:spacing w:after="40"/>
            </w:pPr>
            <w:r w:rsidRPr="008B1A35">
              <w:t xml:space="preserve">. </w:t>
            </w:r>
          </w:p>
        </w:tc>
        <w:tc>
          <w:tcPr>
            <w:tcW w:w="624" w:type="dxa"/>
            <w:tcBorders>
              <w:bottom w:val="single" w:sz="4" w:space="0" w:color="000000" w:themeColor="text1"/>
            </w:tcBorders>
            <w:hideMark/>
          </w:tcPr>
          <w:p w:rsidR="001A5E77" w:rsidRPr="009404CA" w:rsidRDefault="001A5E77" w:rsidP="009404CA">
            <w:pPr>
              <w:pStyle w:val="Tabletext"/>
              <w:spacing w:after="40"/>
              <w:jc w:val="center"/>
            </w:pPr>
          </w:p>
        </w:tc>
        <w:tc>
          <w:tcPr>
            <w:tcW w:w="624" w:type="dxa"/>
            <w:tcBorders>
              <w:bottom w:val="single" w:sz="4" w:space="0" w:color="000000" w:themeColor="text1"/>
            </w:tcBorders>
            <w:hideMark/>
          </w:tcPr>
          <w:p w:rsidR="001A5E77" w:rsidRPr="008B1A35" w:rsidRDefault="00B72D07" w:rsidP="009404CA">
            <w:pPr>
              <w:pStyle w:val="Tabletext"/>
              <w:tabs>
                <w:tab w:val="decimal" w:pos="198"/>
              </w:tabs>
              <w:spacing w:after="40"/>
            </w:pPr>
            <w:r w:rsidRPr="008B1A35">
              <w:t xml:space="preserve">. </w:t>
            </w:r>
          </w:p>
        </w:tc>
        <w:tc>
          <w:tcPr>
            <w:tcW w:w="623" w:type="dxa"/>
            <w:tcBorders>
              <w:bottom w:val="single" w:sz="4" w:space="0" w:color="000000" w:themeColor="text1"/>
            </w:tcBorders>
            <w:hideMark/>
          </w:tcPr>
          <w:p w:rsidR="001A5E77" w:rsidRPr="009404CA" w:rsidRDefault="001A5E77" w:rsidP="009404CA">
            <w:pPr>
              <w:pStyle w:val="Tabletext"/>
              <w:spacing w:after="40"/>
              <w:jc w:val="center"/>
            </w:pPr>
          </w:p>
        </w:tc>
        <w:tc>
          <w:tcPr>
            <w:tcW w:w="624" w:type="dxa"/>
            <w:tcBorders>
              <w:bottom w:val="single" w:sz="4" w:space="0" w:color="000000" w:themeColor="text1"/>
            </w:tcBorders>
            <w:hideMark/>
          </w:tcPr>
          <w:p w:rsidR="001A5E77" w:rsidRPr="008B1A35" w:rsidRDefault="00B72D07" w:rsidP="009404CA">
            <w:pPr>
              <w:pStyle w:val="Tabletext"/>
              <w:tabs>
                <w:tab w:val="decimal" w:pos="198"/>
              </w:tabs>
              <w:spacing w:after="40"/>
            </w:pPr>
            <w:r w:rsidRPr="008B1A35">
              <w:t xml:space="preserve">. </w:t>
            </w:r>
          </w:p>
        </w:tc>
        <w:tc>
          <w:tcPr>
            <w:tcW w:w="624" w:type="dxa"/>
            <w:tcBorders>
              <w:bottom w:val="single" w:sz="4" w:space="0" w:color="000000" w:themeColor="text1"/>
            </w:tcBorders>
            <w:hideMark/>
          </w:tcPr>
          <w:p w:rsidR="001A5E77" w:rsidRPr="009404CA" w:rsidRDefault="001A5E77" w:rsidP="009404CA">
            <w:pPr>
              <w:pStyle w:val="Tabletext"/>
              <w:spacing w:after="40"/>
              <w:jc w:val="center"/>
            </w:pPr>
          </w:p>
        </w:tc>
        <w:tc>
          <w:tcPr>
            <w:tcW w:w="623" w:type="dxa"/>
            <w:tcBorders>
              <w:bottom w:val="single" w:sz="4" w:space="0" w:color="000000" w:themeColor="text1"/>
            </w:tcBorders>
            <w:hideMark/>
          </w:tcPr>
          <w:p w:rsidR="001A5E77" w:rsidRPr="008B1A35" w:rsidRDefault="00B72D07" w:rsidP="009404CA">
            <w:pPr>
              <w:pStyle w:val="Tabletext"/>
              <w:tabs>
                <w:tab w:val="decimal" w:pos="198"/>
              </w:tabs>
              <w:spacing w:after="40"/>
            </w:pPr>
            <w:r w:rsidRPr="008B1A35">
              <w:t xml:space="preserve">. </w:t>
            </w:r>
          </w:p>
        </w:tc>
        <w:tc>
          <w:tcPr>
            <w:tcW w:w="624" w:type="dxa"/>
            <w:tcBorders>
              <w:bottom w:val="single" w:sz="4" w:space="0" w:color="000000" w:themeColor="text1"/>
            </w:tcBorders>
            <w:hideMark/>
          </w:tcPr>
          <w:p w:rsidR="001A5E77" w:rsidRPr="009404CA" w:rsidRDefault="001A5E77" w:rsidP="009404CA">
            <w:pPr>
              <w:pStyle w:val="Tabletext"/>
              <w:spacing w:after="40"/>
              <w:jc w:val="center"/>
            </w:pPr>
          </w:p>
        </w:tc>
        <w:tc>
          <w:tcPr>
            <w:tcW w:w="624" w:type="dxa"/>
            <w:tcBorders>
              <w:bottom w:val="single" w:sz="4" w:space="0" w:color="000000" w:themeColor="text1"/>
            </w:tcBorders>
            <w:noWrap/>
            <w:hideMark/>
          </w:tcPr>
          <w:p w:rsidR="001A5E77" w:rsidRPr="008B1A35" w:rsidRDefault="00B72D07" w:rsidP="009404CA">
            <w:pPr>
              <w:pStyle w:val="Tabletext"/>
              <w:tabs>
                <w:tab w:val="decimal" w:pos="198"/>
              </w:tabs>
              <w:spacing w:after="40"/>
            </w:pPr>
            <w:r w:rsidRPr="008B1A35">
              <w:t>-0.01</w:t>
            </w:r>
          </w:p>
        </w:tc>
        <w:tc>
          <w:tcPr>
            <w:tcW w:w="624" w:type="dxa"/>
            <w:tcBorders>
              <w:bottom w:val="single" w:sz="4" w:space="0" w:color="000000" w:themeColor="text1"/>
            </w:tcBorders>
            <w:hideMark/>
          </w:tcPr>
          <w:p w:rsidR="001A5E77" w:rsidRPr="009404CA" w:rsidRDefault="001A5E77" w:rsidP="009404CA">
            <w:pPr>
              <w:pStyle w:val="Tabletext"/>
              <w:spacing w:after="40"/>
              <w:jc w:val="center"/>
            </w:pPr>
          </w:p>
        </w:tc>
      </w:tr>
    </w:tbl>
    <w:p w:rsidR="002F555F" w:rsidRDefault="009404CA" w:rsidP="00793452">
      <w:pPr>
        <w:pStyle w:val="Source"/>
        <w:rPr>
          <w:rStyle w:val="EndnoteTextChar"/>
          <w:rFonts w:ascii="Arial" w:hAnsi="Arial" w:cs="Times New Roman"/>
          <w:bCs w:val="0"/>
          <w:sz w:val="15"/>
          <w:lang w:val="en-AU" w:eastAsia="en-AU"/>
        </w:rPr>
      </w:pPr>
      <w:r>
        <w:t>Note:</w:t>
      </w:r>
      <w:r>
        <w:tab/>
      </w:r>
      <w:r w:rsidR="00793452" w:rsidRPr="00793452">
        <w:t>† 0.10&lt;P&lt;0.05; * 0.05&lt;P&lt;0.01; ** 0.01&gt;P&gt;0.001; *** P&lt;0.001</w:t>
      </w:r>
      <w:r w:rsidR="00B613AE">
        <w:t>.</w:t>
      </w:r>
    </w:p>
    <w:p w:rsidR="00793452" w:rsidRDefault="002F555F" w:rsidP="00793452">
      <w:pPr>
        <w:pStyle w:val="Source"/>
        <w:rPr>
          <w:rStyle w:val="EndnoteTextChar"/>
          <w:rFonts w:ascii="Arial" w:hAnsi="Arial" w:cs="Times New Roman"/>
          <w:bCs w:val="0"/>
          <w:sz w:val="15"/>
          <w:lang w:val="en-AU" w:eastAsia="en-AU"/>
        </w:rPr>
      </w:pPr>
      <w:r>
        <w:rPr>
          <w:rStyle w:val="EndnoteTextChar"/>
          <w:rFonts w:ascii="Arial" w:hAnsi="Arial" w:cs="Times New Roman"/>
          <w:bCs w:val="0"/>
          <w:sz w:val="15"/>
          <w:lang w:val="en-AU" w:eastAsia="en-AU"/>
        </w:rPr>
        <w:t>Source:</w:t>
      </w:r>
      <w:r w:rsidR="009404CA">
        <w:rPr>
          <w:rStyle w:val="EndnoteTextChar"/>
          <w:rFonts w:ascii="Arial" w:hAnsi="Arial" w:cs="Times New Roman"/>
          <w:bCs w:val="0"/>
          <w:sz w:val="15"/>
          <w:lang w:val="en-AU" w:eastAsia="en-AU"/>
        </w:rPr>
        <w:tab/>
      </w:r>
      <w:r>
        <w:rPr>
          <w:rStyle w:val="EndnoteTextChar"/>
          <w:rFonts w:ascii="Arial" w:hAnsi="Arial" w:cs="Times New Roman"/>
          <w:bCs w:val="0"/>
          <w:sz w:val="15"/>
          <w:lang w:val="en-AU" w:eastAsia="en-AU"/>
        </w:rPr>
        <w:t>HILDA data waves 1 to 8.</w:t>
      </w:r>
    </w:p>
    <w:p w:rsidR="000C4C58" w:rsidRDefault="002A3AF8">
      <w:pPr>
        <w:pStyle w:val="Heading2"/>
      </w:pPr>
      <w:bookmarkStart w:id="70" w:name="_Toc292298174"/>
      <w:r>
        <w:t xml:space="preserve">Exiting </w:t>
      </w:r>
      <w:r w:rsidR="005E5BFA">
        <w:t>i</w:t>
      </w:r>
      <w:r>
        <w:t xml:space="preserve">ncome </w:t>
      </w:r>
      <w:r w:rsidR="005E5BFA">
        <w:t>p</w:t>
      </w:r>
      <w:r>
        <w:t>overty</w:t>
      </w:r>
      <w:bookmarkEnd w:id="70"/>
      <w:r>
        <w:t xml:space="preserve"> </w:t>
      </w:r>
    </w:p>
    <w:p w:rsidR="00CE5591" w:rsidRPr="00792B1E" w:rsidRDefault="00E42DA9" w:rsidP="009404CA">
      <w:pPr>
        <w:pStyle w:val="text0"/>
      </w:pPr>
      <w:fldSimple w:instr=" REF _Ref264020617  \* MERGEFORMAT ">
        <w:r w:rsidR="00B37AB4" w:rsidRPr="00B37AB4">
          <w:t xml:space="preserve">Table </w:t>
        </w:r>
        <w:r w:rsidR="00B37AB4" w:rsidRPr="00B37AB4">
          <w:rPr>
            <w:noProof/>
          </w:rPr>
          <w:t>4</w:t>
        </w:r>
      </w:fldSimple>
      <w:r w:rsidR="0054643A" w:rsidRPr="00792B1E">
        <w:rPr>
          <w:b/>
        </w:rPr>
        <w:t xml:space="preserve"> </w:t>
      </w:r>
      <w:r w:rsidR="0054643A" w:rsidRPr="00792B1E">
        <w:t xml:space="preserve">shows the effects of demographic factors, qualifications in education and training, labour force experiences, </w:t>
      </w:r>
      <w:r w:rsidR="00275808" w:rsidRPr="00792B1E">
        <w:t xml:space="preserve">present </w:t>
      </w:r>
      <w:r w:rsidR="00AB0A5A" w:rsidRPr="00792B1E">
        <w:t>labour force</w:t>
      </w:r>
      <w:r w:rsidR="00275808" w:rsidRPr="00792B1E">
        <w:t xml:space="preserve"> </w:t>
      </w:r>
      <w:r w:rsidR="000257FB" w:rsidRPr="00792B1E">
        <w:t>situation and</w:t>
      </w:r>
      <w:r w:rsidR="0054643A" w:rsidRPr="00792B1E">
        <w:t xml:space="preserve"> occupation on exiting from income poverty. Note </w:t>
      </w:r>
      <w:r w:rsidR="00F82A8C" w:rsidRPr="00792B1E">
        <w:t xml:space="preserve">that </w:t>
      </w:r>
      <w:r w:rsidR="0054643A" w:rsidRPr="00792B1E">
        <w:t xml:space="preserve">this analysis is restricted to those who are defined as in poverty </w:t>
      </w:r>
      <w:r w:rsidR="00F154A5" w:rsidRPr="00792B1E">
        <w:t>in a given year</w:t>
      </w:r>
      <w:r w:rsidR="009F0DA3">
        <w:t>,</w:t>
      </w:r>
      <w:r w:rsidR="00F154A5" w:rsidRPr="00792B1E">
        <w:t xml:space="preserve"> </w:t>
      </w:r>
      <w:r w:rsidR="0054643A" w:rsidRPr="00792B1E">
        <w:t xml:space="preserve">so the sample sizes are much smaller than for the analyses </w:t>
      </w:r>
      <w:r w:rsidR="000E262A" w:rsidRPr="00792B1E">
        <w:t>of entering poverty</w:t>
      </w:r>
      <w:r w:rsidR="009F0DA3">
        <w:t>,</w:t>
      </w:r>
      <w:r w:rsidR="000E262A" w:rsidRPr="00792B1E">
        <w:t xml:space="preserve"> where the whole sample is at ri</w:t>
      </w:r>
      <w:r w:rsidR="00F154A5" w:rsidRPr="00792B1E">
        <w:t>s</w:t>
      </w:r>
      <w:r w:rsidR="000E262A" w:rsidRPr="00792B1E">
        <w:t>k.</w:t>
      </w:r>
    </w:p>
    <w:p w:rsidR="00F154A5" w:rsidRPr="00792B1E" w:rsidRDefault="00131D60" w:rsidP="009404CA">
      <w:pPr>
        <w:pStyle w:val="text0"/>
      </w:pPr>
      <w:r w:rsidRPr="00792B1E">
        <w:t xml:space="preserve">Youth is associated with quicker </w:t>
      </w:r>
      <w:r w:rsidR="00B870DD" w:rsidRPr="00792B1E">
        <w:t xml:space="preserve">exits </w:t>
      </w:r>
      <w:r w:rsidRPr="00792B1E">
        <w:t xml:space="preserve">from poverty. </w:t>
      </w:r>
      <w:r w:rsidR="000E262A" w:rsidRPr="00792B1E">
        <w:t xml:space="preserve">A </w:t>
      </w:r>
      <w:r w:rsidR="0095014D">
        <w:t>ten-</w:t>
      </w:r>
      <w:r w:rsidR="00F151FB">
        <w:t xml:space="preserve">year </w:t>
      </w:r>
      <w:r w:rsidR="000E262A" w:rsidRPr="00792B1E">
        <w:t xml:space="preserve">increase in age reduces the odds of exiting poverty 1.36 times. </w:t>
      </w:r>
      <w:r w:rsidRPr="00792B1E">
        <w:t>So older people are more likely to enter poverty and stay in poverty longer. The effect for age changes very little with the addition o</w:t>
      </w:r>
      <w:r w:rsidR="00F154A5" w:rsidRPr="00792B1E">
        <w:t>f subsequent control variables.</w:t>
      </w:r>
    </w:p>
    <w:p w:rsidR="0014144E" w:rsidRPr="00792B1E" w:rsidRDefault="00131D60" w:rsidP="009404CA">
      <w:pPr>
        <w:pStyle w:val="text0"/>
      </w:pPr>
      <w:r w:rsidRPr="00792B1E">
        <w:t xml:space="preserve">In the demographic model </w:t>
      </w:r>
      <w:r w:rsidR="000E262A" w:rsidRPr="00792B1E">
        <w:t xml:space="preserve">and </w:t>
      </w:r>
      <w:r w:rsidRPr="00792B1E">
        <w:t>in the second model</w:t>
      </w:r>
      <w:r w:rsidR="009F0DA3">
        <w:t>,</w:t>
      </w:r>
      <w:r w:rsidRPr="00792B1E">
        <w:t xml:space="preserve"> which includes qualifications in education and training,</w:t>
      </w:r>
      <w:r w:rsidR="00B92E5F" w:rsidRPr="00792B1E">
        <w:t xml:space="preserve"> there are no gender differences in exiting poverty. However</w:t>
      </w:r>
      <w:r w:rsidR="009F0DA3">
        <w:t>,</w:t>
      </w:r>
      <w:r w:rsidR="00B92E5F" w:rsidRPr="00792B1E">
        <w:t xml:space="preserve"> controlling for time spent work</w:t>
      </w:r>
      <w:r w:rsidR="00F154A5" w:rsidRPr="00792B1E">
        <w:t>ing</w:t>
      </w:r>
      <w:r w:rsidR="00B92E5F" w:rsidRPr="00792B1E">
        <w:t xml:space="preserve"> and unemployed, males are significantly less likely to exit poverty.</w:t>
      </w:r>
    </w:p>
    <w:p w:rsidR="00B74B97" w:rsidRPr="00792B1E" w:rsidRDefault="00B92E5F" w:rsidP="009404CA">
      <w:pPr>
        <w:pStyle w:val="text0"/>
      </w:pPr>
      <w:r w:rsidRPr="00792B1E">
        <w:t xml:space="preserve">Marriage and </w:t>
      </w:r>
      <w:r w:rsidR="000E266D" w:rsidRPr="009F0DA3">
        <w:t>de facto</w:t>
      </w:r>
      <w:r w:rsidRPr="00792B1E">
        <w:t xml:space="preserve"> relationship</w:t>
      </w:r>
      <w:r w:rsidR="00F154A5" w:rsidRPr="00792B1E">
        <w:t>s</w:t>
      </w:r>
      <w:r w:rsidRPr="00792B1E">
        <w:t xml:space="preserve"> substantially increase the odds of exiting poverty. The respective odds ratios are large, 2.3 and 1.5. </w:t>
      </w:r>
      <w:r w:rsidR="008A1CF7" w:rsidRPr="00792B1E">
        <w:t>Divorce also appears to increase the odds of ex</w:t>
      </w:r>
      <w:r w:rsidR="000E262A" w:rsidRPr="00792B1E">
        <w:t xml:space="preserve">iting </w:t>
      </w:r>
      <w:r w:rsidR="008A1CF7" w:rsidRPr="00792B1E">
        <w:t>poverty.</w:t>
      </w:r>
      <w:r w:rsidR="000E262A" w:rsidRPr="00792B1E">
        <w:t xml:space="preserve"> The effects for marriage </w:t>
      </w:r>
      <w:r w:rsidR="00F154A5" w:rsidRPr="00792B1E">
        <w:t xml:space="preserve">and </w:t>
      </w:r>
      <w:r w:rsidR="000E266D" w:rsidRPr="009F0DA3">
        <w:t>de facto</w:t>
      </w:r>
      <w:r w:rsidR="000E262A" w:rsidRPr="00792B1E">
        <w:t xml:space="preserve"> relationships decline with the addition of </w:t>
      </w:r>
      <w:r w:rsidR="00F154A5" w:rsidRPr="00792B1E">
        <w:t xml:space="preserve">the </w:t>
      </w:r>
      <w:r w:rsidR="00AB0A5A" w:rsidRPr="00792B1E">
        <w:t>labour force</w:t>
      </w:r>
      <w:r w:rsidR="000E262A" w:rsidRPr="00792B1E">
        <w:t xml:space="preserve"> experience</w:t>
      </w:r>
      <w:r w:rsidR="00F154A5" w:rsidRPr="00792B1E">
        <w:t xml:space="preserve"> variables</w:t>
      </w:r>
      <w:r w:rsidR="000E262A" w:rsidRPr="00792B1E">
        <w:t xml:space="preserve"> and are no longer significant when controlling for occupational status. </w:t>
      </w:r>
      <w:r w:rsidR="00C66286" w:rsidRPr="00792B1E">
        <w:t xml:space="preserve">Therefore partnering </w:t>
      </w:r>
      <w:r w:rsidR="00C66286" w:rsidRPr="009F0DA3">
        <w:t>per se</w:t>
      </w:r>
      <w:r w:rsidR="000E262A" w:rsidRPr="00792B1E">
        <w:t xml:space="preserve"> </w:t>
      </w:r>
      <w:r w:rsidR="00C66286" w:rsidRPr="00792B1E">
        <w:t>does not increase the chances of exiting poverty</w:t>
      </w:r>
      <w:r w:rsidR="00F154A5" w:rsidRPr="00792B1E">
        <w:t>;</w:t>
      </w:r>
      <w:r w:rsidR="00C66286" w:rsidRPr="00792B1E">
        <w:t xml:space="preserve"> it does so indirect</w:t>
      </w:r>
      <w:r w:rsidR="00F154A5" w:rsidRPr="00792B1E">
        <w:t>ly b</w:t>
      </w:r>
      <w:r w:rsidR="00F151FB">
        <w:t>y</w:t>
      </w:r>
      <w:r w:rsidR="00F154A5" w:rsidRPr="00792B1E">
        <w:t xml:space="preserve"> its</w:t>
      </w:r>
      <w:r w:rsidR="00C66286" w:rsidRPr="00792B1E">
        <w:t xml:space="preserve"> effects on </w:t>
      </w:r>
      <w:r w:rsidR="00AB0A5A" w:rsidRPr="00792B1E">
        <w:t>labour force</w:t>
      </w:r>
      <w:r w:rsidR="00C66286" w:rsidRPr="00792B1E">
        <w:t xml:space="preserve"> experience, </w:t>
      </w:r>
      <w:r w:rsidR="00AB0A5A" w:rsidRPr="00792B1E">
        <w:t>labour force</w:t>
      </w:r>
      <w:r w:rsidR="00C66286" w:rsidRPr="00792B1E">
        <w:t xml:space="preserve"> status and occupation. This contrasts with the effect of partnering on entering poverty</w:t>
      </w:r>
      <w:r w:rsidR="006074A9">
        <w:t>,</w:t>
      </w:r>
      <w:r w:rsidR="00C66286" w:rsidRPr="00792B1E">
        <w:t xml:space="preserve"> where it has strong negative effects independent of </w:t>
      </w:r>
      <w:r w:rsidR="00AB0A5A" w:rsidRPr="00792B1E">
        <w:t>labour force</w:t>
      </w:r>
      <w:r w:rsidR="00C66286" w:rsidRPr="00792B1E">
        <w:t xml:space="preserve"> factors.</w:t>
      </w:r>
    </w:p>
    <w:p w:rsidR="00B74B97" w:rsidRPr="00792B1E" w:rsidRDefault="008A1CF7" w:rsidP="009404CA">
      <w:pPr>
        <w:pStyle w:val="text0"/>
      </w:pPr>
      <w:r w:rsidRPr="00792B1E">
        <w:t>Of qualifications in education and training, a bachelor degree substantially increases the odds of exiting poverty.</w:t>
      </w:r>
      <w:r w:rsidR="006E7D07" w:rsidRPr="00792B1E">
        <w:t xml:space="preserve"> </w:t>
      </w:r>
      <w:r w:rsidR="0008423E" w:rsidRPr="00792B1E">
        <w:t xml:space="preserve">A bachelor degree increases the odds of exiting poverty </w:t>
      </w:r>
      <w:r w:rsidR="00A5666D" w:rsidRPr="00792B1E">
        <w:t>1.8 times.</w:t>
      </w:r>
      <w:r w:rsidR="0008423E" w:rsidRPr="00792B1E">
        <w:t xml:space="preserve"> </w:t>
      </w:r>
      <w:r w:rsidR="006E7D07" w:rsidRPr="00792B1E">
        <w:t xml:space="preserve">None </w:t>
      </w:r>
      <w:r w:rsidR="00A5666D" w:rsidRPr="00792B1E">
        <w:t xml:space="preserve">of the </w:t>
      </w:r>
      <w:r w:rsidR="006E7D07" w:rsidRPr="00792B1E">
        <w:t>other qualifications ha</w:t>
      </w:r>
      <w:r w:rsidR="006074A9">
        <w:t>s</w:t>
      </w:r>
      <w:r w:rsidR="006E7D07" w:rsidRPr="00792B1E">
        <w:t xml:space="preserve"> </w:t>
      </w:r>
      <w:r w:rsidR="00A5666D" w:rsidRPr="00792B1E">
        <w:t xml:space="preserve">large and </w:t>
      </w:r>
      <w:r w:rsidR="006E7D07" w:rsidRPr="00792B1E">
        <w:t>statistically significant effect</w:t>
      </w:r>
      <w:r w:rsidR="00A5666D" w:rsidRPr="00792B1E">
        <w:t>s</w:t>
      </w:r>
      <w:r w:rsidR="006E7D07" w:rsidRPr="00792B1E">
        <w:t xml:space="preserve">, although a VET entry-level certificate has a weak effect, significant only at the </w:t>
      </w:r>
      <w:r w:rsidR="00833B8E" w:rsidRPr="00792B1E">
        <w:t>0.05&lt;</w:t>
      </w:r>
      <w:r w:rsidR="006E7D07" w:rsidRPr="00792B1E">
        <w:t xml:space="preserve">P&lt;0.10 level. Completion of </w:t>
      </w:r>
      <w:r w:rsidR="0008423E" w:rsidRPr="00792B1E">
        <w:t>Y</w:t>
      </w:r>
      <w:r w:rsidR="006E7D07" w:rsidRPr="00792B1E">
        <w:t>ear 12 also promotes exiting from poverty, although the effect is quite weak.</w:t>
      </w:r>
    </w:p>
    <w:p w:rsidR="00B74B97" w:rsidRPr="00792B1E" w:rsidRDefault="006074A9" w:rsidP="009404CA">
      <w:pPr>
        <w:pStyle w:val="text0"/>
      </w:pPr>
      <w:r>
        <w:t>The probability of a 45-year-</w:t>
      </w:r>
      <w:r w:rsidR="00F44742" w:rsidRPr="00792B1E">
        <w:t xml:space="preserve">old single women exiting poverty in a given year is 0.35. </w:t>
      </w:r>
      <w:r>
        <w:t>By</w:t>
      </w:r>
      <w:r w:rsidR="008B1A35">
        <w:t xml:space="preserve"> contrast, f</w:t>
      </w:r>
      <w:r w:rsidR="00F44742" w:rsidRPr="00792B1E">
        <w:t>or married women of the same age the probability is better than even, increas</w:t>
      </w:r>
      <w:r w:rsidR="0095014D">
        <w:t>ing to 0.55. For married women ten</w:t>
      </w:r>
      <w:r w:rsidR="00F44742" w:rsidRPr="00792B1E">
        <w:t xml:space="preserve"> years younger the probability is higher</w:t>
      </w:r>
      <w:r w:rsidR="00F151FB">
        <w:t>,</w:t>
      </w:r>
      <w:r w:rsidR="00F44742" w:rsidRPr="00792B1E">
        <w:t xml:space="preserve"> at 0.62</w:t>
      </w:r>
      <w:r w:rsidR="00F151FB">
        <w:t>,</w:t>
      </w:r>
      <w:r w:rsidR="00F44742" w:rsidRPr="00792B1E">
        <w:t xml:space="preserve"> and</w:t>
      </w:r>
      <w:r w:rsidR="00F8081E">
        <w:t>, of this group having</w:t>
      </w:r>
      <w:r w:rsidR="00F44742" w:rsidRPr="00792B1E">
        <w:t xml:space="preserve"> a bachelor degree</w:t>
      </w:r>
      <w:r w:rsidR="00E945E5">
        <w:t>,</w:t>
      </w:r>
      <w:r w:rsidR="00F151FB">
        <w:t xml:space="preserve"> it is</w:t>
      </w:r>
      <w:r w:rsidR="00F44742" w:rsidRPr="00792B1E">
        <w:t xml:space="preserve"> 0.71.</w:t>
      </w:r>
    </w:p>
    <w:p w:rsidR="00B74B97" w:rsidRPr="00792B1E" w:rsidRDefault="006E7D07" w:rsidP="009404CA">
      <w:pPr>
        <w:pStyle w:val="text0"/>
      </w:pPr>
      <w:r w:rsidRPr="00792B1E">
        <w:t>A 10% increase in time spent in work increases the odds of exiting income poverty by about 1.5 times.</w:t>
      </w:r>
      <w:r w:rsidR="000640DF">
        <w:t xml:space="preserve"> </w:t>
      </w:r>
      <w:r w:rsidR="00B307F8" w:rsidRPr="00792B1E">
        <w:t xml:space="preserve">Time spent unemployed decreases the odds of </w:t>
      </w:r>
      <w:r w:rsidR="00F151FB">
        <w:t>exiting</w:t>
      </w:r>
      <w:r w:rsidR="00B307F8" w:rsidRPr="00792B1E">
        <w:t xml:space="preserve"> poverty</w:t>
      </w:r>
      <w:r w:rsidR="006074A9">
        <w:t>,</w:t>
      </w:r>
      <w:r w:rsidR="00B307F8" w:rsidRPr="00792B1E">
        <w:t xml:space="preserve"> indicating that prior unemployment </w:t>
      </w:r>
      <w:r w:rsidR="00F151FB" w:rsidRPr="00792B1E">
        <w:t xml:space="preserve">experience </w:t>
      </w:r>
      <w:r w:rsidR="00A5666D" w:rsidRPr="00792B1E">
        <w:t>h</w:t>
      </w:r>
      <w:r w:rsidR="00B307F8" w:rsidRPr="00792B1E">
        <w:t xml:space="preserve">as a scarring effect. </w:t>
      </w:r>
      <w:r w:rsidR="000970DE" w:rsidRPr="00792B1E">
        <w:t xml:space="preserve">A </w:t>
      </w:r>
      <w:r w:rsidR="00621277">
        <w:t>one</w:t>
      </w:r>
      <w:r w:rsidR="006074A9">
        <w:t>-</w:t>
      </w:r>
      <w:r w:rsidR="000970DE" w:rsidRPr="00792B1E">
        <w:t>percentage point increase in the percentage of time spent unemployed since leaving full-time education decreases the odds of exiting poverty very marginally by 1.1 times. Although the effect is small, for those who have spent large portions of their time unemployed, this analysis indicates that they would have great difficult</w:t>
      </w:r>
      <w:r w:rsidR="00833B8E" w:rsidRPr="00792B1E">
        <w:t>y</w:t>
      </w:r>
      <w:r w:rsidR="000970DE" w:rsidRPr="00792B1E">
        <w:t xml:space="preserve"> exiting from poverty. About 7% of </w:t>
      </w:r>
      <w:r w:rsidR="006074A9">
        <w:t>18 to 65-year-</w:t>
      </w:r>
      <w:r w:rsidR="00833B8E" w:rsidRPr="00792B1E">
        <w:t>olds</w:t>
      </w:r>
      <w:r w:rsidR="000970DE" w:rsidRPr="00792B1E">
        <w:t xml:space="preserve"> had spent more than 20% of their time unemployed since leaving full-time education.</w:t>
      </w:r>
    </w:p>
    <w:p w:rsidR="00B74B97" w:rsidRPr="00792B1E" w:rsidRDefault="00833B8E" w:rsidP="009404CA">
      <w:pPr>
        <w:pStyle w:val="text0"/>
      </w:pPr>
      <w:r w:rsidRPr="00792B1E">
        <w:t>For</w:t>
      </w:r>
      <w:r w:rsidR="006074A9">
        <w:t xml:space="preserve"> 45-year-</w:t>
      </w:r>
      <w:r w:rsidR="00F44742" w:rsidRPr="00792B1E">
        <w:t xml:space="preserve">old single women </w:t>
      </w:r>
      <w:r w:rsidRPr="00792B1E">
        <w:t xml:space="preserve">who did not complete Year 12, have </w:t>
      </w:r>
      <w:r w:rsidR="00621277">
        <w:t xml:space="preserve">no </w:t>
      </w:r>
      <w:r w:rsidRPr="00792B1E">
        <w:t>post-school qualifications</w:t>
      </w:r>
      <w:r w:rsidR="00885D86" w:rsidRPr="00792B1E">
        <w:t xml:space="preserve">, </w:t>
      </w:r>
      <w:r w:rsidR="00F44742" w:rsidRPr="00792B1E">
        <w:t xml:space="preserve">worked </w:t>
      </w:r>
      <w:r w:rsidRPr="00792B1E">
        <w:t xml:space="preserve">about the average </w:t>
      </w:r>
      <w:r w:rsidR="00981C34" w:rsidRPr="00792B1E">
        <w:t xml:space="preserve">(78%) </w:t>
      </w:r>
      <w:r w:rsidR="00F44742" w:rsidRPr="00792B1E">
        <w:t xml:space="preserve">of the time since leaving school and </w:t>
      </w:r>
      <w:r w:rsidRPr="00792B1E">
        <w:t>were</w:t>
      </w:r>
      <w:r w:rsidR="00F44742" w:rsidRPr="00792B1E">
        <w:t xml:space="preserve"> </w:t>
      </w:r>
      <w:r w:rsidR="00981C34" w:rsidRPr="00792B1E">
        <w:t xml:space="preserve">never </w:t>
      </w:r>
      <w:r w:rsidR="00F44742" w:rsidRPr="00792B1E">
        <w:t xml:space="preserve">unemployed, </w:t>
      </w:r>
      <w:r w:rsidR="00885D86" w:rsidRPr="00792B1E">
        <w:t xml:space="preserve">the </w:t>
      </w:r>
      <w:r w:rsidR="00981C34" w:rsidRPr="00792B1E">
        <w:t xml:space="preserve">predicted </w:t>
      </w:r>
      <w:r w:rsidR="00885D86" w:rsidRPr="00792B1E">
        <w:t xml:space="preserve">probability of </w:t>
      </w:r>
      <w:r w:rsidR="00F44742" w:rsidRPr="00792B1E">
        <w:t>exiting poverty is 0.</w:t>
      </w:r>
      <w:r w:rsidR="00885D86" w:rsidRPr="00792B1E">
        <w:t>50</w:t>
      </w:r>
      <w:r w:rsidR="00F44742" w:rsidRPr="00792B1E">
        <w:t xml:space="preserve">. </w:t>
      </w:r>
      <w:r w:rsidRPr="00792B1E">
        <w:t xml:space="preserve">If instead, they </w:t>
      </w:r>
      <w:r w:rsidR="00885D86" w:rsidRPr="00792B1E">
        <w:t>work</w:t>
      </w:r>
      <w:r w:rsidRPr="00792B1E">
        <w:t>ed</w:t>
      </w:r>
      <w:r w:rsidR="00885D86" w:rsidRPr="00792B1E">
        <w:t xml:space="preserve"> </w:t>
      </w:r>
      <w:r w:rsidRPr="00792B1E">
        <w:t>1</w:t>
      </w:r>
      <w:r w:rsidR="00885D86" w:rsidRPr="00792B1E">
        <w:t xml:space="preserve">0% </w:t>
      </w:r>
      <w:r w:rsidRPr="00792B1E">
        <w:t xml:space="preserve">more </w:t>
      </w:r>
      <w:r w:rsidR="00885D86" w:rsidRPr="00792B1E">
        <w:t xml:space="preserve">of the time since leaving school </w:t>
      </w:r>
      <w:r w:rsidR="00554849" w:rsidRPr="00792B1E">
        <w:t>(about 90%)</w:t>
      </w:r>
      <w:r w:rsidR="00E945E5">
        <w:t>,</w:t>
      </w:r>
      <w:r w:rsidR="00554849" w:rsidRPr="00792B1E">
        <w:t xml:space="preserve"> </w:t>
      </w:r>
      <w:r w:rsidR="00F44742" w:rsidRPr="00792B1E">
        <w:t xml:space="preserve">the probability </w:t>
      </w:r>
      <w:r w:rsidRPr="00792B1E">
        <w:t xml:space="preserve">increases </w:t>
      </w:r>
      <w:r w:rsidR="00885D86" w:rsidRPr="00792B1E">
        <w:t xml:space="preserve">only marginally </w:t>
      </w:r>
      <w:r w:rsidR="00F44742" w:rsidRPr="00792B1E">
        <w:t xml:space="preserve">to 0.55. </w:t>
      </w:r>
    </w:p>
    <w:p w:rsidR="00B74B97" w:rsidRPr="00792B1E" w:rsidRDefault="00D27248" w:rsidP="009404CA">
      <w:pPr>
        <w:pStyle w:val="text0"/>
      </w:pPr>
      <w:r w:rsidRPr="00792B1E">
        <w:t xml:space="preserve">Compared </w:t>
      </w:r>
      <w:r w:rsidR="006074A9">
        <w:t>with</w:t>
      </w:r>
      <w:r w:rsidRPr="00792B1E">
        <w:t xml:space="preserve"> working full-time, </w:t>
      </w:r>
      <w:r w:rsidR="00B307F8" w:rsidRPr="00792B1E">
        <w:t xml:space="preserve">part-time </w:t>
      </w:r>
      <w:r w:rsidRPr="00792B1E">
        <w:t xml:space="preserve">work </w:t>
      </w:r>
      <w:r w:rsidR="00B307F8" w:rsidRPr="00792B1E">
        <w:t>has only a moderate negative effect on reduc</w:t>
      </w:r>
      <w:r w:rsidR="00981C34" w:rsidRPr="00792B1E">
        <w:t>ing the odds of exiting poverty</w:t>
      </w:r>
      <w:r w:rsidR="00B307F8" w:rsidRPr="00792B1E">
        <w:t xml:space="preserve"> by about 1.3 times. Not unexpectedly, unemployment has a strong negative effect on exiting poverty</w:t>
      </w:r>
      <w:r w:rsidR="006074A9">
        <w:t>,</w:t>
      </w:r>
      <w:r w:rsidR="00B307F8" w:rsidRPr="00792B1E">
        <w:t xml:space="preserve"> as does being </w:t>
      </w:r>
      <w:r w:rsidR="00711F45" w:rsidRPr="00792B1E">
        <w:t>not in the labour force</w:t>
      </w:r>
      <w:r w:rsidR="00B307F8" w:rsidRPr="00792B1E">
        <w:t xml:space="preserve">. The odds ratios are 2.2 and 2.6 respectively. Prior or current occupation has only a </w:t>
      </w:r>
      <w:r w:rsidR="00705DF1" w:rsidRPr="00792B1E">
        <w:t xml:space="preserve">weak </w:t>
      </w:r>
      <w:r w:rsidR="00B307F8" w:rsidRPr="00792B1E">
        <w:t>effect</w:t>
      </w:r>
      <w:r w:rsidR="00705DF1" w:rsidRPr="00792B1E">
        <w:t>, increasing the odds of exiting 1.06 times for</w:t>
      </w:r>
      <w:r w:rsidR="00F151FB">
        <w:t xml:space="preserve"> each</w:t>
      </w:r>
      <w:r w:rsidR="00705DF1" w:rsidRPr="00792B1E">
        <w:t xml:space="preserve"> </w:t>
      </w:r>
      <w:r w:rsidR="006C799E">
        <w:t>ten</w:t>
      </w:r>
      <w:r w:rsidR="006074A9">
        <w:t>-</w:t>
      </w:r>
      <w:r w:rsidR="00705DF1" w:rsidRPr="00792B1E">
        <w:t>point difference in occupational status</w:t>
      </w:r>
      <w:r w:rsidR="00B307F8" w:rsidRPr="00792B1E">
        <w:t>.</w:t>
      </w:r>
    </w:p>
    <w:p w:rsidR="00D079B6" w:rsidRPr="00792B1E" w:rsidRDefault="00A145A3" w:rsidP="009404CA">
      <w:pPr>
        <w:pStyle w:val="text0"/>
      </w:pPr>
      <w:r w:rsidRPr="00792B1E">
        <w:t>The intercept in model 5</w:t>
      </w:r>
      <w:r w:rsidR="00D079B6" w:rsidRPr="00792B1E">
        <w:t xml:space="preserve"> reflects the odds of exiting poverty for respondents scoring zero on al</w:t>
      </w:r>
      <w:r w:rsidR="006074A9">
        <w:t xml:space="preserve">l the independent variables: 45 </w:t>
      </w:r>
      <w:r w:rsidR="00D079B6" w:rsidRPr="00792B1E">
        <w:t xml:space="preserve">years old, female, single, no post-school qualifications, </w:t>
      </w:r>
      <w:r w:rsidRPr="00792B1E">
        <w:t xml:space="preserve">did </w:t>
      </w:r>
      <w:r w:rsidR="00D079B6" w:rsidRPr="00792B1E">
        <w:t>not finish</w:t>
      </w:r>
      <w:r w:rsidRPr="00792B1E">
        <w:t xml:space="preserve"> Year 12</w:t>
      </w:r>
      <w:r w:rsidR="00D079B6" w:rsidRPr="00792B1E">
        <w:t xml:space="preserve">, </w:t>
      </w:r>
      <w:r w:rsidRPr="00792B1E">
        <w:t xml:space="preserve">spent the </w:t>
      </w:r>
      <w:r w:rsidR="00981C34" w:rsidRPr="00792B1E">
        <w:t>average time</w:t>
      </w:r>
      <w:r w:rsidR="00D079B6" w:rsidRPr="00792B1E">
        <w:t xml:space="preserve"> working since leaving school, </w:t>
      </w:r>
      <w:r w:rsidRPr="00792B1E">
        <w:t xml:space="preserve">has </w:t>
      </w:r>
      <w:r w:rsidR="00D079B6" w:rsidRPr="00792B1E">
        <w:t xml:space="preserve">no experience of unemployment, working full-time in a job with an average occupation status. That </w:t>
      </w:r>
      <w:r w:rsidR="00981C34" w:rsidRPr="00792B1E">
        <w:t xml:space="preserve">predicted </w:t>
      </w:r>
      <w:r w:rsidR="00D079B6" w:rsidRPr="00792B1E">
        <w:t xml:space="preserve">probability of exiting unemployment </w:t>
      </w:r>
      <w:r w:rsidR="00981C34" w:rsidRPr="00792B1E">
        <w:t>is</w:t>
      </w:r>
      <w:r w:rsidR="00D079B6" w:rsidRPr="00792B1E">
        <w:t xml:space="preserve"> a healthy 0.68. This probability declines with age</w:t>
      </w:r>
      <w:r w:rsidRPr="00792B1E">
        <w:t xml:space="preserve">, part-time work and more substantially for </w:t>
      </w:r>
      <w:r w:rsidR="006074A9">
        <w:t xml:space="preserve">not in the labour force </w:t>
      </w:r>
      <w:r w:rsidRPr="00792B1E">
        <w:t xml:space="preserve">(to 0.53 for </w:t>
      </w:r>
      <w:r w:rsidR="007A6904">
        <w:t>not in the labour force</w:t>
      </w:r>
      <w:r w:rsidRPr="00792B1E">
        <w:t xml:space="preserve">). It increases for </w:t>
      </w:r>
      <w:r w:rsidR="00A10F17" w:rsidRPr="00792B1E">
        <w:t xml:space="preserve">more </w:t>
      </w:r>
      <w:r w:rsidRPr="00792B1E">
        <w:t xml:space="preserve">time spent </w:t>
      </w:r>
      <w:r w:rsidR="00981C34" w:rsidRPr="00792B1E">
        <w:t>working</w:t>
      </w:r>
      <w:r w:rsidRPr="00792B1E">
        <w:t xml:space="preserve"> and </w:t>
      </w:r>
      <w:r w:rsidR="00A10F17" w:rsidRPr="00792B1E">
        <w:t>higher</w:t>
      </w:r>
      <w:r w:rsidR="001C5FDE">
        <w:t>-</w:t>
      </w:r>
      <w:r w:rsidR="00A10F17" w:rsidRPr="00792B1E">
        <w:t>status jobs</w:t>
      </w:r>
      <w:r w:rsidRPr="00792B1E">
        <w:t>.</w:t>
      </w:r>
      <w:r w:rsidR="00D079B6" w:rsidRPr="00792B1E">
        <w:t xml:space="preserve"> </w:t>
      </w:r>
      <w:r w:rsidR="00EE1322" w:rsidRPr="00792B1E">
        <w:t>Qualifications make no difference.</w:t>
      </w:r>
    </w:p>
    <w:p w:rsidR="009404CA" w:rsidRDefault="009404CA">
      <w:pPr>
        <w:spacing w:before="0"/>
        <w:rPr>
          <w:rFonts w:ascii="Arial" w:hAnsi="Arial"/>
          <w:b/>
          <w:sz w:val="17"/>
          <w:lang w:eastAsia="en-US"/>
        </w:rPr>
      </w:pPr>
      <w:bookmarkStart w:id="71" w:name="_Ref264020617"/>
      <w:r>
        <w:br w:type="page"/>
      </w:r>
    </w:p>
    <w:p w:rsidR="0014144E" w:rsidRDefault="00D54C9C" w:rsidP="00912882">
      <w:pPr>
        <w:pStyle w:val="tabletitle"/>
      </w:pPr>
      <w:bookmarkStart w:id="72" w:name="_Toc292298780"/>
      <w:r>
        <w:t xml:space="preserve">Table </w:t>
      </w:r>
      <w:fldSimple w:instr=" SEQ Table \* ARABIC ">
        <w:r w:rsidR="00B37AB4">
          <w:rPr>
            <w:noProof/>
          </w:rPr>
          <w:t>4</w:t>
        </w:r>
      </w:fldSimple>
      <w:bookmarkEnd w:id="71"/>
      <w:r w:rsidR="00AA67CD">
        <w:tab/>
      </w:r>
      <w:r w:rsidR="002C510F">
        <w:t>Effects on e</w:t>
      </w:r>
      <w:r>
        <w:t xml:space="preserve">xiting </w:t>
      </w:r>
      <w:r w:rsidR="002C510F">
        <w:t>p</w:t>
      </w:r>
      <w:r>
        <w:t>overty</w:t>
      </w:r>
      <w:bookmarkEnd w:id="72"/>
    </w:p>
    <w:tbl>
      <w:tblPr>
        <w:tblW w:w="8505" w:type="dxa"/>
        <w:tblInd w:w="57" w:type="dxa"/>
        <w:tblLayout w:type="fixed"/>
        <w:tblCellMar>
          <w:left w:w="57" w:type="dxa"/>
          <w:right w:w="57" w:type="dxa"/>
        </w:tblCellMar>
        <w:tblLook w:val="04A0"/>
      </w:tblPr>
      <w:tblGrid>
        <w:gridCol w:w="2127"/>
        <w:gridCol w:w="637"/>
        <w:gridCol w:w="638"/>
        <w:gridCol w:w="638"/>
        <w:gridCol w:w="638"/>
        <w:gridCol w:w="638"/>
        <w:gridCol w:w="637"/>
        <w:gridCol w:w="638"/>
        <w:gridCol w:w="638"/>
        <w:gridCol w:w="709"/>
        <w:gridCol w:w="567"/>
      </w:tblGrid>
      <w:tr w:rsidR="00E713DC" w:rsidRPr="00E713DC" w:rsidTr="006A7F3A">
        <w:trPr>
          <w:trHeight w:val="139"/>
        </w:trPr>
        <w:tc>
          <w:tcPr>
            <w:tcW w:w="2127" w:type="dxa"/>
            <w:tcBorders>
              <w:top w:val="single" w:sz="4" w:space="0" w:color="000000" w:themeColor="text1"/>
            </w:tcBorders>
            <w:hideMark/>
          </w:tcPr>
          <w:p w:rsidR="00E713DC" w:rsidRPr="00E713DC" w:rsidRDefault="00E713DC" w:rsidP="009404CA">
            <w:pPr>
              <w:pStyle w:val="Tablehead1"/>
            </w:pPr>
          </w:p>
        </w:tc>
        <w:tc>
          <w:tcPr>
            <w:tcW w:w="6378" w:type="dxa"/>
            <w:gridSpan w:val="10"/>
            <w:tcBorders>
              <w:top w:val="single" w:sz="4" w:space="0" w:color="000000" w:themeColor="text1"/>
            </w:tcBorders>
            <w:noWrap/>
            <w:hideMark/>
          </w:tcPr>
          <w:p w:rsidR="00E713DC" w:rsidRPr="00E713DC" w:rsidRDefault="00E713DC" w:rsidP="006A7F3A">
            <w:pPr>
              <w:pStyle w:val="Tablehead1"/>
              <w:jc w:val="center"/>
            </w:pPr>
            <w:r w:rsidRPr="00E713DC">
              <w:t>Coeffic</w:t>
            </w:r>
            <w:r>
              <w:t>i</w:t>
            </w:r>
            <w:r w:rsidRPr="00E713DC">
              <w:t>ents</w:t>
            </w:r>
          </w:p>
        </w:tc>
      </w:tr>
      <w:tr w:rsidR="00A81295" w:rsidRPr="00E713DC" w:rsidTr="006A7F3A">
        <w:trPr>
          <w:trHeight w:val="139"/>
        </w:trPr>
        <w:tc>
          <w:tcPr>
            <w:tcW w:w="2127" w:type="dxa"/>
            <w:tcBorders>
              <w:bottom w:val="single" w:sz="4" w:space="0" w:color="000000" w:themeColor="text1"/>
            </w:tcBorders>
            <w:hideMark/>
          </w:tcPr>
          <w:p w:rsidR="00A81295" w:rsidRPr="00E713DC" w:rsidRDefault="00A81295" w:rsidP="009404CA">
            <w:pPr>
              <w:pStyle w:val="Tablehead2"/>
            </w:pPr>
          </w:p>
        </w:tc>
        <w:tc>
          <w:tcPr>
            <w:tcW w:w="1275" w:type="dxa"/>
            <w:gridSpan w:val="2"/>
            <w:tcBorders>
              <w:bottom w:val="single" w:sz="4" w:space="0" w:color="000000" w:themeColor="text1"/>
            </w:tcBorders>
            <w:noWrap/>
            <w:hideMark/>
          </w:tcPr>
          <w:p w:rsidR="00A81295" w:rsidRPr="00E713DC" w:rsidRDefault="00A81295" w:rsidP="006A7F3A">
            <w:pPr>
              <w:pStyle w:val="Tablehead2"/>
              <w:jc w:val="center"/>
            </w:pPr>
            <w:r w:rsidRPr="00E713DC">
              <w:t>Model 1</w:t>
            </w:r>
          </w:p>
        </w:tc>
        <w:tc>
          <w:tcPr>
            <w:tcW w:w="1276" w:type="dxa"/>
            <w:gridSpan w:val="2"/>
            <w:tcBorders>
              <w:bottom w:val="single" w:sz="4" w:space="0" w:color="000000" w:themeColor="text1"/>
            </w:tcBorders>
            <w:noWrap/>
            <w:hideMark/>
          </w:tcPr>
          <w:p w:rsidR="00A81295" w:rsidRPr="00E713DC" w:rsidRDefault="00A81295" w:rsidP="006A7F3A">
            <w:pPr>
              <w:pStyle w:val="Tablehead2"/>
              <w:jc w:val="center"/>
            </w:pPr>
            <w:r w:rsidRPr="00E713DC">
              <w:t>Model 2</w:t>
            </w:r>
          </w:p>
        </w:tc>
        <w:tc>
          <w:tcPr>
            <w:tcW w:w="1275" w:type="dxa"/>
            <w:gridSpan w:val="2"/>
            <w:tcBorders>
              <w:bottom w:val="single" w:sz="4" w:space="0" w:color="000000" w:themeColor="text1"/>
            </w:tcBorders>
            <w:noWrap/>
            <w:hideMark/>
          </w:tcPr>
          <w:p w:rsidR="00A81295" w:rsidRPr="00E713DC" w:rsidRDefault="00A81295" w:rsidP="006A7F3A">
            <w:pPr>
              <w:pStyle w:val="Tablehead2"/>
              <w:jc w:val="center"/>
            </w:pPr>
            <w:r w:rsidRPr="00E713DC">
              <w:t>Model 3</w:t>
            </w:r>
          </w:p>
        </w:tc>
        <w:tc>
          <w:tcPr>
            <w:tcW w:w="1276" w:type="dxa"/>
            <w:gridSpan w:val="2"/>
            <w:tcBorders>
              <w:bottom w:val="single" w:sz="4" w:space="0" w:color="000000" w:themeColor="text1"/>
            </w:tcBorders>
            <w:noWrap/>
            <w:hideMark/>
          </w:tcPr>
          <w:p w:rsidR="00A81295" w:rsidRPr="00E713DC" w:rsidRDefault="00A81295" w:rsidP="006A7F3A">
            <w:pPr>
              <w:pStyle w:val="Tablehead2"/>
              <w:jc w:val="center"/>
            </w:pPr>
            <w:r w:rsidRPr="00E713DC">
              <w:t>Model 4</w:t>
            </w:r>
          </w:p>
        </w:tc>
        <w:tc>
          <w:tcPr>
            <w:tcW w:w="1276" w:type="dxa"/>
            <w:gridSpan w:val="2"/>
            <w:tcBorders>
              <w:bottom w:val="single" w:sz="4" w:space="0" w:color="000000" w:themeColor="text1"/>
            </w:tcBorders>
            <w:noWrap/>
            <w:hideMark/>
          </w:tcPr>
          <w:p w:rsidR="00A81295" w:rsidRPr="00E713DC" w:rsidRDefault="00A81295" w:rsidP="006A7F3A">
            <w:pPr>
              <w:pStyle w:val="Tablehead2"/>
              <w:jc w:val="center"/>
            </w:pPr>
            <w:r w:rsidRPr="00E713DC">
              <w:t>Model 5</w:t>
            </w:r>
          </w:p>
        </w:tc>
      </w:tr>
      <w:tr w:rsidR="00D13F0F" w:rsidRPr="002C510F" w:rsidTr="006A7F3A">
        <w:tc>
          <w:tcPr>
            <w:tcW w:w="2127" w:type="dxa"/>
            <w:tcBorders>
              <w:top w:val="single" w:sz="4" w:space="0" w:color="000000" w:themeColor="text1"/>
            </w:tcBorders>
            <w:hideMark/>
          </w:tcPr>
          <w:p w:rsidR="00D13F0F" w:rsidRPr="002C510F" w:rsidRDefault="00D13F0F" w:rsidP="009404CA">
            <w:pPr>
              <w:pStyle w:val="Tabletext"/>
            </w:pPr>
            <w:r w:rsidRPr="002C510F">
              <w:t>Intercept</w:t>
            </w:r>
          </w:p>
        </w:tc>
        <w:tc>
          <w:tcPr>
            <w:tcW w:w="637" w:type="dxa"/>
            <w:tcBorders>
              <w:top w:val="single" w:sz="4" w:space="0" w:color="000000" w:themeColor="text1"/>
            </w:tcBorders>
            <w:noWrap/>
            <w:hideMark/>
          </w:tcPr>
          <w:p w:rsidR="00D13F0F" w:rsidRPr="002C510F" w:rsidRDefault="00B72D07" w:rsidP="006A7F3A">
            <w:pPr>
              <w:pStyle w:val="Tabletext"/>
              <w:tabs>
                <w:tab w:val="decimal" w:pos="198"/>
              </w:tabs>
            </w:pPr>
            <w:r w:rsidRPr="002C510F">
              <w:t>-0.63</w:t>
            </w:r>
          </w:p>
        </w:tc>
        <w:tc>
          <w:tcPr>
            <w:tcW w:w="638" w:type="dxa"/>
            <w:tcBorders>
              <w:top w:val="single" w:sz="4" w:space="0" w:color="000000" w:themeColor="text1"/>
            </w:tcBorders>
            <w:hideMark/>
          </w:tcPr>
          <w:p w:rsidR="00D13F0F" w:rsidRPr="006A7F3A" w:rsidRDefault="00B72D07" w:rsidP="006A7F3A">
            <w:pPr>
              <w:pStyle w:val="Tabletext"/>
              <w:jc w:val="center"/>
            </w:pPr>
            <w:r w:rsidRPr="006A7F3A">
              <w:t>***</w:t>
            </w:r>
          </w:p>
        </w:tc>
        <w:tc>
          <w:tcPr>
            <w:tcW w:w="638" w:type="dxa"/>
            <w:tcBorders>
              <w:top w:val="single" w:sz="4" w:space="0" w:color="000000" w:themeColor="text1"/>
            </w:tcBorders>
            <w:noWrap/>
            <w:hideMark/>
          </w:tcPr>
          <w:p w:rsidR="00D13F0F" w:rsidRPr="002C510F" w:rsidRDefault="00B72D07" w:rsidP="006A7F3A">
            <w:pPr>
              <w:pStyle w:val="Tabletext"/>
              <w:tabs>
                <w:tab w:val="decimal" w:pos="198"/>
              </w:tabs>
            </w:pPr>
            <w:r w:rsidRPr="002C510F">
              <w:t>-0.80</w:t>
            </w:r>
          </w:p>
        </w:tc>
        <w:tc>
          <w:tcPr>
            <w:tcW w:w="638" w:type="dxa"/>
            <w:tcBorders>
              <w:top w:val="single" w:sz="4" w:space="0" w:color="000000" w:themeColor="text1"/>
            </w:tcBorders>
            <w:hideMark/>
          </w:tcPr>
          <w:p w:rsidR="00D13F0F" w:rsidRPr="006A7F3A" w:rsidRDefault="00B72D07" w:rsidP="006A7F3A">
            <w:pPr>
              <w:pStyle w:val="Tabletext"/>
              <w:jc w:val="center"/>
            </w:pPr>
            <w:r w:rsidRPr="006A7F3A">
              <w:t>***</w:t>
            </w:r>
          </w:p>
        </w:tc>
        <w:tc>
          <w:tcPr>
            <w:tcW w:w="638" w:type="dxa"/>
            <w:tcBorders>
              <w:top w:val="single" w:sz="4" w:space="0" w:color="000000" w:themeColor="text1"/>
            </w:tcBorders>
            <w:noWrap/>
            <w:hideMark/>
          </w:tcPr>
          <w:p w:rsidR="00D13F0F" w:rsidRPr="002C510F" w:rsidRDefault="00B72D07" w:rsidP="006A7F3A">
            <w:pPr>
              <w:pStyle w:val="Tabletext"/>
              <w:tabs>
                <w:tab w:val="decimal" w:pos="198"/>
              </w:tabs>
            </w:pPr>
            <w:r w:rsidRPr="002C510F">
              <w:t>-0.14</w:t>
            </w:r>
          </w:p>
        </w:tc>
        <w:tc>
          <w:tcPr>
            <w:tcW w:w="637" w:type="dxa"/>
            <w:tcBorders>
              <w:top w:val="single" w:sz="4" w:space="0" w:color="000000" w:themeColor="text1"/>
            </w:tcBorders>
            <w:hideMark/>
          </w:tcPr>
          <w:p w:rsidR="00D13F0F" w:rsidRPr="006A7F3A" w:rsidRDefault="00D13F0F" w:rsidP="006A7F3A">
            <w:pPr>
              <w:pStyle w:val="Tabletext"/>
              <w:jc w:val="center"/>
            </w:pPr>
          </w:p>
        </w:tc>
        <w:tc>
          <w:tcPr>
            <w:tcW w:w="638" w:type="dxa"/>
            <w:tcBorders>
              <w:top w:val="single" w:sz="4" w:space="0" w:color="000000" w:themeColor="text1"/>
            </w:tcBorders>
            <w:noWrap/>
            <w:hideMark/>
          </w:tcPr>
          <w:p w:rsidR="00D13F0F" w:rsidRPr="002C510F" w:rsidRDefault="00B72D07" w:rsidP="006A7F3A">
            <w:pPr>
              <w:pStyle w:val="Tabletext"/>
              <w:tabs>
                <w:tab w:val="decimal" w:pos="198"/>
              </w:tabs>
            </w:pPr>
            <w:r w:rsidRPr="002C510F">
              <w:t>0.41</w:t>
            </w:r>
          </w:p>
        </w:tc>
        <w:tc>
          <w:tcPr>
            <w:tcW w:w="638" w:type="dxa"/>
            <w:tcBorders>
              <w:top w:val="single" w:sz="4" w:space="0" w:color="000000" w:themeColor="text1"/>
            </w:tcBorders>
            <w:hideMark/>
          </w:tcPr>
          <w:p w:rsidR="00D13F0F" w:rsidRPr="006A7F3A" w:rsidRDefault="00B72D07" w:rsidP="006A7F3A">
            <w:pPr>
              <w:pStyle w:val="Tabletext"/>
              <w:jc w:val="center"/>
            </w:pPr>
            <w:r w:rsidRPr="006A7F3A">
              <w:t>***</w:t>
            </w:r>
          </w:p>
        </w:tc>
        <w:tc>
          <w:tcPr>
            <w:tcW w:w="709" w:type="dxa"/>
            <w:tcBorders>
              <w:top w:val="single" w:sz="4" w:space="0" w:color="000000" w:themeColor="text1"/>
            </w:tcBorders>
            <w:noWrap/>
            <w:tcMar>
              <w:right w:w="0" w:type="dxa"/>
            </w:tcMar>
            <w:hideMark/>
          </w:tcPr>
          <w:p w:rsidR="00D13F0F" w:rsidRPr="006A7F3A" w:rsidRDefault="00B72D07" w:rsidP="006A7F3A">
            <w:pPr>
              <w:pStyle w:val="Tabletext"/>
              <w:tabs>
                <w:tab w:val="decimal" w:pos="170"/>
              </w:tabs>
            </w:pPr>
            <w:r w:rsidRPr="006A7F3A">
              <w:t>0.79</w:t>
            </w:r>
            <w:r w:rsidR="00215800" w:rsidRPr="006A7F3A">
              <w:t>***</w:t>
            </w:r>
          </w:p>
        </w:tc>
        <w:tc>
          <w:tcPr>
            <w:tcW w:w="567" w:type="dxa"/>
            <w:tcBorders>
              <w:top w:val="single" w:sz="4" w:space="0" w:color="000000" w:themeColor="text1"/>
            </w:tcBorders>
            <w:hideMark/>
          </w:tcPr>
          <w:p w:rsidR="00D13F0F" w:rsidRPr="002C510F" w:rsidRDefault="00D13F0F" w:rsidP="006A7F3A">
            <w:pPr>
              <w:pStyle w:val="Tabletext"/>
              <w:jc w:val="center"/>
            </w:pPr>
          </w:p>
        </w:tc>
      </w:tr>
      <w:tr w:rsidR="00D13F0F" w:rsidRPr="002C510F" w:rsidTr="006A7F3A">
        <w:tc>
          <w:tcPr>
            <w:tcW w:w="2127" w:type="dxa"/>
            <w:hideMark/>
          </w:tcPr>
          <w:p w:rsidR="00D13F0F" w:rsidRPr="002C510F" w:rsidRDefault="00D13F0F" w:rsidP="009404CA">
            <w:pPr>
              <w:pStyle w:val="Tabletext"/>
            </w:pPr>
            <w:r w:rsidRPr="002C510F">
              <w:t>Age</w:t>
            </w:r>
          </w:p>
        </w:tc>
        <w:tc>
          <w:tcPr>
            <w:tcW w:w="637" w:type="dxa"/>
            <w:hideMark/>
          </w:tcPr>
          <w:p w:rsidR="00D13F0F" w:rsidRPr="002C510F" w:rsidRDefault="00B72D07" w:rsidP="006A7F3A">
            <w:pPr>
              <w:pStyle w:val="Tabletext"/>
              <w:tabs>
                <w:tab w:val="decimal" w:pos="198"/>
              </w:tabs>
            </w:pPr>
            <w:r w:rsidRPr="002C510F">
              <w:t>-0.31</w:t>
            </w:r>
          </w:p>
        </w:tc>
        <w:tc>
          <w:tcPr>
            <w:tcW w:w="638" w:type="dxa"/>
            <w:hideMark/>
          </w:tcPr>
          <w:p w:rsidR="00D13F0F" w:rsidRPr="006A7F3A" w:rsidRDefault="00B72D07" w:rsidP="006A7F3A">
            <w:pPr>
              <w:pStyle w:val="Tabletext"/>
              <w:jc w:val="center"/>
            </w:pPr>
            <w:r w:rsidRPr="006A7F3A">
              <w:t>***</w:t>
            </w:r>
          </w:p>
        </w:tc>
        <w:tc>
          <w:tcPr>
            <w:tcW w:w="638" w:type="dxa"/>
            <w:hideMark/>
          </w:tcPr>
          <w:p w:rsidR="00D13F0F" w:rsidRPr="002C510F" w:rsidRDefault="00B72D07" w:rsidP="006A7F3A">
            <w:pPr>
              <w:pStyle w:val="Tabletext"/>
              <w:tabs>
                <w:tab w:val="decimal" w:pos="198"/>
              </w:tabs>
            </w:pPr>
            <w:r w:rsidRPr="002C510F">
              <w:t>-0.29</w:t>
            </w:r>
          </w:p>
        </w:tc>
        <w:tc>
          <w:tcPr>
            <w:tcW w:w="638" w:type="dxa"/>
            <w:hideMark/>
          </w:tcPr>
          <w:p w:rsidR="00D13F0F" w:rsidRPr="006A7F3A" w:rsidRDefault="00B72D07" w:rsidP="006A7F3A">
            <w:pPr>
              <w:pStyle w:val="Tabletext"/>
              <w:jc w:val="center"/>
            </w:pPr>
            <w:r w:rsidRPr="006A7F3A">
              <w:t>***</w:t>
            </w:r>
          </w:p>
        </w:tc>
        <w:tc>
          <w:tcPr>
            <w:tcW w:w="638" w:type="dxa"/>
            <w:hideMark/>
          </w:tcPr>
          <w:p w:rsidR="00D13F0F" w:rsidRPr="002C510F" w:rsidRDefault="00B72D07" w:rsidP="006A7F3A">
            <w:pPr>
              <w:pStyle w:val="Tabletext"/>
              <w:tabs>
                <w:tab w:val="decimal" w:pos="198"/>
              </w:tabs>
            </w:pPr>
            <w:r w:rsidRPr="002C510F">
              <w:t>-0.37</w:t>
            </w:r>
          </w:p>
        </w:tc>
        <w:tc>
          <w:tcPr>
            <w:tcW w:w="637" w:type="dxa"/>
            <w:hideMark/>
          </w:tcPr>
          <w:p w:rsidR="00D13F0F" w:rsidRPr="006A7F3A" w:rsidRDefault="00B72D07" w:rsidP="006A7F3A">
            <w:pPr>
              <w:pStyle w:val="Tabletext"/>
              <w:jc w:val="center"/>
            </w:pPr>
            <w:r w:rsidRPr="006A7F3A">
              <w:t>***</w:t>
            </w:r>
          </w:p>
        </w:tc>
        <w:tc>
          <w:tcPr>
            <w:tcW w:w="638" w:type="dxa"/>
            <w:hideMark/>
          </w:tcPr>
          <w:p w:rsidR="00D13F0F" w:rsidRPr="002C510F" w:rsidRDefault="00B72D07" w:rsidP="006A7F3A">
            <w:pPr>
              <w:pStyle w:val="Tabletext"/>
              <w:tabs>
                <w:tab w:val="decimal" w:pos="198"/>
              </w:tabs>
            </w:pPr>
            <w:r w:rsidRPr="002C510F">
              <w:t>-0.27</w:t>
            </w:r>
          </w:p>
        </w:tc>
        <w:tc>
          <w:tcPr>
            <w:tcW w:w="638" w:type="dxa"/>
            <w:hideMark/>
          </w:tcPr>
          <w:p w:rsidR="00D13F0F" w:rsidRPr="006A7F3A" w:rsidRDefault="00B72D07" w:rsidP="006A7F3A">
            <w:pPr>
              <w:pStyle w:val="Tabletext"/>
              <w:jc w:val="center"/>
            </w:pPr>
            <w:r w:rsidRPr="006A7F3A">
              <w:t>***</w:t>
            </w:r>
          </w:p>
        </w:tc>
        <w:tc>
          <w:tcPr>
            <w:tcW w:w="709" w:type="dxa"/>
            <w:tcMar>
              <w:right w:w="0" w:type="dxa"/>
            </w:tcMar>
            <w:hideMark/>
          </w:tcPr>
          <w:p w:rsidR="00D13F0F" w:rsidRPr="006A7F3A" w:rsidRDefault="00B72D07" w:rsidP="006A7F3A">
            <w:pPr>
              <w:pStyle w:val="Tabletext"/>
              <w:tabs>
                <w:tab w:val="decimal" w:pos="170"/>
              </w:tabs>
            </w:pPr>
            <w:r w:rsidRPr="006A7F3A">
              <w:t>-0.16</w:t>
            </w:r>
            <w:r w:rsidR="00215800" w:rsidRPr="006A7F3A">
              <w:t>***</w:t>
            </w:r>
          </w:p>
        </w:tc>
        <w:tc>
          <w:tcPr>
            <w:tcW w:w="567" w:type="dxa"/>
            <w:hideMark/>
          </w:tcPr>
          <w:p w:rsidR="00D13F0F" w:rsidRPr="002C510F" w:rsidRDefault="00D13F0F" w:rsidP="006A7F3A">
            <w:pPr>
              <w:pStyle w:val="Tabletext"/>
              <w:jc w:val="center"/>
            </w:pPr>
          </w:p>
        </w:tc>
      </w:tr>
      <w:tr w:rsidR="00D13F0F" w:rsidRPr="002C510F" w:rsidTr="006A7F3A">
        <w:tc>
          <w:tcPr>
            <w:tcW w:w="2127" w:type="dxa"/>
            <w:hideMark/>
          </w:tcPr>
          <w:p w:rsidR="00D13F0F" w:rsidRPr="002C510F" w:rsidRDefault="00D13F0F" w:rsidP="009404CA">
            <w:pPr>
              <w:pStyle w:val="Tabletext"/>
            </w:pPr>
            <w:r w:rsidRPr="002C510F">
              <w:t>Male</w:t>
            </w:r>
          </w:p>
        </w:tc>
        <w:tc>
          <w:tcPr>
            <w:tcW w:w="637" w:type="dxa"/>
            <w:noWrap/>
            <w:hideMark/>
          </w:tcPr>
          <w:p w:rsidR="00D13F0F" w:rsidRPr="002C510F" w:rsidRDefault="00B72D07" w:rsidP="006A7F3A">
            <w:pPr>
              <w:pStyle w:val="Tabletext"/>
              <w:tabs>
                <w:tab w:val="decimal" w:pos="198"/>
              </w:tabs>
            </w:pPr>
            <w:r w:rsidRPr="002C510F">
              <w:t>0.05</w:t>
            </w:r>
          </w:p>
        </w:tc>
        <w:tc>
          <w:tcPr>
            <w:tcW w:w="638" w:type="dxa"/>
            <w:hideMark/>
          </w:tcPr>
          <w:p w:rsidR="00D13F0F" w:rsidRPr="006A7F3A" w:rsidRDefault="00D13F0F" w:rsidP="006A7F3A">
            <w:pPr>
              <w:pStyle w:val="Tabletext"/>
              <w:jc w:val="center"/>
            </w:pPr>
          </w:p>
        </w:tc>
        <w:tc>
          <w:tcPr>
            <w:tcW w:w="638" w:type="dxa"/>
            <w:noWrap/>
            <w:hideMark/>
          </w:tcPr>
          <w:p w:rsidR="00D13F0F" w:rsidRPr="002C510F" w:rsidRDefault="00B72D07" w:rsidP="006A7F3A">
            <w:pPr>
              <w:pStyle w:val="Tabletext"/>
              <w:tabs>
                <w:tab w:val="decimal" w:pos="198"/>
              </w:tabs>
            </w:pPr>
            <w:r w:rsidRPr="002C510F">
              <w:t>0.03</w:t>
            </w:r>
          </w:p>
        </w:tc>
        <w:tc>
          <w:tcPr>
            <w:tcW w:w="638" w:type="dxa"/>
            <w:hideMark/>
          </w:tcPr>
          <w:p w:rsidR="00D13F0F" w:rsidRPr="006A7F3A" w:rsidRDefault="00D13F0F" w:rsidP="006A7F3A">
            <w:pPr>
              <w:pStyle w:val="Tabletext"/>
              <w:jc w:val="center"/>
            </w:pPr>
          </w:p>
        </w:tc>
        <w:tc>
          <w:tcPr>
            <w:tcW w:w="638" w:type="dxa"/>
            <w:hideMark/>
          </w:tcPr>
          <w:p w:rsidR="00D13F0F" w:rsidRPr="002C510F" w:rsidRDefault="00B72D07" w:rsidP="006A7F3A">
            <w:pPr>
              <w:pStyle w:val="Tabletext"/>
              <w:tabs>
                <w:tab w:val="decimal" w:pos="198"/>
              </w:tabs>
            </w:pPr>
            <w:r w:rsidRPr="002C510F">
              <w:t>-0.22</w:t>
            </w:r>
          </w:p>
        </w:tc>
        <w:tc>
          <w:tcPr>
            <w:tcW w:w="637" w:type="dxa"/>
            <w:hideMark/>
          </w:tcPr>
          <w:p w:rsidR="00D13F0F" w:rsidRPr="006A7F3A" w:rsidRDefault="00B72D07" w:rsidP="006A7F3A">
            <w:pPr>
              <w:pStyle w:val="Tabletext"/>
              <w:jc w:val="center"/>
            </w:pPr>
            <w:r w:rsidRPr="006A7F3A">
              <w:t>**</w:t>
            </w:r>
          </w:p>
        </w:tc>
        <w:tc>
          <w:tcPr>
            <w:tcW w:w="638" w:type="dxa"/>
            <w:hideMark/>
          </w:tcPr>
          <w:p w:rsidR="00D13F0F" w:rsidRPr="002C510F" w:rsidRDefault="00B72D07" w:rsidP="006A7F3A">
            <w:pPr>
              <w:pStyle w:val="Tabletext"/>
              <w:tabs>
                <w:tab w:val="decimal" w:pos="198"/>
              </w:tabs>
            </w:pPr>
            <w:r w:rsidRPr="002C510F">
              <w:t>-0.24</w:t>
            </w:r>
          </w:p>
        </w:tc>
        <w:tc>
          <w:tcPr>
            <w:tcW w:w="638" w:type="dxa"/>
            <w:hideMark/>
          </w:tcPr>
          <w:p w:rsidR="00D13F0F" w:rsidRPr="006A7F3A" w:rsidRDefault="00B72D07" w:rsidP="006A7F3A">
            <w:pPr>
              <w:pStyle w:val="Tabletext"/>
              <w:jc w:val="center"/>
            </w:pPr>
            <w:r w:rsidRPr="006A7F3A">
              <w:t>**</w:t>
            </w:r>
          </w:p>
        </w:tc>
        <w:tc>
          <w:tcPr>
            <w:tcW w:w="709" w:type="dxa"/>
            <w:tcMar>
              <w:right w:w="0" w:type="dxa"/>
            </w:tcMar>
            <w:hideMark/>
          </w:tcPr>
          <w:p w:rsidR="00D13F0F" w:rsidRPr="006A7F3A" w:rsidRDefault="00B72D07" w:rsidP="006A7F3A">
            <w:pPr>
              <w:pStyle w:val="Tabletext"/>
              <w:tabs>
                <w:tab w:val="decimal" w:pos="170"/>
              </w:tabs>
            </w:pPr>
            <w:r w:rsidRPr="006A7F3A">
              <w:t>-0.17</w:t>
            </w:r>
          </w:p>
        </w:tc>
        <w:tc>
          <w:tcPr>
            <w:tcW w:w="567" w:type="dxa"/>
            <w:hideMark/>
          </w:tcPr>
          <w:p w:rsidR="00D13F0F" w:rsidRPr="002C510F" w:rsidRDefault="00D13F0F" w:rsidP="006A7F3A">
            <w:pPr>
              <w:pStyle w:val="Tabletext"/>
              <w:jc w:val="center"/>
            </w:pPr>
          </w:p>
        </w:tc>
      </w:tr>
      <w:tr w:rsidR="00D13F0F" w:rsidRPr="002C510F" w:rsidTr="006A7F3A">
        <w:tc>
          <w:tcPr>
            <w:tcW w:w="2127" w:type="dxa"/>
            <w:hideMark/>
          </w:tcPr>
          <w:p w:rsidR="00D13F0F" w:rsidRPr="002C510F" w:rsidRDefault="00D13F0F" w:rsidP="009404CA">
            <w:pPr>
              <w:pStyle w:val="Tabletext"/>
            </w:pPr>
            <w:r w:rsidRPr="002C510F">
              <w:t>Married</w:t>
            </w:r>
          </w:p>
        </w:tc>
        <w:tc>
          <w:tcPr>
            <w:tcW w:w="637" w:type="dxa"/>
            <w:noWrap/>
            <w:hideMark/>
          </w:tcPr>
          <w:p w:rsidR="00D13F0F" w:rsidRPr="002C510F" w:rsidRDefault="00B72D07" w:rsidP="006A7F3A">
            <w:pPr>
              <w:pStyle w:val="Tabletext"/>
              <w:tabs>
                <w:tab w:val="decimal" w:pos="198"/>
              </w:tabs>
            </w:pPr>
            <w:r w:rsidRPr="002C510F">
              <w:t>0.84</w:t>
            </w:r>
          </w:p>
        </w:tc>
        <w:tc>
          <w:tcPr>
            <w:tcW w:w="638" w:type="dxa"/>
            <w:hideMark/>
          </w:tcPr>
          <w:p w:rsidR="00D13F0F" w:rsidRPr="006A7F3A" w:rsidRDefault="00B72D07" w:rsidP="006A7F3A">
            <w:pPr>
              <w:pStyle w:val="Tabletext"/>
              <w:jc w:val="center"/>
            </w:pPr>
            <w:r w:rsidRPr="006A7F3A">
              <w:t>***</w:t>
            </w:r>
          </w:p>
        </w:tc>
        <w:tc>
          <w:tcPr>
            <w:tcW w:w="638" w:type="dxa"/>
            <w:noWrap/>
            <w:hideMark/>
          </w:tcPr>
          <w:p w:rsidR="00D13F0F" w:rsidRPr="002C510F" w:rsidRDefault="00B72D07" w:rsidP="006A7F3A">
            <w:pPr>
              <w:pStyle w:val="Tabletext"/>
              <w:tabs>
                <w:tab w:val="decimal" w:pos="198"/>
              </w:tabs>
            </w:pPr>
            <w:r w:rsidRPr="002C510F">
              <w:t>0.83</w:t>
            </w:r>
          </w:p>
        </w:tc>
        <w:tc>
          <w:tcPr>
            <w:tcW w:w="638" w:type="dxa"/>
            <w:hideMark/>
          </w:tcPr>
          <w:p w:rsidR="00D13F0F" w:rsidRPr="006A7F3A" w:rsidRDefault="00B72D07" w:rsidP="006A7F3A">
            <w:pPr>
              <w:pStyle w:val="Tabletext"/>
              <w:jc w:val="center"/>
            </w:pPr>
            <w:r w:rsidRPr="006A7F3A">
              <w:t>***</w:t>
            </w:r>
          </w:p>
        </w:tc>
        <w:tc>
          <w:tcPr>
            <w:tcW w:w="638" w:type="dxa"/>
            <w:noWrap/>
            <w:hideMark/>
          </w:tcPr>
          <w:p w:rsidR="00D13F0F" w:rsidRPr="002C510F" w:rsidRDefault="00B72D07" w:rsidP="006A7F3A">
            <w:pPr>
              <w:pStyle w:val="Tabletext"/>
              <w:tabs>
                <w:tab w:val="decimal" w:pos="198"/>
              </w:tabs>
            </w:pPr>
            <w:r w:rsidRPr="002C510F">
              <w:t>0.67</w:t>
            </w:r>
          </w:p>
        </w:tc>
        <w:tc>
          <w:tcPr>
            <w:tcW w:w="637" w:type="dxa"/>
            <w:hideMark/>
          </w:tcPr>
          <w:p w:rsidR="00D13F0F" w:rsidRPr="006A7F3A" w:rsidRDefault="00B72D07" w:rsidP="006A7F3A">
            <w:pPr>
              <w:pStyle w:val="Tabletext"/>
              <w:jc w:val="center"/>
            </w:pPr>
            <w:r w:rsidRPr="006A7F3A">
              <w:t>***</w:t>
            </w:r>
          </w:p>
        </w:tc>
        <w:tc>
          <w:tcPr>
            <w:tcW w:w="638" w:type="dxa"/>
            <w:noWrap/>
            <w:hideMark/>
          </w:tcPr>
          <w:p w:rsidR="00D13F0F" w:rsidRPr="002C510F" w:rsidRDefault="00B72D07" w:rsidP="006A7F3A">
            <w:pPr>
              <w:pStyle w:val="Tabletext"/>
              <w:tabs>
                <w:tab w:val="decimal" w:pos="198"/>
              </w:tabs>
            </w:pPr>
            <w:r w:rsidRPr="002C510F">
              <w:t>0.61</w:t>
            </w:r>
          </w:p>
        </w:tc>
        <w:tc>
          <w:tcPr>
            <w:tcW w:w="638" w:type="dxa"/>
            <w:hideMark/>
          </w:tcPr>
          <w:p w:rsidR="00D13F0F" w:rsidRPr="006A7F3A" w:rsidRDefault="00B72D07" w:rsidP="006A7F3A">
            <w:pPr>
              <w:pStyle w:val="Tabletext"/>
              <w:jc w:val="center"/>
            </w:pPr>
            <w:r w:rsidRPr="006A7F3A">
              <w:t>***</w:t>
            </w:r>
          </w:p>
        </w:tc>
        <w:tc>
          <w:tcPr>
            <w:tcW w:w="709" w:type="dxa"/>
            <w:noWrap/>
            <w:tcMar>
              <w:right w:w="0" w:type="dxa"/>
            </w:tcMar>
            <w:hideMark/>
          </w:tcPr>
          <w:p w:rsidR="00D13F0F" w:rsidRPr="006A7F3A" w:rsidRDefault="00B72D07" w:rsidP="006A7F3A">
            <w:pPr>
              <w:pStyle w:val="Tabletext"/>
              <w:tabs>
                <w:tab w:val="decimal" w:pos="170"/>
              </w:tabs>
            </w:pPr>
            <w:r w:rsidRPr="006A7F3A">
              <w:t>0.20</w:t>
            </w:r>
          </w:p>
        </w:tc>
        <w:tc>
          <w:tcPr>
            <w:tcW w:w="567" w:type="dxa"/>
            <w:hideMark/>
          </w:tcPr>
          <w:p w:rsidR="00D13F0F" w:rsidRPr="002C510F" w:rsidRDefault="00D13F0F" w:rsidP="006A7F3A">
            <w:pPr>
              <w:pStyle w:val="Tabletext"/>
              <w:jc w:val="center"/>
            </w:pPr>
          </w:p>
        </w:tc>
      </w:tr>
      <w:tr w:rsidR="00D13F0F" w:rsidRPr="002C510F" w:rsidTr="006A7F3A">
        <w:tc>
          <w:tcPr>
            <w:tcW w:w="2127" w:type="dxa"/>
            <w:hideMark/>
          </w:tcPr>
          <w:p w:rsidR="00D13F0F" w:rsidRPr="002C510F" w:rsidRDefault="000E266D" w:rsidP="009404CA">
            <w:pPr>
              <w:pStyle w:val="Tabletext"/>
            </w:pPr>
            <w:r w:rsidRPr="006074A9">
              <w:t>De facto</w:t>
            </w:r>
            <w:r w:rsidR="00D13F0F" w:rsidRPr="002C510F">
              <w:t xml:space="preserve"> </w:t>
            </w:r>
            <w:r w:rsidR="006B0CA2">
              <w:t>r</w:t>
            </w:r>
            <w:r w:rsidR="00D13F0F" w:rsidRPr="002C510F">
              <w:t>elationship</w:t>
            </w:r>
          </w:p>
        </w:tc>
        <w:tc>
          <w:tcPr>
            <w:tcW w:w="637" w:type="dxa"/>
            <w:noWrap/>
            <w:hideMark/>
          </w:tcPr>
          <w:p w:rsidR="00D13F0F" w:rsidRPr="002C510F" w:rsidRDefault="00B72D07" w:rsidP="006A7F3A">
            <w:pPr>
              <w:pStyle w:val="Tabletext"/>
              <w:tabs>
                <w:tab w:val="decimal" w:pos="198"/>
              </w:tabs>
            </w:pPr>
            <w:r w:rsidRPr="002C510F">
              <w:t>0.60</w:t>
            </w:r>
          </w:p>
        </w:tc>
        <w:tc>
          <w:tcPr>
            <w:tcW w:w="638" w:type="dxa"/>
            <w:hideMark/>
          </w:tcPr>
          <w:p w:rsidR="00D13F0F" w:rsidRPr="006A7F3A" w:rsidRDefault="00B72D07" w:rsidP="006A7F3A">
            <w:pPr>
              <w:pStyle w:val="Tabletext"/>
              <w:jc w:val="center"/>
            </w:pPr>
            <w:r w:rsidRPr="006A7F3A">
              <w:t>***</w:t>
            </w:r>
          </w:p>
        </w:tc>
        <w:tc>
          <w:tcPr>
            <w:tcW w:w="638" w:type="dxa"/>
            <w:noWrap/>
            <w:hideMark/>
          </w:tcPr>
          <w:p w:rsidR="00D13F0F" w:rsidRPr="002C510F" w:rsidRDefault="00B72D07" w:rsidP="006A7F3A">
            <w:pPr>
              <w:pStyle w:val="Tabletext"/>
              <w:tabs>
                <w:tab w:val="decimal" w:pos="198"/>
              </w:tabs>
            </w:pPr>
            <w:r w:rsidRPr="002C510F">
              <w:t>0.61</w:t>
            </w:r>
          </w:p>
        </w:tc>
        <w:tc>
          <w:tcPr>
            <w:tcW w:w="638" w:type="dxa"/>
            <w:hideMark/>
          </w:tcPr>
          <w:p w:rsidR="00D13F0F" w:rsidRPr="006A7F3A" w:rsidRDefault="00B72D07" w:rsidP="006A7F3A">
            <w:pPr>
              <w:pStyle w:val="Tabletext"/>
              <w:jc w:val="center"/>
            </w:pPr>
            <w:r w:rsidRPr="006A7F3A">
              <w:t>***</w:t>
            </w:r>
          </w:p>
        </w:tc>
        <w:tc>
          <w:tcPr>
            <w:tcW w:w="638" w:type="dxa"/>
            <w:noWrap/>
            <w:hideMark/>
          </w:tcPr>
          <w:p w:rsidR="00D13F0F" w:rsidRPr="002C510F" w:rsidRDefault="00B72D07" w:rsidP="006A7F3A">
            <w:pPr>
              <w:pStyle w:val="Tabletext"/>
              <w:tabs>
                <w:tab w:val="decimal" w:pos="198"/>
              </w:tabs>
            </w:pPr>
            <w:r w:rsidRPr="002C510F">
              <w:t>0.50</w:t>
            </w:r>
          </w:p>
        </w:tc>
        <w:tc>
          <w:tcPr>
            <w:tcW w:w="637" w:type="dxa"/>
            <w:hideMark/>
          </w:tcPr>
          <w:p w:rsidR="00D13F0F" w:rsidRPr="006A7F3A" w:rsidRDefault="00B72D07" w:rsidP="006A7F3A">
            <w:pPr>
              <w:pStyle w:val="Tabletext"/>
              <w:jc w:val="center"/>
            </w:pPr>
            <w:r w:rsidRPr="006A7F3A">
              <w:t>***</w:t>
            </w:r>
          </w:p>
        </w:tc>
        <w:tc>
          <w:tcPr>
            <w:tcW w:w="638" w:type="dxa"/>
            <w:noWrap/>
            <w:hideMark/>
          </w:tcPr>
          <w:p w:rsidR="00D13F0F" w:rsidRPr="002C510F" w:rsidRDefault="00B72D07" w:rsidP="006A7F3A">
            <w:pPr>
              <w:pStyle w:val="Tabletext"/>
              <w:tabs>
                <w:tab w:val="decimal" w:pos="198"/>
              </w:tabs>
            </w:pPr>
            <w:r w:rsidRPr="002C510F">
              <w:t>0.51</w:t>
            </w:r>
          </w:p>
        </w:tc>
        <w:tc>
          <w:tcPr>
            <w:tcW w:w="638" w:type="dxa"/>
            <w:hideMark/>
          </w:tcPr>
          <w:p w:rsidR="00D13F0F" w:rsidRPr="006A7F3A" w:rsidRDefault="00B72D07" w:rsidP="006A7F3A">
            <w:pPr>
              <w:pStyle w:val="Tabletext"/>
              <w:jc w:val="center"/>
            </w:pPr>
            <w:r w:rsidRPr="006A7F3A">
              <w:t>***</w:t>
            </w:r>
          </w:p>
        </w:tc>
        <w:tc>
          <w:tcPr>
            <w:tcW w:w="709" w:type="dxa"/>
            <w:noWrap/>
            <w:tcMar>
              <w:right w:w="0" w:type="dxa"/>
            </w:tcMar>
            <w:hideMark/>
          </w:tcPr>
          <w:p w:rsidR="00D13F0F" w:rsidRPr="006A7F3A" w:rsidRDefault="00B72D07" w:rsidP="006A7F3A">
            <w:pPr>
              <w:pStyle w:val="Tabletext"/>
              <w:tabs>
                <w:tab w:val="decimal" w:pos="170"/>
              </w:tabs>
            </w:pPr>
            <w:r w:rsidRPr="006A7F3A">
              <w:t>0.25</w:t>
            </w:r>
            <w:r w:rsidR="00215800" w:rsidRPr="006A7F3A">
              <w:rPr>
                <w:vertAlign w:val="superscript"/>
              </w:rPr>
              <w:t>†</w:t>
            </w:r>
          </w:p>
        </w:tc>
        <w:tc>
          <w:tcPr>
            <w:tcW w:w="567" w:type="dxa"/>
            <w:hideMark/>
          </w:tcPr>
          <w:p w:rsidR="00D13F0F" w:rsidRPr="002C510F" w:rsidRDefault="00D13F0F" w:rsidP="006A7F3A">
            <w:pPr>
              <w:pStyle w:val="Tabletext"/>
              <w:jc w:val="center"/>
            </w:pPr>
          </w:p>
        </w:tc>
      </w:tr>
      <w:tr w:rsidR="00D13F0F" w:rsidRPr="002C510F" w:rsidTr="006A7F3A">
        <w:tc>
          <w:tcPr>
            <w:tcW w:w="2127" w:type="dxa"/>
            <w:hideMark/>
          </w:tcPr>
          <w:p w:rsidR="00D13F0F" w:rsidRPr="002C510F" w:rsidRDefault="00D13F0F" w:rsidP="009404CA">
            <w:pPr>
              <w:pStyle w:val="Tabletext"/>
            </w:pPr>
            <w:r w:rsidRPr="002C510F">
              <w:t>Divorced</w:t>
            </w:r>
          </w:p>
        </w:tc>
        <w:tc>
          <w:tcPr>
            <w:tcW w:w="637" w:type="dxa"/>
            <w:noWrap/>
            <w:hideMark/>
          </w:tcPr>
          <w:p w:rsidR="00D13F0F" w:rsidRPr="002C510F" w:rsidRDefault="00B72D07" w:rsidP="006A7F3A">
            <w:pPr>
              <w:pStyle w:val="Tabletext"/>
              <w:tabs>
                <w:tab w:val="decimal" w:pos="198"/>
              </w:tabs>
            </w:pPr>
            <w:r w:rsidRPr="002C510F">
              <w:t>0.40</w:t>
            </w:r>
          </w:p>
        </w:tc>
        <w:tc>
          <w:tcPr>
            <w:tcW w:w="638" w:type="dxa"/>
            <w:hideMark/>
          </w:tcPr>
          <w:p w:rsidR="00D13F0F" w:rsidRPr="006A7F3A" w:rsidRDefault="00B72D07" w:rsidP="006A7F3A">
            <w:pPr>
              <w:pStyle w:val="Tabletext"/>
              <w:jc w:val="center"/>
            </w:pPr>
            <w:r w:rsidRPr="006A7F3A">
              <w:t>**</w:t>
            </w:r>
          </w:p>
        </w:tc>
        <w:tc>
          <w:tcPr>
            <w:tcW w:w="638" w:type="dxa"/>
            <w:noWrap/>
            <w:hideMark/>
          </w:tcPr>
          <w:p w:rsidR="00D13F0F" w:rsidRPr="002C510F" w:rsidRDefault="00B72D07" w:rsidP="006A7F3A">
            <w:pPr>
              <w:pStyle w:val="Tabletext"/>
              <w:tabs>
                <w:tab w:val="decimal" w:pos="198"/>
              </w:tabs>
            </w:pPr>
            <w:r w:rsidRPr="002C510F">
              <w:t>0.41</w:t>
            </w:r>
          </w:p>
        </w:tc>
        <w:tc>
          <w:tcPr>
            <w:tcW w:w="638" w:type="dxa"/>
            <w:hideMark/>
          </w:tcPr>
          <w:p w:rsidR="00D13F0F" w:rsidRPr="006A7F3A" w:rsidRDefault="00B72D07" w:rsidP="006A7F3A">
            <w:pPr>
              <w:pStyle w:val="Tabletext"/>
              <w:jc w:val="center"/>
            </w:pPr>
            <w:r w:rsidRPr="006A7F3A">
              <w:t>**</w:t>
            </w:r>
          </w:p>
        </w:tc>
        <w:tc>
          <w:tcPr>
            <w:tcW w:w="638" w:type="dxa"/>
            <w:noWrap/>
            <w:hideMark/>
          </w:tcPr>
          <w:p w:rsidR="00D13F0F" w:rsidRPr="002C510F" w:rsidRDefault="00B72D07" w:rsidP="006A7F3A">
            <w:pPr>
              <w:pStyle w:val="Tabletext"/>
              <w:tabs>
                <w:tab w:val="decimal" w:pos="198"/>
              </w:tabs>
            </w:pPr>
            <w:r w:rsidRPr="002C510F">
              <w:t>0.39</w:t>
            </w:r>
          </w:p>
        </w:tc>
        <w:tc>
          <w:tcPr>
            <w:tcW w:w="637" w:type="dxa"/>
            <w:hideMark/>
          </w:tcPr>
          <w:p w:rsidR="00D13F0F" w:rsidRPr="006A7F3A" w:rsidRDefault="00B72D07" w:rsidP="006A7F3A">
            <w:pPr>
              <w:pStyle w:val="Tabletext"/>
              <w:jc w:val="center"/>
            </w:pPr>
            <w:r w:rsidRPr="006A7F3A">
              <w:t>**</w:t>
            </w:r>
          </w:p>
        </w:tc>
        <w:tc>
          <w:tcPr>
            <w:tcW w:w="638" w:type="dxa"/>
            <w:noWrap/>
            <w:hideMark/>
          </w:tcPr>
          <w:p w:rsidR="00D13F0F" w:rsidRPr="002C510F" w:rsidRDefault="00B72D07" w:rsidP="006A7F3A">
            <w:pPr>
              <w:pStyle w:val="Tabletext"/>
              <w:tabs>
                <w:tab w:val="decimal" w:pos="198"/>
              </w:tabs>
            </w:pPr>
            <w:r w:rsidRPr="002C510F">
              <w:t>0.39</w:t>
            </w:r>
          </w:p>
        </w:tc>
        <w:tc>
          <w:tcPr>
            <w:tcW w:w="638" w:type="dxa"/>
            <w:hideMark/>
          </w:tcPr>
          <w:p w:rsidR="00D13F0F" w:rsidRPr="006A7F3A" w:rsidRDefault="00B72D07" w:rsidP="006A7F3A">
            <w:pPr>
              <w:pStyle w:val="Tabletext"/>
              <w:jc w:val="center"/>
            </w:pPr>
            <w:r w:rsidRPr="006A7F3A">
              <w:t>**</w:t>
            </w:r>
          </w:p>
        </w:tc>
        <w:tc>
          <w:tcPr>
            <w:tcW w:w="709" w:type="dxa"/>
            <w:tcMar>
              <w:right w:w="0" w:type="dxa"/>
            </w:tcMar>
            <w:hideMark/>
          </w:tcPr>
          <w:p w:rsidR="00D13F0F" w:rsidRPr="006A7F3A" w:rsidRDefault="00B72D07" w:rsidP="006A7F3A">
            <w:pPr>
              <w:pStyle w:val="Tabletext"/>
              <w:tabs>
                <w:tab w:val="decimal" w:pos="170"/>
              </w:tabs>
            </w:pPr>
            <w:r w:rsidRPr="006A7F3A">
              <w:t>0.31</w:t>
            </w:r>
          </w:p>
        </w:tc>
        <w:tc>
          <w:tcPr>
            <w:tcW w:w="567" w:type="dxa"/>
            <w:hideMark/>
          </w:tcPr>
          <w:p w:rsidR="00D13F0F" w:rsidRPr="002C510F" w:rsidRDefault="00D13F0F" w:rsidP="006A7F3A">
            <w:pPr>
              <w:pStyle w:val="Tabletext"/>
              <w:jc w:val="center"/>
            </w:pPr>
          </w:p>
        </w:tc>
      </w:tr>
      <w:tr w:rsidR="00D13F0F" w:rsidRPr="002C510F" w:rsidTr="006A7F3A">
        <w:tc>
          <w:tcPr>
            <w:tcW w:w="2127" w:type="dxa"/>
            <w:hideMark/>
          </w:tcPr>
          <w:p w:rsidR="00D13F0F" w:rsidRPr="002C510F" w:rsidRDefault="00D13F0F" w:rsidP="009404CA">
            <w:pPr>
              <w:pStyle w:val="Tabletext"/>
            </w:pPr>
            <w:r w:rsidRPr="002C510F">
              <w:t>Separated</w:t>
            </w:r>
          </w:p>
        </w:tc>
        <w:tc>
          <w:tcPr>
            <w:tcW w:w="637" w:type="dxa"/>
            <w:noWrap/>
            <w:hideMark/>
          </w:tcPr>
          <w:p w:rsidR="00D13F0F" w:rsidRPr="002C510F" w:rsidRDefault="00B72D07" w:rsidP="006A7F3A">
            <w:pPr>
              <w:pStyle w:val="Tabletext"/>
              <w:tabs>
                <w:tab w:val="decimal" w:pos="198"/>
              </w:tabs>
            </w:pPr>
            <w:r w:rsidRPr="002C510F">
              <w:t>0.16</w:t>
            </w:r>
          </w:p>
        </w:tc>
        <w:tc>
          <w:tcPr>
            <w:tcW w:w="638" w:type="dxa"/>
            <w:hideMark/>
          </w:tcPr>
          <w:p w:rsidR="00D13F0F" w:rsidRPr="006A7F3A" w:rsidRDefault="00D13F0F" w:rsidP="006A7F3A">
            <w:pPr>
              <w:pStyle w:val="Tabletext"/>
              <w:jc w:val="center"/>
            </w:pPr>
          </w:p>
        </w:tc>
        <w:tc>
          <w:tcPr>
            <w:tcW w:w="638" w:type="dxa"/>
            <w:noWrap/>
            <w:hideMark/>
          </w:tcPr>
          <w:p w:rsidR="00D13F0F" w:rsidRPr="002C510F" w:rsidRDefault="00B72D07" w:rsidP="006A7F3A">
            <w:pPr>
              <w:pStyle w:val="Tabletext"/>
              <w:tabs>
                <w:tab w:val="decimal" w:pos="198"/>
              </w:tabs>
            </w:pPr>
            <w:r w:rsidRPr="002C510F">
              <w:t>0.16</w:t>
            </w:r>
          </w:p>
        </w:tc>
        <w:tc>
          <w:tcPr>
            <w:tcW w:w="638" w:type="dxa"/>
            <w:hideMark/>
          </w:tcPr>
          <w:p w:rsidR="00D13F0F" w:rsidRPr="006A7F3A" w:rsidRDefault="00D13F0F" w:rsidP="006A7F3A">
            <w:pPr>
              <w:pStyle w:val="Tabletext"/>
              <w:jc w:val="center"/>
            </w:pPr>
          </w:p>
        </w:tc>
        <w:tc>
          <w:tcPr>
            <w:tcW w:w="638" w:type="dxa"/>
            <w:noWrap/>
            <w:hideMark/>
          </w:tcPr>
          <w:p w:rsidR="00D13F0F" w:rsidRPr="002C510F" w:rsidRDefault="00B72D07" w:rsidP="006A7F3A">
            <w:pPr>
              <w:pStyle w:val="Tabletext"/>
              <w:tabs>
                <w:tab w:val="decimal" w:pos="198"/>
              </w:tabs>
            </w:pPr>
            <w:r w:rsidRPr="002C510F">
              <w:t>0.07</w:t>
            </w:r>
          </w:p>
        </w:tc>
        <w:tc>
          <w:tcPr>
            <w:tcW w:w="637" w:type="dxa"/>
            <w:hideMark/>
          </w:tcPr>
          <w:p w:rsidR="00D13F0F" w:rsidRPr="006A7F3A" w:rsidRDefault="00D13F0F" w:rsidP="006A7F3A">
            <w:pPr>
              <w:pStyle w:val="Tabletext"/>
              <w:jc w:val="center"/>
            </w:pPr>
          </w:p>
        </w:tc>
        <w:tc>
          <w:tcPr>
            <w:tcW w:w="638" w:type="dxa"/>
            <w:noWrap/>
            <w:hideMark/>
          </w:tcPr>
          <w:p w:rsidR="00D13F0F" w:rsidRPr="002C510F" w:rsidRDefault="00B72D07" w:rsidP="006A7F3A">
            <w:pPr>
              <w:pStyle w:val="Tabletext"/>
              <w:tabs>
                <w:tab w:val="decimal" w:pos="198"/>
              </w:tabs>
            </w:pPr>
            <w:r w:rsidRPr="002C510F">
              <w:t>0.09</w:t>
            </w:r>
          </w:p>
        </w:tc>
        <w:tc>
          <w:tcPr>
            <w:tcW w:w="638" w:type="dxa"/>
            <w:hideMark/>
          </w:tcPr>
          <w:p w:rsidR="00D13F0F" w:rsidRPr="006A7F3A" w:rsidRDefault="00D13F0F" w:rsidP="006A7F3A">
            <w:pPr>
              <w:pStyle w:val="Tabletext"/>
              <w:jc w:val="center"/>
            </w:pPr>
          </w:p>
        </w:tc>
        <w:tc>
          <w:tcPr>
            <w:tcW w:w="709" w:type="dxa"/>
            <w:noWrap/>
            <w:tcMar>
              <w:right w:w="0" w:type="dxa"/>
            </w:tcMar>
            <w:hideMark/>
          </w:tcPr>
          <w:p w:rsidR="00D13F0F" w:rsidRPr="006A7F3A" w:rsidRDefault="00B72D07" w:rsidP="006A7F3A">
            <w:pPr>
              <w:pStyle w:val="Tabletext"/>
              <w:tabs>
                <w:tab w:val="decimal" w:pos="170"/>
              </w:tabs>
            </w:pPr>
            <w:r w:rsidRPr="006A7F3A">
              <w:t>0.18</w:t>
            </w:r>
          </w:p>
        </w:tc>
        <w:tc>
          <w:tcPr>
            <w:tcW w:w="567" w:type="dxa"/>
            <w:hideMark/>
          </w:tcPr>
          <w:p w:rsidR="00D13F0F" w:rsidRPr="002C510F" w:rsidRDefault="00D13F0F" w:rsidP="006A7F3A">
            <w:pPr>
              <w:pStyle w:val="Tabletext"/>
              <w:jc w:val="center"/>
            </w:pPr>
          </w:p>
        </w:tc>
      </w:tr>
      <w:tr w:rsidR="00D13F0F" w:rsidRPr="002C510F" w:rsidTr="006A7F3A">
        <w:tc>
          <w:tcPr>
            <w:tcW w:w="2127" w:type="dxa"/>
            <w:hideMark/>
          </w:tcPr>
          <w:p w:rsidR="00D13F0F" w:rsidRPr="002C510F" w:rsidRDefault="00D13F0F" w:rsidP="009404CA">
            <w:pPr>
              <w:pStyle w:val="Tabletext"/>
            </w:pPr>
            <w:r w:rsidRPr="002C510F">
              <w:t>Widowed</w:t>
            </w:r>
          </w:p>
        </w:tc>
        <w:tc>
          <w:tcPr>
            <w:tcW w:w="637" w:type="dxa"/>
            <w:hideMark/>
          </w:tcPr>
          <w:p w:rsidR="00D13F0F" w:rsidRPr="002C510F" w:rsidRDefault="00B72D07" w:rsidP="006A7F3A">
            <w:pPr>
              <w:pStyle w:val="Tabletext"/>
              <w:tabs>
                <w:tab w:val="decimal" w:pos="198"/>
              </w:tabs>
            </w:pPr>
            <w:r w:rsidRPr="002C510F">
              <w:t>0.18</w:t>
            </w:r>
          </w:p>
        </w:tc>
        <w:tc>
          <w:tcPr>
            <w:tcW w:w="638" w:type="dxa"/>
            <w:hideMark/>
          </w:tcPr>
          <w:p w:rsidR="00D13F0F" w:rsidRPr="006A7F3A" w:rsidRDefault="00D13F0F" w:rsidP="006A7F3A">
            <w:pPr>
              <w:pStyle w:val="Tabletext"/>
              <w:jc w:val="center"/>
            </w:pPr>
          </w:p>
        </w:tc>
        <w:tc>
          <w:tcPr>
            <w:tcW w:w="638" w:type="dxa"/>
            <w:noWrap/>
            <w:hideMark/>
          </w:tcPr>
          <w:p w:rsidR="00D13F0F" w:rsidRPr="002C510F" w:rsidRDefault="00B72D07" w:rsidP="006A7F3A">
            <w:pPr>
              <w:pStyle w:val="Tabletext"/>
              <w:tabs>
                <w:tab w:val="decimal" w:pos="198"/>
              </w:tabs>
            </w:pPr>
            <w:r w:rsidRPr="002C510F">
              <w:t>0.22</w:t>
            </w:r>
          </w:p>
        </w:tc>
        <w:tc>
          <w:tcPr>
            <w:tcW w:w="638" w:type="dxa"/>
            <w:hideMark/>
          </w:tcPr>
          <w:p w:rsidR="00D13F0F" w:rsidRPr="006A7F3A" w:rsidRDefault="00D13F0F" w:rsidP="006A7F3A">
            <w:pPr>
              <w:pStyle w:val="Tabletext"/>
              <w:jc w:val="center"/>
            </w:pPr>
          </w:p>
        </w:tc>
        <w:tc>
          <w:tcPr>
            <w:tcW w:w="638" w:type="dxa"/>
            <w:noWrap/>
            <w:hideMark/>
          </w:tcPr>
          <w:p w:rsidR="00D13F0F" w:rsidRPr="002C510F" w:rsidRDefault="00B72D07" w:rsidP="006A7F3A">
            <w:pPr>
              <w:pStyle w:val="Tabletext"/>
              <w:tabs>
                <w:tab w:val="decimal" w:pos="198"/>
              </w:tabs>
            </w:pPr>
            <w:r w:rsidRPr="002C510F">
              <w:t>0.30</w:t>
            </w:r>
          </w:p>
        </w:tc>
        <w:tc>
          <w:tcPr>
            <w:tcW w:w="637" w:type="dxa"/>
            <w:hideMark/>
          </w:tcPr>
          <w:p w:rsidR="00D13F0F" w:rsidRPr="006A7F3A" w:rsidRDefault="00D13F0F" w:rsidP="006A7F3A">
            <w:pPr>
              <w:pStyle w:val="Tabletext"/>
              <w:jc w:val="center"/>
            </w:pPr>
          </w:p>
        </w:tc>
        <w:tc>
          <w:tcPr>
            <w:tcW w:w="638" w:type="dxa"/>
            <w:noWrap/>
            <w:hideMark/>
          </w:tcPr>
          <w:p w:rsidR="00D13F0F" w:rsidRPr="002C510F" w:rsidRDefault="00B72D07" w:rsidP="006A7F3A">
            <w:pPr>
              <w:pStyle w:val="Tabletext"/>
              <w:tabs>
                <w:tab w:val="decimal" w:pos="198"/>
              </w:tabs>
            </w:pPr>
            <w:r w:rsidRPr="002C510F">
              <w:t>0.27</w:t>
            </w:r>
          </w:p>
        </w:tc>
        <w:tc>
          <w:tcPr>
            <w:tcW w:w="638" w:type="dxa"/>
            <w:hideMark/>
          </w:tcPr>
          <w:p w:rsidR="00D13F0F" w:rsidRPr="006A7F3A" w:rsidRDefault="00D13F0F" w:rsidP="006A7F3A">
            <w:pPr>
              <w:pStyle w:val="Tabletext"/>
              <w:jc w:val="center"/>
            </w:pPr>
          </w:p>
        </w:tc>
        <w:tc>
          <w:tcPr>
            <w:tcW w:w="709" w:type="dxa"/>
            <w:noWrap/>
            <w:tcMar>
              <w:right w:w="0" w:type="dxa"/>
            </w:tcMar>
            <w:hideMark/>
          </w:tcPr>
          <w:p w:rsidR="00D13F0F" w:rsidRPr="006A7F3A" w:rsidRDefault="00B72D07" w:rsidP="006A7F3A">
            <w:pPr>
              <w:pStyle w:val="Tabletext"/>
              <w:tabs>
                <w:tab w:val="decimal" w:pos="170"/>
              </w:tabs>
            </w:pPr>
            <w:r w:rsidRPr="006A7F3A">
              <w:t>0.15</w:t>
            </w:r>
          </w:p>
        </w:tc>
        <w:tc>
          <w:tcPr>
            <w:tcW w:w="567" w:type="dxa"/>
            <w:hideMark/>
          </w:tcPr>
          <w:p w:rsidR="00D13F0F" w:rsidRPr="002C510F" w:rsidRDefault="00D13F0F" w:rsidP="006A7F3A">
            <w:pPr>
              <w:pStyle w:val="Tabletext"/>
              <w:jc w:val="center"/>
            </w:pPr>
          </w:p>
        </w:tc>
      </w:tr>
      <w:tr w:rsidR="00D13F0F" w:rsidRPr="002C510F" w:rsidTr="006A7F3A">
        <w:tc>
          <w:tcPr>
            <w:tcW w:w="2127" w:type="dxa"/>
            <w:hideMark/>
          </w:tcPr>
          <w:p w:rsidR="00D13F0F" w:rsidRPr="002C510F" w:rsidRDefault="00D13F0F" w:rsidP="009404CA">
            <w:pPr>
              <w:pStyle w:val="Tabletext"/>
            </w:pPr>
            <w:r w:rsidRPr="002C510F">
              <w:t>Higher degree</w:t>
            </w:r>
          </w:p>
        </w:tc>
        <w:tc>
          <w:tcPr>
            <w:tcW w:w="637" w:type="dxa"/>
            <w:hideMark/>
          </w:tcPr>
          <w:p w:rsidR="00D13F0F" w:rsidRPr="002C510F" w:rsidRDefault="00B72D07" w:rsidP="006A7F3A">
            <w:pPr>
              <w:pStyle w:val="Tabletext"/>
              <w:tabs>
                <w:tab w:val="decimal" w:pos="198"/>
              </w:tabs>
            </w:pPr>
            <w:r w:rsidRPr="002C510F">
              <w:t xml:space="preserve">. </w:t>
            </w:r>
          </w:p>
        </w:tc>
        <w:tc>
          <w:tcPr>
            <w:tcW w:w="638" w:type="dxa"/>
            <w:hideMark/>
          </w:tcPr>
          <w:p w:rsidR="00D13F0F" w:rsidRPr="006A7F3A" w:rsidRDefault="00D13F0F" w:rsidP="006A7F3A">
            <w:pPr>
              <w:pStyle w:val="Tabletext"/>
              <w:jc w:val="center"/>
            </w:pPr>
          </w:p>
        </w:tc>
        <w:tc>
          <w:tcPr>
            <w:tcW w:w="638" w:type="dxa"/>
            <w:noWrap/>
            <w:hideMark/>
          </w:tcPr>
          <w:p w:rsidR="00D13F0F" w:rsidRPr="002C510F" w:rsidRDefault="00B72D07" w:rsidP="006A7F3A">
            <w:pPr>
              <w:pStyle w:val="Tabletext"/>
              <w:tabs>
                <w:tab w:val="decimal" w:pos="198"/>
              </w:tabs>
            </w:pPr>
            <w:r w:rsidRPr="002C510F">
              <w:t>-0.08</w:t>
            </w:r>
          </w:p>
        </w:tc>
        <w:tc>
          <w:tcPr>
            <w:tcW w:w="638" w:type="dxa"/>
            <w:hideMark/>
          </w:tcPr>
          <w:p w:rsidR="00D13F0F" w:rsidRPr="006A7F3A" w:rsidRDefault="00D13F0F" w:rsidP="006A7F3A">
            <w:pPr>
              <w:pStyle w:val="Tabletext"/>
              <w:jc w:val="center"/>
            </w:pPr>
          </w:p>
        </w:tc>
        <w:tc>
          <w:tcPr>
            <w:tcW w:w="638" w:type="dxa"/>
            <w:noWrap/>
            <w:hideMark/>
          </w:tcPr>
          <w:p w:rsidR="00D13F0F" w:rsidRPr="002C510F" w:rsidRDefault="00B72D07" w:rsidP="006A7F3A">
            <w:pPr>
              <w:pStyle w:val="Tabletext"/>
              <w:tabs>
                <w:tab w:val="decimal" w:pos="198"/>
              </w:tabs>
            </w:pPr>
            <w:r w:rsidRPr="002C510F">
              <w:t>0.04</w:t>
            </w:r>
          </w:p>
        </w:tc>
        <w:tc>
          <w:tcPr>
            <w:tcW w:w="637" w:type="dxa"/>
            <w:hideMark/>
          </w:tcPr>
          <w:p w:rsidR="00D13F0F" w:rsidRPr="006A7F3A" w:rsidRDefault="00D13F0F" w:rsidP="006A7F3A">
            <w:pPr>
              <w:pStyle w:val="Tabletext"/>
              <w:jc w:val="center"/>
            </w:pPr>
          </w:p>
        </w:tc>
        <w:tc>
          <w:tcPr>
            <w:tcW w:w="638" w:type="dxa"/>
            <w:noWrap/>
            <w:hideMark/>
          </w:tcPr>
          <w:p w:rsidR="00D13F0F" w:rsidRPr="002C510F" w:rsidRDefault="00B72D07" w:rsidP="006A7F3A">
            <w:pPr>
              <w:pStyle w:val="Tabletext"/>
              <w:tabs>
                <w:tab w:val="decimal" w:pos="198"/>
              </w:tabs>
            </w:pPr>
            <w:r w:rsidRPr="002C510F">
              <w:t>-0.07</w:t>
            </w:r>
          </w:p>
        </w:tc>
        <w:tc>
          <w:tcPr>
            <w:tcW w:w="638" w:type="dxa"/>
            <w:hideMark/>
          </w:tcPr>
          <w:p w:rsidR="00D13F0F" w:rsidRPr="006A7F3A" w:rsidRDefault="00D13F0F" w:rsidP="006A7F3A">
            <w:pPr>
              <w:pStyle w:val="Tabletext"/>
              <w:jc w:val="center"/>
            </w:pPr>
          </w:p>
        </w:tc>
        <w:tc>
          <w:tcPr>
            <w:tcW w:w="709" w:type="dxa"/>
            <w:noWrap/>
            <w:tcMar>
              <w:right w:w="0" w:type="dxa"/>
            </w:tcMar>
            <w:hideMark/>
          </w:tcPr>
          <w:p w:rsidR="00D13F0F" w:rsidRPr="006A7F3A" w:rsidRDefault="00B72D07" w:rsidP="006A7F3A">
            <w:pPr>
              <w:pStyle w:val="Tabletext"/>
              <w:tabs>
                <w:tab w:val="decimal" w:pos="170"/>
              </w:tabs>
            </w:pPr>
            <w:r w:rsidRPr="006A7F3A">
              <w:t>-0.21</w:t>
            </w:r>
          </w:p>
        </w:tc>
        <w:tc>
          <w:tcPr>
            <w:tcW w:w="567" w:type="dxa"/>
            <w:hideMark/>
          </w:tcPr>
          <w:p w:rsidR="00D13F0F" w:rsidRPr="002C510F" w:rsidRDefault="00D13F0F" w:rsidP="006A7F3A">
            <w:pPr>
              <w:pStyle w:val="Tabletext"/>
              <w:jc w:val="center"/>
            </w:pPr>
          </w:p>
        </w:tc>
      </w:tr>
      <w:tr w:rsidR="00D13F0F" w:rsidRPr="002C510F" w:rsidTr="006A7F3A">
        <w:tc>
          <w:tcPr>
            <w:tcW w:w="2127" w:type="dxa"/>
            <w:hideMark/>
          </w:tcPr>
          <w:p w:rsidR="00D13F0F" w:rsidRPr="002C510F" w:rsidRDefault="00D13F0F" w:rsidP="009404CA">
            <w:pPr>
              <w:pStyle w:val="Tabletext"/>
            </w:pPr>
            <w:r w:rsidRPr="002C510F">
              <w:t>Grad</w:t>
            </w:r>
            <w:r w:rsidR="006074A9">
              <w:t>.</w:t>
            </w:r>
            <w:r w:rsidRPr="002C510F">
              <w:t xml:space="preserve"> </w:t>
            </w:r>
            <w:r w:rsidR="006B0CA2">
              <w:t>d</w:t>
            </w:r>
            <w:r w:rsidRPr="002C510F">
              <w:t xml:space="preserve">iploma or </w:t>
            </w:r>
            <w:r w:rsidR="006B0CA2">
              <w:t>c</w:t>
            </w:r>
            <w:r w:rsidRPr="002C510F">
              <w:t>ert</w:t>
            </w:r>
            <w:r w:rsidR="006B0CA2">
              <w:t>ificate</w:t>
            </w:r>
          </w:p>
        </w:tc>
        <w:tc>
          <w:tcPr>
            <w:tcW w:w="637" w:type="dxa"/>
            <w:hideMark/>
          </w:tcPr>
          <w:p w:rsidR="00D13F0F" w:rsidRPr="002C510F" w:rsidRDefault="00B72D07" w:rsidP="006A7F3A">
            <w:pPr>
              <w:pStyle w:val="Tabletext"/>
              <w:tabs>
                <w:tab w:val="decimal" w:pos="198"/>
              </w:tabs>
            </w:pPr>
            <w:r w:rsidRPr="002C510F">
              <w:t xml:space="preserve">. </w:t>
            </w:r>
          </w:p>
        </w:tc>
        <w:tc>
          <w:tcPr>
            <w:tcW w:w="638" w:type="dxa"/>
            <w:hideMark/>
          </w:tcPr>
          <w:p w:rsidR="00D13F0F" w:rsidRPr="006A7F3A" w:rsidRDefault="00D13F0F" w:rsidP="006A7F3A">
            <w:pPr>
              <w:pStyle w:val="Tabletext"/>
              <w:jc w:val="center"/>
            </w:pPr>
          </w:p>
        </w:tc>
        <w:tc>
          <w:tcPr>
            <w:tcW w:w="638" w:type="dxa"/>
            <w:noWrap/>
            <w:hideMark/>
          </w:tcPr>
          <w:p w:rsidR="00D13F0F" w:rsidRPr="002C510F" w:rsidRDefault="00B72D07" w:rsidP="006A7F3A">
            <w:pPr>
              <w:pStyle w:val="Tabletext"/>
              <w:tabs>
                <w:tab w:val="decimal" w:pos="198"/>
              </w:tabs>
            </w:pPr>
            <w:r w:rsidRPr="002C510F">
              <w:t>0.04</w:t>
            </w:r>
          </w:p>
        </w:tc>
        <w:tc>
          <w:tcPr>
            <w:tcW w:w="638" w:type="dxa"/>
            <w:hideMark/>
          </w:tcPr>
          <w:p w:rsidR="00D13F0F" w:rsidRPr="006A7F3A" w:rsidRDefault="00D13F0F" w:rsidP="006A7F3A">
            <w:pPr>
              <w:pStyle w:val="Tabletext"/>
              <w:jc w:val="center"/>
            </w:pPr>
          </w:p>
        </w:tc>
        <w:tc>
          <w:tcPr>
            <w:tcW w:w="638" w:type="dxa"/>
            <w:noWrap/>
            <w:hideMark/>
          </w:tcPr>
          <w:p w:rsidR="00D13F0F" w:rsidRPr="002C510F" w:rsidRDefault="00B72D07" w:rsidP="006A7F3A">
            <w:pPr>
              <w:pStyle w:val="Tabletext"/>
              <w:tabs>
                <w:tab w:val="decimal" w:pos="198"/>
              </w:tabs>
            </w:pPr>
            <w:r w:rsidRPr="002C510F">
              <w:t>-0.07</w:t>
            </w:r>
          </w:p>
        </w:tc>
        <w:tc>
          <w:tcPr>
            <w:tcW w:w="637" w:type="dxa"/>
            <w:hideMark/>
          </w:tcPr>
          <w:p w:rsidR="00D13F0F" w:rsidRPr="006A7F3A" w:rsidRDefault="00D13F0F" w:rsidP="006A7F3A">
            <w:pPr>
              <w:pStyle w:val="Tabletext"/>
              <w:jc w:val="center"/>
            </w:pPr>
          </w:p>
        </w:tc>
        <w:tc>
          <w:tcPr>
            <w:tcW w:w="638" w:type="dxa"/>
            <w:noWrap/>
            <w:hideMark/>
          </w:tcPr>
          <w:p w:rsidR="00D13F0F" w:rsidRPr="002C510F" w:rsidRDefault="00B72D07" w:rsidP="006A7F3A">
            <w:pPr>
              <w:pStyle w:val="Tabletext"/>
              <w:tabs>
                <w:tab w:val="decimal" w:pos="198"/>
              </w:tabs>
            </w:pPr>
            <w:r w:rsidRPr="002C510F">
              <w:t>-0.13</w:t>
            </w:r>
          </w:p>
        </w:tc>
        <w:tc>
          <w:tcPr>
            <w:tcW w:w="638" w:type="dxa"/>
            <w:hideMark/>
          </w:tcPr>
          <w:p w:rsidR="00D13F0F" w:rsidRPr="006A7F3A" w:rsidRDefault="00D13F0F" w:rsidP="006A7F3A">
            <w:pPr>
              <w:pStyle w:val="Tabletext"/>
              <w:jc w:val="center"/>
            </w:pPr>
          </w:p>
        </w:tc>
        <w:tc>
          <w:tcPr>
            <w:tcW w:w="709" w:type="dxa"/>
            <w:noWrap/>
            <w:tcMar>
              <w:right w:w="0" w:type="dxa"/>
            </w:tcMar>
            <w:hideMark/>
          </w:tcPr>
          <w:p w:rsidR="00D13F0F" w:rsidRPr="006A7F3A" w:rsidRDefault="00B72D07" w:rsidP="006A7F3A">
            <w:pPr>
              <w:pStyle w:val="Tabletext"/>
              <w:tabs>
                <w:tab w:val="decimal" w:pos="170"/>
              </w:tabs>
            </w:pPr>
            <w:r w:rsidRPr="006A7F3A">
              <w:t>-0.06</w:t>
            </w:r>
          </w:p>
        </w:tc>
        <w:tc>
          <w:tcPr>
            <w:tcW w:w="567" w:type="dxa"/>
            <w:hideMark/>
          </w:tcPr>
          <w:p w:rsidR="00D13F0F" w:rsidRPr="002C510F" w:rsidRDefault="00D13F0F" w:rsidP="006A7F3A">
            <w:pPr>
              <w:pStyle w:val="Tabletext"/>
              <w:jc w:val="center"/>
            </w:pPr>
          </w:p>
        </w:tc>
      </w:tr>
      <w:tr w:rsidR="00D13F0F" w:rsidRPr="002C510F" w:rsidTr="006A7F3A">
        <w:tc>
          <w:tcPr>
            <w:tcW w:w="2127" w:type="dxa"/>
            <w:hideMark/>
          </w:tcPr>
          <w:p w:rsidR="00D13F0F" w:rsidRPr="002C510F" w:rsidRDefault="00D13F0F" w:rsidP="009404CA">
            <w:pPr>
              <w:pStyle w:val="Tabletext"/>
            </w:pPr>
            <w:r w:rsidRPr="002C510F">
              <w:t xml:space="preserve">Bachelor </w:t>
            </w:r>
            <w:r w:rsidR="006B0CA2">
              <w:t>d</w:t>
            </w:r>
            <w:r w:rsidRPr="002C510F">
              <w:t>egree</w:t>
            </w:r>
          </w:p>
        </w:tc>
        <w:tc>
          <w:tcPr>
            <w:tcW w:w="637" w:type="dxa"/>
            <w:hideMark/>
          </w:tcPr>
          <w:p w:rsidR="00D13F0F" w:rsidRPr="002C510F" w:rsidRDefault="00B72D07" w:rsidP="006A7F3A">
            <w:pPr>
              <w:pStyle w:val="Tabletext"/>
              <w:tabs>
                <w:tab w:val="decimal" w:pos="198"/>
              </w:tabs>
            </w:pPr>
            <w:r w:rsidRPr="002C510F">
              <w:t xml:space="preserve">. </w:t>
            </w:r>
          </w:p>
        </w:tc>
        <w:tc>
          <w:tcPr>
            <w:tcW w:w="638" w:type="dxa"/>
            <w:hideMark/>
          </w:tcPr>
          <w:p w:rsidR="00D13F0F" w:rsidRPr="006A7F3A" w:rsidRDefault="00D13F0F" w:rsidP="006A7F3A">
            <w:pPr>
              <w:pStyle w:val="Tabletext"/>
              <w:jc w:val="center"/>
            </w:pPr>
          </w:p>
        </w:tc>
        <w:tc>
          <w:tcPr>
            <w:tcW w:w="638" w:type="dxa"/>
            <w:noWrap/>
            <w:hideMark/>
          </w:tcPr>
          <w:p w:rsidR="00D13F0F" w:rsidRPr="002C510F" w:rsidRDefault="00B72D07" w:rsidP="006A7F3A">
            <w:pPr>
              <w:pStyle w:val="Tabletext"/>
              <w:tabs>
                <w:tab w:val="decimal" w:pos="198"/>
              </w:tabs>
            </w:pPr>
            <w:r w:rsidRPr="002C510F">
              <w:t>0.58</w:t>
            </w:r>
          </w:p>
        </w:tc>
        <w:tc>
          <w:tcPr>
            <w:tcW w:w="638" w:type="dxa"/>
            <w:hideMark/>
          </w:tcPr>
          <w:p w:rsidR="00D13F0F" w:rsidRPr="006A7F3A" w:rsidRDefault="00B72D07" w:rsidP="006A7F3A">
            <w:pPr>
              <w:pStyle w:val="Tabletext"/>
              <w:jc w:val="center"/>
            </w:pPr>
            <w:r w:rsidRPr="006A7F3A">
              <w:t>***</w:t>
            </w:r>
          </w:p>
        </w:tc>
        <w:tc>
          <w:tcPr>
            <w:tcW w:w="638" w:type="dxa"/>
            <w:noWrap/>
            <w:hideMark/>
          </w:tcPr>
          <w:p w:rsidR="00D13F0F" w:rsidRPr="002C510F" w:rsidRDefault="00B72D07" w:rsidP="006A7F3A">
            <w:pPr>
              <w:pStyle w:val="Tabletext"/>
              <w:tabs>
                <w:tab w:val="decimal" w:pos="198"/>
              </w:tabs>
            </w:pPr>
            <w:r w:rsidRPr="002C510F">
              <w:t>0.47</w:t>
            </w:r>
          </w:p>
        </w:tc>
        <w:tc>
          <w:tcPr>
            <w:tcW w:w="637" w:type="dxa"/>
            <w:hideMark/>
          </w:tcPr>
          <w:p w:rsidR="00D13F0F" w:rsidRPr="006A7F3A" w:rsidRDefault="00B72D07" w:rsidP="006A7F3A">
            <w:pPr>
              <w:pStyle w:val="Tabletext"/>
              <w:jc w:val="center"/>
            </w:pPr>
            <w:r w:rsidRPr="006A7F3A">
              <w:t>***</w:t>
            </w:r>
          </w:p>
        </w:tc>
        <w:tc>
          <w:tcPr>
            <w:tcW w:w="638" w:type="dxa"/>
            <w:noWrap/>
            <w:hideMark/>
          </w:tcPr>
          <w:p w:rsidR="00D13F0F" w:rsidRPr="002C510F" w:rsidRDefault="00B72D07" w:rsidP="006A7F3A">
            <w:pPr>
              <w:pStyle w:val="Tabletext"/>
              <w:tabs>
                <w:tab w:val="decimal" w:pos="198"/>
              </w:tabs>
            </w:pPr>
            <w:r w:rsidRPr="002C510F">
              <w:t>0.40</w:t>
            </w:r>
          </w:p>
        </w:tc>
        <w:tc>
          <w:tcPr>
            <w:tcW w:w="638" w:type="dxa"/>
            <w:hideMark/>
          </w:tcPr>
          <w:p w:rsidR="00D13F0F" w:rsidRPr="006A7F3A" w:rsidRDefault="00B72D07" w:rsidP="006A7F3A">
            <w:pPr>
              <w:pStyle w:val="Tabletext"/>
              <w:jc w:val="center"/>
            </w:pPr>
            <w:r w:rsidRPr="006A7F3A">
              <w:t>**</w:t>
            </w:r>
          </w:p>
        </w:tc>
        <w:tc>
          <w:tcPr>
            <w:tcW w:w="709" w:type="dxa"/>
            <w:noWrap/>
            <w:tcMar>
              <w:right w:w="0" w:type="dxa"/>
            </w:tcMar>
            <w:hideMark/>
          </w:tcPr>
          <w:p w:rsidR="00D13F0F" w:rsidRPr="006A7F3A" w:rsidRDefault="00B72D07" w:rsidP="006A7F3A">
            <w:pPr>
              <w:pStyle w:val="Tabletext"/>
              <w:tabs>
                <w:tab w:val="decimal" w:pos="170"/>
              </w:tabs>
            </w:pPr>
            <w:r w:rsidRPr="006A7F3A">
              <w:t>0.26</w:t>
            </w:r>
          </w:p>
        </w:tc>
        <w:tc>
          <w:tcPr>
            <w:tcW w:w="567" w:type="dxa"/>
            <w:hideMark/>
          </w:tcPr>
          <w:p w:rsidR="00D13F0F" w:rsidRPr="002C510F" w:rsidRDefault="00D13F0F" w:rsidP="006A7F3A">
            <w:pPr>
              <w:pStyle w:val="Tabletext"/>
              <w:jc w:val="center"/>
            </w:pPr>
          </w:p>
        </w:tc>
      </w:tr>
      <w:tr w:rsidR="00D13F0F" w:rsidRPr="002C510F" w:rsidTr="006A7F3A">
        <w:tc>
          <w:tcPr>
            <w:tcW w:w="2127" w:type="dxa"/>
            <w:hideMark/>
          </w:tcPr>
          <w:p w:rsidR="00D13F0F" w:rsidRPr="002C510F" w:rsidRDefault="00D13F0F" w:rsidP="009404CA">
            <w:pPr>
              <w:pStyle w:val="Tabletext"/>
            </w:pPr>
            <w:r w:rsidRPr="002C510F">
              <w:t xml:space="preserve">Advanced </w:t>
            </w:r>
            <w:r w:rsidR="006B0CA2">
              <w:t>d</w:t>
            </w:r>
            <w:r w:rsidRPr="002C510F">
              <w:t>iploma</w:t>
            </w:r>
          </w:p>
        </w:tc>
        <w:tc>
          <w:tcPr>
            <w:tcW w:w="637" w:type="dxa"/>
            <w:hideMark/>
          </w:tcPr>
          <w:p w:rsidR="00D13F0F" w:rsidRPr="002C510F" w:rsidRDefault="00B72D07" w:rsidP="006A7F3A">
            <w:pPr>
              <w:pStyle w:val="Tabletext"/>
              <w:tabs>
                <w:tab w:val="decimal" w:pos="198"/>
              </w:tabs>
            </w:pPr>
            <w:r w:rsidRPr="002C510F">
              <w:t xml:space="preserve">. </w:t>
            </w:r>
          </w:p>
        </w:tc>
        <w:tc>
          <w:tcPr>
            <w:tcW w:w="638" w:type="dxa"/>
            <w:hideMark/>
          </w:tcPr>
          <w:p w:rsidR="00D13F0F" w:rsidRPr="006A7F3A" w:rsidRDefault="00D13F0F" w:rsidP="006A7F3A">
            <w:pPr>
              <w:pStyle w:val="Tabletext"/>
              <w:jc w:val="center"/>
            </w:pPr>
          </w:p>
        </w:tc>
        <w:tc>
          <w:tcPr>
            <w:tcW w:w="638" w:type="dxa"/>
            <w:noWrap/>
            <w:hideMark/>
          </w:tcPr>
          <w:p w:rsidR="00D13F0F" w:rsidRPr="002C510F" w:rsidRDefault="00B72D07" w:rsidP="006A7F3A">
            <w:pPr>
              <w:pStyle w:val="Tabletext"/>
              <w:tabs>
                <w:tab w:val="decimal" w:pos="198"/>
              </w:tabs>
            </w:pPr>
            <w:r w:rsidRPr="002C510F">
              <w:t>0.21</w:t>
            </w:r>
          </w:p>
        </w:tc>
        <w:tc>
          <w:tcPr>
            <w:tcW w:w="638" w:type="dxa"/>
            <w:hideMark/>
          </w:tcPr>
          <w:p w:rsidR="00D13F0F" w:rsidRPr="006A7F3A" w:rsidRDefault="00D13F0F" w:rsidP="006A7F3A">
            <w:pPr>
              <w:pStyle w:val="Tabletext"/>
              <w:jc w:val="center"/>
            </w:pPr>
          </w:p>
        </w:tc>
        <w:tc>
          <w:tcPr>
            <w:tcW w:w="638" w:type="dxa"/>
            <w:noWrap/>
            <w:hideMark/>
          </w:tcPr>
          <w:p w:rsidR="00D13F0F" w:rsidRPr="002C510F" w:rsidRDefault="00B72D07" w:rsidP="006A7F3A">
            <w:pPr>
              <w:pStyle w:val="Tabletext"/>
              <w:tabs>
                <w:tab w:val="decimal" w:pos="198"/>
              </w:tabs>
            </w:pPr>
            <w:r w:rsidRPr="002C510F">
              <w:t>0.07</w:t>
            </w:r>
          </w:p>
        </w:tc>
        <w:tc>
          <w:tcPr>
            <w:tcW w:w="637" w:type="dxa"/>
            <w:hideMark/>
          </w:tcPr>
          <w:p w:rsidR="00D13F0F" w:rsidRPr="006A7F3A" w:rsidRDefault="00D13F0F" w:rsidP="006A7F3A">
            <w:pPr>
              <w:pStyle w:val="Tabletext"/>
              <w:jc w:val="center"/>
            </w:pPr>
          </w:p>
        </w:tc>
        <w:tc>
          <w:tcPr>
            <w:tcW w:w="638" w:type="dxa"/>
            <w:noWrap/>
            <w:hideMark/>
          </w:tcPr>
          <w:p w:rsidR="00D13F0F" w:rsidRPr="002C510F" w:rsidRDefault="00B72D07" w:rsidP="006A7F3A">
            <w:pPr>
              <w:pStyle w:val="Tabletext"/>
              <w:tabs>
                <w:tab w:val="decimal" w:pos="198"/>
              </w:tabs>
            </w:pPr>
            <w:r w:rsidRPr="002C510F">
              <w:t>-0.03</w:t>
            </w:r>
          </w:p>
        </w:tc>
        <w:tc>
          <w:tcPr>
            <w:tcW w:w="638" w:type="dxa"/>
            <w:hideMark/>
          </w:tcPr>
          <w:p w:rsidR="00D13F0F" w:rsidRPr="006A7F3A" w:rsidRDefault="00D13F0F" w:rsidP="006A7F3A">
            <w:pPr>
              <w:pStyle w:val="Tabletext"/>
              <w:jc w:val="center"/>
            </w:pPr>
          </w:p>
        </w:tc>
        <w:tc>
          <w:tcPr>
            <w:tcW w:w="709" w:type="dxa"/>
            <w:noWrap/>
            <w:tcMar>
              <w:right w:w="0" w:type="dxa"/>
            </w:tcMar>
            <w:hideMark/>
          </w:tcPr>
          <w:p w:rsidR="00D13F0F" w:rsidRPr="006A7F3A" w:rsidRDefault="00B72D07" w:rsidP="006A7F3A">
            <w:pPr>
              <w:pStyle w:val="Tabletext"/>
              <w:tabs>
                <w:tab w:val="decimal" w:pos="170"/>
              </w:tabs>
            </w:pPr>
            <w:r w:rsidRPr="006A7F3A">
              <w:t>-0.19</w:t>
            </w:r>
          </w:p>
        </w:tc>
        <w:tc>
          <w:tcPr>
            <w:tcW w:w="567" w:type="dxa"/>
            <w:hideMark/>
          </w:tcPr>
          <w:p w:rsidR="00D13F0F" w:rsidRPr="002C510F" w:rsidRDefault="00D13F0F" w:rsidP="006A7F3A">
            <w:pPr>
              <w:pStyle w:val="Tabletext"/>
              <w:jc w:val="center"/>
            </w:pPr>
          </w:p>
        </w:tc>
      </w:tr>
      <w:tr w:rsidR="00D13F0F" w:rsidRPr="002C510F" w:rsidTr="006A7F3A">
        <w:tc>
          <w:tcPr>
            <w:tcW w:w="2127" w:type="dxa"/>
            <w:hideMark/>
          </w:tcPr>
          <w:p w:rsidR="00D13F0F" w:rsidRPr="002C510F" w:rsidRDefault="00D13F0F" w:rsidP="009404CA">
            <w:pPr>
              <w:pStyle w:val="Tabletext"/>
            </w:pPr>
            <w:r w:rsidRPr="002C510F">
              <w:t>Diploma</w:t>
            </w:r>
          </w:p>
        </w:tc>
        <w:tc>
          <w:tcPr>
            <w:tcW w:w="637" w:type="dxa"/>
            <w:hideMark/>
          </w:tcPr>
          <w:p w:rsidR="00D13F0F" w:rsidRPr="002C510F" w:rsidRDefault="00B72D07" w:rsidP="006A7F3A">
            <w:pPr>
              <w:pStyle w:val="Tabletext"/>
              <w:tabs>
                <w:tab w:val="decimal" w:pos="198"/>
              </w:tabs>
            </w:pPr>
            <w:r w:rsidRPr="002C510F">
              <w:t xml:space="preserve">. </w:t>
            </w:r>
          </w:p>
        </w:tc>
        <w:tc>
          <w:tcPr>
            <w:tcW w:w="638" w:type="dxa"/>
            <w:hideMark/>
          </w:tcPr>
          <w:p w:rsidR="00D13F0F" w:rsidRPr="006A7F3A" w:rsidRDefault="00D13F0F" w:rsidP="006A7F3A">
            <w:pPr>
              <w:pStyle w:val="Tabletext"/>
              <w:jc w:val="center"/>
            </w:pPr>
          </w:p>
        </w:tc>
        <w:tc>
          <w:tcPr>
            <w:tcW w:w="638" w:type="dxa"/>
            <w:noWrap/>
            <w:hideMark/>
          </w:tcPr>
          <w:p w:rsidR="00D13F0F" w:rsidRPr="002C510F" w:rsidRDefault="00B72D07" w:rsidP="006A7F3A">
            <w:pPr>
              <w:pStyle w:val="Tabletext"/>
              <w:tabs>
                <w:tab w:val="decimal" w:pos="198"/>
              </w:tabs>
            </w:pPr>
            <w:r w:rsidRPr="002C510F">
              <w:t>0.10</w:t>
            </w:r>
          </w:p>
        </w:tc>
        <w:tc>
          <w:tcPr>
            <w:tcW w:w="638" w:type="dxa"/>
            <w:hideMark/>
          </w:tcPr>
          <w:p w:rsidR="00D13F0F" w:rsidRPr="006A7F3A" w:rsidRDefault="00D13F0F" w:rsidP="006A7F3A">
            <w:pPr>
              <w:pStyle w:val="Tabletext"/>
              <w:jc w:val="center"/>
            </w:pPr>
          </w:p>
        </w:tc>
        <w:tc>
          <w:tcPr>
            <w:tcW w:w="638" w:type="dxa"/>
            <w:noWrap/>
            <w:hideMark/>
          </w:tcPr>
          <w:p w:rsidR="00D13F0F" w:rsidRPr="002C510F" w:rsidRDefault="00B72D07" w:rsidP="006A7F3A">
            <w:pPr>
              <w:pStyle w:val="Tabletext"/>
              <w:tabs>
                <w:tab w:val="decimal" w:pos="198"/>
              </w:tabs>
            </w:pPr>
            <w:r w:rsidRPr="002C510F">
              <w:t>-0.04</w:t>
            </w:r>
          </w:p>
        </w:tc>
        <w:tc>
          <w:tcPr>
            <w:tcW w:w="637" w:type="dxa"/>
            <w:hideMark/>
          </w:tcPr>
          <w:p w:rsidR="00D13F0F" w:rsidRPr="006A7F3A" w:rsidRDefault="00D13F0F" w:rsidP="006A7F3A">
            <w:pPr>
              <w:pStyle w:val="Tabletext"/>
              <w:jc w:val="center"/>
            </w:pPr>
          </w:p>
        </w:tc>
        <w:tc>
          <w:tcPr>
            <w:tcW w:w="638" w:type="dxa"/>
            <w:noWrap/>
            <w:hideMark/>
          </w:tcPr>
          <w:p w:rsidR="00D13F0F" w:rsidRPr="002C510F" w:rsidRDefault="00B72D07" w:rsidP="006A7F3A">
            <w:pPr>
              <w:pStyle w:val="Tabletext"/>
              <w:tabs>
                <w:tab w:val="decimal" w:pos="198"/>
              </w:tabs>
            </w:pPr>
            <w:r w:rsidRPr="002C510F">
              <w:t>-0.04</w:t>
            </w:r>
          </w:p>
        </w:tc>
        <w:tc>
          <w:tcPr>
            <w:tcW w:w="638" w:type="dxa"/>
            <w:hideMark/>
          </w:tcPr>
          <w:p w:rsidR="00D13F0F" w:rsidRPr="006A7F3A" w:rsidRDefault="00D13F0F" w:rsidP="006A7F3A">
            <w:pPr>
              <w:pStyle w:val="Tabletext"/>
              <w:jc w:val="center"/>
            </w:pPr>
          </w:p>
        </w:tc>
        <w:tc>
          <w:tcPr>
            <w:tcW w:w="709" w:type="dxa"/>
            <w:tcMar>
              <w:right w:w="0" w:type="dxa"/>
            </w:tcMar>
            <w:hideMark/>
          </w:tcPr>
          <w:p w:rsidR="00D13F0F" w:rsidRPr="006A7F3A" w:rsidRDefault="00B72D07" w:rsidP="006A7F3A">
            <w:pPr>
              <w:pStyle w:val="Tabletext"/>
              <w:tabs>
                <w:tab w:val="decimal" w:pos="170"/>
              </w:tabs>
            </w:pPr>
            <w:r w:rsidRPr="006A7F3A">
              <w:t>-0.09</w:t>
            </w:r>
          </w:p>
        </w:tc>
        <w:tc>
          <w:tcPr>
            <w:tcW w:w="567" w:type="dxa"/>
            <w:hideMark/>
          </w:tcPr>
          <w:p w:rsidR="00D13F0F" w:rsidRPr="002C510F" w:rsidRDefault="00D13F0F" w:rsidP="006A7F3A">
            <w:pPr>
              <w:pStyle w:val="Tabletext"/>
              <w:jc w:val="center"/>
            </w:pPr>
          </w:p>
        </w:tc>
      </w:tr>
      <w:tr w:rsidR="00D13F0F" w:rsidRPr="002C510F" w:rsidTr="006A7F3A">
        <w:tc>
          <w:tcPr>
            <w:tcW w:w="2127" w:type="dxa"/>
            <w:hideMark/>
          </w:tcPr>
          <w:p w:rsidR="00D13F0F" w:rsidRPr="002C510F" w:rsidRDefault="00A7211F" w:rsidP="006E7C85">
            <w:pPr>
              <w:pStyle w:val="Tabletext"/>
            </w:pPr>
            <w:r w:rsidRPr="002C510F">
              <w:t>Certificate III</w:t>
            </w:r>
            <w:r w:rsidR="006E7C85">
              <w:t>/</w:t>
            </w:r>
            <w:r w:rsidRPr="002C510F">
              <w:t>IV</w:t>
            </w:r>
          </w:p>
        </w:tc>
        <w:tc>
          <w:tcPr>
            <w:tcW w:w="637" w:type="dxa"/>
            <w:hideMark/>
          </w:tcPr>
          <w:p w:rsidR="00D13F0F" w:rsidRPr="002C510F" w:rsidRDefault="00B72D07" w:rsidP="006A7F3A">
            <w:pPr>
              <w:pStyle w:val="Tabletext"/>
              <w:tabs>
                <w:tab w:val="decimal" w:pos="198"/>
              </w:tabs>
            </w:pPr>
            <w:r w:rsidRPr="002C510F">
              <w:t xml:space="preserve">. </w:t>
            </w:r>
          </w:p>
        </w:tc>
        <w:tc>
          <w:tcPr>
            <w:tcW w:w="638" w:type="dxa"/>
            <w:hideMark/>
          </w:tcPr>
          <w:p w:rsidR="00D13F0F" w:rsidRPr="006A7F3A" w:rsidRDefault="00D13F0F" w:rsidP="006A7F3A">
            <w:pPr>
              <w:pStyle w:val="Tabletext"/>
              <w:jc w:val="center"/>
            </w:pPr>
          </w:p>
        </w:tc>
        <w:tc>
          <w:tcPr>
            <w:tcW w:w="638" w:type="dxa"/>
            <w:noWrap/>
            <w:hideMark/>
          </w:tcPr>
          <w:p w:rsidR="00D13F0F" w:rsidRPr="002C510F" w:rsidRDefault="00B72D07" w:rsidP="006A7F3A">
            <w:pPr>
              <w:pStyle w:val="Tabletext"/>
              <w:tabs>
                <w:tab w:val="decimal" w:pos="198"/>
              </w:tabs>
            </w:pPr>
            <w:r w:rsidRPr="002C510F">
              <w:t>0.00</w:t>
            </w:r>
          </w:p>
        </w:tc>
        <w:tc>
          <w:tcPr>
            <w:tcW w:w="638" w:type="dxa"/>
            <w:hideMark/>
          </w:tcPr>
          <w:p w:rsidR="00D13F0F" w:rsidRPr="006A7F3A" w:rsidRDefault="00D13F0F" w:rsidP="006A7F3A">
            <w:pPr>
              <w:pStyle w:val="Tabletext"/>
              <w:jc w:val="center"/>
            </w:pPr>
          </w:p>
        </w:tc>
        <w:tc>
          <w:tcPr>
            <w:tcW w:w="638" w:type="dxa"/>
            <w:noWrap/>
            <w:hideMark/>
          </w:tcPr>
          <w:p w:rsidR="00D13F0F" w:rsidRPr="002C510F" w:rsidRDefault="00B72D07" w:rsidP="006A7F3A">
            <w:pPr>
              <w:pStyle w:val="Tabletext"/>
              <w:tabs>
                <w:tab w:val="decimal" w:pos="198"/>
              </w:tabs>
            </w:pPr>
            <w:r w:rsidRPr="002C510F">
              <w:t>-0.05</w:t>
            </w:r>
          </w:p>
        </w:tc>
        <w:tc>
          <w:tcPr>
            <w:tcW w:w="637" w:type="dxa"/>
            <w:hideMark/>
          </w:tcPr>
          <w:p w:rsidR="00D13F0F" w:rsidRPr="006A7F3A" w:rsidRDefault="00D13F0F" w:rsidP="006A7F3A">
            <w:pPr>
              <w:pStyle w:val="Tabletext"/>
              <w:jc w:val="center"/>
            </w:pPr>
          </w:p>
        </w:tc>
        <w:tc>
          <w:tcPr>
            <w:tcW w:w="638" w:type="dxa"/>
            <w:noWrap/>
            <w:hideMark/>
          </w:tcPr>
          <w:p w:rsidR="00D13F0F" w:rsidRPr="002C510F" w:rsidRDefault="00B72D07" w:rsidP="006A7F3A">
            <w:pPr>
              <w:pStyle w:val="Tabletext"/>
              <w:tabs>
                <w:tab w:val="decimal" w:pos="198"/>
              </w:tabs>
            </w:pPr>
            <w:r w:rsidRPr="002C510F">
              <w:t>-0.10</w:t>
            </w:r>
          </w:p>
        </w:tc>
        <w:tc>
          <w:tcPr>
            <w:tcW w:w="638" w:type="dxa"/>
            <w:hideMark/>
          </w:tcPr>
          <w:p w:rsidR="00D13F0F" w:rsidRPr="006A7F3A" w:rsidRDefault="00D13F0F" w:rsidP="006A7F3A">
            <w:pPr>
              <w:pStyle w:val="Tabletext"/>
              <w:jc w:val="center"/>
            </w:pPr>
          </w:p>
        </w:tc>
        <w:tc>
          <w:tcPr>
            <w:tcW w:w="709" w:type="dxa"/>
            <w:noWrap/>
            <w:tcMar>
              <w:right w:w="0" w:type="dxa"/>
            </w:tcMar>
            <w:hideMark/>
          </w:tcPr>
          <w:p w:rsidR="00D13F0F" w:rsidRPr="006A7F3A" w:rsidRDefault="00B72D07" w:rsidP="006A7F3A">
            <w:pPr>
              <w:pStyle w:val="Tabletext"/>
              <w:tabs>
                <w:tab w:val="decimal" w:pos="170"/>
              </w:tabs>
            </w:pPr>
            <w:r w:rsidRPr="006A7F3A">
              <w:t>-0.19</w:t>
            </w:r>
          </w:p>
        </w:tc>
        <w:tc>
          <w:tcPr>
            <w:tcW w:w="567" w:type="dxa"/>
            <w:hideMark/>
          </w:tcPr>
          <w:p w:rsidR="00D13F0F" w:rsidRPr="002C510F" w:rsidRDefault="00D13F0F" w:rsidP="006A7F3A">
            <w:pPr>
              <w:pStyle w:val="Tabletext"/>
              <w:jc w:val="center"/>
            </w:pPr>
          </w:p>
        </w:tc>
      </w:tr>
      <w:tr w:rsidR="00D13F0F" w:rsidRPr="002C510F" w:rsidTr="006A7F3A">
        <w:tc>
          <w:tcPr>
            <w:tcW w:w="2127" w:type="dxa"/>
            <w:hideMark/>
          </w:tcPr>
          <w:p w:rsidR="00D13F0F" w:rsidRPr="002C510F" w:rsidRDefault="008D7540" w:rsidP="009404CA">
            <w:pPr>
              <w:pStyle w:val="Tabletext"/>
            </w:pPr>
            <w:r>
              <w:t>Trade c</w:t>
            </w:r>
            <w:r w:rsidR="00D13F0F" w:rsidRPr="002C510F">
              <w:t>ertificate</w:t>
            </w:r>
          </w:p>
        </w:tc>
        <w:tc>
          <w:tcPr>
            <w:tcW w:w="637" w:type="dxa"/>
            <w:hideMark/>
          </w:tcPr>
          <w:p w:rsidR="00D13F0F" w:rsidRPr="002C510F" w:rsidRDefault="00B72D07" w:rsidP="006A7F3A">
            <w:pPr>
              <w:pStyle w:val="Tabletext"/>
              <w:tabs>
                <w:tab w:val="decimal" w:pos="198"/>
              </w:tabs>
            </w:pPr>
            <w:r w:rsidRPr="002C510F">
              <w:t xml:space="preserve">. </w:t>
            </w:r>
          </w:p>
        </w:tc>
        <w:tc>
          <w:tcPr>
            <w:tcW w:w="638" w:type="dxa"/>
            <w:hideMark/>
          </w:tcPr>
          <w:p w:rsidR="00D13F0F" w:rsidRPr="006A7F3A" w:rsidRDefault="00D13F0F" w:rsidP="006A7F3A">
            <w:pPr>
              <w:pStyle w:val="Tabletext"/>
              <w:jc w:val="center"/>
            </w:pPr>
          </w:p>
        </w:tc>
        <w:tc>
          <w:tcPr>
            <w:tcW w:w="638" w:type="dxa"/>
            <w:noWrap/>
            <w:hideMark/>
          </w:tcPr>
          <w:p w:rsidR="00D13F0F" w:rsidRPr="002C510F" w:rsidRDefault="00B72D07" w:rsidP="006A7F3A">
            <w:pPr>
              <w:pStyle w:val="Tabletext"/>
              <w:tabs>
                <w:tab w:val="decimal" w:pos="198"/>
              </w:tabs>
            </w:pPr>
            <w:r w:rsidRPr="002C510F">
              <w:t>0.04</w:t>
            </w:r>
          </w:p>
        </w:tc>
        <w:tc>
          <w:tcPr>
            <w:tcW w:w="638" w:type="dxa"/>
            <w:hideMark/>
          </w:tcPr>
          <w:p w:rsidR="00D13F0F" w:rsidRPr="006A7F3A" w:rsidRDefault="00D13F0F" w:rsidP="006A7F3A">
            <w:pPr>
              <w:pStyle w:val="Tabletext"/>
              <w:jc w:val="center"/>
            </w:pPr>
          </w:p>
        </w:tc>
        <w:tc>
          <w:tcPr>
            <w:tcW w:w="638" w:type="dxa"/>
            <w:hideMark/>
          </w:tcPr>
          <w:p w:rsidR="00D13F0F" w:rsidRPr="002C510F" w:rsidRDefault="00B72D07" w:rsidP="006A7F3A">
            <w:pPr>
              <w:pStyle w:val="Tabletext"/>
              <w:tabs>
                <w:tab w:val="decimal" w:pos="198"/>
              </w:tabs>
            </w:pPr>
            <w:r w:rsidRPr="002C510F">
              <w:t>-0.08</w:t>
            </w:r>
          </w:p>
        </w:tc>
        <w:tc>
          <w:tcPr>
            <w:tcW w:w="637" w:type="dxa"/>
            <w:hideMark/>
          </w:tcPr>
          <w:p w:rsidR="00D13F0F" w:rsidRPr="006A7F3A" w:rsidRDefault="00D13F0F" w:rsidP="006A7F3A">
            <w:pPr>
              <w:pStyle w:val="Tabletext"/>
              <w:jc w:val="center"/>
            </w:pPr>
          </w:p>
        </w:tc>
        <w:tc>
          <w:tcPr>
            <w:tcW w:w="638" w:type="dxa"/>
            <w:hideMark/>
          </w:tcPr>
          <w:p w:rsidR="00D13F0F" w:rsidRPr="002C510F" w:rsidRDefault="00B72D07" w:rsidP="006A7F3A">
            <w:pPr>
              <w:pStyle w:val="Tabletext"/>
              <w:tabs>
                <w:tab w:val="decimal" w:pos="198"/>
              </w:tabs>
            </w:pPr>
            <w:r w:rsidRPr="002C510F">
              <w:t>-0.06</w:t>
            </w:r>
          </w:p>
        </w:tc>
        <w:tc>
          <w:tcPr>
            <w:tcW w:w="638" w:type="dxa"/>
            <w:hideMark/>
          </w:tcPr>
          <w:p w:rsidR="00D13F0F" w:rsidRPr="006A7F3A" w:rsidRDefault="00D13F0F" w:rsidP="006A7F3A">
            <w:pPr>
              <w:pStyle w:val="Tabletext"/>
              <w:jc w:val="center"/>
            </w:pPr>
          </w:p>
        </w:tc>
        <w:tc>
          <w:tcPr>
            <w:tcW w:w="709" w:type="dxa"/>
            <w:tcMar>
              <w:right w:w="0" w:type="dxa"/>
            </w:tcMar>
            <w:hideMark/>
          </w:tcPr>
          <w:p w:rsidR="00D13F0F" w:rsidRPr="006A7F3A" w:rsidRDefault="00B72D07" w:rsidP="006A7F3A">
            <w:pPr>
              <w:pStyle w:val="Tabletext"/>
              <w:tabs>
                <w:tab w:val="decimal" w:pos="170"/>
              </w:tabs>
            </w:pPr>
            <w:r w:rsidRPr="006A7F3A">
              <w:t>-0.03</w:t>
            </w:r>
          </w:p>
        </w:tc>
        <w:tc>
          <w:tcPr>
            <w:tcW w:w="567" w:type="dxa"/>
            <w:hideMark/>
          </w:tcPr>
          <w:p w:rsidR="00D13F0F" w:rsidRPr="002C510F" w:rsidRDefault="00D13F0F" w:rsidP="006A7F3A">
            <w:pPr>
              <w:pStyle w:val="Tabletext"/>
              <w:jc w:val="center"/>
            </w:pPr>
          </w:p>
        </w:tc>
      </w:tr>
      <w:tr w:rsidR="00D13F0F" w:rsidRPr="002C510F" w:rsidTr="006A7F3A">
        <w:tc>
          <w:tcPr>
            <w:tcW w:w="2127" w:type="dxa"/>
            <w:hideMark/>
          </w:tcPr>
          <w:p w:rsidR="00D13F0F" w:rsidRPr="002C510F" w:rsidRDefault="00D13F0F" w:rsidP="006E7C85">
            <w:pPr>
              <w:pStyle w:val="Tabletext"/>
            </w:pPr>
            <w:r w:rsidRPr="002C510F">
              <w:t xml:space="preserve">Certificate </w:t>
            </w:r>
            <w:r w:rsidR="006E7C85">
              <w:t>I/II</w:t>
            </w:r>
          </w:p>
        </w:tc>
        <w:tc>
          <w:tcPr>
            <w:tcW w:w="637" w:type="dxa"/>
            <w:hideMark/>
          </w:tcPr>
          <w:p w:rsidR="00D13F0F" w:rsidRPr="002C510F" w:rsidRDefault="00B72D07" w:rsidP="006A7F3A">
            <w:pPr>
              <w:pStyle w:val="Tabletext"/>
              <w:tabs>
                <w:tab w:val="decimal" w:pos="198"/>
              </w:tabs>
            </w:pPr>
            <w:r w:rsidRPr="002C510F">
              <w:t xml:space="preserve">. </w:t>
            </w:r>
          </w:p>
        </w:tc>
        <w:tc>
          <w:tcPr>
            <w:tcW w:w="638" w:type="dxa"/>
            <w:hideMark/>
          </w:tcPr>
          <w:p w:rsidR="00D13F0F" w:rsidRPr="006A7F3A" w:rsidRDefault="00D13F0F" w:rsidP="006A7F3A">
            <w:pPr>
              <w:pStyle w:val="Tabletext"/>
              <w:jc w:val="center"/>
            </w:pPr>
          </w:p>
        </w:tc>
        <w:tc>
          <w:tcPr>
            <w:tcW w:w="638" w:type="dxa"/>
            <w:noWrap/>
            <w:hideMark/>
          </w:tcPr>
          <w:p w:rsidR="00D13F0F" w:rsidRPr="002C510F" w:rsidRDefault="00B72D07" w:rsidP="006A7F3A">
            <w:pPr>
              <w:pStyle w:val="Tabletext"/>
              <w:tabs>
                <w:tab w:val="decimal" w:pos="198"/>
              </w:tabs>
            </w:pPr>
            <w:r w:rsidRPr="002C510F">
              <w:t>0.14</w:t>
            </w:r>
          </w:p>
        </w:tc>
        <w:tc>
          <w:tcPr>
            <w:tcW w:w="638" w:type="dxa"/>
            <w:hideMark/>
          </w:tcPr>
          <w:p w:rsidR="00D13F0F" w:rsidRPr="006A7F3A" w:rsidRDefault="00B72D07" w:rsidP="006A7F3A">
            <w:pPr>
              <w:pStyle w:val="Tabletext"/>
              <w:jc w:val="center"/>
            </w:pPr>
            <w:r w:rsidRPr="006A7F3A">
              <w:t>†</w:t>
            </w:r>
          </w:p>
        </w:tc>
        <w:tc>
          <w:tcPr>
            <w:tcW w:w="638" w:type="dxa"/>
            <w:noWrap/>
            <w:hideMark/>
          </w:tcPr>
          <w:p w:rsidR="00D13F0F" w:rsidRPr="002C510F" w:rsidRDefault="00B72D07" w:rsidP="006A7F3A">
            <w:pPr>
              <w:pStyle w:val="Tabletext"/>
              <w:tabs>
                <w:tab w:val="decimal" w:pos="198"/>
              </w:tabs>
            </w:pPr>
            <w:r w:rsidRPr="002C510F">
              <w:t>0.02</w:t>
            </w:r>
          </w:p>
        </w:tc>
        <w:tc>
          <w:tcPr>
            <w:tcW w:w="637" w:type="dxa"/>
            <w:hideMark/>
          </w:tcPr>
          <w:p w:rsidR="00D13F0F" w:rsidRPr="006A7F3A" w:rsidRDefault="00D13F0F" w:rsidP="006A7F3A">
            <w:pPr>
              <w:pStyle w:val="Tabletext"/>
              <w:jc w:val="center"/>
            </w:pPr>
          </w:p>
        </w:tc>
        <w:tc>
          <w:tcPr>
            <w:tcW w:w="638" w:type="dxa"/>
            <w:noWrap/>
            <w:hideMark/>
          </w:tcPr>
          <w:p w:rsidR="00D13F0F" w:rsidRPr="002C510F" w:rsidRDefault="00B72D07" w:rsidP="006A7F3A">
            <w:pPr>
              <w:pStyle w:val="Tabletext"/>
              <w:tabs>
                <w:tab w:val="decimal" w:pos="198"/>
              </w:tabs>
            </w:pPr>
            <w:r w:rsidRPr="002C510F">
              <w:t>-0.03</w:t>
            </w:r>
          </w:p>
        </w:tc>
        <w:tc>
          <w:tcPr>
            <w:tcW w:w="638" w:type="dxa"/>
            <w:hideMark/>
          </w:tcPr>
          <w:p w:rsidR="00D13F0F" w:rsidRPr="006A7F3A" w:rsidRDefault="00D13F0F" w:rsidP="006A7F3A">
            <w:pPr>
              <w:pStyle w:val="Tabletext"/>
              <w:jc w:val="center"/>
            </w:pPr>
          </w:p>
        </w:tc>
        <w:tc>
          <w:tcPr>
            <w:tcW w:w="709" w:type="dxa"/>
            <w:noWrap/>
            <w:tcMar>
              <w:right w:w="0" w:type="dxa"/>
            </w:tcMar>
            <w:hideMark/>
          </w:tcPr>
          <w:p w:rsidR="00D13F0F" w:rsidRPr="006A7F3A" w:rsidRDefault="00B72D07" w:rsidP="006A7F3A">
            <w:pPr>
              <w:pStyle w:val="Tabletext"/>
              <w:tabs>
                <w:tab w:val="decimal" w:pos="170"/>
              </w:tabs>
            </w:pPr>
            <w:r w:rsidRPr="006A7F3A">
              <w:t>-0.09</w:t>
            </w:r>
          </w:p>
        </w:tc>
        <w:tc>
          <w:tcPr>
            <w:tcW w:w="567" w:type="dxa"/>
            <w:hideMark/>
          </w:tcPr>
          <w:p w:rsidR="00D13F0F" w:rsidRPr="002C510F" w:rsidRDefault="00D13F0F" w:rsidP="006A7F3A">
            <w:pPr>
              <w:pStyle w:val="Tabletext"/>
              <w:jc w:val="center"/>
            </w:pPr>
          </w:p>
        </w:tc>
      </w:tr>
      <w:tr w:rsidR="00D13F0F" w:rsidRPr="002C510F" w:rsidTr="006A7F3A">
        <w:tc>
          <w:tcPr>
            <w:tcW w:w="2127" w:type="dxa"/>
            <w:hideMark/>
          </w:tcPr>
          <w:p w:rsidR="00D13F0F" w:rsidRPr="002C510F" w:rsidRDefault="00D13F0F" w:rsidP="009404CA">
            <w:pPr>
              <w:pStyle w:val="Tabletext"/>
            </w:pPr>
            <w:r w:rsidRPr="002C510F">
              <w:t>At least Year 12</w:t>
            </w:r>
          </w:p>
        </w:tc>
        <w:tc>
          <w:tcPr>
            <w:tcW w:w="637" w:type="dxa"/>
            <w:hideMark/>
          </w:tcPr>
          <w:p w:rsidR="00D13F0F" w:rsidRPr="002C510F" w:rsidRDefault="00B72D07" w:rsidP="006A7F3A">
            <w:pPr>
              <w:pStyle w:val="Tabletext"/>
              <w:tabs>
                <w:tab w:val="decimal" w:pos="198"/>
              </w:tabs>
            </w:pPr>
            <w:r w:rsidRPr="002C510F">
              <w:t xml:space="preserve">. </w:t>
            </w:r>
          </w:p>
        </w:tc>
        <w:tc>
          <w:tcPr>
            <w:tcW w:w="638" w:type="dxa"/>
            <w:hideMark/>
          </w:tcPr>
          <w:p w:rsidR="00D13F0F" w:rsidRPr="006A7F3A" w:rsidRDefault="00D13F0F" w:rsidP="006A7F3A">
            <w:pPr>
              <w:pStyle w:val="Tabletext"/>
              <w:jc w:val="center"/>
            </w:pPr>
          </w:p>
        </w:tc>
        <w:tc>
          <w:tcPr>
            <w:tcW w:w="638" w:type="dxa"/>
            <w:noWrap/>
            <w:hideMark/>
          </w:tcPr>
          <w:p w:rsidR="00D13F0F" w:rsidRPr="002C510F" w:rsidRDefault="00B72D07" w:rsidP="006A7F3A">
            <w:pPr>
              <w:pStyle w:val="Tabletext"/>
              <w:tabs>
                <w:tab w:val="decimal" w:pos="198"/>
              </w:tabs>
            </w:pPr>
            <w:r w:rsidRPr="002C510F">
              <w:t>0.21</w:t>
            </w:r>
          </w:p>
        </w:tc>
        <w:tc>
          <w:tcPr>
            <w:tcW w:w="638" w:type="dxa"/>
            <w:hideMark/>
          </w:tcPr>
          <w:p w:rsidR="00D13F0F" w:rsidRPr="006A7F3A" w:rsidRDefault="00B72D07" w:rsidP="006A7F3A">
            <w:pPr>
              <w:pStyle w:val="Tabletext"/>
              <w:jc w:val="center"/>
            </w:pPr>
            <w:r w:rsidRPr="006A7F3A">
              <w:t>**</w:t>
            </w:r>
          </w:p>
        </w:tc>
        <w:tc>
          <w:tcPr>
            <w:tcW w:w="638" w:type="dxa"/>
            <w:noWrap/>
            <w:hideMark/>
          </w:tcPr>
          <w:p w:rsidR="00D13F0F" w:rsidRPr="002C510F" w:rsidRDefault="00B72D07" w:rsidP="006A7F3A">
            <w:pPr>
              <w:pStyle w:val="Tabletext"/>
              <w:tabs>
                <w:tab w:val="decimal" w:pos="198"/>
              </w:tabs>
            </w:pPr>
            <w:r w:rsidRPr="002C510F">
              <w:t>0.10</w:t>
            </w:r>
          </w:p>
        </w:tc>
        <w:tc>
          <w:tcPr>
            <w:tcW w:w="637" w:type="dxa"/>
            <w:hideMark/>
          </w:tcPr>
          <w:p w:rsidR="00D13F0F" w:rsidRPr="006A7F3A" w:rsidRDefault="00D13F0F" w:rsidP="006A7F3A">
            <w:pPr>
              <w:pStyle w:val="Tabletext"/>
              <w:jc w:val="center"/>
            </w:pPr>
          </w:p>
        </w:tc>
        <w:tc>
          <w:tcPr>
            <w:tcW w:w="638" w:type="dxa"/>
            <w:noWrap/>
            <w:hideMark/>
          </w:tcPr>
          <w:p w:rsidR="00D13F0F" w:rsidRPr="002C510F" w:rsidRDefault="00B72D07" w:rsidP="006A7F3A">
            <w:pPr>
              <w:pStyle w:val="Tabletext"/>
              <w:tabs>
                <w:tab w:val="decimal" w:pos="198"/>
              </w:tabs>
            </w:pPr>
            <w:r w:rsidRPr="002C510F">
              <w:t>0.08</w:t>
            </w:r>
          </w:p>
        </w:tc>
        <w:tc>
          <w:tcPr>
            <w:tcW w:w="638" w:type="dxa"/>
            <w:hideMark/>
          </w:tcPr>
          <w:p w:rsidR="00D13F0F" w:rsidRPr="006A7F3A" w:rsidRDefault="00D13F0F" w:rsidP="006A7F3A">
            <w:pPr>
              <w:pStyle w:val="Tabletext"/>
              <w:jc w:val="center"/>
            </w:pPr>
          </w:p>
        </w:tc>
        <w:tc>
          <w:tcPr>
            <w:tcW w:w="709" w:type="dxa"/>
            <w:noWrap/>
            <w:tcMar>
              <w:right w:w="0" w:type="dxa"/>
            </w:tcMar>
            <w:hideMark/>
          </w:tcPr>
          <w:p w:rsidR="00D13F0F" w:rsidRPr="006A7F3A" w:rsidRDefault="00B72D07" w:rsidP="006A7F3A">
            <w:pPr>
              <w:pStyle w:val="Tabletext"/>
              <w:tabs>
                <w:tab w:val="decimal" w:pos="170"/>
              </w:tabs>
            </w:pPr>
            <w:r w:rsidRPr="006A7F3A">
              <w:t>-0.05</w:t>
            </w:r>
          </w:p>
        </w:tc>
        <w:tc>
          <w:tcPr>
            <w:tcW w:w="567" w:type="dxa"/>
            <w:hideMark/>
          </w:tcPr>
          <w:p w:rsidR="00D13F0F" w:rsidRPr="002C510F" w:rsidRDefault="00D13F0F" w:rsidP="006A7F3A">
            <w:pPr>
              <w:pStyle w:val="Tabletext"/>
              <w:jc w:val="center"/>
            </w:pPr>
          </w:p>
        </w:tc>
      </w:tr>
      <w:tr w:rsidR="00D13F0F" w:rsidRPr="002C510F" w:rsidTr="006A7F3A">
        <w:tc>
          <w:tcPr>
            <w:tcW w:w="2127" w:type="dxa"/>
            <w:hideMark/>
          </w:tcPr>
          <w:p w:rsidR="00D13F0F" w:rsidRPr="002C510F" w:rsidRDefault="00863E61" w:rsidP="009404CA">
            <w:pPr>
              <w:pStyle w:val="Tabletext"/>
            </w:pPr>
            <w:r w:rsidRPr="002C510F">
              <w:t>Per</w:t>
            </w:r>
            <w:r w:rsidR="006074A9">
              <w:t xml:space="preserve"> </w:t>
            </w:r>
            <w:r w:rsidRPr="002C510F">
              <w:t xml:space="preserve">cent </w:t>
            </w:r>
            <w:r w:rsidR="006B0CA2">
              <w:t>t</w:t>
            </w:r>
            <w:r w:rsidRPr="002C510F">
              <w:t xml:space="preserve">ime </w:t>
            </w:r>
            <w:r w:rsidR="006B0CA2">
              <w:t>w</w:t>
            </w:r>
            <w:r w:rsidRPr="002C510F">
              <w:t>orking</w:t>
            </w:r>
          </w:p>
        </w:tc>
        <w:tc>
          <w:tcPr>
            <w:tcW w:w="637" w:type="dxa"/>
            <w:hideMark/>
          </w:tcPr>
          <w:p w:rsidR="00D13F0F" w:rsidRPr="002C510F" w:rsidRDefault="00B72D07" w:rsidP="006A7F3A">
            <w:pPr>
              <w:pStyle w:val="Tabletext"/>
              <w:tabs>
                <w:tab w:val="decimal" w:pos="198"/>
              </w:tabs>
            </w:pPr>
            <w:r w:rsidRPr="002C510F">
              <w:t xml:space="preserve">. </w:t>
            </w:r>
          </w:p>
        </w:tc>
        <w:tc>
          <w:tcPr>
            <w:tcW w:w="638" w:type="dxa"/>
            <w:hideMark/>
          </w:tcPr>
          <w:p w:rsidR="00D13F0F" w:rsidRPr="006A7F3A" w:rsidRDefault="00D13F0F" w:rsidP="006A7F3A">
            <w:pPr>
              <w:pStyle w:val="Tabletext"/>
              <w:jc w:val="center"/>
            </w:pPr>
          </w:p>
        </w:tc>
        <w:tc>
          <w:tcPr>
            <w:tcW w:w="638" w:type="dxa"/>
            <w:hideMark/>
          </w:tcPr>
          <w:p w:rsidR="00D13F0F" w:rsidRPr="002C510F" w:rsidRDefault="00B72D07" w:rsidP="006A7F3A">
            <w:pPr>
              <w:pStyle w:val="Tabletext"/>
              <w:tabs>
                <w:tab w:val="decimal" w:pos="198"/>
              </w:tabs>
            </w:pPr>
            <w:r w:rsidRPr="002C510F">
              <w:t xml:space="preserve">. </w:t>
            </w:r>
          </w:p>
        </w:tc>
        <w:tc>
          <w:tcPr>
            <w:tcW w:w="638" w:type="dxa"/>
            <w:hideMark/>
          </w:tcPr>
          <w:p w:rsidR="00D13F0F" w:rsidRPr="006A7F3A" w:rsidRDefault="00D13F0F" w:rsidP="006A7F3A">
            <w:pPr>
              <w:pStyle w:val="Tabletext"/>
              <w:jc w:val="center"/>
            </w:pPr>
          </w:p>
        </w:tc>
        <w:tc>
          <w:tcPr>
            <w:tcW w:w="638" w:type="dxa"/>
            <w:noWrap/>
            <w:hideMark/>
          </w:tcPr>
          <w:p w:rsidR="00D13F0F" w:rsidRPr="002C510F" w:rsidRDefault="00B72D07" w:rsidP="006A7F3A">
            <w:pPr>
              <w:pStyle w:val="Tabletext"/>
              <w:tabs>
                <w:tab w:val="decimal" w:pos="198"/>
              </w:tabs>
            </w:pPr>
            <w:r w:rsidRPr="002C510F">
              <w:t>0.14</w:t>
            </w:r>
          </w:p>
        </w:tc>
        <w:tc>
          <w:tcPr>
            <w:tcW w:w="637" w:type="dxa"/>
            <w:hideMark/>
          </w:tcPr>
          <w:p w:rsidR="00D13F0F" w:rsidRPr="006A7F3A" w:rsidRDefault="00B72D07" w:rsidP="006A7F3A">
            <w:pPr>
              <w:pStyle w:val="Tabletext"/>
              <w:jc w:val="center"/>
            </w:pPr>
            <w:r w:rsidRPr="006A7F3A">
              <w:t>***</w:t>
            </w:r>
          </w:p>
        </w:tc>
        <w:tc>
          <w:tcPr>
            <w:tcW w:w="638" w:type="dxa"/>
            <w:noWrap/>
            <w:hideMark/>
          </w:tcPr>
          <w:p w:rsidR="00D13F0F" w:rsidRPr="002C510F" w:rsidRDefault="00B72D07" w:rsidP="006A7F3A">
            <w:pPr>
              <w:pStyle w:val="Tabletext"/>
              <w:tabs>
                <w:tab w:val="decimal" w:pos="198"/>
              </w:tabs>
            </w:pPr>
            <w:r w:rsidRPr="002C510F">
              <w:t>0.08</w:t>
            </w:r>
          </w:p>
        </w:tc>
        <w:tc>
          <w:tcPr>
            <w:tcW w:w="638" w:type="dxa"/>
            <w:hideMark/>
          </w:tcPr>
          <w:p w:rsidR="00D13F0F" w:rsidRPr="006A7F3A" w:rsidRDefault="00B72D07" w:rsidP="006A7F3A">
            <w:pPr>
              <w:pStyle w:val="Tabletext"/>
              <w:jc w:val="center"/>
            </w:pPr>
            <w:r w:rsidRPr="006A7F3A">
              <w:t>***</w:t>
            </w:r>
          </w:p>
        </w:tc>
        <w:tc>
          <w:tcPr>
            <w:tcW w:w="709" w:type="dxa"/>
            <w:noWrap/>
            <w:tcMar>
              <w:right w:w="0" w:type="dxa"/>
            </w:tcMar>
            <w:hideMark/>
          </w:tcPr>
          <w:p w:rsidR="00D13F0F" w:rsidRPr="006A7F3A" w:rsidRDefault="00B72D07" w:rsidP="006A7F3A">
            <w:pPr>
              <w:pStyle w:val="Tabletext"/>
              <w:tabs>
                <w:tab w:val="decimal" w:pos="170"/>
              </w:tabs>
            </w:pPr>
            <w:r w:rsidRPr="006A7F3A">
              <w:t>0.10</w:t>
            </w:r>
            <w:r w:rsidR="00215800" w:rsidRPr="006A7F3A">
              <w:t>***</w:t>
            </w:r>
          </w:p>
        </w:tc>
        <w:tc>
          <w:tcPr>
            <w:tcW w:w="567" w:type="dxa"/>
            <w:hideMark/>
          </w:tcPr>
          <w:p w:rsidR="00D13F0F" w:rsidRPr="002C510F" w:rsidRDefault="00D13F0F" w:rsidP="006A7F3A">
            <w:pPr>
              <w:pStyle w:val="Tabletext"/>
              <w:jc w:val="center"/>
            </w:pPr>
          </w:p>
        </w:tc>
      </w:tr>
      <w:tr w:rsidR="00D13F0F" w:rsidRPr="002C510F" w:rsidTr="006A7F3A">
        <w:tc>
          <w:tcPr>
            <w:tcW w:w="2127" w:type="dxa"/>
            <w:hideMark/>
          </w:tcPr>
          <w:p w:rsidR="00D13F0F" w:rsidRPr="002C510F" w:rsidRDefault="00863E61" w:rsidP="009404CA">
            <w:pPr>
              <w:pStyle w:val="Tabletext"/>
            </w:pPr>
            <w:r w:rsidRPr="002C510F">
              <w:t>Per</w:t>
            </w:r>
            <w:r w:rsidR="006074A9">
              <w:t xml:space="preserve"> </w:t>
            </w:r>
            <w:r w:rsidRPr="002C510F">
              <w:t xml:space="preserve">cent </w:t>
            </w:r>
            <w:r w:rsidR="006B0CA2">
              <w:t>t</w:t>
            </w:r>
            <w:r w:rsidRPr="002C510F">
              <w:t xml:space="preserve">ime </w:t>
            </w:r>
            <w:r w:rsidR="006B0CA2">
              <w:t>u</w:t>
            </w:r>
            <w:r w:rsidRPr="002C510F">
              <w:t>nemployed</w:t>
            </w:r>
          </w:p>
        </w:tc>
        <w:tc>
          <w:tcPr>
            <w:tcW w:w="637" w:type="dxa"/>
            <w:hideMark/>
          </w:tcPr>
          <w:p w:rsidR="00D13F0F" w:rsidRPr="002C510F" w:rsidRDefault="00B72D07" w:rsidP="006A7F3A">
            <w:pPr>
              <w:pStyle w:val="Tabletext"/>
              <w:tabs>
                <w:tab w:val="decimal" w:pos="198"/>
              </w:tabs>
            </w:pPr>
            <w:r w:rsidRPr="002C510F">
              <w:t xml:space="preserve">. </w:t>
            </w:r>
          </w:p>
        </w:tc>
        <w:tc>
          <w:tcPr>
            <w:tcW w:w="638" w:type="dxa"/>
            <w:hideMark/>
          </w:tcPr>
          <w:p w:rsidR="00D13F0F" w:rsidRPr="006A7F3A" w:rsidRDefault="00D13F0F" w:rsidP="006A7F3A">
            <w:pPr>
              <w:pStyle w:val="Tabletext"/>
              <w:jc w:val="center"/>
            </w:pPr>
          </w:p>
        </w:tc>
        <w:tc>
          <w:tcPr>
            <w:tcW w:w="638" w:type="dxa"/>
            <w:hideMark/>
          </w:tcPr>
          <w:p w:rsidR="00D13F0F" w:rsidRPr="002C510F" w:rsidRDefault="00B72D07" w:rsidP="006A7F3A">
            <w:pPr>
              <w:pStyle w:val="Tabletext"/>
              <w:tabs>
                <w:tab w:val="decimal" w:pos="198"/>
              </w:tabs>
            </w:pPr>
            <w:r w:rsidRPr="002C510F">
              <w:t xml:space="preserve">. </w:t>
            </w:r>
          </w:p>
        </w:tc>
        <w:tc>
          <w:tcPr>
            <w:tcW w:w="638" w:type="dxa"/>
            <w:hideMark/>
          </w:tcPr>
          <w:p w:rsidR="00D13F0F" w:rsidRPr="006A7F3A" w:rsidRDefault="00D13F0F" w:rsidP="006A7F3A">
            <w:pPr>
              <w:pStyle w:val="Tabletext"/>
              <w:jc w:val="center"/>
            </w:pPr>
          </w:p>
        </w:tc>
        <w:tc>
          <w:tcPr>
            <w:tcW w:w="638" w:type="dxa"/>
            <w:hideMark/>
          </w:tcPr>
          <w:p w:rsidR="00D13F0F" w:rsidRPr="002C510F" w:rsidRDefault="00B72D07" w:rsidP="006A7F3A">
            <w:pPr>
              <w:pStyle w:val="Tabletext"/>
              <w:tabs>
                <w:tab w:val="decimal" w:pos="198"/>
              </w:tabs>
            </w:pPr>
            <w:r w:rsidRPr="002C510F">
              <w:t>-0.01</w:t>
            </w:r>
          </w:p>
        </w:tc>
        <w:tc>
          <w:tcPr>
            <w:tcW w:w="637" w:type="dxa"/>
            <w:hideMark/>
          </w:tcPr>
          <w:p w:rsidR="00D13F0F" w:rsidRPr="006A7F3A" w:rsidRDefault="00B72D07" w:rsidP="006A7F3A">
            <w:pPr>
              <w:pStyle w:val="Tabletext"/>
              <w:jc w:val="center"/>
            </w:pPr>
            <w:r w:rsidRPr="006A7F3A">
              <w:t>**</w:t>
            </w:r>
          </w:p>
        </w:tc>
        <w:tc>
          <w:tcPr>
            <w:tcW w:w="638" w:type="dxa"/>
            <w:hideMark/>
          </w:tcPr>
          <w:p w:rsidR="00D13F0F" w:rsidRPr="002C510F" w:rsidRDefault="00B72D07" w:rsidP="006A7F3A">
            <w:pPr>
              <w:pStyle w:val="Tabletext"/>
              <w:tabs>
                <w:tab w:val="decimal" w:pos="198"/>
              </w:tabs>
            </w:pPr>
            <w:r w:rsidRPr="002C510F">
              <w:t>-0.01</w:t>
            </w:r>
          </w:p>
        </w:tc>
        <w:tc>
          <w:tcPr>
            <w:tcW w:w="638" w:type="dxa"/>
            <w:hideMark/>
          </w:tcPr>
          <w:p w:rsidR="00D13F0F" w:rsidRPr="006A7F3A" w:rsidRDefault="00B72D07" w:rsidP="006A7F3A">
            <w:pPr>
              <w:pStyle w:val="Tabletext"/>
              <w:jc w:val="center"/>
            </w:pPr>
            <w:r w:rsidRPr="006A7F3A">
              <w:t>**</w:t>
            </w:r>
          </w:p>
        </w:tc>
        <w:tc>
          <w:tcPr>
            <w:tcW w:w="709" w:type="dxa"/>
            <w:tcMar>
              <w:right w:w="0" w:type="dxa"/>
            </w:tcMar>
            <w:hideMark/>
          </w:tcPr>
          <w:p w:rsidR="00D13F0F" w:rsidRPr="006A7F3A" w:rsidRDefault="00B72D07" w:rsidP="006A7F3A">
            <w:pPr>
              <w:pStyle w:val="Tabletext"/>
              <w:tabs>
                <w:tab w:val="decimal" w:pos="170"/>
              </w:tabs>
            </w:pPr>
            <w:r w:rsidRPr="006A7F3A">
              <w:t>-0.01</w:t>
            </w:r>
            <w:r w:rsidR="00215800" w:rsidRPr="006A7F3A">
              <w:t>*</w:t>
            </w:r>
          </w:p>
        </w:tc>
        <w:tc>
          <w:tcPr>
            <w:tcW w:w="567" w:type="dxa"/>
            <w:hideMark/>
          </w:tcPr>
          <w:p w:rsidR="00D13F0F" w:rsidRPr="002C510F" w:rsidRDefault="00D13F0F" w:rsidP="006A7F3A">
            <w:pPr>
              <w:pStyle w:val="Tabletext"/>
              <w:jc w:val="center"/>
            </w:pPr>
          </w:p>
        </w:tc>
      </w:tr>
      <w:tr w:rsidR="00D13F0F" w:rsidRPr="002C510F" w:rsidTr="006A7F3A">
        <w:tc>
          <w:tcPr>
            <w:tcW w:w="2127" w:type="dxa"/>
            <w:hideMark/>
          </w:tcPr>
          <w:p w:rsidR="00D13F0F" w:rsidRPr="002C510F" w:rsidRDefault="00D13F0F" w:rsidP="009404CA">
            <w:pPr>
              <w:pStyle w:val="Tabletext"/>
            </w:pPr>
            <w:r w:rsidRPr="002C510F">
              <w:t xml:space="preserve">Working </w:t>
            </w:r>
            <w:r w:rsidR="006B0CA2">
              <w:t>p</w:t>
            </w:r>
            <w:r w:rsidRPr="002C510F">
              <w:t>art-time</w:t>
            </w:r>
          </w:p>
        </w:tc>
        <w:tc>
          <w:tcPr>
            <w:tcW w:w="637" w:type="dxa"/>
            <w:hideMark/>
          </w:tcPr>
          <w:p w:rsidR="00D13F0F" w:rsidRPr="002C510F" w:rsidRDefault="00B72D07" w:rsidP="006A7F3A">
            <w:pPr>
              <w:pStyle w:val="Tabletext"/>
              <w:tabs>
                <w:tab w:val="decimal" w:pos="198"/>
              </w:tabs>
            </w:pPr>
            <w:r w:rsidRPr="002C510F">
              <w:t xml:space="preserve">. </w:t>
            </w:r>
          </w:p>
        </w:tc>
        <w:tc>
          <w:tcPr>
            <w:tcW w:w="638" w:type="dxa"/>
            <w:hideMark/>
          </w:tcPr>
          <w:p w:rsidR="00D13F0F" w:rsidRPr="006A7F3A" w:rsidRDefault="00D13F0F" w:rsidP="006A7F3A">
            <w:pPr>
              <w:pStyle w:val="Tabletext"/>
              <w:jc w:val="center"/>
            </w:pPr>
          </w:p>
        </w:tc>
        <w:tc>
          <w:tcPr>
            <w:tcW w:w="638" w:type="dxa"/>
            <w:hideMark/>
          </w:tcPr>
          <w:p w:rsidR="00D13F0F" w:rsidRPr="002C510F" w:rsidRDefault="00B72D07" w:rsidP="006A7F3A">
            <w:pPr>
              <w:pStyle w:val="Tabletext"/>
              <w:tabs>
                <w:tab w:val="decimal" w:pos="198"/>
              </w:tabs>
            </w:pPr>
            <w:r w:rsidRPr="002C510F">
              <w:t xml:space="preserve">. </w:t>
            </w:r>
          </w:p>
        </w:tc>
        <w:tc>
          <w:tcPr>
            <w:tcW w:w="638" w:type="dxa"/>
            <w:hideMark/>
          </w:tcPr>
          <w:p w:rsidR="00D13F0F" w:rsidRPr="006A7F3A" w:rsidRDefault="00D13F0F" w:rsidP="006A7F3A">
            <w:pPr>
              <w:pStyle w:val="Tabletext"/>
              <w:jc w:val="center"/>
            </w:pPr>
          </w:p>
        </w:tc>
        <w:tc>
          <w:tcPr>
            <w:tcW w:w="638" w:type="dxa"/>
            <w:hideMark/>
          </w:tcPr>
          <w:p w:rsidR="00D13F0F" w:rsidRPr="002C510F" w:rsidRDefault="00B72D07" w:rsidP="006A7F3A">
            <w:pPr>
              <w:pStyle w:val="Tabletext"/>
              <w:tabs>
                <w:tab w:val="decimal" w:pos="198"/>
              </w:tabs>
            </w:pPr>
            <w:r w:rsidRPr="002C510F">
              <w:t xml:space="preserve">. </w:t>
            </w:r>
          </w:p>
        </w:tc>
        <w:tc>
          <w:tcPr>
            <w:tcW w:w="637" w:type="dxa"/>
            <w:hideMark/>
          </w:tcPr>
          <w:p w:rsidR="00D13F0F" w:rsidRPr="006A7F3A" w:rsidRDefault="00D13F0F" w:rsidP="006A7F3A">
            <w:pPr>
              <w:pStyle w:val="Tabletext"/>
              <w:jc w:val="center"/>
            </w:pPr>
          </w:p>
        </w:tc>
        <w:tc>
          <w:tcPr>
            <w:tcW w:w="638" w:type="dxa"/>
            <w:hideMark/>
          </w:tcPr>
          <w:p w:rsidR="00D13F0F" w:rsidRPr="002C510F" w:rsidRDefault="00B72D07" w:rsidP="006A7F3A">
            <w:pPr>
              <w:pStyle w:val="Tabletext"/>
              <w:tabs>
                <w:tab w:val="decimal" w:pos="198"/>
              </w:tabs>
            </w:pPr>
            <w:r w:rsidRPr="002C510F">
              <w:t>-0.23</w:t>
            </w:r>
          </w:p>
        </w:tc>
        <w:tc>
          <w:tcPr>
            <w:tcW w:w="638" w:type="dxa"/>
            <w:hideMark/>
          </w:tcPr>
          <w:p w:rsidR="00D13F0F" w:rsidRPr="006A7F3A" w:rsidRDefault="00B72D07" w:rsidP="006A7F3A">
            <w:pPr>
              <w:pStyle w:val="Tabletext"/>
              <w:jc w:val="center"/>
            </w:pPr>
            <w:r w:rsidRPr="006A7F3A">
              <w:t>*</w:t>
            </w:r>
          </w:p>
        </w:tc>
        <w:tc>
          <w:tcPr>
            <w:tcW w:w="709" w:type="dxa"/>
            <w:tcMar>
              <w:right w:w="0" w:type="dxa"/>
            </w:tcMar>
            <w:hideMark/>
          </w:tcPr>
          <w:p w:rsidR="00D13F0F" w:rsidRPr="006A7F3A" w:rsidRDefault="00B72D07" w:rsidP="006A7F3A">
            <w:pPr>
              <w:pStyle w:val="Tabletext"/>
              <w:tabs>
                <w:tab w:val="decimal" w:pos="170"/>
              </w:tabs>
            </w:pPr>
            <w:r w:rsidRPr="006A7F3A">
              <w:t>-0.21</w:t>
            </w:r>
            <w:r w:rsidR="00215800" w:rsidRPr="006A7F3A">
              <w:t>*</w:t>
            </w:r>
          </w:p>
        </w:tc>
        <w:tc>
          <w:tcPr>
            <w:tcW w:w="567" w:type="dxa"/>
            <w:hideMark/>
          </w:tcPr>
          <w:p w:rsidR="00D13F0F" w:rsidRPr="002C510F" w:rsidRDefault="00D13F0F" w:rsidP="006A7F3A">
            <w:pPr>
              <w:pStyle w:val="Tabletext"/>
              <w:jc w:val="center"/>
            </w:pPr>
          </w:p>
        </w:tc>
      </w:tr>
      <w:tr w:rsidR="00D13F0F" w:rsidRPr="002C510F" w:rsidTr="006A7F3A">
        <w:tc>
          <w:tcPr>
            <w:tcW w:w="2127" w:type="dxa"/>
            <w:hideMark/>
          </w:tcPr>
          <w:p w:rsidR="00D13F0F" w:rsidRPr="002C510F" w:rsidRDefault="00D13F0F" w:rsidP="009404CA">
            <w:pPr>
              <w:pStyle w:val="Tabletext"/>
            </w:pPr>
            <w:r w:rsidRPr="002C510F">
              <w:t>Unemployed</w:t>
            </w:r>
          </w:p>
        </w:tc>
        <w:tc>
          <w:tcPr>
            <w:tcW w:w="637" w:type="dxa"/>
            <w:hideMark/>
          </w:tcPr>
          <w:p w:rsidR="00D13F0F" w:rsidRPr="002C510F" w:rsidRDefault="00B72D07" w:rsidP="006A7F3A">
            <w:pPr>
              <w:pStyle w:val="Tabletext"/>
              <w:tabs>
                <w:tab w:val="decimal" w:pos="198"/>
              </w:tabs>
            </w:pPr>
            <w:r w:rsidRPr="002C510F">
              <w:t xml:space="preserve">. </w:t>
            </w:r>
          </w:p>
        </w:tc>
        <w:tc>
          <w:tcPr>
            <w:tcW w:w="638" w:type="dxa"/>
            <w:hideMark/>
          </w:tcPr>
          <w:p w:rsidR="00D13F0F" w:rsidRPr="006A7F3A" w:rsidRDefault="00D13F0F" w:rsidP="006A7F3A">
            <w:pPr>
              <w:pStyle w:val="Tabletext"/>
              <w:jc w:val="center"/>
            </w:pPr>
          </w:p>
        </w:tc>
        <w:tc>
          <w:tcPr>
            <w:tcW w:w="638" w:type="dxa"/>
            <w:hideMark/>
          </w:tcPr>
          <w:p w:rsidR="00D13F0F" w:rsidRPr="002C510F" w:rsidRDefault="00B72D07" w:rsidP="006A7F3A">
            <w:pPr>
              <w:pStyle w:val="Tabletext"/>
              <w:tabs>
                <w:tab w:val="decimal" w:pos="198"/>
              </w:tabs>
            </w:pPr>
            <w:r w:rsidRPr="002C510F">
              <w:t xml:space="preserve">. </w:t>
            </w:r>
          </w:p>
        </w:tc>
        <w:tc>
          <w:tcPr>
            <w:tcW w:w="638" w:type="dxa"/>
            <w:hideMark/>
          </w:tcPr>
          <w:p w:rsidR="00D13F0F" w:rsidRPr="006A7F3A" w:rsidRDefault="00D13F0F" w:rsidP="006A7F3A">
            <w:pPr>
              <w:pStyle w:val="Tabletext"/>
              <w:jc w:val="center"/>
            </w:pPr>
          </w:p>
        </w:tc>
        <w:tc>
          <w:tcPr>
            <w:tcW w:w="638" w:type="dxa"/>
            <w:hideMark/>
          </w:tcPr>
          <w:p w:rsidR="00D13F0F" w:rsidRPr="002C510F" w:rsidRDefault="00B72D07" w:rsidP="006A7F3A">
            <w:pPr>
              <w:pStyle w:val="Tabletext"/>
              <w:tabs>
                <w:tab w:val="decimal" w:pos="198"/>
              </w:tabs>
            </w:pPr>
            <w:r w:rsidRPr="002C510F">
              <w:t xml:space="preserve">. </w:t>
            </w:r>
          </w:p>
        </w:tc>
        <w:tc>
          <w:tcPr>
            <w:tcW w:w="637" w:type="dxa"/>
            <w:hideMark/>
          </w:tcPr>
          <w:p w:rsidR="00D13F0F" w:rsidRPr="006A7F3A" w:rsidRDefault="00D13F0F" w:rsidP="006A7F3A">
            <w:pPr>
              <w:pStyle w:val="Tabletext"/>
              <w:jc w:val="center"/>
            </w:pPr>
          </w:p>
        </w:tc>
        <w:tc>
          <w:tcPr>
            <w:tcW w:w="638" w:type="dxa"/>
            <w:hideMark/>
          </w:tcPr>
          <w:p w:rsidR="00D13F0F" w:rsidRPr="002C510F" w:rsidRDefault="00B72D07" w:rsidP="006A7F3A">
            <w:pPr>
              <w:pStyle w:val="Tabletext"/>
              <w:tabs>
                <w:tab w:val="decimal" w:pos="198"/>
              </w:tabs>
            </w:pPr>
            <w:r w:rsidRPr="002C510F">
              <w:t>-0.78</w:t>
            </w:r>
          </w:p>
        </w:tc>
        <w:tc>
          <w:tcPr>
            <w:tcW w:w="638" w:type="dxa"/>
            <w:hideMark/>
          </w:tcPr>
          <w:p w:rsidR="00D13F0F" w:rsidRPr="006A7F3A" w:rsidRDefault="00B72D07" w:rsidP="006A7F3A">
            <w:pPr>
              <w:pStyle w:val="Tabletext"/>
              <w:jc w:val="center"/>
            </w:pPr>
            <w:r w:rsidRPr="006A7F3A">
              <w:t>***</w:t>
            </w:r>
          </w:p>
        </w:tc>
        <w:tc>
          <w:tcPr>
            <w:tcW w:w="709" w:type="dxa"/>
            <w:tcMar>
              <w:right w:w="0" w:type="dxa"/>
            </w:tcMar>
            <w:hideMark/>
          </w:tcPr>
          <w:p w:rsidR="00D13F0F" w:rsidRPr="006A7F3A" w:rsidRDefault="00B72D07" w:rsidP="006A7F3A">
            <w:pPr>
              <w:pStyle w:val="Tabletext"/>
              <w:tabs>
                <w:tab w:val="decimal" w:pos="170"/>
              </w:tabs>
            </w:pPr>
            <w:r w:rsidRPr="006A7F3A">
              <w:t>-0.29</w:t>
            </w:r>
          </w:p>
        </w:tc>
        <w:tc>
          <w:tcPr>
            <w:tcW w:w="567" w:type="dxa"/>
            <w:hideMark/>
          </w:tcPr>
          <w:p w:rsidR="00D13F0F" w:rsidRPr="002C510F" w:rsidRDefault="00D13F0F" w:rsidP="006A7F3A">
            <w:pPr>
              <w:pStyle w:val="Tabletext"/>
              <w:jc w:val="center"/>
            </w:pPr>
          </w:p>
        </w:tc>
      </w:tr>
      <w:tr w:rsidR="00D13F0F" w:rsidRPr="002C510F" w:rsidTr="006A7F3A">
        <w:tc>
          <w:tcPr>
            <w:tcW w:w="2127" w:type="dxa"/>
            <w:hideMark/>
          </w:tcPr>
          <w:p w:rsidR="00D13F0F" w:rsidRPr="002C510F" w:rsidRDefault="00D221A0" w:rsidP="009404CA">
            <w:pPr>
              <w:pStyle w:val="Tabletext"/>
            </w:pPr>
            <w:r w:rsidRPr="002C510F">
              <w:t xml:space="preserve">Not in the </w:t>
            </w:r>
            <w:r w:rsidR="006B0CA2">
              <w:t>l</w:t>
            </w:r>
            <w:r w:rsidRPr="002C510F">
              <w:t xml:space="preserve">abour </w:t>
            </w:r>
            <w:r w:rsidR="006B0CA2">
              <w:t>f</w:t>
            </w:r>
            <w:r w:rsidRPr="002C510F">
              <w:t>orce</w:t>
            </w:r>
          </w:p>
        </w:tc>
        <w:tc>
          <w:tcPr>
            <w:tcW w:w="637" w:type="dxa"/>
            <w:hideMark/>
          </w:tcPr>
          <w:p w:rsidR="00D13F0F" w:rsidRPr="002C510F" w:rsidRDefault="00B72D07" w:rsidP="006A7F3A">
            <w:pPr>
              <w:pStyle w:val="Tabletext"/>
              <w:tabs>
                <w:tab w:val="decimal" w:pos="198"/>
              </w:tabs>
            </w:pPr>
            <w:r w:rsidRPr="002C510F">
              <w:t xml:space="preserve">. </w:t>
            </w:r>
          </w:p>
        </w:tc>
        <w:tc>
          <w:tcPr>
            <w:tcW w:w="638" w:type="dxa"/>
            <w:hideMark/>
          </w:tcPr>
          <w:p w:rsidR="00D13F0F" w:rsidRPr="006A7F3A" w:rsidRDefault="00D13F0F" w:rsidP="006A7F3A">
            <w:pPr>
              <w:pStyle w:val="Tabletext"/>
              <w:jc w:val="center"/>
            </w:pPr>
          </w:p>
        </w:tc>
        <w:tc>
          <w:tcPr>
            <w:tcW w:w="638" w:type="dxa"/>
            <w:hideMark/>
          </w:tcPr>
          <w:p w:rsidR="00D13F0F" w:rsidRPr="002C510F" w:rsidRDefault="00B72D07" w:rsidP="006A7F3A">
            <w:pPr>
              <w:pStyle w:val="Tabletext"/>
              <w:tabs>
                <w:tab w:val="decimal" w:pos="198"/>
              </w:tabs>
            </w:pPr>
            <w:r w:rsidRPr="002C510F">
              <w:t xml:space="preserve">. </w:t>
            </w:r>
          </w:p>
        </w:tc>
        <w:tc>
          <w:tcPr>
            <w:tcW w:w="638" w:type="dxa"/>
            <w:hideMark/>
          </w:tcPr>
          <w:p w:rsidR="00D13F0F" w:rsidRPr="006A7F3A" w:rsidRDefault="00D13F0F" w:rsidP="006A7F3A">
            <w:pPr>
              <w:pStyle w:val="Tabletext"/>
              <w:jc w:val="center"/>
            </w:pPr>
          </w:p>
        </w:tc>
        <w:tc>
          <w:tcPr>
            <w:tcW w:w="638" w:type="dxa"/>
            <w:hideMark/>
          </w:tcPr>
          <w:p w:rsidR="00D13F0F" w:rsidRPr="002C510F" w:rsidRDefault="00B72D07" w:rsidP="006A7F3A">
            <w:pPr>
              <w:pStyle w:val="Tabletext"/>
              <w:tabs>
                <w:tab w:val="decimal" w:pos="198"/>
              </w:tabs>
            </w:pPr>
            <w:r w:rsidRPr="002C510F">
              <w:t xml:space="preserve">. </w:t>
            </w:r>
          </w:p>
        </w:tc>
        <w:tc>
          <w:tcPr>
            <w:tcW w:w="637" w:type="dxa"/>
            <w:hideMark/>
          </w:tcPr>
          <w:p w:rsidR="00D13F0F" w:rsidRPr="006A7F3A" w:rsidRDefault="00D13F0F" w:rsidP="006A7F3A">
            <w:pPr>
              <w:pStyle w:val="Tabletext"/>
              <w:jc w:val="center"/>
            </w:pPr>
          </w:p>
        </w:tc>
        <w:tc>
          <w:tcPr>
            <w:tcW w:w="638" w:type="dxa"/>
            <w:hideMark/>
          </w:tcPr>
          <w:p w:rsidR="00D13F0F" w:rsidRPr="002C510F" w:rsidRDefault="00B72D07" w:rsidP="006A7F3A">
            <w:pPr>
              <w:pStyle w:val="Tabletext"/>
              <w:tabs>
                <w:tab w:val="decimal" w:pos="198"/>
              </w:tabs>
            </w:pPr>
            <w:r w:rsidRPr="002C510F">
              <w:t>-0.94</w:t>
            </w:r>
          </w:p>
        </w:tc>
        <w:tc>
          <w:tcPr>
            <w:tcW w:w="638" w:type="dxa"/>
            <w:hideMark/>
          </w:tcPr>
          <w:p w:rsidR="00D13F0F" w:rsidRPr="006A7F3A" w:rsidRDefault="00B72D07" w:rsidP="006A7F3A">
            <w:pPr>
              <w:pStyle w:val="Tabletext"/>
              <w:jc w:val="center"/>
            </w:pPr>
            <w:r w:rsidRPr="006A7F3A">
              <w:t>***</w:t>
            </w:r>
          </w:p>
        </w:tc>
        <w:tc>
          <w:tcPr>
            <w:tcW w:w="709" w:type="dxa"/>
            <w:tcMar>
              <w:right w:w="0" w:type="dxa"/>
            </w:tcMar>
            <w:hideMark/>
          </w:tcPr>
          <w:p w:rsidR="00D13F0F" w:rsidRPr="006A7F3A" w:rsidRDefault="00B72D07" w:rsidP="006A7F3A">
            <w:pPr>
              <w:pStyle w:val="Tabletext"/>
              <w:tabs>
                <w:tab w:val="decimal" w:pos="170"/>
              </w:tabs>
            </w:pPr>
            <w:r w:rsidRPr="006A7F3A">
              <w:t>-0.68</w:t>
            </w:r>
            <w:r w:rsidR="00215800" w:rsidRPr="006A7F3A">
              <w:t>***</w:t>
            </w:r>
          </w:p>
        </w:tc>
        <w:tc>
          <w:tcPr>
            <w:tcW w:w="567" w:type="dxa"/>
            <w:hideMark/>
          </w:tcPr>
          <w:p w:rsidR="00D13F0F" w:rsidRPr="002C510F" w:rsidRDefault="00D13F0F" w:rsidP="006A7F3A">
            <w:pPr>
              <w:pStyle w:val="Tabletext"/>
              <w:jc w:val="center"/>
            </w:pPr>
          </w:p>
        </w:tc>
      </w:tr>
      <w:tr w:rsidR="00D13F0F" w:rsidRPr="002C510F" w:rsidTr="006A7F3A">
        <w:tc>
          <w:tcPr>
            <w:tcW w:w="2127" w:type="dxa"/>
            <w:tcBorders>
              <w:bottom w:val="single" w:sz="4" w:space="0" w:color="000000" w:themeColor="text1"/>
            </w:tcBorders>
            <w:hideMark/>
          </w:tcPr>
          <w:p w:rsidR="00D13F0F" w:rsidRPr="002C510F" w:rsidRDefault="00D13F0F" w:rsidP="00F66106">
            <w:pPr>
              <w:pStyle w:val="Tabletext"/>
              <w:spacing w:after="40"/>
            </w:pPr>
            <w:r w:rsidRPr="002C510F">
              <w:t>Occupational status</w:t>
            </w:r>
          </w:p>
        </w:tc>
        <w:tc>
          <w:tcPr>
            <w:tcW w:w="637" w:type="dxa"/>
            <w:tcBorders>
              <w:bottom w:val="single" w:sz="4" w:space="0" w:color="000000" w:themeColor="text1"/>
            </w:tcBorders>
            <w:hideMark/>
          </w:tcPr>
          <w:p w:rsidR="00D13F0F" w:rsidRPr="002C510F" w:rsidRDefault="00B72D07" w:rsidP="00F66106">
            <w:pPr>
              <w:pStyle w:val="Tabletext"/>
              <w:tabs>
                <w:tab w:val="decimal" w:pos="198"/>
              </w:tabs>
              <w:spacing w:after="40"/>
            </w:pPr>
            <w:r w:rsidRPr="002C510F">
              <w:t xml:space="preserve">. </w:t>
            </w:r>
          </w:p>
        </w:tc>
        <w:tc>
          <w:tcPr>
            <w:tcW w:w="638" w:type="dxa"/>
            <w:tcBorders>
              <w:bottom w:val="single" w:sz="4" w:space="0" w:color="000000" w:themeColor="text1"/>
            </w:tcBorders>
            <w:hideMark/>
          </w:tcPr>
          <w:p w:rsidR="00D13F0F" w:rsidRPr="006A7F3A" w:rsidRDefault="00D13F0F" w:rsidP="00F66106">
            <w:pPr>
              <w:pStyle w:val="Tabletext"/>
              <w:spacing w:after="40"/>
              <w:jc w:val="center"/>
            </w:pPr>
          </w:p>
        </w:tc>
        <w:tc>
          <w:tcPr>
            <w:tcW w:w="638" w:type="dxa"/>
            <w:tcBorders>
              <w:bottom w:val="single" w:sz="4" w:space="0" w:color="000000" w:themeColor="text1"/>
            </w:tcBorders>
            <w:hideMark/>
          </w:tcPr>
          <w:p w:rsidR="00D13F0F" w:rsidRPr="002C510F" w:rsidRDefault="00B72D07" w:rsidP="00F66106">
            <w:pPr>
              <w:pStyle w:val="Tabletext"/>
              <w:tabs>
                <w:tab w:val="decimal" w:pos="198"/>
              </w:tabs>
              <w:spacing w:after="40"/>
            </w:pPr>
            <w:r w:rsidRPr="002C510F">
              <w:t xml:space="preserve">. </w:t>
            </w:r>
          </w:p>
        </w:tc>
        <w:tc>
          <w:tcPr>
            <w:tcW w:w="638" w:type="dxa"/>
            <w:tcBorders>
              <w:bottom w:val="single" w:sz="4" w:space="0" w:color="000000" w:themeColor="text1"/>
            </w:tcBorders>
            <w:hideMark/>
          </w:tcPr>
          <w:p w:rsidR="00D13F0F" w:rsidRPr="006A7F3A" w:rsidRDefault="00D13F0F" w:rsidP="00F66106">
            <w:pPr>
              <w:pStyle w:val="Tabletext"/>
              <w:spacing w:after="40"/>
              <w:jc w:val="center"/>
            </w:pPr>
          </w:p>
        </w:tc>
        <w:tc>
          <w:tcPr>
            <w:tcW w:w="638" w:type="dxa"/>
            <w:tcBorders>
              <w:bottom w:val="single" w:sz="4" w:space="0" w:color="000000" w:themeColor="text1"/>
            </w:tcBorders>
            <w:hideMark/>
          </w:tcPr>
          <w:p w:rsidR="00D13F0F" w:rsidRPr="002C510F" w:rsidRDefault="00B72D07" w:rsidP="00F66106">
            <w:pPr>
              <w:pStyle w:val="Tabletext"/>
              <w:tabs>
                <w:tab w:val="decimal" w:pos="198"/>
              </w:tabs>
              <w:spacing w:after="40"/>
            </w:pPr>
            <w:r w:rsidRPr="002C510F">
              <w:t xml:space="preserve">. </w:t>
            </w:r>
          </w:p>
        </w:tc>
        <w:tc>
          <w:tcPr>
            <w:tcW w:w="637" w:type="dxa"/>
            <w:tcBorders>
              <w:bottom w:val="single" w:sz="4" w:space="0" w:color="000000" w:themeColor="text1"/>
            </w:tcBorders>
            <w:hideMark/>
          </w:tcPr>
          <w:p w:rsidR="00D13F0F" w:rsidRPr="006A7F3A" w:rsidRDefault="00D13F0F" w:rsidP="00F66106">
            <w:pPr>
              <w:pStyle w:val="Tabletext"/>
              <w:spacing w:after="40"/>
              <w:jc w:val="center"/>
            </w:pPr>
          </w:p>
        </w:tc>
        <w:tc>
          <w:tcPr>
            <w:tcW w:w="638" w:type="dxa"/>
            <w:tcBorders>
              <w:bottom w:val="single" w:sz="4" w:space="0" w:color="000000" w:themeColor="text1"/>
            </w:tcBorders>
            <w:hideMark/>
          </w:tcPr>
          <w:p w:rsidR="00D13F0F" w:rsidRPr="002C510F" w:rsidRDefault="00B72D07" w:rsidP="00F66106">
            <w:pPr>
              <w:pStyle w:val="Tabletext"/>
              <w:tabs>
                <w:tab w:val="decimal" w:pos="198"/>
              </w:tabs>
              <w:spacing w:after="40"/>
            </w:pPr>
            <w:r w:rsidRPr="002C510F">
              <w:t xml:space="preserve">. </w:t>
            </w:r>
          </w:p>
        </w:tc>
        <w:tc>
          <w:tcPr>
            <w:tcW w:w="638" w:type="dxa"/>
            <w:tcBorders>
              <w:bottom w:val="single" w:sz="4" w:space="0" w:color="000000" w:themeColor="text1"/>
            </w:tcBorders>
            <w:hideMark/>
          </w:tcPr>
          <w:p w:rsidR="00D13F0F" w:rsidRPr="006A7F3A" w:rsidRDefault="00D13F0F" w:rsidP="00F66106">
            <w:pPr>
              <w:pStyle w:val="Tabletext"/>
              <w:spacing w:after="40"/>
              <w:jc w:val="center"/>
            </w:pPr>
          </w:p>
        </w:tc>
        <w:tc>
          <w:tcPr>
            <w:tcW w:w="709" w:type="dxa"/>
            <w:tcBorders>
              <w:bottom w:val="single" w:sz="4" w:space="0" w:color="000000" w:themeColor="text1"/>
            </w:tcBorders>
            <w:noWrap/>
            <w:tcMar>
              <w:right w:w="0" w:type="dxa"/>
            </w:tcMar>
            <w:hideMark/>
          </w:tcPr>
          <w:p w:rsidR="00D13F0F" w:rsidRPr="006A7F3A" w:rsidRDefault="00B72D07" w:rsidP="00F66106">
            <w:pPr>
              <w:pStyle w:val="Tabletext"/>
              <w:tabs>
                <w:tab w:val="decimal" w:pos="170"/>
              </w:tabs>
              <w:spacing w:after="40"/>
            </w:pPr>
            <w:r w:rsidRPr="006A7F3A">
              <w:t>0.06</w:t>
            </w:r>
            <w:r w:rsidR="00215800" w:rsidRPr="006A7F3A">
              <w:t>*</w:t>
            </w:r>
          </w:p>
        </w:tc>
        <w:tc>
          <w:tcPr>
            <w:tcW w:w="567" w:type="dxa"/>
            <w:tcBorders>
              <w:bottom w:val="single" w:sz="4" w:space="0" w:color="000000" w:themeColor="text1"/>
            </w:tcBorders>
            <w:hideMark/>
          </w:tcPr>
          <w:p w:rsidR="00D13F0F" w:rsidRPr="002C510F" w:rsidRDefault="00D13F0F" w:rsidP="00F66106">
            <w:pPr>
              <w:pStyle w:val="Tabletext"/>
              <w:spacing w:after="40"/>
              <w:jc w:val="center"/>
            </w:pPr>
          </w:p>
        </w:tc>
      </w:tr>
    </w:tbl>
    <w:p w:rsidR="00793452" w:rsidRDefault="006A7F3A" w:rsidP="006A7F3A">
      <w:pPr>
        <w:pStyle w:val="Source"/>
        <w:rPr>
          <w:rStyle w:val="EndnoteTextChar"/>
          <w:rFonts w:ascii="Arial" w:hAnsi="Arial" w:cs="Times New Roman"/>
          <w:bCs w:val="0"/>
          <w:sz w:val="15"/>
          <w:lang w:val="en-AU" w:eastAsia="en-AU"/>
        </w:rPr>
      </w:pPr>
      <w:r>
        <w:t>Note:</w:t>
      </w:r>
      <w:r>
        <w:tab/>
      </w:r>
      <w:r w:rsidR="00793452" w:rsidRPr="00793452">
        <w:t>† 0.10&lt;P&lt;0.05; * 0.05&lt;P&lt;0.01; ** 0.01&gt;P&gt;0.001; *** P&lt;0.001</w:t>
      </w:r>
      <w:r w:rsidR="00E945E5">
        <w:t>.</w:t>
      </w:r>
    </w:p>
    <w:p w:rsidR="002A3AF8" w:rsidRDefault="002F555F" w:rsidP="006A7F3A">
      <w:pPr>
        <w:pStyle w:val="Source"/>
      </w:pPr>
      <w:r>
        <w:rPr>
          <w:rStyle w:val="EndnoteTextChar"/>
          <w:rFonts w:ascii="Arial" w:hAnsi="Arial" w:cs="Times New Roman"/>
          <w:bCs w:val="0"/>
          <w:sz w:val="15"/>
          <w:lang w:val="en-AU" w:eastAsia="en-AU"/>
        </w:rPr>
        <w:t>Source:</w:t>
      </w:r>
      <w:r w:rsidR="006A7F3A">
        <w:rPr>
          <w:rStyle w:val="EndnoteTextChar"/>
          <w:rFonts w:ascii="Arial" w:hAnsi="Arial" w:cs="Times New Roman"/>
          <w:bCs w:val="0"/>
          <w:sz w:val="15"/>
          <w:lang w:val="en-AU" w:eastAsia="en-AU"/>
        </w:rPr>
        <w:tab/>
      </w:r>
      <w:r>
        <w:rPr>
          <w:rStyle w:val="EndnoteTextChar"/>
          <w:rFonts w:ascii="Arial" w:hAnsi="Arial" w:cs="Times New Roman"/>
          <w:bCs w:val="0"/>
          <w:sz w:val="15"/>
          <w:lang w:val="en-AU" w:eastAsia="en-AU"/>
        </w:rPr>
        <w:t>HILDA data waves 1 to 8.</w:t>
      </w:r>
    </w:p>
    <w:p w:rsidR="00AC0D88" w:rsidRDefault="003C6650" w:rsidP="000C2860">
      <w:pPr>
        <w:pStyle w:val="Heading1"/>
        <w:rPr>
          <w:bCs/>
          <w:caps/>
        </w:rPr>
      </w:pPr>
      <w:r>
        <w:br w:type="page"/>
      </w:r>
      <w:bookmarkStart w:id="73" w:name="_Toc85358127"/>
      <w:bookmarkStart w:id="74" w:name="_Toc85430115"/>
      <w:bookmarkStart w:id="75" w:name="_Toc85433240"/>
      <w:bookmarkStart w:id="76" w:name="_Toc85449729"/>
      <w:r w:rsidR="006A7F3A">
        <w:br/>
      </w:r>
      <w:r w:rsidR="006A7F3A">
        <w:br/>
      </w:r>
      <w:bookmarkStart w:id="77" w:name="_Toc292298175"/>
      <w:r w:rsidR="00A10F17">
        <w:t xml:space="preserve">Financial </w:t>
      </w:r>
      <w:r w:rsidR="005E5BFA">
        <w:t>s</w:t>
      </w:r>
      <w:r w:rsidR="00A10F17">
        <w:t>tress</w:t>
      </w:r>
      <w:bookmarkEnd w:id="73"/>
      <w:bookmarkEnd w:id="74"/>
      <w:bookmarkEnd w:id="75"/>
      <w:bookmarkEnd w:id="76"/>
      <w:bookmarkEnd w:id="77"/>
    </w:p>
    <w:p w:rsidR="0014144E" w:rsidRPr="004E5D48" w:rsidRDefault="004E5D48" w:rsidP="00F66106">
      <w:pPr>
        <w:pStyle w:val="text0"/>
        <w:spacing w:before="440"/>
      </w:pPr>
      <w:r w:rsidRPr="004E5D48">
        <w:t xml:space="preserve">Table 5 </w:t>
      </w:r>
      <w:r w:rsidR="00522890" w:rsidRPr="004E5D48">
        <w:t>presents the bivariate relationship</w:t>
      </w:r>
      <w:r w:rsidR="00316CCE" w:rsidRPr="004E5D48">
        <w:t>s</w:t>
      </w:r>
      <w:r w:rsidR="00522890" w:rsidRPr="004E5D48">
        <w:t xml:space="preserve"> between qualifications in education and training and financial stress. For these analyses, financial stress is defined </w:t>
      </w:r>
      <w:r w:rsidR="002C510F">
        <w:t xml:space="preserve">as having experienced at least two incidences of financial difficulty in a single year. </w:t>
      </w:r>
      <w:r w:rsidR="00316CCE" w:rsidRPr="004E5D48">
        <w:t xml:space="preserve">These include having trouble paying housing costs and utility bills, or seeking financial help from friends and family or welfare organisations. </w:t>
      </w:r>
      <w:r w:rsidR="007B59E6" w:rsidRPr="004E5D48">
        <w:t>The table</w:t>
      </w:r>
      <w:r w:rsidR="00861D0B" w:rsidRPr="004E5D48">
        <w:t xml:space="preserve"> shows that</w:t>
      </w:r>
      <w:r w:rsidR="002C510F">
        <w:t>, irrespective of the level of education,</w:t>
      </w:r>
      <w:r w:rsidR="00861D0B" w:rsidRPr="004E5D48">
        <w:t xml:space="preserve"> between 2001 and 2008 </w:t>
      </w:r>
      <w:r w:rsidR="002C510F">
        <w:t xml:space="preserve">there was a </w:t>
      </w:r>
      <w:r w:rsidR="00861D0B" w:rsidRPr="004E5D48">
        <w:t xml:space="preserve">substantial decline in </w:t>
      </w:r>
      <w:r w:rsidR="00E51274" w:rsidRPr="004E5D48">
        <w:t xml:space="preserve">the incidence </w:t>
      </w:r>
      <w:r w:rsidR="00861D0B" w:rsidRPr="004E5D48">
        <w:t>of financial stress</w:t>
      </w:r>
      <w:r w:rsidR="001C5FDE">
        <w:t>,</w:t>
      </w:r>
      <w:r w:rsidR="00861D0B" w:rsidRPr="004E5D48">
        <w:t xml:space="preserve"> from 17% in 2001</w:t>
      </w:r>
      <w:r w:rsidR="002C510F">
        <w:t>for all people</w:t>
      </w:r>
      <w:r w:rsidR="001C5FDE">
        <w:t>,</w:t>
      </w:r>
      <w:r w:rsidR="00861D0B" w:rsidRPr="004E5D48">
        <w:t xml:space="preserve"> to less than 10% in 2008. Financial stress is lowest among those with the highest levels of qualifications, higher degrees, followed by graduate diplomas and certificates, followed by bachelor degrees. Higher-level VET qualifications are also associated with lower incidences of financial stress</w:t>
      </w:r>
      <w:r w:rsidR="00CA48A2">
        <w:t>,</w:t>
      </w:r>
      <w:r w:rsidR="00861D0B" w:rsidRPr="004E5D48">
        <w:t xml:space="preserve"> especially advanced diploma and diploma. However, the incidence of financial stress among those with lower-level VET qualification</w:t>
      </w:r>
      <w:r w:rsidR="00472B5A">
        <w:t>s (certificate I/II)</w:t>
      </w:r>
      <w:r w:rsidR="00861D0B" w:rsidRPr="004E5D48">
        <w:t xml:space="preserve"> is</w:t>
      </w:r>
      <w:r w:rsidR="00A15BB7" w:rsidRPr="004E5D48">
        <w:t xml:space="preserve"> not always lower than that of </w:t>
      </w:r>
      <w:r w:rsidR="00472B5A">
        <w:t xml:space="preserve">those who </w:t>
      </w:r>
      <w:r w:rsidR="00472B5A" w:rsidRPr="004E5D48">
        <w:t>did</w:t>
      </w:r>
      <w:r w:rsidR="00A15BB7" w:rsidRPr="004E5D48">
        <w:t xml:space="preserve"> not complete school. The incidence of financial stress associated with certificates </w:t>
      </w:r>
      <w:r w:rsidR="002527FA">
        <w:t>III</w:t>
      </w:r>
      <w:r w:rsidR="00A15BB7" w:rsidRPr="004E5D48">
        <w:t xml:space="preserve"> and </w:t>
      </w:r>
      <w:r w:rsidR="002527FA">
        <w:t>IV</w:t>
      </w:r>
      <w:r w:rsidR="00A15BB7" w:rsidRPr="004E5D48">
        <w:t xml:space="preserve"> tends to be higher than</w:t>
      </w:r>
      <w:r w:rsidR="00621277">
        <w:t xml:space="preserve"> the incidence among school non-</w:t>
      </w:r>
      <w:r w:rsidR="00A15BB7" w:rsidRPr="004E5D48">
        <w:t>completers. It is not clear why this is the case. The incidence of financial stress among the trade certificates or entry-level VET qualification</w:t>
      </w:r>
      <w:r w:rsidR="002C0DA7" w:rsidRPr="004E5D48">
        <w:t>s</w:t>
      </w:r>
      <w:r w:rsidR="00A15BB7" w:rsidRPr="004E5D48">
        <w:t xml:space="preserve"> is much the same as th</w:t>
      </w:r>
      <w:r w:rsidR="002C0DA7" w:rsidRPr="004E5D48">
        <w:t>at among school non-completers.</w:t>
      </w:r>
    </w:p>
    <w:p w:rsidR="0014144E" w:rsidRDefault="0034337A" w:rsidP="00F66106">
      <w:pPr>
        <w:pStyle w:val="tabletitle"/>
      </w:pPr>
      <w:bookmarkStart w:id="78" w:name="_Ref264025479"/>
      <w:bookmarkStart w:id="79" w:name="_Toc292298781"/>
      <w:r>
        <w:t xml:space="preserve">Table </w:t>
      </w:r>
      <w:r w:rsidR="00E42DA9">
        <w:fldChar w:fldCharType="begin"/>
      </w:r>
      <w:r>
        <w:instrText xml:space="preserve"> SEQ Table \* ARABIC </w:instrText>
      </w:r>
      <w:r w:rsidR="00E42DA9">
        <w:fldChar w:fldCharType="separate"/>
      </w:r>
      <w:r w:rsidR="00B37AB4">
        <w:rPr>
          <w:noProof/>
        </w:rPr>
        <w:t>5</w:t>
      </w:r>
      <w:r w:rsidR="00E42DA9">
        <w:fldChar w:fldCharType="end"/>
      </w:r>
      <w:bookmarkEnd w:id="78"/>
      <w:r w:rsidR="00AA67CD">
        <w:tab/>
      </w:r>
      <w:r w:rsidR="006C799E">
        <w:t xml:space="preserve">Incidence of </w:t>
      </w:r>
      <w:r w:rsidR="007E65FD">
        <w:t>financial stress</w:t>
      </w:r>
      <w:r w:rsidR="006C799E">
        <w:t xml:space="preserve"> by education </w:t>
      </w:r>
      <w:r w:rsidR="006C799E" w:rsidRPr="00F66106">
        <w:t>and</w:t>
      </w:r>
      <w:r w:rsidR="006C799E">
        <w:t xml:space="preserve"> training qualification (%)</w:t>
      </w:r>
      <w:bookmarkEnd w:id="79"/>
    </w:p>
    <w:tbl>
      <w:tblPr>
        <w:tblW w:w="8505" w:type="dxa"/>
        <w:tblInd w:w="108" w:type="dxa"/>
        <w:tblLayout w:type="fixed"/>
        <w:tblLook w:val="04A0"/>
      </w:tblPr>
      <w:tblGrid>
        <w:gridCol w:w="1843"/>
        <w:gridCol w:w="832"/>
        <w:gridCol w:w="833"/>
        <w:gridCol w:w="833"/>
        <w:gridCol w:w="833"/>
        <w:gridCol w:w="832"/>
        <w:gridCol w:w="833"/>
        <w:gridCol w:w="833"/>
        <w:gridCol w:w="833"/>
      </w:tblGrid>
      <w:tr w:rsidR="00E713DC" w:rsidRPr="00E713DC" w:rsidTr="00EA27F3">
        <w:tc>
          <w:tcPr>
            <w:tcW w:w="1843" w:type="dxa"/>
            <w:tcBorders>
              <w:top w:val="single" w:sz="4" w:space="0" w:color="000000" w:themeColor="text1"/>
              <w:left w:val="nil"/>
              <w:bottom w:val="nil"/>
              <w:right w:val="nil"/>
            </w:tcBorders>
          </w:tcPr>
          <w:p w:rsidR="00E713DC" w:rsidRPr="00E713DC" w:rsidRDefault="00E713DC" w:rsidP="00F66106">
            <w:pPr>
              <w:pStyle w:val="Tablehead1"/>
            </w:pPr>
          </w:p>
        </w:tc>
        <w:tc>
          <w:tcPr>
            <w:tcW w:w="6662" w:type="dxa"/>
            <w:gridSpan w:val="8"/>
            <w:tcBorders>
              <w:top w:val="single" w:sz="4" w:space="0" w:color="000000" w:themeColor="text1"/>
              <w:left w:val="nil"/>
              <w:bottom w:val="nil"/>
              <w:right w:val="nil"/>
            </w:tcBorders>
          </w:tcPr>
          <w:p w:rsidR="00E713DC" w:rsidRPr="00E713DC" w:rsidRDefault="00E713DC" w:rsidP="00F66106">
            <w:pPr>
              <w:pStyle w:val="Tablehead1"/>
              <w:jc w:val="center"/>
            </w:pPr>
            <w:r w:rsidRPr="00E713DC">
              <w:t>Wave</w:t>
            </w:r>
          </w:p>
        </w:tc>
      </w:tr>
      <w:tr w:rsidR="00FF15F4" w:rsidRPr="00AD552A" w:rsidTr="00EA27F3">
        <w:tc>
          <w:tcPr>
            <w:tcW w:w="1843" w:type="dxa"/>
            <w:tcBorders>
              <w:top w:val="nil"/>
              <w:left w:val="nil"/>
              <w:bottom w:val="single" w:sz="4" w:space="0" w:color="000000" w:themeColor="text1"/>
              <w:right w:val="nil"/>
            </w:tcBorders>
          </w:tcPr>
          <w:p w:rsidR="00FF15F4" w:rsidRPr="00AD552A" w:rsidRDefault="00FF15F4" w:rsidP="00F66106">
            <w:pPr>
              <w:pStyle w:val="Tablehead2"/>
            </w:pPr>
          </w:p>
        </w:tc>
        <w:tc>
          <w:tcPr>
            <w:tcW w:w="832" w:type="dxa"/>
            <w:tcBorders>
              <w:top w:val="nil"/>
              <w:left w:val="nil"/>
              <w:bottom w:val="single" w:sz="4" w:space="0" w:color="000000" w:themeColor="text1"/>
              <w:right w:val="nil"/>
            </w:tcBorders>
          </w:tcPr>
          <w:p w:rsidR="00FF15F4" w:rsidRPr="00AD552A" w:rsidRDefault="00FF15F4" w:rsidP="00F66106">
            <w:pPr>
              <w:pStyle w:val="Tablehead2"/>
              <w:jc w:val="center"/>
            </w:pPr>
            <w:r w:rsidRPr="00AD552A">
              <w:t>2001</w:t>
            </w:r>
          </w:p>
        </w:tc>
        <w:tc>
          <w:tcPr>
            <w:tcW w:w="833" w:type="dxa"/>
            <w:tcBorders>
              <w:top w:val="nil"/>
              <w:left w:val="nil"/>
              <w:bottom w:val="single" w:sz="4" w:space="0" w:color="000000" w:themeColor="text1"/>
              <w:right w:val="nil"/>
            </w:tcBorders>
          </w:tcPr>
          <w:p w:rsidR="00FF15F4" w:rsidRPr="00AD552A" w:rsidRDefault="00FF15F4" w:rsidP="00F66106">
            <w:pPr>
              <w:pStyle w:val="Tablehead2"/>
              <w:jc w:val="center"/>
            </w:pPr>
            <w:r w:rsidRPr="00AD552A">
              <w:t>2002</w:t>
            </w:r>
          </w:p>
        </w:tc>
        <w:tc>
          <w:tcPr>
            <w:tcW w:w="833" w:type="dxa"/>
            <w:tcBorders>
              <w:top w:val="nil"/>
              <w:left w:val="nil"/>
              <w:bottom w:val="single" w:sz="4" w:space="0" w:color="000000" w:themeColor="text1"/>
              <w:right w:val="nil"/>
            </w:tcBorders>
          </w:tcPr>
          <w:p w:rsidR="00FF15F4" w:rsidRPr="00AD552A" w:rsidRDefault="00FF15F4" w:rsidP="00F66106">
            <w:pPr>
              <w:pStyle w:val="Tablehead2"/>
              <w:jc w:val="center"/>
            </w:pPr>
            <w:r w:rsidRPr="00AD552A">
              <w:t>2003</w:t>
            </w:r>
          </w:p>
        </w:tc>
        <w:tc>
          <w:tcPr>
            <w:tcW w:w="833" w:type="dxa"/>
            <w:tcBorders>
              <w:top w:val="nil"/>
              <w:left w:val="nil"/>
              <w:bottom w:val="single" w:sz="4" w:space="0" w:color="000000" w:themeColor="text1"/>
              <w:right w:val="nil"/>
            </w:tcBorders>
          </w:tcPr>
          <w:p w:rsidR="00FF15F4" w:rsidRPr="00AD552A" w:rsidRDefault="00FF15F4" w:rsidP="00F66106">
            <w:pPr>
              <w:pStyle w:val="Tablehead2"/>
              <w:jc w:val="center"/>
            </w:pPr>
            <w:r w:rsidRPr="00AD552A">
              <w:t>2004</w:t>
            </w:r>
          </w:p>
        </w:tc>
        <w:tc>
          <w:tcPr>
            <w:tcW w:w="832" w:type="dxa"/>
            <w:tcBorders>
              <w:top w:val="nil"/>
              <w:left w:val="nil"/>
              <w:bottom w:val="single" w:sz="4" w:space="0" w:color="000000" w:themeColor="text1"/>
              <w:right w:val="nil"/>
            </w:tcBorders>
          </w:tcPr>
          <w:p w:rsidR="00FF15F4" w:rsidRPr="00AD552A" w:rsidRDefault="00FF15F4" w:rsidP="00F66106">
            <w:pPr>
              <w:pStyle w:val="Tablehead2"/>
              <w:jc w:val="center"/>
            </w:pPr>
            <w:r w:rsidRPr="00AD552A">
              <w:t>2005</w:t>
            </w:r>
          </w:p>
        </w:tc>
        <w:tc>
          <w:tcPr>
            <w:tcW w:w="833" w:type="dxa"/>
            <w:tcBorders>
              <w:top w:val="nil"/>
              <w:left w:val="nil"/>
              <w:bottom w:val="single" w:sz="4" w:space="0" w:color="000000" w:themeColor="text1"/>
              <w:right w:val="nil"/>
            </w:tcBorders>
          </w:tcPr>
          <w:p w:rsidR="00FF15F4" w:rsidRPr="00AD552A" w:rsidRDefault="00FF15F4" w:rsidP="00F66106">
            <w:pPr>
              <w:pStyle w:val="Tablehead2"/>
              <w:jc w:val="center"/>
            </w:pPr>
            <w:r w:rsidRPr="00AD552A">
              <w:t>2006</w:t>
            </w:r>
          </w:p>
        </w:tc>
        <w:tc>
          <w:tcPr>
            <w:tcW w:w="833" w:type="dxa"/>
            <w:tcBorders>
              <w:top w:val="nil"/>
              <w:left w:val="nil"/>
              <w:bottom w:val="single" w:sz="4" w:space="0" w:color="000000" w:themeColor="text1"/>
              <w:right w:val="nil"/>
            </w:tcBorders>
          </w:tcPr>
          <w:p w:rsidR="00FF15F4" w:rsidRPr="00AD552A" w:rsidRDefault="00FF15F4" w:rsidP="00F66106">
            <w:pPr>
              <w:pStyle w:val="Tablehead2"/>
              <w:jc w:val="center"/>
            </w:pPr>
            <w:r w:rsidRPr="00AD552A">
              <w:t>2007</w:t>
            </w:r>
          </w:p>
        </w:tc>
        <w:tc>
          <w:tcPr>
            <w:tcW w:w="833" w:type="dxa"/>
            <w:tcBorders>
              <w:top w:val="nil"/>
              <w:left w:val="nil"/>
              <w:bottom w:val="single" w:sz="4" w:space="0" w:color="000000" w:themeColor="text1"/>
              <w:right w:val="nil"/>
            </w:tcBorders>
          </w:tcPr>
          <w:p w:rsidR="00FF15F4" w:rsidRPr="00AD552A" w:rsidRDefault="00FF15F4" w:rsidP="00F66106">
            <w:pPr>
              <w:pStyle w:val="Tablehead2"/>
              <w:jc w:val="center"/>
            </w:pPr>
            <w:r w:rsidRPr="00AD552A">
              <w:t>2008</w:t>
            </w:r>
          </w:p>
        </w:tc>
      </w:tr>
      <w:tr w:rsidR="00E75D48" w:rsidRPr="00AD552A" w:rsidTr="00EA27F3">
        <w:tc>
          <w:tcPr>
            <w:tcW w:w="1843" w:type="dxa"/>
            <w:tcBorders>
              <w:top w:val="single" w:sz="4" w:space="0" w:color="000000" w:themeColor="text1"/>
              <w:left w:val="nil"/>
              <w:bottom w:val="nil"/>
              <w:right w:val="nil"/>
            </w:tcBorders>
          </w:tcPr>
          <w:p w:rsidR="00E75D48" w:rsidRPr="00AD552A" w:rsidRDefault="00E75D48" w:rsidP="00F66106">
            <w:pPr>
              <w:pStyle w:val="Tabletext"/>
            </w:pPr>
            <w:r w:rsidRPr="00AD552A">
              <w:t>All persons</w:t>
            </w:r>
          </w:p>
        </w:tc>
        <w:tc>
          <w:tcPr>
            <w:tcW w:w="832" w:type="dxa"/>
            <w:tcBorders>
              <w:top w:val="single" w:sz="4" w:space="0" w:color="000000" w:themeColor="text1"/>
              <w:left w:val="nil"/>
              <w:bottom w:val="nil"/>
              <w:right w:val="nil"/>
            </w:tcBorders>
          </w:tcPr>
          <w:p w:rsidR="00E75D48" w:rsidRPr="00393A41" w:rsidRDefault="00E75D48" w:rsidP="00F66106">
            <w:pPr>
              <w:pStyle w:val="Tabletext"/>
              <w:tabs>
                <w:tab w:val="decimal" w:pos="312"/>
              </w:tabs>
            </w:pPr>
            <w:r w:rsidRPr="00393A41">
              <w:t>17.1</w:t>
            </w:r>
          </w:p>
        </w:tc>
        <w:tc>
          <w:tcPr>
            <w:tcW w:w="833" w:type="dxa"/>
            <w:tcBorders>
              <w:top w:val="single" w:sz="4" w:space="0" w:color="000000" w:themeColor="text1"/>
              <w:left w:val="nil"/>
              <w:bottom w:val="nil"/>
              <w:right w:val="nil"/>
            </w:tcBorders>
          </w:tcPr>
          <w:p w:rsidR="00E75D48" w:rsidRPr="00393A41" w:rsidRDefault="00E75D48" w:rsidP="00F66106">
            <w:pPr>
              <w:pStyle w:val="Tabletext"/>
              <w:tabs>
                <w:tab w:val="decimal" w:pos="312"/>
              </w:tabs>
            </w:pPr>
            <w:r w:rsidRPr="00393A41">
              <w:t>14.6</w:t>
            </w:r>
          </w:p>
        </w:tc>
        <w:tc>
          <w:tcPr>
            <w:tcW w:w="833" w:type="dxa"/>
            <w:tcBorders>
              <w:top w:val="single" w:sz="4" w:space="0" w:color="000000" w:themeColor="text1"/>
              <w:left w:val="nil"/>
              <w:bottom w:val="nil"/>
              <w:right w:val="nil"/>
            </w:tcBorders>
          </w:tcPr>
          <w:p w:rsidR="00E75D48" w:rsidRPr="00393A41" w:rsidRDefault="00E75D48" w:rsidP="00F66106">
            <w:pPr>
              <w:pStyle w:val="Tabletext"/>
              <w:tabs>
                <w:tab w:val="decimal" w:pos="312"/>
              </w:tabs>
            </w:pPr>
            <w:r w:rsidRPr="00393A41">
              <w:t>13.9</w:t>
            </w:r>
          </w:p>
        </w:tc>
        <w:tc>
          <w:tcPr>
            <w:tcW w:w="833" w:type="dxa"/>
            <w:tcBorders>
              <w:top w:val="single" w:sz="4" w:space="0" w:color="000000" w:themeColor="text1"/>
              <w:left w:val="nil"/>
              <w:bottom w:val="nil"/>
              <w:right w:val="nil"/>
            </w:tcBorders>
          </w:tcPr>
          <w:p w:rsidR="00E75D48" w:rsidRPr="00393A41" w:rsidRDefault="00E75D48" w:rsidP="00F66106">
            <w:pPr>
              <w:pStyle w:val="Tabletext"/>
              <w:tabs>
                <w:tab w:val="decimal" w:pos="312"/>
              </w:tabs>
            </w:pPr>
            <w:r w:rsidRPr="00393A41">
              <w:t>12.3</w:t>
            </w:r>
          </w:p>
        </w:tc>
        <w:tc>
          <w:tcPr>
            <w:tcW w:w="832" w:type="dxa"/>
            <w:tcBorders>
              <w:top w:val="single" w:sz="4" w:space="0" w:color="000000" w:themeColor="text1"/>
              <w:left w:val="nil"/>
              <w:bottom w:val="nil"/>
              <w:right w:val="nil"/>
            </w:tcBorders>
          </w:tcPr>
          <w:p w:rsidR="00E75D48" w:rsidRPr="00393A41" w:rsidRDefault="00E75D48" w:rsidP="00F66106">
            <w:pPr>
              <w:pStyle w:val="Tabletext"/>
              <w:tabs>
                <w:tab w:val="decimal" w:pos="312"/>
              </w:tabs>
            </w:pPr>
            <w:r w:rsidRPr="00393A41">
              <w:t>11.2</w:t>
            </w:r>
          </w:p>
        </w:tc>
        <w:tc>
          <w:tcPr>
            <w:tcW w:w="833" w:type="dxa"/>
            <w:tcBorders>
              <w:top w:val="single" w:sz="4" w:space="0" w:color="000000" w:themeColor="text1"/>
              <w:left w:val="nil"/>
              <w:bottom w:val="nil"/>
              <w:right w:val="nil"/>
            </w:tcBorders>
          </w:tcPr>
          <w:p w:rsidR="00E75D48" w:rsidRPr="00393A41" w:rsidRDefault="00E75D48" w:rsidP="00F66106">
            <w:pPr>
              <w:pStyle w:val="Tabletext"/>
              <w:tabs>
                <w:tab w:val="decimal" w:pos="312"/>
              </w:tabs>
            </w:pPr>
            <w:r w:rsidRPr="00393A41">
              <w:t>10.6</w:t>
            </w:r>
          </w:p>
        </w:tc>
        <w:tc>
          <w:tcPr>
            <w:tcW w:w="833" w:type="dxa"/>
            <w:tcBorders>
              <w:top w:val="single" w:sz="4" w:space="0" w:color="000000" w:themeColor="text1"/>
              <w:left w:val="nil"/>
              <w:bottom w:val="nil"/>
              <w:right w:val="nil"/>
            </w:tcBorders>
          </w:tcPr>
          <w:p w:rsidR="00E75D48" w:rsidRPr="00393A41" w:rsidRDefault="00E75D48" w:rsidP="00F66106">
            <w:pPr>
              <w:pStyle w:val="Tabletext"/>
              <w:tabs>
                <w:tab w:val="decimal" w:pos="312"/>
              </w:tabs>
            </w:pPr>
            <w:r w:rsidRPr="00393A41">
              <w:t>11.1</w:t>
            </w:r>
          </w:p>
        </w:tc>
        <w:tc>
          <w:tcPr>
            <w:tcW w:w="833" w:type="dxa"/>
            <w:tcBorders>
              <w:top w:val="single" w:sz="4" w:space="0" w:color="000000" w:themeColor="text1"/>
              <w:left w:val="nil"/>
              <w:bottom w:val="nil"/>
              <w:right w:val="nil"/>
            </w:tcBorders>
          </w:tcPr>
          <w:p w:rsidR="00E75D48" w:rsidRPr="00393A41" w:rsidRDefault="00E75D48" w:rsidP="00F66106">
            <w:pPr>
              <w:pStyle w:val="Tabletext"/>
              <w:tabs>
                <w:tab w:val="decimal" w:pos="312"/>
              </w:tabs>
            </w:pPr>
            <w:r w:rsidRPr="00393A41">
              <w:t>9.7</w:t>
            </w:r>
          </w:p>
        </w:tc>
      </w:tr>
      <w:tr w:rsidR="00E75D48" w:rsidRPr="00AD552A" w:rsidTr="00EA27F3">
        <w:tc>
          <w:tcPr>
            <w:tcW w:w="1843" w:type="dxa"/>
            <w:tcBorders>
              <w:top w:val="nil"/>
              <w:left w:val="nil"/>
              <w:bottom w:val="nil"/>
              <w:right w:val="nil"/>
            </w:tcBorders>
          </w:tcPr>
          <w:p w:rsidR="00E75D48" w:rsidRPr="00AD552A" w:rsidRDefault="00E75D48" w:rsidP="00F66106">
            <w:pPr>
              <w:pStyle w:val="Tabletext"/>
            </w:pPr>
            <w:r w:rsidRPr="00AD552A">
              <w:t>Higher degree</w:t>
            </w:r>
          </w:p>
        </w:tc>
        <w:tc>
          <w:tcPr>
            <w:tcW w:w="832" w:type="dxa"/>
            <w:tcBorders>
              <w:top w:val="nil"/>
              <w:left w:val="nil"/>
              <w:bottom w:val="nil"/>
              <w:right w:val="nil"/>
            </w:tcBorders>
          </w:tcPr>
          <w:p w:rsidR="00E75D48" w:rsidRPr="00393A41" w:rsidRDefault="00E75D48" w:rsidP="00F66106">
            <w:pPr>
              <w:pStyle w:val="Tabletext"/>
              <w:tabs>
                <w:tab w:val="decimal" w:pos="312"/>
              </w:tabs>
            </w:pPr>
            <w:r w:rsidRPr="00393A41">
              <w:t>6.4</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7.8</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5.9</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7.0</w:t>
            </w:r>
          </w:p>
        </w:tc>
        <w:tc>
          <w:tcPr>
            <w:tcW w:w="832" w:type="dxa"/>
            <w:tcBorders>
              <w:top w:val="nil"/>
              <w:left w:val="nil"/>
              <w:bottom w:val="nil"/>
              <w:right w:val="nil"/>
            </w:tcBorders>
          </w:tcPr>
          <w:p w:rsidR="00E75D48" w:rsidRPr="00393A41" w:rsidRDefault="00E75D48" w:rsidP="00F66106">
            <w:pPr>
              <w:pStyle w:val="Tabletext"/>
              <w:tabs>
                <w:tab w:val="decimal" w:pos="312"/>
              </w:tabs>
            </w:pPr>
            <w:r w:rsidRPr="00393A41">
              <w:t>4.6</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5.7</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5.0</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4.5</w:t>
            </w:r>
          </w:p>
        </w:tc>
      </w:tr>
      <w:tr w:rsidR="00E75D48" w:rsidRPr="00AD552A" w:rsidTr="00EA27F3">
        <w:tc>
          <w:tcPr>
            <w:tcW w:w="1843" w:type="dxa"/>
            <w:tcBorders>
              <w:top w:val="nil"/>
              <w:left w:val="nil"/>
              <w:bottom w:val="nil"/>
              <w:right w:val="nil"/>
            </w:tcBorders>
          </w:tcPr>
          <w:p w:rsidR="00E75D48" w:rsidRPr="00AD552A" w:rsidRDefault="00E75D48" w:rsidP="00F66106">
            <w:pPr>
              <w:pStyle w:val="Tabletext"/>
            </w:pPr>
            <w:r w:rsidRPr="00AD552A">
              <w:t>Grad</w:t>
            </w:r>
            <w:r w:rsidR="00CA48A2">
              <w:t>.</w:t>
            </w:r>
            <w:r w:rsidRPr="00AD552A">
              <w:t xml:space="preserve"> </w:t>
            </w:r>
            <w:r>
              <w:t>d</w:t>
            </w:r>
            <w:r w:rsidRPr="00AD552A">
              <w:t xml:space="preserve">iploma or </w:t>
            </w:r>
            <w:r>
              <w:t>c</w:t>
            </w:r>
            <w:r w:rsidRPr="00AD552A">
              <w:t>ertificate</w:t>
            </w:r>
          </w:p>
        </w:tc>
        <w:tc>
          <w:tcPr>
            <w:tcW w:w="832" w:type="dxa"/>
            <w:tcBorders>
              <w:top w:val="nil"/>
              <w:left w:val="nil"/>
              <w:bottom w:val="nil"/>
              <w:right w:val="nil"/>
            </w:tcBorders>
          </w:tcPr>
          <w:p w:rsidR="00E75D48" w:rsidRPr="00393A41" w:rsidRDefault="00E75D48" w:rsidP="00F66106">
            <w:pPr>
              <w:pStyle w:val="Tabletext"/>
              <w:tabs>
                <w:tab w:val="decimal" w:pos="312"/>
              </w:tabs>
            </w:pPr>
            <w:r w:rsidRPr="00393A41">
              <w:t>7.0</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8.0</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6.8</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7.2</w:t>
            </w:r>
          </w:p>
        </w:tc>
        <w:tc>
          <w:tcPr>
            <w:tcW w:w="832" w:type="dxa"/>
            <w:tcBorders>
              <w:top w:val="nil"/>
              <w:left w:val="nil"/>
              <w:bottom w:val="nil"/>
              <w:right w:val="nil"/>
            </w:tcBorders>
          </w:tcPr>
          <w:p w:rsidR="00E75D48" w:rsidRPr="00393A41" w:rsidRDefault="00E75D48" w:rsidP="00F66106">
            <w:pPr>
              <w:pStyle w:val="Tabletext"/>
              <w:tabs>
                <w:tab w:val="decimal" w:pos="312"/>
              </w:tabs>
            </w:pPr>
            <w:r w:rsidRPr="00393A41">
              <w:t>5.9</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4.0</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3.9</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5.1</w:t>
            </w:r>
          </w:p>
        </w:tc>
      </w:tr>
      <w:tr w:rsidR="00E75D48" w:rsidRPr="00AD552A" w:rsidTr="00EA27F3">
        <w:tc>
          <w:tcPr>
            <w:tcW w:w="1843" w:type="dxa"/>
            <w:tcBorders>
              <w:top w:val="nil"/>
              <w:left w:val="nil"/>
              <w:bottom w:val="nil"/>
              <w:right w:val="nil"/>
            </w:tcBorders>
          </w:tcPr>
          <w:p w:rsidR="00E75D48" w:rsidRPr="00AD552A" w:rsidRDefault="00E75D48" w:rsidP="00F66106">
            <w:pPr>
              <w:pStyle w:val="Tabletext"/>
            </w:pPr>
            <w:r w:rsidRPr="00AD552A">
              <w:t xml:space="preserve">Bachelor </w:t>
            </w:r>
            <w:r>
              <w:t>d</w:t>
            </w:r>
            <w:r w:rsidRPr="00AD552A">
              <w:t>egree</w:t>
            </w:r>
          </w:p>
        </w:tc>
        <w:tc>
          <w:tcPr>
            <w:tcW w:w="832" w:type="dxa"/>
            <w:tcBorders>
              <w:top w:val="nil"/>
              <w:left w:val="nil"/>
              <w:bottom w:val="nil"/>
              <w:right w:val="nil"/>
            </w:tcBorders>
          </w:tcPr>
          <w:p w:rsidR="00E75D48" w:rsidRPr="00393A41" w:rsidRDefault="00E75D48" w:rsidP="00F66106">
            <w:pPr>
              <w:pStyle w:val="Tabletext"/>
              <w:tabs>
                <w:tab w:val="decimal" w:pos="312"/>
              </w:tabs>
            </w:pPr>
            <w:r w:rsidRPr="00393A41">
              <w:t>10.3</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10.3</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8.6</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7.9</w:t>
            </w:r>
          </w:p>
        </w:tc>
        <w:tc>
          <w:tcPr>
            <w:tcW w:w="832" w:type="dxa"/>
            <w:tcBorders>
              <w:top w:val="nil"/>
              <w:left w:val="nil"/>
              <w:bottom w:val="nil"/>
              <w:right w:val="nil"/>
            </w:tcBorders>
          </w:tcPr>
          <w:p w:rsidR="00E75D48" w:rsidRPr="00393A41" w:rsidRDefault="00E75D48" w:rsidP="00F66106">
            <w:pPr>
              <w:pStyle w:val="Tabletext"/>
              <w:tabs>
                <w:tab w:val="decimal" w:pos="312"/>
              </w:tabs>
            </w:pPr>
            <w:r w:rsidRPr="00393A41">
              <w:t>6.7</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6.6</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6.6</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4.9</w:t>
            </w:r>
          </w:p>
        </w:tc>
      </w:tr>
      <w:tr w:rsidR="00E75D48" w:rsidRPr="00AD552A" w:rsidTr="00EA27F3">
        <w:tc>
          <w:tcPr>
            <w:tcW w:w="1843" w:type="dxa"/>
            <w:tcBorders>
              <w:top w:val="nil"/>
              <w:left w:val="nil"/>
              <w:bottom w:val="nil"/>
              <w:right w:val="nil"/>
            </w:tcBorders>
          </w:tcPr>
          <w:p w:rsidR="00E75D48" w:rsidRPr="00AD552A" w:rsidRDefault="00E75D48" w:rsidP="00F66106">
            <w:pPr>
              <w:pStyle w:val="Tabletext"/>
            </w:pPr>
            <w:r w:rsidRPr="00AD552A">
              <w:t>Advanced diploma</w:t>
            </w:r>
          </w:p>
        </w:tc>
        <w:tc>
          <w:tcPr>
            <w:tcW w:w="832" w:type="dxa"/>
            <w:tcBorders>
              <w:top w:val="nil"/>
              <w:left w:val="nil"/>
              <w:bottom w:val="nil"/>
              <w:right w:val="nil"/>
            </w:tcBorders>
          </w:tcPr>
          <w:p w:rsidR="00E75D48" w:rsidRPr="00393A41" w:rsidRDefault="00E75D48" w:rsidP="00F66106">
            <w:pPr>
              <w:pStyle w:val="Tabletext"/>
              <w:tabs>
                <w:tab w:val="decimal" w:pos="312"/>
              </w:tabs>
            </w:pPr>
            <w:r w:rsidRPr="00393A41">
              <w:t>14.2</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12.7</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15.1</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9.6</w:t>
            </w:r>
          </w:p>
        </w:tc>
        <w:tc>
          <w:tcPr>
            <w:tcW w:w="832" w:type="dxa"/>
            <w:tcBorders>
              <w:top w:val="nil"/>
              <w:left w:val="nil"/>
              <w:bottom w:val="nil"/>
              <w:right w:val="nil"/>
            </w:tcBorders>
          </w:tcPr>
          <w:p w:rsidR="00E75D48" w:rsidRPr="00393A41" w:rsidRDefault="00E75D48" w:rsidP="00F66106">
            <w:pPr>
              <w:pStyle w:val="Tabletext"/>
              <w:tabs>
                <w:tab w:val="decimal" w:pos="312"/>
              </w:tabs>
            </w:pPr>
            <w:r w:rsidRPr="00393A41">
              <w:t>7.4</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8.1</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7.9</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8.2</w:t>
            </w:r>
          </w:p>
        </w:tc>
      </w:tr>
      <w:tr w:rsidR="00E75D48" w:rsidRPr="00AD552A" w:rsidTr="00EA27F3">
        <w:tc>
          <w:tcPr>
            <w:tcW w:w="1843" w:type="dxa"/>
            <w:tcBorders>
              <w:top w:val="nil"/>
              <w:left w:val="nil"/>
              <w:bottom w:val="nil"/>
              <w:right w:val="nil"/>
            </w:tcBorders>
          </w:tcPr>
          <w:p w:rsidR="00E75D48" w:rsidRPr="00AD552A" w:rsidRDefault="00E75D48" w:rsidP="00F66106">
            <w:pPr>
              <w:pStyle w:val="Tabletext"/>
            </w:pPr>
            <w:r w:rsidRPr="00AD552A">
              <w:t>Diploma</w:t>
            </w:r>
          </w:p>
        </w:tc>
        <w:tc>
          <w:tcPr>
            <w:tcW w:w="832" w:type="dxa"/>
            <w:tcBorders>
              <w:top w:val="nil"/>
              <w:left w:val="nil"/>
              <w:bottom w:val="nil"/>
              <w:right w:val="nil"/>
            </w:tcBorders>
          </w:tcPr>
          <w:p w:rsidR="00E75D48" w:rsidRPr="00393A41" w:rsidRDefault="00E75D48" w:rsidP="00F66106">
            <w:pPr>
              <w:pStyle w:val="Tabletext"/>
              <w:tabs>
                <w:tab w:val="decimal" w:pos="312"/>
              </w:tabs>
            </w:pPr>
            <w:r w:rsidRPr="00393A41">
              <w:t>13.5</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12.5</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12.1</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8.8</w:t>
            </w:r>
          </w:p>
        </w:tc>
        <w:tc>
          <w:tcPr>
            <w:tcW w:w="832" w:type="dxa"/>
            <w:tcBorders>
              <w:top w:val="nil"/>
              <w:left w:val="nil"/>
              <w:bottom w:val="nil"/>
              <w:right w:val="nil"/>
            </w:tcBorders>
          </w:tcPr>
          <w:p w:rsidR="00E75D48" w:rsidRPr="00393A41" w:rsidRDefault="00E75D48" w:rsidP="00F66106">
            <w:pPr>
              <w:pStyle w:val="Tabletext"/>
              <w:tabs>
                <w:tab w:val="decimal" w:pos="312"/>
              </w:tabs>
            </w:pPr>
            <w:r w:rsidRPr="00393A41">
              <w:t>12.0</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9.6</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9.8</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8.5</w:t>
            </w:r>
          </w:p>
        </w:tc>
      </w:tr>
      <w:tr w:rsidR="00E75D48" w:rsidRPr="00AD552A" w:rsidTr="00EA27F3">
        <w:tc>
          <w:tcPr>
            <w:tcW w:w="1843" w:type="dxa"/>
            <w:tcBorders>
              <w:top w:val="nil"/>
              <w:left w:val="nil"/>
              <w:bottom w:val="nil"/>
              <w:right w:val="nil"/>
            </w:tcBorders>
          </w:tcPr>
          <w:p w:rsidR="00E75D48" w:rsidRPr="00AD552A" w:rsidRDefault="00E75D48" w:rsidP="00F66106">
            <w:pPr>
              <w:pStyle w:val="Tabletext"/>
            </w:pPr>
            <w:r w:rsidRPr="00AD552A">
              <w:t>Certificate III/IV</w:t>
            </w:r>
          </w:p>
        </w:tc>
        <w:tc>
          <w:tcPr>
            <w:tcW w:w="832" w:type="dxa"/>
            <w:tcBorders>
              <w:top w:val="nil"/>
              <w:left w:val="nil"/>
              <w:bottom w:val="nil"/>
              <w:right w:val="nil"/>
            </w:tcBorders>
          </w:tcPr>
          <w:p w:rsidR="00E75D48" w:rsidRPr="00393A41" w:rsidRDefault="00E75D48" w:rsidP="00F66106">
            <w:pPr>
              <w:pStyle w:val="Tabletext"/>
              <w:tabs>
                <w:tab w:val="decimal" w:pos="312"/>
              </w:tabs>
            </w:pPr>
            <w:r w:rsidRPr="00393A41">
              <w:t>23.8</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18.5</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20.2</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18.9</w:t>
            </w:r>
          </w:p>
        </w:tc>
        <w:tc>
          <w:tcPr>
            <w:tcW w:w="832" w:type="dxa"/>
            <w:tcBorders>
              <w:top w:val="nil"/>
              <w:left w:val="nil"/>
              <w:bottom w:val="nil"/>
              <w:right w:val="nil"/>
            </w:tcBorders>
          </w:tcPr>
          <w:p w:rsidR="00E75D48" w:rsidRPr="00393A41" w:rsidRDefault="00E75D48" w:rsidP="00F66106">
            <w:pPr>
              <w:pStyle w:val="Tabletext"/>
              <w:tabs>
                <w:tab w:val="decimal" w:pos="312"/>
              </w:tabs>
            </w:pPr>
            <w:r w:rsidRPr="00393A41">
              <w:t>16.7</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15.8</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18.1</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14.8</w:t>
            </w:r>
          </w:p>
        </w:tc>
      </w:tr>
      <w:tr w:rsidR="00E75D48" w:rsidRPr="00AD552A" w:rsidTr="00EA27F3">
        <w:tc>
          <w:tcPr>
            <w:tcW w:w="1843" w:type="dxa"/>
            <w:tcBorders>
              <w:top w:val="nil"/>
              <w:left w:val="nil"/>
              <w:bottom w:val="nil"/>
              <w:right w:val="nil"/>
            </w:tcBorders>
          </w:tcPr>
          <w:p w:rsidR="00E75D48" w:rsidRPr="00AD552A" w:rsidRDefault="00E75D48" w:rsidP="00F66106">
            <w:pPr>
              <w:pStyle w:val="Tabletext"/>
            </w:pPr>
            <w:r w:rsidRPr="00AD552A">
              <w:t>Trade certificate</w:t>
            </w:r>
          </w:p>
        </w:tc>
        <w:tc>
          <w:tcPr>
            <w:tcW w:w="832" w:type="dxa"/>
            <w:tcBorders>
              <w:top w:val="nil"/>
              <w:left w:val="nil"/>
              <w:bottom w:val="nil"/>
              <w:right w:val="nil"/>
            </w:tcBorders>
          </w:tcPr>
          <w:p w:rsidR="00E75D48" w:rsidRPr="00393A41" w:rsidRDefault="00E75D48" w:rsidP="00F66106">
            <w:pPr>
              <w:pStyle w:val="Tabletext"/>
              <w:tabs>
                <w:tab w:val="decimal" w:pos="312"/>
              </w:tabs>
            </w:pPr>
            <w:r w:rsidRPr="00393A41">
              <w:t>17.4</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14.1</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14.0</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11.1</w:t>
            </w:r>
          </w:p>
        </w:tc>
        <w:tc>
          <w:tcPr>
            <w:tcW w:w="832" w:type="dxa"/>
            <w:tcBorders>
              <w:top w:val="nil"/>
              <w:left w:val="nil"/>
              <w:bottom w:val="nil"/>
              <w:right w:val="nil"/>
            </w:tcBorders>
          </w:tcPr>
          <w:p w:rsidR="00E75D48" w:rsidRPr="00393A41" w:rsidRDefault="00E75D48" w:rsidP="00F66106">
            <w:pPr>
              <w:pStyle w:val="Tabletext"/>
              <w:tabs>
                <w:tab w:val="decimal" w:pos="312"/>
              </w:tabs>
            </w:pPr>
            <w:r w:rsidRPr="00393A41">
              <w:t>12.0</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9.3</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9.9</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9.9</w:t>
            </w:r>
          </w:p>
        </w:tc>
      </w:tr>
      <w:tr w:rsidR="00E75D48" w:rsidRPr="00AD552A" w:rsidTr="00EA27F3">
        <w:tc>
          <w:tcPr>
            <w:tcW w:w="1843" w:type="dxa"/>
            <w:tcBorders>
              <w:top w:val="nil"/>
              <w:left w:val="nil"/>
              <w:bottom w:val="nil"/>
              <w:right w:val="nil"/>
            </w:tcBorders>
          </w:tcPr>
          <w:p w:rsidR="00E75D48" w:rsidRPr="00AD552A" w:rsidRDefault="00E75D48" w:rsidP="00F66106">
            <w:pPr>
              <w:pStyle w:val="Tabletext"/>
            </w:pPr>
            <w:r w:rsidRPr="00AD552A">
              <w:t>Certificate I/II</w:t>
            </w:r>
          </w:p>
        </w:tc>
        <w:tc>
          <w:tcPr>
            <w:tcW w:w="832" w:type="dxa"/>
            <w:tcBorders>
              <w:top w:val="nil"/>
              <w:left w:val="nil"/>
              <w:bottom w:val="nil"/>
              <w:right w:val="nil"/>
            </w:tcBorders>
          </w:tcPr>
          <w:p w:rsidR="00E75D48" w:rsidRPr="00393A41" w:rsidRDefault="00E75D48" w:rsidP="00F66106">
            <w:pPr>
              <w:pStyle w:val="Tabletext"/>
              <w:tabs>
                <w:tab w:val="decimal" w:pos="312"/>
              </w:tabs>
            </w:pPr>
            <w:r w:rsidRPr="00393A41">
              <w:t>18.6</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16.0</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16.1</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13.8</w:t>
            </w:r>
          </w:p>
        </w:tc>
        <w:tc>
          <w:tcPr>
            <w:tcW w:w="832" w:type="dxa"/>
            <w:tcBorders>
              <w:top w:val="nil"/>
              <w:left w:val="nil"/>
              <w:bottom w:val="nil"/>
              <w:right w:val="nil"/>
            </w:tcBorders>
          </w:tcPr>
          <w:p w:rsidR="00E75D48" w:rsidRPr="00393A41" w:rsidRDefault="00E75D48" w:rsidP="00F66106">
            <w:pPr>
              <w:pStyle w:val="Tabletext"/>
              <w:tabs>
                <w:tab w:val="decimal" w:pos="312"/>
              </w:tabs>
            </w:pPr>
            <w:r w:rsidRPr="00393A41">
              <w:t>13.2</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12.1</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12.3</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11.4</w:t>
            </w:r>
          </w:p>
        </w:tc>
      </w:tr>
      <w:tr w:rsidR="00E75D48" w:rsidRPr="00AD552A" w:rsidTr="00EA27F3">
        <w:tc>
          <w:tcPr>
            <w:tcW w:w="1843" w:type="dxa"/>
            <w:tcBorders>
              <w:top w:val="nil"/>
              <w:left w:val="nil"/>
              <w:bottom w:val="nil"/>
              <w:right w:val="nil"/>
            </w:tcBorders>
          </w:tcPr>
          <w:p w:rsidR="00E75D48" w:rsidRPr="00AD552A" w:rsidRDefault="00E75D48" w:rsidP="00F66106">
            <w:pPr>
              <w:pStyle w:val="Tabletext"/>
            </w:pPr>
            <w:r w:rsidRPr="00AD552A">
              <w:t>No post-school qualifications and:</w:t>
            </w:r>
          </w:p>
        </w:tc>
        <w:tc>
          <w:tcPr>
            <w:tcW w:w="832" w:type="dxa"/>
            <w:tcBorders>
              <w:top w:val="nil"/>
              <w:left w:val="nil"/>
              <w:bottom w:val="nil"/>
              <w:right w:val="nil"/>
            </w:tcBorders>
          </w:tcPr>
          <w:p w:rsidR="00E75D48" w:rsidRPr="00AD552A" w:rsidRDefault="00E75D48" w:rsidP="00F66106">
            <w:pPr>
              <w:pStyle w:val="Tabletext"/>
              <w:tabs>
                <w:tab w:val="decimal" w:pos="312"/>
              </w:tabs>
            </w:pPr>
          </w:p>
        </w:tc>
        <w:tc>
          <w:tcPr>
            <w:tcW w:w="833" w:type="dxa"/>
            <w:tcBorders>
              <w:top w:val="nil"/>
              <w:left w:val="nil"/>
              <w:bottom w:val="nil"/>
              <w:right w:val="nil"/>
            </w:tcBorders>
          </w:tcPr>
          <w:p w:rsidR="00E75D48" w:rsidRPr="00AD552A" w:rsidRDefault="00E75D48" w:rsidP="00F66106">
            <w:pPr>
              <w:pStyle w:val="Tabletext"/>
              <w:tabs>
                <w:tab w:val="decimal" w:pos="312"/>
              </w:tabs>
            </w:pPr>
          </w:p>
        </w:tc>
        <w:tc>
          <w:tcPr>
            <w:tcW w:w="833" w:type="dxa"/>
            <w:tcBorders>
              <w:top w:val="nil"/>
              <w:left w:val="nil"/>
              <w:bottom w:val="nil"/>
              <w:right w:val="nil"/>
            </w:tcBorders>
          </w:tcPr>
          <w:p w:rsidR="00E75D48" w:rsidRPr="00AD552A" w:rsidRDefault="00E75D48" w:rsidP="00F66106">
            <w:pPr>
              <w:pStyle w:val="Tabletext"/>
              <w:tabs>
                <w:tab w:val="decimal" w:pos="312"/>
              </w:tabs>
            </w:pPr>
          </w:p>
        </w:tc>
        <w:tc>
          <w:tcPr>
            <w:tcW w:w="833" w:type="dxa"/>
            <w:tcBorders>
              <w:top w:val="nil"/>
              <w:left w:val="nil"/>
              <w:bottom w:val="nil"/>
              <w:right w:val="nil"/>
            </w:tcBorders>
          </w:tcPr>
          <w:p w:rsidR="00E75D48" w:rsidRPr="00AD552A" w:rsidRDefault="00E75D48" w:rsidP="00F66106">
            <w:pPr>
              <w:pStyle w:val="Tabletext"/>
              <w:tabs>
                <w:tab w:val="decimal" w:pos="312"/>
              </w:tabs>
            </w:pPr>
          </w:p>
        </w:tc>
        <w:tc>
          <w:tcPr>
            <w:tcW w:w="832" w:type="dxa"/>
            <w:tcBorders>
              <w:top w:val="nil"/>
              <w:left w:val="nil"/>
              <w:bottom w:val="nil"/>
              <w:right w:val="nil"/>
            </w:tcBorders>
          </w:tcPr>
          <w:p w:rsidR="00E75D48" w:rsidRPr="00AD552A" w:rsidRDefault="00E75D48" w:rsidP="00F66106">
            <w:pPr>
              <w:pStyle w:val="Tabletext"/>
              <w:tabs>
                <w:tab w:val="decimal" w:pos="312"/>
              </w:tabs>
            </w:pPr>
          </w:p>
        </w:tc>
        <w:tc>
          <w:tcPr>
            <w:tcW w:w="833" w:type="dxa"/>
            <w:tcBorders>
              <w:top w:val="nil"/>
              <w:left w:val="nil"/>
              <w:bottom w:val="nil"/>
              <w:right w:val="nil"/>
            </w:tcBorders>
          </w:tcPr>
          <w:p w:rsidR="00E75D48" w:rsidRPr="00AD552A" w:rsidRDefault="00E75D48" w:rsidP="00F66106">
            <w:pPr>
              <w:pStyle w:val="Tabletext"/>
              <w:tabs>
                <w:tab w:val="decimal" w:pos="312"/>
              </w:tabs>
            </w:pPr>
          </w:p>
        </w:tc>
        <w:tc>
          <w:tcPr>
            <w:tcW w:w="833" w:type="dxa"/>
            <w:tcBorders>
              <w:top w:val="nil"/>
              <w:left w:val="nil"/>
              <w:bottom w:val="nil"/>
              <w:right w:val="nil"/>
            </w:tcBorders>
          </w:tcPr>
          <w:p w:rsidR="00E75D48" w:rsidRPr="00AD552A" w:rsidRDefault="00E75D48" w:rsidP="00F66106">
            <w:pPr>
              <w:pStyle w:val="Tabletext"/>
              <w:tabs>
                <w:tab w:val="decimal" w:pos="312"/>
              </w:tabs>
            </w:pPr>
          </w:p>
        </w:tc>
        <w:tc>
          <w:tcPr>
            <w:tcW w:w="833" w:type="dxa"/>
            <w:tcBorders>
              <w:top w:val="nil"/>
              <w:left w:val="nil"/>
              <w:bottom w:val="nil"/>
              <w:right w:val="nil"/>
            </w:tcBorders>
          </w:tcPr>
          <w:p w:rsidR="00E75D48" w:rsidRPr="00AD552A" w:rsidRDefault="00E75D48" w:rsidP="00F66106">
            <w:pPr>
              <w:pStyle w:val="Tabletext"/>
              <w:tabs>
                <w:tab w:val="decimal" w:pos="312"/>
              </w:tabs>
            </w:pPr>
          </w:p>
        </w:tc>
      </w:tr>
      <w:tr w:rsidR="00E75D48" w:rsidRPr="00AD552A" w:rsidTr="00EA27F3">
        <w:tc>
          <w:tcPr>
            <w:tcW w:w="1843" w:type="dxa"/>
            <w:tcBorders>
              <w:top w:val="nil"/>
              <w:left w:val="nil"/>
              <w:bottom w:val="nil"/>
              <w:right w:val="nil"/>
            </w:tcBorders>
          </w:tcPr>
          <w:p w:rsidR="00E75D48" w:rsidRPr="00AD552A" w:rsidRDefault="00E75D48" w:rsidP="00EA27F3">
            <w:pPr>
              <w:pStyle w:val="Tabletext"/>
              <w:ind w:left="227"/>
            </w:pPr>
            <w:r w:rsidRPr="00AD552A">
              <w:t>At least Year 12</w:t>
            </w:r>
          </w:p>
        </w:tc>
        <w:tc>
          <w:tcPr>
            <w:tcW w:w="832" w:type="dxa"/>
            <w:tcBorders>
              <w:top w:val="nil"/>
              <w:left w:val="nil"/>
              <w:bottom w:val="nil"/>
              <w:right w:val="nil"/>
            </w:tcBorders>
          </w:tcPr>
          <w:p w:rsidR="00E75D48" w:rsidRPr="00393A41" w:rsidRDefault="00E75D48" w:rsidP="00F66106">
            <w:pPr>
              <w:pStyle w:val="Tabletext"/>
              <w:tabs>
                <w:tab w:val="decimal" w:pos="312"/>
              </w:tabs>
            </w:pPr>
            <w:r w:rsidRPr="00393A41">
              <w:t>14.9</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13.4</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12.6</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11.2</w:t>
            </w:r>
          </w:p>
        </w:tc>
        <w:tc>
          <w:tcPr>
            <w:tcW w:w="832" w:type="dxa"/>
            <w:tcBorders>
              <w:top w:val="nil"/>
              <w:left w:val="nil"/>
              <w:bottom w:val="nil"/>
              <w:right w:val="nil"/>
            </w:tcBorders>
          </w:tcPr>
          <w:p w:rsidR="00E75D48" w:rsidRPr="00393A41" w:rsidRDefault="00E75D48" w:rsidP="00F66106">
            <w:pPr>
              <w:pStyle w:val="Tabletext"/>
              <w:tabs>
                <w:tab w:val="decimal" w:pos="312"/>
              </w:tabs>
            </w:pPr>
            <w:r w:rsidRPr="00393A41">
              <w:t>9.9</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9.4</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9.9</w:t>
            </w:r>
          </w:p>
        </w:tc>
        <w:tc>
          <w:tcPr>
            <w:tcW w:w="833" w:type="dxa"/>
            <w:tcBorders>
              <w:top w:val="nil"/>
              <w:left w:val="nil"/>
              <w:bottom w:val="nil"/>
              <w:right w:val="nil"/>
            </w:tcBorders>
          </w:tcPr>
          <w:p w:rsidR="00E75D48" w:rsidRPr="00393A41" w:rsidRDefault="00E75D48" w:rsidP="00F66106">
            <w:pPr>
              <w:pStyle w:val="Tabletext"/>
              <w:tabs>
                <w:tab w:val="decimal" w:pos="312"/>
              </w:tabs>
            </w:pPr>
            <w:r w:rsidRPr="00393A41">
              <w:t>7.9</w:t>
            </w:r>
          </w:p>
        </w:tc>
      </w:tr>
      <w:tr w:rsidR="00E75D48" w:rsidRPr="00AD552A" w:rsidTr="00EA27F3">
        <w:tc>
          <w:tcPr>
            <w:tcW w:w="1843" w:type="dxa"/>
            <w:tcBorders>
              <w:top w:val="nil"/>
              <w:left w:val="nil"/>
              <w:bottom w:val="single" w:sz="4" w:space="0" w:color="auto"/>
              <w:right w:val="nil"/>
            </w:tcBorders>
          </w:tcPr>
          <w:p w:rsidR="00E75D48" w:rsidRPr="00AD552A" w:rsidRDefault="00E75D48" w:rsidP="00EA27F3">
            <w:pPr>
              <w:pStyle w:val="Tabletext"/>
              <w:spacing w:after="40"/>
              <w:ind w:left="227"/>
            </w:pPr>
            <w:r w:rsidRPr="00AD552A">
              <w:t>Less than Year 12</w:t>
            </w:r>
          </w:p>
        </w:tc>
        <w:tc>
          <w:tcPr>
            <w:tcW w:w="832" w:type="dxa"/>
            <w:tcBorders>
              <w:top w:val="nil"/>
              <w:left w:val="nil"/>
              <w:bottom w:val="single" w:sz="4" w:space="0" w:color="auto"/>
              <w:right w:val="nil"/>
            </w:tcBorders>
          </w:tcPr>
          <w:p w:rsidR="00E75D48" w:rsidRPr="00393A41" w:rsidRDefault="00E75D48" w:rsidP="00F66106">
            <w:pPr>
              <w:pStyle w:val="Tabletext"/>
              <w:tabs>
                <w:tab w:val="decimal" w:pos="312"/>
              </w:tabs>
              <w:spacing w:after="40"/>
            </w:pPr>
            <w:r w:rsidRPr="00393A41">
              <w:t>18.6</w:t>
            </w:r>
          </w:p>
        </w:tc>
        <w:tc>
          <w:tcPr>
            <w:tcW w:w="833" w:type="dxa"/>
            <w:tcBorders>
              <w:top w:val="nil"/>
              <w:left w:val="nil"/>
              <w:bottom w:val="single" w:sz="4" w:space="0" w:color="auto"/>
              <w:right w:val="nil"/>
            </w:tcBorders>
          </w:tcPr>
          <w:p w:rsidR="00E75D48" w:rsidRPr="00393A41" w:rsidRDefault="00E75D48" w:rsidP="00F66106">
            <w:pPr>
              <w:pStyle w:val="Tabletext"/>
              <w:tabs>
                <w:tab w:val="decimal" w:pos="312"/>
              </w:tabs>
              <w:spacing w:after="40"/>
            </w:pPr>
            <w:r w:rsidRPr="00393A41">
              <w:t>15.4</w:t>
            </w:r>
          </w:p>
        </w:tc>
        <w:tc>
          <w:tcPr>
            <w:tcW w:w="833" w:type="dxa"/>
            <w:tcBorders>
              <w:top w:val="nil"/>
              <w:left w:val="nil"/>
              <w:bottom w:val="single" w:sz="4" w:space="0" w:color="auto"/>
              <w:right w:val="nil"/>
            </w:tcBorders>
          </w:tcPr>
          <w:p w:rsidR="00E75D48" w:rsidRPr="00393A41" w:rsidRDefault="00E75D48" w:rsidP="00F66106">
            <w:pPr>
              <w:pStyle w:val="Tabletext"/>
              <w:tabs>
                <w:tab w:val="decimal" w:pos="312"/>
              </w:tabs>
              <w:spacing w:after="40"/>
            </w:pPr>
            <w:r w:rsidRPr="00393A41">
              <w:t>14.9</w:t>
            </w:r>
          </w:p>
        </w:tc>
        <w:tc>
          <w:tcPr>
            <w:tcW w:w="833" w:type="dxa"/>
            <w:tcBorders>
              <w:top w:val="nil"/>
              <w:left w:val="nil"/>
              <w:bottom w:val="single" w:sz="4" w:space="0" w:color="auto"/>
              <w:right w:val="nil"/>
            </w:tcBorders>
          </w:tcPr>
          <w:p w:rsidR="00E75D48" w:rsidRPr="00393A41" w:rsidRDefault="00E75D48" w:rsidP="00F66106">
            <w:pPr>
              <w:pStyle w:val="Tabletext"/>
              <w:tabs>
                <w:tab w:val="decimal" w:pos="312"/>
              </w:tabs>
              <w:spacing w:after="40"/>
            </w:pPr>
            <w:r w:rsidRPr="00393A41">
              <w:t>13.2</w:t>
            </w:r>
          </w:p>
        </w:tc>
        <w:tc>
          <w:tcPr>
            <w:tcW w:w="832" w:type="dxa"/>
            <w:tcBorders>
              <w:top w:val="nil"/>
              <w:left w:val="nil"/>
              <w:bottom w:val="single" w:sz="4" w:space="0" w:color="auto"/>
              <w:right w:val="nil"/>
            </w:tcBorders>
          </w:tcPr>
          <w:p w:rsidR="00E75D48" w:rsidRPr="00393A41" w:rsidRDefault="00E75D48" w:rsidP="00F66106">
            <w:pPr>
              <w:pStyle w:val="Tabletext"/>
              <w:tabs>
                <w:tab w:val="decimal" w:pos="312"/>
              </w:tabs>
              <w:spacing w:after="40"/>
            </w:pPr>
            <w:r w:rsidRPr="00393A41">
              <w:t>12.2</w:t>
            </w:r>
          </w:p>
        </w:tc>
        <w:tc>
          <w:tcPr>
            <w:tcW w:w="833" w:type="dxa"/>
            <w:tcBorders>
              <w:top w:val="nil"/>
              <w:left w:val="nil"/>
              <w:bottom w:val="single" w:sz="4" w:space="0" w:color="auto"/>
              <w:right w:val="nil"/>
            </w:tcBorders>
          </w:tcPr>
          <w:p w:rsidR="00E75D48" w:rsidRPr="00393A41" w:rsidRDefault="00E75D48" w:rsidP="00F66106">
            <w:pPr>
              <w:pStyle w:val="Tabletext"/>
              <w:tabs>
                <w:tab w:val="decimal" w:pos="312"/>
              </w:tabs>
              <w:spacing w:after="40"/>
            </w:pPr>
            <w:r w:rsidRPr="00393A41">
              <w:t>11.7</w:t>
            </w:r>
          </w:p>
        </w:tc>
        <w:tc>
          <w:tcPr>
            <w:tcW w:w="833" w:type="dxa"/>
            <w:tcBorders>
              <w:top w:val="nil"/>
              <w:left w:val="nil"/>
              <w:bottom w:val="single" w:sz="4" w:space="0" w:color="auto"/>
              <w:right w:val="nil"/>
            </w:tcBorders>
          </w:tcPr>
          <w:p w:rsidR="00E75D48" w:rsidRPr="00393A41" w:rsidRDefault="00E75D48" w:rsidP="00F66106">
            <w:pPr>
              <w:pStyle w:val="Tabletext"/>
              <w:tabs>
                <w:tab w:val="decimal" w:pos="312"/>
              </w:tabs>
              <w:spacing w:after="40"/>
            </w:pPr>
            <w:r w:rsidRPr="00393A41">
              <w:t>12.2</w:t>
            </w:r>
          </w:p>
        </w:tc>
        <w:tc>
          <w:tcPr>
            <w:tcW w:w="833" w:type="dxa"/>
            <w:tcBorders>
              <w:top w:val="nil"/>
              <w:left w:val="nil"/>
              <w:bottom w:val="single" w:sz="4" w:space="0" w:color="auto"/>
              <w:right w:val="nil"/>
            </w:tcBorders>
          </w:tcPr>
          <w:p w:rsidR="00E75D48" w:rsidRPr="00393A41" w:rsidRDefault="00E75D48" w:rsidP="00F66106">
            <w:pPr>
              <w:pStyle w:val="Tabletext"/>
              <w:tabs>
                <w:tab w:val="decimal" w:pos="312"/>
              </w:tabs>
              <w:spacing w:after="40"/>
            </w:pPr>
            <w:r w:rsidRPr="00393A41">
              <w:t>11.5</w:t>
            </w:r>
          </w:p>
        </w:tc>
      </w:tr>
    </w:tbl>
    <w:p w:rsidR="002F555F" w:rsidRDefault="00E75D48" w:rsidP="00E75D48">
      <w:pPr>
        <w:pStyle w:val="Source"/>
        <w:rPr>
          <w:rStyle w:val="EndnoteTextChar"/>
          <w:rFonts w:ascii="Arial" w:hAnsi="Arial" w:cs="Times New Roman"/>
          <w:bCs w:val="0"/>
          <w:sz w:val="15"/>
          <w:lang w:val="en-AU" w:eastAsia="en-AU"/>
        </w:rPr>
      </w:pPr>
      <w:r>
        <w:t>Note:</w:t>
      </w:r>
      <w:r w:rsidR="00F66106">
        <w:tab/>
      </w:r>
      <w:r>
        <w:t>Categories are not mutually exclusive</w:t>
      </w:r>
      <w:r w:rsidR="00FA4780">
        <w:t>.</w:t>
      </w:r>
    </w:p>
    <w:p w:rsidR="00E75D48" w:rsidRDefault="00F66106" w:rsidP="00E75D48">
      <w:pPr>
        <w:pStyle w:val="Source"/>
      </w:pPr>
      <w:r>
        <w:rPr>
          <w:rStyle w:val="EndnoteTextChar"/>
          <w:rFonts w:ascii="Arial" w:hAnsi="Arial" w:cs="Times New Roman"/>
          <w:bCs w:val="0"/>
          <w:sz w:val="15"/>
          <w:lang w:val="en-AU" w:eastAsia="en-AU"/>
        </w:rPr>
        <w:t>Source:</w:t>
      </w:r>
      <w:r>
        <w:rPr>
          <w:rStyle w:val="EndnoteTextChar"/>
          <w:rFonts w:ascii="Arial" w:hAnsi="Arial" w:cs="Times New Roman"/>
          <w:bCs w:val="0"/>
          <w:sz w:val="15"/>
          <w:lang w:val="en-AU" w:eastAsia="en-AU"/>
        </w:rPr>
        <w:tab/>
      </w:r>
      <w:r w:rsidR="002F555F">
        <w:rPr>
          <w:rStyle w:val="EndnoteTextChar"/>
          <w:rFonts w:ascii="Arial" w:hAnsi="Arial" w:cs="Times New Roman"/>
          <w:bCs w:val="0"/>
          <w:sz w:val="15"/>
          <w:lang w:val="en-AU" w:eastAsia="en-AU"/>
        </w:rPr>
        <w:t>HILDA data waves 1 to 8.</w:t>
      </w:r>
    </w:p>
    <w:p w:rsidR="000C4C58" w:rsidRDefault="00F314CC">
      <w:pPr>
        <w:pStyle w:val="Heading2"/>
      </w:pPr>
      <w:bookmarkStart w:id="80" w:name="_Toc292298176"/>
      <w:r>
        <w:t xml:space="preserve">Influences on </w:t>
      </w:r>
      <w:r w:rsidR="005E5BFA">
        <w:t>f</w:t>
      </w:r>
      <w:r>
        <w:t xml:space="preserve">inancial </w:t>
      </w:r>
      <w:r w:rsidR="005E5BFA">
        <w:t>s</w:t>
      </w:r>
      <w:r>
        <w:t>tress</w:t>
      </w:r>
      <w:bookmarkEnd w:id="80"/>
    </w:p>
    <w:p w:rsidR="00B01919" w:rsidRPr="00792B1E" w:rsidRDefault="00004553" w:rsidP="00F66106">
      <w:pPr>
        <w:pStyle w:val="text0"/>
        <w:rPr>
          <w:b/>
        </w:rPr>
      </w:pPr>
      <w:r>
        <w:t xml:space="preserve">Table 6 </w:t>
      </w:r>
      <w:r w:rsidR="00D54308" w:rsidRPr="00792B1E">
        <w:t>shows the effects on financial stress. In contrast to income poverty</w:t>
      </w:r>
      <w:r w:rsidR="00316CCE" w:rsidRPr="00792B1E">
        <w:t>,</w:t>
      </w:r>
      <w:r w:rsidR="00D54308" w:rsidRPr="00792B1E">
        <w:t xml:space="preserve"> age has a negative impact on financial stress. Young people are more likely to experience financial stress. </w:t>
      </w:r>
      <w:r w:rsidR="00F43D3A" w:rsidRPr="00792B1E">
        <w:t xml:space="preserve">One </w:t>
      </w:r>
      <w:r w:rsidR="00D54308" w:rsidRPr="00792B1E">
        <w:t xml:space="preserve">plausible </w:t>
      </w:r>
      <w:r w:rsidR="00F43D3A" w:rsidRPr="00792B1E">
        <w:t>explanation is</w:t>
      </w:r>
      <w:r w:rsidR="00D54308" w:rsidRPr="00792B1E">
        <w:t xml:space="preserve"> that older people have more financial resources to </w:t>
      </w:r>
      <w:r w:rsidR="00F151FB">
        <w:t>fall</w:t>
      </w:r>
      <w:r w:rsidR="00D54308" w:rsidRPr="00792B1E">
        <w:t xml:space="preserve"> back onto </w:t>
      </w:r>
      <w:r w:rsidR="00F43D3A" w:rsidRPr="00792B1E">
        <w:t xml:space="preserve">if </w:t>
      </w:r>
      <w:r w:rsidR="00D54308" w:rsidRPr="00792B1E">
        <w:t xml:space="preserve">their household income </w:t>
      </w:r>
      <w:r w:rsidR="00F151FB">
        <w:t>decreases</w:t>
      </w:r>
      <w:r w:rsidR="00D54308" w:rsidRPr="00792B1E">
        <w:t xml:space="preserve">. It is well established that household wealth </w:t>
      </w:r>
      <w:r w:rsidR="00ED65E6" w:rsidRPr="00792B1E">
        <w:t xml:space="preserve">increases </w:t>
      </w:r>
      <w:r w:rsidR="00D54308" w:rsidRPr="00792B1E">
        <w:t>with age</w:t>
      </w:r>
      <w:r w:rsidR="007B59E6" w:rsidRPr="00792B1E">
        <w:t xml:space="preserve"> </w:t>
      </w:r>
      <w:r w:rsidR="00E42DA9">
        <w:fldChar w:fldCharType="begin"/>
      </w:r>
      <w:r w:rsidR="005818F8">
        <w:instrText xml:space="preserve"> ADDIN EN.CITE &lt;EndNote&gt;&lt;Cite&gt;&lt;Author&gt;Marks&lt;/Author&gt;&lt;Year&gt;2005&lt;/Year&gt;&lt;RecNum&gt;535&lt;/RecNum&gt;&lt;record&gt;&lt;rec-number&gt;535&lt;/rec-number&gt;&lt;foreign-keys&gt;&lt;key app="EN" db-id="d0v9pxfzmtwt94ep9pixtz2xz59rff5veraw"&gt;535&lt;/key&gt;&lt;/foreign-keys&gt;&lt;ref-type name="Journal Article"&gt;17&lt;/ref-type&gt;&lt;contributors&gt;&lt;authors&gt;&lt;author&gt;Marks, Gary N.&lt;/author&gt;&lt;author&gt;Headey, B.&lt;/author&gt;&lt;author&gt;Wooden, M.&lt;/author&gt;&lt;/authors&gt;&lt;/contributors&gt;&lt;titles&gt;&lt;title&gt;Household Wealth in Australia: Its Components, Distribution and Correlates&lt;/title&gt;&lt;secondary-title&gt;Journal of Sociology&lt;/secondary-title&gt;&lt;/titles&gt;&lt;periodical&gt;&lt;full-title&gt;Journal of Sociology&lt;/full-title&gt;&lt;/periodical&gt;&lt;pages&gt;47-68&lt;/pages&gt;&lt;volume&gt;41&lt;/volume&gt;&lt;number&gt;1&lt;/number&gt;&lt;dates&gt;&lt;year&gt;2005&lt;/year&gt;&lt;/dates&gt;&lt;urls&gt;&lt;/urls&gt;&lt;/record&gt;&lt;/Cite&gt;&lt;/EndNote&gt;</w:instrText>
      </w:r>
      <w:r w:rsidR="00E42DA9">
        <w:fldChar w:fldCharType="separate"/>
      </w:r>
      <w:r w:rsidR="00CA48A2">
        <w:t>(Marks, Headey &amp; Wooden</w:t>
      </w:r>
      <w:r w:rsidR="006E2C02">
        <w:t xml:space="preserve"> 2005)</w:t>
      </w:r>
      <w:r w:rsidR="00E42DA9">
        <w:fldChar w:fldCharType="end"/>
      </w:r>
      <w:r w:rsidR="00D54308" w:rsidRPr="00792B1E">
        <w:t xml:space="preserve"> </w:t>
      </w:r>
      <w:r w:rsidR="00ED65E6" w:rsidRPr="00792B1E">
        <w:t xml:space="preserve">so </w:t>
      </w:r>
      <w:r w:rsidR="00D54308" w:rsidRPr="00792B1E">
        <w:t>household</w:t>
      </w:r>
      <w:r w:rsidR="00ED65E6" w:rsidRPr="00792B1E">
        <w:t>s</w:t>
      </w:r>
      <w:r w:rsidR="00D54308" w:rsidRPr="00792B1E">
        <w:t xml:space="preserve"> may use their accumulated assets to avoid financial stress.</w:t>
      </w:r>
      <w:r w:rsidR="007976B2">
        <w:t xml:space="preserve"> </w:t>
      </w:r>
    </w:p>
    <w:p w:rsidR="006801C1" w:rsidRDefault="006801C1" w:rsidP="00F66106">
      <w:pPr>
        <w:pStyle w:val="tabletitle"/>
      </w:pPr>
      <w:bookmarkStart w:id="81" w:name="_Ref264297546"/>
      <w:bookmarkStart w:id="82" w:name="_Toc292298782"/>
      <w:r>
        <w:t xml:space="preserve">Table </w:t>
      </w:r>
      <w:r w:rsidR="00E42DA9">
        <w:fldChar w:fldCharType="begin"/>
      </w:r>
      <w:r>
        <w:instrText xml:space="preserve"> SEQ Table \* ARABIC </w:instrText>
      </w:r>
      <w:r w:rsidR="00E42DA9">
        <w:fldChar w:fldCharType="separate"/>
      </w:r>
      <w:r w:rsidR="00B37AB4">
        <w:rPr>
          <w:noProof/>
        </w:rPr>
        <w:t>6</w:t>
      </w:r>
      <w:r w:rsidR="00E42DA9">
        <w:fldChar w:fldCharType="end"/>
      </w:r>
      <w:bookmarkEnd w:id="81"/>
      <w:r>
        <w:tab/>
        <w:t xml:space="preserve">Effects on </w:t>
      </w:r>
      <w:r w:rsidR="00DA5AF1" w:rsidRPr="00F66106">
        <w:t>f</w:t>
      </w:r>
      <w:r w:rsidRPr="00F66106">
        <w:t>inancial</w:t>
      </w:r>
      <w:r>
        <w:t xml:space="preserve"> </w:t>
      </w:r>
      <w:r w:rsidR="00DA5AF1">
        <w:t>s</w:t>
      </w:r>
      <w:r>
        <w:t>tress</w:t>
      </w:r>
      <w:bookmarkEnd w:id="82"/>
      <w:r>
        <w:t xml:space="preserve"> </w:t>
      </w:r>
    </w:p>
    <w:tbl>
      <w:tblPr>
        <w:tblW w:w="8505" w:type="dxa"/>
        <w:tblInd w:w="57" w:type="dxa"/>
        <w:tblLayout w:type="fixed"/>
        <w:tblCellMar>
          <w:left w:w="57" w:type="dxa"/>
          <w:right w:w="57" w:type="dxa"/>
        </w:tblCellMar>
        <w:tblLook w:val="04A0"/>
      </w:tblPr>
      <w:tblGrid>
        <w:gridCol w:w="2268"/>
        <w:gridCol w:w="623"/>
        <w:gridCol w:w="624"/>
        <w:gridCol w:w="624"/>
        <w:gridCol w:w="623"/>
        <w:gridCol w:w="624"/>
        <w:gridCol w:w="624"/>
        <w:gridCol w:w="623"/>
        <w:gridCol w:w="624"/>
        <w:gridCol w:w="624"/>
        <w:gridCol w:w="624"/>
      </w:tblGrid>
      <w:tr w:rsidR="006801C1" w:rsidRPr="00634DBE" w:rsidTr="00F66106">
        <w:tc>
          <w:tcPr>
            <w:tcW w:w="2268" w:type="dxa"/>
            <w:tcBorders>
              <w:top w:val="single" w:sz="4" w:space="0" w:color="000000" w:themeColor="text1"/>
              <w:bottom w:val="single" w:sz="4" w:space="0" w:color="000000" w:themeColor="text1"/>
            </w:tcBorders>
            <w:hideMark/>
          </w:tcPr>
          <w:p w:rsidR="006801C1" w:rsidRPr="00634DBE" w:rsidRDefault="006801C1" w:rsidP="00F66106">
            <w:pPr>
              <w:pStyle w:val="Tablehead1"/>
            </w:pPr>
          </w:p>
        </w:tc>
        <w:tc>
          <w:tcPr>
            <w:tcW w:w="1247" w:type="dxa"/>
            <w:gridSpan w:val="2"/>
            <w:tcBorders>
              <w:top w:val="single" w:sz="4" w:space="0" w:color="000000" w:themeColor="text1"/>
              <w:left w:val="nil"/>
              <w:bottom w:val="single" w:sz="4" w:space="0" w:color="000000" w:themeColor="text1"/>
            </w:tcBorders>
            <w:noWrap/>
            <w:hideMark/>
          </w:tcPr>
          <w:p w:rsidR="006801C1" w:rsidRPr="00634DBE" w:rsidRDefault="006801C1" w:rsidP="00F66106">
            <w:pPr>
              <w:pStyle w:val="Tablehead1"/>
              <w:jc w:val="center"/>
            </w:pPr>
            <w:r w:rsidRPr="00634DBE">
              <w:t>Model 1</w:t>
            </w:r>
          </w:p>
        </w:tc>
        <w:tc>
          <w:tcPr>
            <w:tcW w:w="1247" w:type="dxa"/>
            <w:gridSpan w:val="2"/>
            <w:tcBorders>
              <w:top w:val="single" w:sz="4" w:space="0" w:color="000000" w:themeColor="text1"/>
              <w:bottom w:val="single" w:sz="4" w:space="0" w:color="000000" w:themeColor="text1"/>
            </w:tcBorders>
            <w:noWrap/>
            <w:hideMark/>
          </w:tcPr>
          <w:p w:rsidR="006801C1" w:rsidRPr="00634DBE" w:rsidRDefault="006801C1" w:rsidP="00F66106">
            <w:pPr>
              <w:pStyle w:val="Tablehead1"/>
              <w:jc w:val="center"/>
              <w:rPr>
                <w:vertAlign w:val="superscript"/>
              </w:rPr>
            </w:pPr>
            <w:r w:rsidRPr="00634DBE">
              <w:t>Model 2</w:t>
            </w:r>
          </w:p>
        </w:tc>
        <w:tc>
          <w:tcPr>
            <w:tcW w:w="1248" w:type="dxa"/>
            <w:gridSpan w:val="2"/>
            <w:tcBorders>
              <w:top w:val="single" w:sz="4" w:space="0" w:color="000000" w:themeColor="text1"/>
              <w:bottom w:val="single" w:sz="4" w:space="0" w:color="000000" w:themeColor="text1"/>
            </w:tcBorders>
            <w:noWrap/>
            <w:hideMark/>
          </w:tcPr>
          <w:p w:rsidR="006801C1" w:rsidRPr="00634DBE" w:rsidRDefault="006801C1" w:rsidP="00F66106">
            <w:pPr>
              <w:pStyle w:val="Tablehead1"/>
              <w:jc w:val="center"/>
              <w:rPr>
                <w:vertAlign w:val="superscript"/>
              </w:rPr>
            </w:pPr>
            <w:r w:rsidRPr="00634DBE">
              <w:t>Model 3</w:t>
            </w:r>
          </w:p>
        </w:tc>
        <w:tc>
          <w:tcPr>
            <w:tcW w:w="1247" w:type="dxa"/>
            <w:gridSpan w:val="2"/>
            <w:tcBorders>
              <w:top w:val="single" w:sz="4" w:space="0" w:color="000000" w:themeColor="text1"/>
              <w:bottom w:val="single" w:sz="4" w:space="0" w:color="000000" w:themeColor="text1"/>
            </w:tcBorders>
            <w:noWrap/>
            <w:hideMark/>
          </w:tcPr>
          <w:p w:rsidR="006801C1" w:rsidRPr="00634DBE" w:rsidRDefault="006801C1" w:rsidP="00F66106">
            <w:pPr>
              <w:pStyle w:val="Tablehead1"/>
              <w:jc w:val="center"/>
              <w:rPr>
                <w:vertAlign w:val="superscript"/>
              </w:rPr>
            </w:pPr>
            <w:r w:rsidRPr="00634DBE">
              <w:t>Model 4</w:t>
            </w:r>
          </w:p>
        </w:tc>
        <w:tc>
          <w:tcPr>
            <w:tcW w:w="1248" w:type="dxa"/>
            <w:gridSpan w:val="2"/>
            <w:tcBorders>
              <w:top w:val="single" w:sz="4" w:space="0" w:color="000000" w:themeColor="text1"/>
              <w:bottom w:val="single" w:sz="4" w:space="0" w:color="000000" w:themeColor="text1"/>
            </w:tcBorders>
            <w:noWrap/>
            <w:hideMark/>
          </w:tcPr>
          <w:p w:rsidR="006801C1" w:rsidRPr="00634DBE" w:rsidRDefault="006801C1" w:rsidP="00F66106">
            <w:pPr>
              <w:pStyle w:val="Tablehead1"/>
              <w:jc w:val="center"/>
              <w:rPr>
                <w:vertAlign w:val="superscript"/>
              </w:rPr>
            </w:pPr>
            <w:r w:rsidRPr="00634DBE">
              <w:t>Model 5</w:t>
            </w:r>
          </w:p>
        </w:tc>
      </w:tr>
      <w:tr w:rsidR="00953739" w:rsidRPr="00912882" w:rsidTr="00F66106">
        <w:tc>
          <w:tcPr>
            <w:tcW w:w="2268" w:type="dxa"/>
            <w:tcBorders>
              <w:top w:val="single" w:sz="4" w:space="0" w:color="000000" w:themeColor="text1"/>
            </w:tcBorders>
            <w:hideMark/>
          </w:tcPr>
          <w:p w:rsidR="00953739" w:rsidRPr="00487FA9" w:rsidRDefault="00953739" w:rsidP="00F66106">
            <w:pPr>
              <w:pStyle w:val="Tabletext"/>
            </w:pPr>
            <w:r w:rsidRPr="00487FA9">
              <w:t>Intercept</w:t>
            </w:r>
          </w:p>
        </w:tc>
        <w:tc>
          <w:tcPr>
            <w:tcW w:w="623" w:type="dxa"/>
            <w:tcBorders>
              <w:top w:val="single" w:sz="4" w:space="0" w:color="000000" w:themeColor="text1"/>
              <w:left w:val="nil"/>
            </w:tcBorders>
            <w:noWrap/>
            <w:hideMark/>
          </w:tcPr>
          <w:p w:rsidR="00953739" w:rsidRPr="00894CBB" w:rsidRDefault="004A0834" w:rsidP="00F66106">
            <w:pPr>
              <w:pStyle w:val="Tabletext"/>
              <w:tabs>
                <w:tab w:val="decimal" w:pos="198"/>
              </w:tabs>
            </w:pPr>
            <w:r w:rsidRPr="00894CBB">
              <w:t>-1.65</w:t>
            </w:r>
          </w:p>
        </w:tc>
        <w:tc>
          <w:tcPr>
            <w:tcW w:w="624" w:type="dxa"/>
            <w:tcBorders>
              <w:top w:val="single" w:sz="4" w:space="0" w:color="000000" w:themeColor="text1"/>
            </w:tcBorders>
            <w:hideMark/>
          </w:tcPr>
          <w:p w:rsidR="00953739" w:rsidRPr="00F66106" w:rsidRDefault="00953739" w:rsidP="00F66106">
            <w:pPr>
              <w:pStyle w:val="Tabletext"/>
              <w:jc w:val="center"/>
            </w:pPr>
            <w:r w:rsidRPr="00F66106">
              <w:t>***</w:t>
            </w:r>
          </w:p>
        </w:tc>
        <w:tc>
          <w:tcPr>
            <w:tcW w:w="624" w:type="dxa"/>
            <w:tcBorders>
              <w:top w:val="single" w:sz="4" w:space="0" w:color="000000" w:themeColor="text1"/>
            </w:tcBorders>
            <w:noWrap/>
            <w:hideMark/>
          </w:tcPr>
          <w:p w:rsidR="00953739" w:rsidRPr="00894CBB" w:rsidRDefault="004A0834" w:rsidP="00F66106">
            <w:pPr>
              <w:pStyle w:val="Tabletext"/>
              <w:tabs>
                <w:tab w:val="decimal" w:pos="198"/>
              </w:tabs>
            </w:pPr>
            <w:r w:rsidRPr="00894CBB">
              <w:t>-1.30</w:t>
            </w:r>
          </w:p>
        </w:tc>
        <w:tc>
          <w:tcPr>
            <w:tcW w:w="623" w:type="dxa"/>
            <w:tcBorders>
              <w:top w:val="single" w:sz="4" w:space="0" w:color="000000" w:themeColor="text1"/>
            </w:tcBorders>
            <w:hideMark/>
          </w:tcPr>
          <w:p w:rsidR="00953739" w:rsidRPr="00F66106" w:rsidRDefault="00953739" w:rsidP="00F66106">
            <w:pPr>
              <w:pStyle w:val="Tabletext"/>
              <w:jc w:val="center"/>
            </w:pPr>
            <w:r w:rsidRPr="00F66106">
              <w:t>***</w:t>
            </w:r>
          </w:p>
        </w:tc>
        <w:tc>
          <w:tcPr>
            <w:tcW w:w="624" w:type="dxa"/>
            <w:tcBorders>
              <w:top w:val="single" w:sz="4" w:space="0" w:color="000000" w:themeColor="text1"/>
            </w:tcBorders>
            <w:noWrap/>
            <w:hideMark/>
          </w:tcPr>
          <w:p w:rsidR="00953739" w:rsidRPr="00894CBB" w:rsidRDefault="004A0834" w:rsidP="00F66106">
            <w:pPr>
              <w:pStyle w:val="Tabletext"/>
              <w:tabs>
                <w:tab w:val="decimal" w:pos="198"/>
              </w:tabs>
            </w:pPr>
            <w:r w:rsidRPr="00894CBB">
              <w:t>-1.53</w:t>
            </w:r>
          </w:p>
        </w:tc>
        <w:tc>
          <w:tcPr>
            <w:tcW w:w="624" w:type="dxa"/>
            <w:tcBorders>
              <w:top w:val="single" w:sz="4" w:space="0" w:color="000000" w:themeColor="text1"/>
            </w:tcBorders>
            <w:hideMark/>
          </w:tcPr>
          <w:p w:rsidR="00953739" w:rsidRPr="00F66106" w:rsidRDefault="00953739" w:rsidP="00F66106">
            <w:pPr>
              <w:pStyle w:val="Tabletext"/>
              <w:jc w:val="center"/>
            </w:pPr>
            <w:r w:rsidRPr="00F66106">
              <w:t>***</w:t>
            </w:r>
          </w:p>
        </w:tc>
        <w:tc>
          <w:tcPr>
            <w:tcW w:w="623" w:type="dxa"/>
            <w:tcBorders>
              <w:top w:val="single" w:sz="4" w:space="0" w:color="000000" w:themeColor="text1"/>
            </w:tcBorders>
            <w:noWrap/>
            <w:hideMark/>
          </w:tcPr>
          <w:p w:rsidR="00953739" w:rsidRPr="00894CBB" w:rsidRDefault="004A0834" w:rsidP="00F66106">
            <w:pPr>
              <w:pStyle w:val="Tabletext"/>
              <w:tabs>
                <w:tab w:val="decimal" w:pos="198"/>
              </w:tabs>
            </w:pPr>
            <w:r w:rsidRPr="00894CBB">
              <w:t>-1.88</w:t>
            </w:r>
          </w:p>
        </w:tc>
        <w:tc>
          <w:tcPr>
            <w:tcW w:w="624" w:type="dxa"/>
            <w:tcBorders>
              <w:top w:val="single" w:sz="4" w:space="0" w:color="000000" w:themeColor="text1"/>
            </w:tcBorders>
            <w:hideMark/>
          </w:tcPr>
          <w:p w:rsidR="00953739" w:rsidRPr="00F66106" w:rsidRDefault="00953739" w:rsidP="00F66106">
            <w:pPr>
              <w:pStyle w:val="Tabletext"/>
              <w:jc w:val="center"/>
            </w:pPr>
            <w:r w:rsidRPr="00F66106">
              <w:t>***</w:t>
            </w:r>
          </w:p>
        </w:tc>
        <w:tc>
          <w:tcPr>
            <w:tcW w:w="624" w:type="dxa"/>
            <w:tcBorders>
              <w:top w:val="single" w:sz="4" w:space="0" w:color="000000" w:themeColor="text1"/>
            </w:tcBorders>
            <w:noWrap/>
            <w:hideMark/>
          </w:tcPr>
          <w:p w:rsidR="00953739" w:rsidRPr="00894CBB" w:rsidRDefault="004A0834" w:rsidP="00F66106">
            <w:pPr>
              <w:pStyle w:val="Tabletext"/>
              <w:tabs>
                <w:tab w:val="decimal" w:pos="198"/>
              </w:tabs>
            </w:pPr>
            <w:r w:rsidRPr="00894CBB">
              <w:t>-1.96</w:t>
            </w:r>
          </w:p>
        </w:tc>
        <w:tc>
          <w:tcPr>
            <w:tcW w:w="624" w:type="dxa"/>
            <w:tcBorders>
              <w:top w:val="single" w:sz="4" w:space="0" w:color="000000" w:themeColor="text1"/>
            </w:tcBorders>
            <w:hideMark/>
          </w:tcPr>
          <w:p w:rsidR="00953739" w:rsidRPr="00F66106" w:rsidRDefault="00953739" w:rsidP="00F66106">
            <w:pPr>
              <w:pStyle w:val="Tabletext"/>
              <w:jc w:val="center"/>
            </w:pPr>
            <w:r w:rsidRPr="00F66106">
              <w:t>***</w:t>
            </w:r>
          </w:p>
        </w:tc>
      </w:tr>
      <w:tr w:rsidR="00953739" w:rsidRPr="00912882" w:rsidTr="00F66106">
        <w:tc>
          <w:tcPr>
            <w:tcW w:w="2268" w:type="dxa"/>
            <w:hideMark/>
          </w:tcPr>
          <w:p w:rsidR="00953739" w:rsidRPr="00487FA9" w:rsidRDefault="00953739" w:rsidP="00F66106">
            <w:pPr>
              <w:pStyle w:val="Tabletext"/>
            </w:pPr>
            <w:r w:rsidRPr="00487FA9">
              <w:t>Age</w:t>
            </w:r>
          </w:p>
        </w:tc>
        <w:tc>
          <w:tcPr>
            <w:tcW w:w="623" w:type="dxa"/>
            <w:tcBorders>
              <w:left w:val="nil"/>
            </w:tcBorders>
            <w:hideMark/>
          </w:tcPr>
          <w:p w:rsidR="00953739" w:rsidRPr="00894CBB" w:rsidRDefault="004A0834" w:rsidP="00F66106">
            <w:pPr>
              <w:pStyle w:val="Tabletext"/>
              <w:tabs>
                <w:tab w:val="decimal" w:pos="198"/>
              </w:tabs>
            </w:pPr>
            <w:r w:rsidRPr="00894CBB">
              <w:t>-0.30</w:t>
            </w:r>
          </w:p>
        </w:tc>
        <w:tc>
          <w:tcPr>
            <w:tcW w:w="624" w:type="dxa"/>
            <w:hideMark/>
          </w:tcPr>
          <w:p w:rsidR="00953739" w:rsidRPr="00F66106" w:rsidRDefault="00953739" w:rsidP="00F66106">
            <w:pPr>
              <w:pStyle w:val="Tabletext"/>
              <w:jc w:val="center"/>
            </w:pPr>
            <w:r w:rsidRPr="00F66106">
              <w:t>***</w:t>
            </w:r>
          </w:p>
        </w:tc>
        <w:tc>
          <w:tcPr>
            <w:tcW w:w="624" w:type="dxa"/>
            <w:hideMark/>
          </w:tcPr>
          <w:p w:rsidR="00953739" w:rsidRPr="00894CBB" w:rsidRDefault="004A0834" w:rsidP="00F66106">
            <w:pPr>
              <w:pStyle w:val="Tabletext"/>
              <w:tabs>
                <w:tab w:val="decimal" w:pos="198"/>
              </w:tabs>
            </w:pPr>
            <w:r w:rsidRPr="00894CBB">
              <w:t>-0.36</w:t>
            </w:r>
          </w:p>
        </w:tc>
        <w:tc>
          <w:tcPr>
            <w:tcW w:w="623" w:type="dxa"/>
            <w:hideMark/>
          </w:tcPr>
          <w:p w:rsidR="00953739" w:rsidRPr="00F66106" w:rsidRDefault="00953739" w:rsidP="00F66106">
            <w:pPr>
              <w:pStyle w:val="Tabletext"/>
              <w:jc w:val="center"/>
            </w:pPr>
            <w:r w:rsidRPr="00F66106">
              <w:t>***</w:t>
            </w:r>
          </w:p>
        </w:tc>
        <w:tc>
          <w:tcPr>
            <w:tcW w:w="624" w:type="dxa"/>
            <w:hideMark/>
          </w:tcPr>
          <w:p w:rsidR="00953739" w:rsidRPr="00894CBB" w:rsidRDefault="004A0834" w:rsidP="00F66106">
            <w:pPr>
              <w:pStyle w:val="Tabletext"/>
              <w:tabs>
                <w:tab w:val="decimal" w:pos="198"/>
              </w:tabs>
            </w:pPr>
            <w:r w:rsidRPr="00894CBB">
              <w:t>-0.34</w:t>
            </w:r>
          </w:p>
        </w:tc>
        <w:tc>
          <w:tcPr>
            <w:tcW w:w="624" w:type="dxa"/>
            <w:hideMark/>
          </w:tcPr>
          <w:p w:rsidR="00953739" w:rsidRPr="00F66106" w:rsidRDefault="00953739" w:rsidP="00F66106">
            <w:pPr>
              <w:pStyle w:val="Tabletext"/>
              <w:jc w:val="center"/>
            </w:pPr>
            <w:r w:rsidRPr="00F66106">
              <w:t>***</w:t>
            </w:r>
          </w:p>
        </w:tc>
        <w:tc>
          <w:tcPr>
            <w:tcW w:w="623" w:type="dxa"/>
            <w:hideMark/>
          </w:tcPr>
          <w:p w:rsidR="00953739" w:rsidRPr="00894CBB" w:rsidRDefault="004A0834" w:rsidP="00F66106">
            <w:pPr>
              <w:pStyle w:val="Tabletext"/>
              <w:tabs>
                <w:tab w:val="decimal" w:pos="198"/>
              </w:tabs>
            </w:pPr>
            <w:r w:rsidRPr="00894CBB">
              <w:t>-0.38</w:t>
            </w:r>
          </w:p>
        </w:tc>
        <w:tc>
          <w:tcPr>
            <w:tcW w:w="624" w:type="dxa"/>
            <w:hideMark/>
          </w:tcPr>
          <w:p w:rsidR="00953739" w:rsidRPr="00F66106" w:rsidRDefault="00953739" w:rsidP="00F66106">
            <w:pPr>
              <w:pStyle w:val="Tabletext"/>
              <w:jc w:val="center"/>
            </w:pPr>
            <w:r w:rsidRPr="00F66106">
              <w:t>***</w:t>
            </w:r>
          </w:p>
        </w:tc>
        <w:tc>
          <w:tcPr>
            <w:tcW w:w="624" w:type="dxa"/>
            <w:hideMark/>
          </w:tcPr>
          <w:p w:rsidR="00953739" w:rsidRPr="00894CBB" w:rsidRDefault="004A0834" w:rsidP="00F66106">
            <w:pPr>
              <w:pStyle w:val="Tabletext"/>
              <w:tabs>
                <w:tab w:val="decimal" w:pos="198"/>
              </w:tabs>
            </w:pPr>
            <w:r w:rsidRPr="00894CBB">
              <w:t>-0.34</w:t>
            </w:r>
          </w:p>
        </w:tc>
        <w:tc>
          <w:tcPr>
            <w:tcW w:w="624" w:type="dxa"/>
            <w:hideMark/>
          </w:tcPr>
          <w:p w:rsidR="00953739" w:rsidRPr="00F66106" w:rsidRDefault="00953739" w:rsidP="00F66106">
            <w:pPr>
              <w:pStyle w:val="Tabletext"/>
              <w:jc w:val="center"/>
            </w:pPr>
            <w:r w:rsidRPr="00F66106">
              <w:t>***</w:t>
            </w:r>
          </w:p>
        </w:tc>
      </w:tr>
      <w:tr w:rsidR="00953739" w:rsidRPr="00912882" w:rsidTr="00F66106">
        <w:tc>
          <w:tcPr>
            <w:tcW w:w="2268" w:type="dxa"/>
            <w:hideMark/>
          </w:tcPr>
          <w:p w:rsidR="00953739" w:rsidRPr="00487FA9" w:rsidRDefault="00953739" w:rsidP="00F66106">
            <w:pPr>
              <w:pStyle w:val="Tabletext"/>
            </w:pPr>
            <w:r w:rsidRPr="00487FA9">
              <w:t>Male</w:t>
            </w:r>
          </w:p>
        </w:tc>
        <w:tc>
          <w:tcPr>
            <w:tcW w:w="623" w:type="dxa"/>
            <w:tcBorders>
              <w:left w:val="nil"/>
            </w:tcBorders>
            <w:noWrap/>
            <w:hideMark/>
          </w:tcPr>
          <w:p w:rsidR="00953739" w:rsidRPr="00894CBB" w:rsidRDefault="004A0834" w:rsidP="00F66106">
            <w:pPr>
              <w:pStyle w:val="Tabletext"/>
              <w:tabs>
                <w:tab w:val="decimal" w:pos="198"/>
              </w:tabs>
            </w:pPr>
            <w:r w:rsidRPr="00894CBB">
              <w:t>-0.11</w:t>
            </w:r>
          </w:p>
        </w:tc>
        <w:tc>
          <w:tcPr>
            <w:tcW w:w="624" w:type="dxa"/>
            <w:hideMark/>
          </w:tcPr>
          <w:p w:rsidR="00953739" w:rsidRPr="00F66106" w:rsidRDefault="00953739" w:rsidP="00F66106">
            <w:pPr>
              <w:pStyle w:val="Tabletext"/>
              <w:jc w:val="center"/>
            </w:pPr>
            <w:r w:rsidRPr="00F66106">
              <w:t>**</w:t>
            </w:r>
          </w:p>
        </w:tc>
        <w:tc>
          <w:tcPr>
            <w:tcW w:w="624" w:type="dxa"/>
            <w:noWrap/>
            <w:hideMark/>
          </w:tcPr>
          <w:p w:rsidR="00953739" w:rsidRPr="00894CBB" w:rsidRDefault="004A0834" w:rsidP="00F66106">
            <w:pPr>
              <w:pStyle w:val="Tabletext"/>
              <w:tabs>
                <w:tab w:val="decimal" w:pos="198"/>
              </w:tabs>
            </w:pPr>
            <w:r w:rsidRPr="00894CBB">
              <w:t>-0.13</w:t>
            </w:r>
          </w:p>
        </w:tc>
        <w:tc>
          <w:tcPr>
            <w:tcW w:w="623" w:type="dxa"/>
            <w:hideMark/>
          </w:tcPr>
          <w:p w:rsidR="00953739" w:rsidRPr="00F66106" w:rsidRDefault="00953739" w:rsidP="00F66106">
            <w:pPr>
              <w:pStyle w:val="Tabletext"/>
              <w:jc w:val="center"/>
            </w:pPr>
            <w:r w:rsidRPr="00F66106">
              <w:t>***</w:t>
            </w:r>
          </w:p>
        </w:tc>
        <w:tc>
          <w:tcPr>
            <w:tcW w:w="624" w:type="dxa"/>
            <w:hideMark/>
          </w:tcPr>
          <w:p w:rsidR="00953739" w:rsidRPr="00894CBB" w:rsidRDefault="004A0834" w:rsidP="00F66106">
            <w:pPr>
              <w:pStyle w:val="Tabletext"/>
              <w:tabs>
                <w:tab w:val="decimal" w:pos="198"/>
              </w:tabs>
            </w:pPr>
            <w:r w:rsidRPr="00894CBB">
              <w:t>-0.04</w:t>
            </w:r>
          </w:p>
        </w:tc>
        <w:tc>
          <w:tcPr>
            <w:tcW w:w="624" w:type="dxa"/>
            <w:hideMark/>
          </w:tcPr>
          <w:p w:rsidR="00953739" w:rsidRPr="00F66106" w:rsidRDefault="00953739" w:rsidP="00F66106">
            <w:pPr>
              <w:pStyle w:val="Tabletext"/>
              <w:jc w:val="center"/>
            </w:pPr>
          </w:p>
        </w:tc>
        <w:tc>
          <w:tcPr>
            <w:tcW w:w="623" w:type="dxa"/>
            <w:hideMark/>
          </w:tcPr>
          <w:p w:rsidR="00953739" w:rsidRPr="00894CBB" w:rsidRDefault="004A0834" w:rsidP="00F66106">
            <w:pPr>
              <w:pStyle w:val="Tabletext"/>
              <w:tabs>
                <w:tab w:val="decimal" w:pos="198"/>
              </w:tabs>
            </w:pPr>
            <w:r w:rsidRPr="00894CBB">
              <w:t>0.04</w:t>
            </w:r>
          </w:p>
        </w:tc>
        <w:tc>
          <w:tcPr>
            <w:tcW w:w="624" w:type="dxa"/>
            <w:hideMark/>
          </w:tcPr>
          <w:p w:rsidR="00953739" w:rsidRPr="00F66106" w:rsidRDefault="00953739" w:rsidP="00F66106">
            <w:pPr>
              <w:pStyle w:val="Tabletext"/>
              <w:jc w:val="center"/>
            </w:pPr>
          </w:p>
        </w:tc>
        <w:tc>
          <w:tcPr>
            <w:tcW w:w="624" w:type="dxa"/>
            <w:hideMark/>
          </w:tcPr>
          <w:p w:rsidR="00953739" w:rsidRPr="00894CBB" w:rsidRDefault="004A0834" w:rsidP="00F66106">
            <w:pPr>
              <w:pStyle w:val="Tabletext"/>
              <w:tabs>
                <w:tab w:val="decimal" w:pos="198"/>
              </w:tabs>
            </w:pPr>
            <w:r w:rsidRPr="00894CBB">
              <w:t>0.05</w:t>
            </w:r>
          </w:p>
        </w:tc>
        <w:tc>
          <w:tcPr>
            <w:tcW w:w="624" w:type="dxa"/>
            <w:hideMark/>
          </w:tcPr>
          <w:p w:rsidR="00953739" w:rsidRPr="00F66106" w:rsidRDefault="00953739" w:rsidP="00F66106">
            <w:pPr>
              <w:pStyle w:val="Tabletext"/>
              <w:jc w:val="center"/>
            </w:pPr>
          </w:p>
        </w:tc>
      </w:tr>
      <w:tr w:rsidR="00953739" w:rsidRPr="00912882" w:rsidTr="00F66106">
        <w:tc>
          <w:tcPr>
            <w:tcW w:w="2268" w:type="dxa"/>
            <w:hideMark/>
          </w:tcPr>
          <w:p w:rsidR="00953739" w:rsidRPr="00487FA9" w:rsidRDefault="00953739" w:rsidP="00F66106">
            <w:pPr>
              <w:pStyle w:val="Tabletext"/>
            </w:pPr>
            <w:r w:rsidRPr="00487FA9">
              <w:t>Married</w:t>
            </w:r>
          </w:p>
        </w:tc>
        <w:tc>
          <w:tcPr>
            <w:tcW w:w="623" w:type="dxa"/>
            <w:tcBorders>
              <w:left w:val="nil"/>
            </w:tcBorders>
            <w:noWrap/>
            <w:hideMark/>
          </w:tcPr>
          <w:p w:rsidR="00953739" w:rsidRPr="00894CBB" w:rsidRDefault="004A0834" w:rsidP="00F66106">
            <w:pPr>
              <w:pStyle w:val="Tabletext"/>
              <w:tabs>
                <w:tab w:val="decimal" w:pos="198"/>
              </w:tabs>
            </w:pPr>
            <w:r w:rsidRPr="00894CBB">
              <w:t>-0.52</w:t>
            </w:r>
          </w:p>
        </w:tc>
        <w:tc>
          <w:tcPr>
            <w:tcW w:w="624" w:type="dxa"/>
            <w:hideMark/>
          </w:tcPr>
          <w:p w:rsidR="00953739" w:rsidRPr="00F66106" w:rsidRDefault="00953739" w:rsidP="00F66106">
            <w:pPr>
              <w:pStyle w:val="Tabletext"/>
              <w:jc w:val="center"/>
            </w:pPr>
            <w:r w:rsidRPr="00F66106">
              <w:t>***</w:t>
            </w:r>
          </w:p>
        </w:tc>
        <w:tc>
          <w:tcPr>
            <w:tcW w:w="624" w:type="dxa"/>
            <w:noWrap/>
            <w:hideMark/>
          </w:tcPr>
          <w:p w:rsidR="00953739" w:rsidRPr="00894CBB" w:rsidRDefault="004A0834" w:rsidP="00F66106">
            <w:pPr>
              <w:pStyle w:val="Tabletext"/>
              <w:tabs>
                <w:tab w:val="decimal" w:pos="198"/>
              </w:tabs>
            </w:pPr>
            <w:r w:rsidRPr="00894CBB">
              <w:t>-0.53</w:t>
            </w:r>
          </w:p>
        </w:tc>
        <w:tc>
          <w:tcPr>
            <w:tcW w:w="623" w:type="dxa"/>
            <w:hideMark/>
          </w:tcPr>
          <w:p w:rsidR="00953739" w:rsidRPr="00F66106" w:rsidRDefault="00953739" w:rsidP="00F66106">
            <w:pPr>
              <w:pStyle w:val="Tabletext"/>
              <w:jc w:val="center"/>
            </w:pPr>
            <w:r w:rsidRPr="00F66106">
              <w:t>***</w:t>
            </w:r>
          </w:p>
        </w:tc>
        <w:tc>
          <w:tcPr>
            <w:tcW w:w="624" w:type="dxa"/>
            <w:noWrap/>
            <w:hideMark/>
          </w:tcPr>
          <w:p w:rsidR="00953739" w:rsidRPr="00894CBB" w:rsidRDefault="004A0834" w:rsidP="00F66106">
            <w:pPr>
              <w:pStyle w:val="Tabletext"/>
              <w:tabs>
                <w:tab w:val="decimal" w:pos="198"/>
              </w:tabs>
            </w:pPr>
            <w:r w:rsidRPr="00894CBB">
              <w:t>-0.46</w:t>
            </w:r>
          </w:p>
        </w:tc>
        <w:tc>
          <w:tcPr>
            <w:tcW w:w="624" w:type="dxa"/>
            <w:hideMark/>
          </w:tcPr>
          <w:p w:rsidR="00953739" w:rsidRPr="00F66106" w:rsidRDefault="00953739" w:rsidP="00F66106">
            <w:pPr>
              <w:pStyle w:val="Tabletext"/>
              <w:jc w:val="center"/>
            </w:pPr>
            <w:r w:rsidRPr="00F66106">
              <w:t>***</w:t>
            </w:r>
          </w:p>
        </w:tc>
        <w:tc>
          <w:tcPr>
            <w:tcW w:w="623" w:type="dxa"/>
            <w:noWrap/>
            <w:hideMark/>
          </w:tcPr>
          <w:p w:rsidR="00953739" w:rsidRPr="00894CBB" w:rsidRDefault="004A0834" w:rsidP="00F66106">
            <w:pPr>
              <w:pStyle w:val="Tabletext"/>
              <w:tabs>
                <w:tab w:val="decimal" w:pos="198"/>
              </w:tabs>
            </w:pPr>
            <w:r w:rsidRPr="00894CBB">
              <w:t>-0.46</w:t>
            </w:r>
          </w:p>
        </w:tc>
        <w:tc>
          <w:tcPr>
            <w:tcW w:w="624" w:type="dxa"/>
            <w:hideMark/>
          </w:tcPr>
          <w:p w:rsidR="00953739" w:rsidRPr="00F66106" w:rsidRDefault="00953739" w:rsidP="00F66106">
            <w:pPr>
              <w:pStyle w:val="Tabletext"/>
              <w:jc w:val="center"/>
            </w:pPr>
            <w:r w:rsidRPr="00F66106">
              <w:t>***</w:t>
            </w:r>
          </w:p>
        </w:tc>
        <w:tc>
          <w:tcPr>
            <w:tcW w:w="624" w:type="dxa"/>
            <w:noWrap/>
            <w:hideMark/>
          </w:tcPr>
          <w:p w:rsidR="00953739" w:rsidRPr="00894CBB" w:rsidRDefault="004A0834" w:rsidP="00F66106">
            <w:pPr>
              <w:pStyle w:val="Tabletext"/>
              <w:tabs>
                <w:tab w:val="decimal" w:pos="198"/>
              </w:tabs>
            </w:pPr>
            <w:r w:rsidRPr="00894CBB">
              <w:t>-0.47</w:t>
            </w:r>
          </w:p>
        </w:tc>
        <w:tc>
          <w:tcPr>
            <w:tcW w:w="624" w:type="dxa"/>
            <w:hideMark/>
          </w:tcPr>
          <w:p w:rsidR="00953739" w:rsidRPr="00F66106" w:rsidRDefault="00953739" w:rsidP="00F66106">
            <w:pPr>
              <w:pStyle w:val="Tabletext"/>
              <w:jc w:val="center"/>
            </w:pPr>
            <w:r w:rsidRPr="00F66106">
              <w:t>***</w:t>
            </w:r>
          </w:p>
        </w:tc>
      </w:tr>
      <w:tr w:rsidR="00953739" w:rsidRPr="00912882" w:rsidTr="00F66106">
        <w:tc>
          <w:tcPr>
            <w:tcW w:w="2268" w:type="dxa"/>
            <w:hideMark/>
          </w:tcPr>
          <w:p w:rsidR="00953739" w:rsidRPr="00487FA9" w:rsidRDefault="000E266D" w:rsidP="00F66106">
            <w:pPr>
              <w:pStyle w:val="Tabletext"/>
            </w:pPr>
            <w:r w:rsidRPr="008D7540">
              <w:t>De facto</w:t>
            </w:r>
            <w:r w:rsidR="00621277">
              <w:rPr>
                <w:i/>
              </w:rPr>
              <w:t xml:space="preserve"> </w:t>
            </w:r>
            <w:r w:rsidR="00621277" w:rsidRPr="00621277">
              <w:t>r</w:t>
            </w:r>
            <w:r w:rsidR="00953739" w:rsidRPr="00487FA9">
              <w:t>elationship</w:t>
            </w:r>
          </w:p>
        </w:tc>
        <w:tc>
          <w:tcPr>
            <w:tcW w:w="623" w:type="dxa"/>
            <w:tcBorders>
              <w:left w:val="nil"/>
            </w:tcBorders>
            <w:noWrap/>
            <w:hideMark/>
          </w:tcPr>
          <w:p w:rsidR="00953739" w:rsidRPr="00894CBB" w:rsidRDefault="004A0834" w:rsidP="00F66106">
            <w:pPr>
              <w:pStyle w:val="Tabletext"/>
              <w:tabs>
                <w:tab w:val="decimal" w:pos="198"/>
              </w:tabs>
            </w:pPr>
            <w:r w:rsidRPr="00894CBB">
              <w:t>0.02</w:t>
            </w:r>
          </w:p>
        </w:tc>
        <w:tc>
          <w:tcPr>
            <w:tcW w:w="624" w:type="dxa"/>
            <w:hideMark/>
          </w:tcPr>
          <w:p w:rsidR="00953739" w:rsidRPr="00F66106" w:rsidRDefault="00953739" w:rsidP="00F66106">
            <w:pPr>
              <w:pStyle w:val="Tabletext"/>
              <w:jc w:val="center"/>
            </w:pPr>
          </w:p>
        </w:tc>
        <w:tc>
          <w:tcPr>
            <w:tcW w:w="624" w:type="dxa"/>
            <w:noWrap/>
            <w:hideMark/>
          </w:tcPr>
          <w:p w:rsidR="00953739" w:rsidRPr="00894CBB" w:rsidRDefault="004A0834" w:rsidP="00F66106">
            <w:pPr>
              <w:pStyle w:val="Tabletext"/>
              <w:tabs>
                <w:tab w:val="decimal" w:pos="198"/>
              </w:tabs>
            </w:pPr>
            <w:r w:rsidRPr="00894CBB">
              <w:t>0.01</w:t>
            </w:r>
          </w:p>
        </w:tc>
        <w:tc>
          <w:tcPr>
            <w:tcW w:w="623" w:type="dxa"/>
            <w:hideMark/>
          </w:tcPr>
          <w:p w:rsidR="00953739" w:rsidRPr="00F66106" w:rsidRDefault="00953739" w:rsidP="00F66106">
            <w:pPr>
              <w:pStyle w:val="Tabletext"/>
              <w:jc w:val="center"/>
            </w:pPr>
          </w:p>
        </w:tc>
        <w:tc>
          <w:tcPr>
            <w:tcW w:w="624" w:type="dxa"/>
            <w:noWrap/>
            <w:hideMark/>
          </w:tcPr>
          <w:p w:rsidR="00953739" w:rsidRPr="00894CBB" w:rsidRDefault="004A0834" w:rsidP="00F66106">
            <w:pPr>
              <w:pStyle w:val="Tabletext"/>
              <w:tabs>
                <w:tab w:val="decimal" w:pos="198"/>
              </w:tabs>
            </w:pPr>
            <w:r w:rsidRPr="00894CBB">
              <w:t>0.06</w:t>
            </w:r>
          </w:p>
        </w:tc>
        <w:tc>
          <w:tcPr>
            <w:tcW w:w="624" w:type="dxa"/>
            <w:hideMark/>
          </w:tcPr>
          <w:p w:rsidR="00953739" w:rsidRPr="00F66106" w:rsidRDefault="00953739" w:rsidP="00F66106">
            <w:pPr>
              <w:pStyle w:val="Tabletext"/>
              <w:jc w:val="center"/>
            </w:pPr>
          </w:p>
        </w:tc>
        <w:tc>
          <w:tcPr>
            <w:tcW w:w="623" w:type="dxa"/>
            <w:noWrap/>
            <w:hideMark/>
          </w:tcPr>
          <w:p w:rsidR="00953739" w:rsidRPr="00894CBB" w:rsidRDefault="004A0834" w:rsidP="00F66106">
            <w:pPr>
              <w:pStyle w:val="Tabletext"/>
              <w:tabs>
                <w:tab w:val="decimal" w:pos="198"/>
              </w:tabs>
            </w:pPr>
            <w:r w:rsidRPr="00894CBB">
              <w:t>0.08</w:t>
            </w:r>
          </w:p>
        </w:tc>
        <w:tc>
          <w:tcPr>
            <w:tcW w:w="624" w:type="dxa"/>
            <w:hideMark/>
          </w:tcPr>
          <w:p w:rsidR="00953739" w:rsidRPr="00F66106" w:rsidRDefault="004A0834" w:rsidP="00F66106">
            <w:pPr>
              <w:pStyle w:val="Tabletext"/>
              <w:jc w:val="center"/>
            </w:pPr>
            <w:r w:rsidRPr="00F66106">
              <w:t>†</w:t>
            </w:r>
          </w:p>
        </w:tc>
        <w:tc>
          <w:tcPr>
            <w:tcW w:w="624" w:type="dxa"/>
            <w:noWrap/>
            <w:hideMark/>
          </w:tcPr>
          <w:p w:rsidR="00953739" w:rsidRPr="00894CBB" w:rsidRDefault="004A0834" w:rsidP="00F66106">
            <w:pPr>
              <w:pStyle w:val="Tabletext"/>
              <w:tabs>
                <w:tab w:val="decimal" w:pos="198"/>
              </w:tabs>
            </w:pPr>
            <w:r w:rsidRPr="00894CBB">
              <w:t>0.11</w:t>
            </w:r>
          </w:p>
        </w:tc>
        <w:tc>
          <w:tcPr>
            <w:tcW w:w="624" w:type="dxa"/>
            <w:hideMark/>
          </w:tcPr>
          <w:p w:rsidR="00953739" w:rsidRPr="00F66106" w:rsidRDefault="00953739" w:rsidP="00F66106">
            <w:pPr>
              <w:pStyle w:val="Tabletext"/>
              <w:jc w:val="center"/>
            </w:pPr>
            <w:r w:rsidRPr="00F66106">
              <w:t>*</w:t>
            </w:r>
          </w:p>
        </w:tc>
      </w:tr>
      <w:tr w:rsidR="00953739" w:rsidRPr="00912882" w:rsidTr="00F66106">
        <w:tc>
          <w:tcPr>
            <w:tcW w:w="2268" w:type="dxa"/>
            <w:hideMark/>
          </w:tcPr>
          <w:p w:rsidR="00953739" w:rsidRPr="00487FA9" w:rsidRDefault="00953739" w:rsidP="00F66106">
            <w:pPr>
              <w:pStyle w:val="Tabletext"/>
            </w:pPr>
            <w:r w:rsidRPr="00487FA9">
              <w:t>Divorced</w:t>
            </w:r>
          </w:p>
        </w:tc>
        <w:tc>
          <w:tcPr>
            <w:tcW w:w="623" w:type="dxa"/>
            <w:tcBorders>
              <w:left w:val="nil"/>
            </w:tcBorders>
            <w:noWrap/>
            <w:hideMark/>
          </w:tcPr>
          <w:p w:rsidR="00953739" w:rsidRPr="00894CBB" w:rsidRDefault="004A0834" w:rsidP="00F66106">
            <w:pPr>
              <w:pStyle w:val="Tabletext"/>
              <w:tabs>
                <w:tab w:val="decimal" w:pos="198"/>
              </w:tabs>
            </w:pPr>
            <w:r w:rsidRPr="00894CBB">
              <w:t>0.51</w:t>
            </w:r>
          </w:p>
        </w:tc>
        <w:tc>
          <w:tcPr>
            <w:tcW w:w="624" w:type="dxa"/>
            <w:hideMark/>
          </w:tcPr>
          <w:p w:rsidR="00953739" w:rsidRPr="00F66106" w:rsidRDefault="00953739" w:rsidP="00F66106">
            <w:pPr>
              <w:pStyle w:val="Tabletext"/>
              <w:jc w:val="center"/>
            </w:pPr>
            <w:r w:rsidRPr="00F66106">
              <w:t>***</w:t>
            </w:r>
          </w:p>
        </w:tc>
        <w:tc>
          <w:tcPr>
            <w:tcW w:w="624" w:type="dxa"/>
            <w:noWrap/>
            <w:hideMark/>
          </w:tcPr>
          <w:p w:rsidR="00953739" w:rsidRPr="00894CBB" w:rsidRDefault="004A0834" w:rsidP="00F66106">
            <w:pPr>
              <w:pStyle w:val="Tabletext"/>
              <w:tabs>
                <w:tab w:val="decimal" w:pos="198"/>
              </w:tabs>
            </w:pPr>
            <w:r w:rsidRPr="00894CBB">
              <w:t>0.49</w:t>
            </w:r>
          </w:p>
        </w:tc>
        <w:tc>
          <w:tcPr>
            <w:tcW w:w="623" w:type="dxa"/>
            <w:hideMark/>
          </w:tcPr>
          <w:p w:rsidR="00953739" w:rsidRPr="00F66106" w:rsidRDefault="00953739" w:rsidP="00F66106">
            <w:pPr>
              <w:pStyle w:val="Tabletext"/>
              <w:jc w:val="center"/>
            </w:pPr>
            <w:r w:rsidRPr="00F66106">
              <w:t>***</w:t>
            </w:r>
          </w:p>
        </w:tc>
        <w:tc>
          <w:tcPr>
            <w:tcW w:w="624" w:type="dxa"/>
            <w:noWrap/>
            <w:hideMark/>
          </w:tcPr>
          <w:p w:rsidR="00953739" w:rsidRPr="00894CBB" w:rsidRDefault="004A0834" w:rsidP="00F66106">
            <w:pPr>
              <w:pStyle w:val="Tabletext"/>
              <w:tabs>
                <w:tab w:val="decimal" w:pos="198"/>
              </w:tabs>
            </w:pPr>
            <w:r w:rsidRPr="00894CBB">
              <w:t>0.53</w:t>
            </w:r>
          </w:p>
        </w:tc>
        <w:tc>
          <w:tcPr>
            <w:tcW w:w="624" w:type="dxa"/>
            <w:hideMark/>
          </w:tcPr>
          <w:p w:rsidR="00953739" w:rsidRPr="00F66106" w:rsidRDefault="00953739" w:rsidP="00F66106">
            <w:pPr>
              <w:pStyle w:val="Tabletext"/>
              <w:jc w:val="center"/>
            </w:pPr>
            <w:r w:rsidRPr="00F66106">
              <w:t>***</w:t>
            </w:r>
          </w:p>
        </w:tc>
        <w:tc>
          <w:tcPr>
            <w:tcW w:w="623" w:type="dxa"/>
            <w:noWrap/>
            <w:hideMark/>
          </w:tcPr>
          <w:p w:rsidR="00953739" w:rsidRPr="00894CBB" w:rsidRDefault="004A0834" w:rsidP="00F66106">
            <w:pPr>
              <w:pStyle w:val="Tabletext"/>
              <w:tabs>
                <w:tab w:val="decimal" w:pos="198"/>
              </w:tabs>
            </w:pPr>
            <w:r w:rsidRPr="00894CBB">
              <w:t>0.55</w:t>
            </w:r>
          </w:p>
        </w:tc>
        <w:tc>
          <w:tcPr>
            <w:tcW w:w="624" w:type="dxa"/>
            <w:hideMark/>
          </w:tcPr>
          <w:p w:rsidR="00953739" w:rsidRPr="00F66106" w:rsidRDefault="00953739" w:rsidP="00F66106">
            <w:pPr>
              <w:pStyle w:val="Tabletext"/>
              <w:jc w:val="center"/>
            </w:pPr>
            <w:r w:rsidRPr="00F66106">
              <w:t>***</w:t>
            </w:r>
          </w:p>
        </w:tc>
        <w:tc>
          <w:tcPr>
            <w:tcW w:w="624" w:type="dxa"/>
            <w:hideMark/>
          </w:tcPr>
          <w:p w:rsidR="00953739" w:rsidRPr="00894CBB" w:rsidRDefault="004A0834" w:rsidP="00F66106">
            <w:pPr>
              <w:pStyle w:val="Tabletext"/>
              <w:tabs>
                <w:tab w:val="decimal" w:pos="198"/>
              </w:tabs>
            </w:pPr>
            <w:r w:rsidRPr="00894CBB">
              <w:t>0.61</w:t>
            </w:r>
          </w:p>
        </w:tc>
        <w:tc>
          <w:tcPr>
            <w:tcW w:w="624" w:type="dxa"/>
            <w:hideMark/>
          </w:tcPr>
          <w:p w:rsidR="00953739" w:rsidRPr="00F66106" w:rsidRDefault="00953739" w:rsidP="00F66106">
            <w:pPr>
              <w:pStyle w:val="Tabletext"/>
              <w:jc w:val="center"/>
            </w:pPr>
            <w:r w:rsidRPr="00F66106">
              <w:t>***</w:t>
            </w:r>
          </w:p>
        </w:tc>
      </w:tr>
      <w:tr w:rsidR="00953739" w:rsidRPr="00912882" w:rsidTr="00F66106">
        <w:tc>
          <w:tcPr>
            <w:tcW w:w="2268" w:type="dxa"/>
            <w:hideMark/>
          </w:tcPr>
          <w:p w:rsidR="00953739" w:rsidRPr="00487FA9" w:rsidRDefault="00953739" w:rsidP="00F66106">
            <w:pPr>
              <w:pStyle w:val="Tabletext"/>
            </w:pPr>
            <w:r w:rsidRPr="00487FA9">
              <w:t>Separated</w:t>
            </w:r>
          </w:p>
        </w:tc>
        <w:tc>
          <w:tcPr>
            <w:tcW w:w="623" w:type="dxa"/>
            <w:tcBorders>
              <w:left w:val="nil"/>
            </w:tcBorders>
            <w:noWrap/>
            <w:hideMark/>
          </w:tcPr>
          <w:p w:rsidR="00953739" w:rsidRPr="00894CBB" w:rsidRDefault="004A0834" w:rsidP="00F66106">
            <w:pPr>
              <w:pStyle w:val="Tabletext"/>
              <w:tabs>
                <w:tab w:val="decimal" w:pos="198"/>
              </w:tabs>
            </w:pPr>
            <w:r w:rsidRPr="00894CBB">
              <w:t>0.48</w:t>
            </w:r>
          </w:p>
        </w:tc>
        <w:tc>
          <w:tcPr>
            <w:tcW w:w="624" w:type="dxa"/>
            <w:hideMark/>
          </w:tcPr>
          <w:p w:rsidR="00953739" w:rsidRPr="00F66106" w:rsidRDefault="00953739" w:rsidP="00F66106">
            <w:pPr>
              <w:pStyle w:val="Tabletext"/>
              <w:jc w:val="center"/>
            </w:pPr>
            <w:r w:rsidRPr="00F66106">
              <w:t>***</w:t>
            </w:r>
          </w:p>
        </w:tc>
        <w:tc>
          <w:tcPr>
            <w:tcW w:w="624" w:type="dxa"/>
            <w:noWrap/>
            <w:hideMark/>
          </w:tcPr>
          <w:p w:rsidR="00953739" w:rsidRPr="00894CBB" w:rsidRDefault="004A0834" w:rsidP="00F66106">
            <w:pPr>
              <w:pStyle w:val="Tabletext"/>
              <w:tabs>
                <w:tab w:val="decimal" w:pos="198"/>
              </w:tabs>
            </w:pPr>
            <w:r w:rsidRPr="00894CBB">
              <w:t>0.45</w:t>
            </w:r>
          </w:p>
        </w:tc>
        <w:tc>
          <w:tcPr>
            <w:tcW w:w="623" w:type="dxa"/>
            <w:hideMark/>
          </w:tcPr>
          <w:p w:rsidR="00953739" w:rsidRPr="00F66106" w:rsidRDefault="00953739" w:rsidP="00F66106">
            <w:pPr>
              <w:pStyle w:val="Tabletext"/>
              <w:jc w:val="center"/>
            </w:pPr>
            <w:r w:rsidRPr="00F66106">
              <w:t>***</w:t>
            </w:r>
          </w:p>
        </w:tc>
        <w:tc>
          <w:tcPr>
            <w:tcW w:w="624" w:type="dxa"/>
            <w:noWrap/>
            <w:hideMark/>
          </w:tcPr>
          <w:p w:rsidR="00953739" w:rsidRPr="00894CBB" w:rsidRDefault="004A0834" w:rsidP="00F66106">
            <w:pPr>
              <w:pStyle w:val="Tabletext"/>
              <w:tabs>
                <w:tab w:val="decimal" w:pos="198"/>
              </w:tabs>
            </w:pPr>
            <w:r w:rsidRPr="00894CBB">
              <w:t>0.50</w:t>
            </w:r>
          </w:p>
        </w:tc>
        <w:tc>
          <w:tcPr>
            <w:tcW w:w="624" w:type="dxa"/>
            <w:hideMark/>
          </w:tcPr>
          <w:p w:rsidR="00953739" w:rsidRPr="00F66106" w:rsidRDefault="00953739" w:rsidP="00F66106">
            <w:pPr>
              <w:pStyle w:val="Tabletext"/>
              <w:jc w:val="center"/>
            </w:pPr>
            <w:r w:rsidRPr="00F66106">
              <w:t>***</w:t>
            </w:r>
          </w:p>
        </w:tc>
        <w:tc>
          <w:tcPr>
            <w:tcW w:w="623" w:type="dxa"/>
            <w:noWrap/>
            <w:hideMark/>
          </w:tcPr>
          <w:p w:rsidR="00953739" w:rsidRPr="00894CBB" w:rsidRDefault="004A0834" w:rsidP="00F66106">
            <w:pPr>
              <w:pStyle w:val="Tabletext"/>
              <w:tabs>
                <w:tab w:val="decimal" w:pos="198"/>
              </w:tabs>
            </w:pPr>
            <w:r w:rsidRPr="00894CBB">
              <w:t>0.52</w:t>
            </w:r>
          </w:p>
        </w:tc>
        <w:tc>
          <w:tcPr>
            <w:tcW w:w="624" w:type="dxa"/>
            <w:hideMark/>
          </w:tcPr>
          <w:p w:rsidR="00953739" w:rsidRPr="00F66106" w:rsidRDefault="00953739" w:rsidP="00F66106">
            <w:pPr>
              <w:pStyle w:val="Tabletext"/>
              <w:jc w:val="center"/>
            </w:pPr>
            <w:r w:rsidRPr="00F66106">
              <w:t>***</w:t>
            </w:r>
          </w:p>
        </w:tc>
        <w:tc>
          <w:tcPr>
            <w:tcW w:w="624" w:type="dxa"/>
            <w:noWrap/>
            <w:hideMark/>
          </w:tcPr>
          <w:p w:rsidR="00953739" w:rsidRPr="00894CBB" w:rsidRDefault="004A0834" w:rsidP="00F66106">
            <w:pPr>
              <w:pStyle w:val="Tabletext"/>
              <w:tabs>
                <w:tab w:val="decimal" w:pos="198"/>
              </w:tabs>
            </w:pPr>
            <w:r w:rsidRPr="00894CBB">
              <w:t>0.58</w:t>
            </w:r>
          </w:p>
        </w:tc>
        <w:tc>
          <w:tcPr>
            <w:tcW w:w="624" w:type="dxa"/>
            <w:hideMark/>
          </w:tcPr>
          <w:p w:rsidR="00953739" w:rsidRPr="00F66106" w:rsidRDefault="00953739" w:rsidP="00F66106">
            <w:pPr>
              <w:pStyle w:val="Tabletext"/>
              <w:jc w:val="center"/>
            </w:pPr>
            <w:r w:rsidRPr="00F66106">
              <w:t>***</w:t>
            </w:r>
          </w:p>
        </w:tc>
      </w:tr>
      <w:tr w:rsidR="00953739" w:rsidRPr="00912882" w:rsidTr="00F66106">
        <w:tc>
          <w:tcPr>
            <w:tcW w:w="2268" w:type="dxa"/>
            <w:hideMark/>
          </w:tcPr>
          <w:p w:rsidR="00953739" w:rsidRPr="00487FA9" w:rsidRDefault="00953739" w:rsidP="00F66106">
            <w:pPr>
              <w:pStyle w:val="Tabletext"/>
            </w:pPr>
            <w:r w:rsidRPr="00487FA9">
              <w:t>Widowed</w:t>
            </w:r>
          </w:p>
        </w:tc>
        <w:tc>
          <w:tcPr>
            <w:tcW w:w="623" w:type="dxa"/>
            <w:tcBorders>
              <w:left w:val="nil"/>
            </w:tcBorders>
            <w:hideMark/>
          </w:tcPr>
          <w:p w:rsidR="00953739" w:rsidRPr="00894CBB" w:rsidRDefault="004A0834" w:rsidP="00F66106">
            <w:pPr>
              <w:pStyle w:val="Tabletext"/>
              <w:tabs>
                <w:tab w:val="decimal" w:pos="198"/>
              </w:tabs>
            </w:pPr>
            <w:r w:rsidRPr="00894CBB">
              <w:t>0.01</w:t>
            </w:r>
          </w:p>
        </w:tc>
        <w:tc>
          <w:tcPr>
            <w:tcW w:w="624" w:type="dxa"/>
            <w:hideMark/>
          </w:tcPr>
          <w:p w:rsidR="00953739" w:rsidRPr="00F66106" w:rsidRDefault="00953739" w:rsidP="00F66106">
            <w:pPr>
              <w:pStyle w:val="Tabletext"/>
              <w:jc w:val="center"/>
            </w:pPr>
          </w:p>
        </w:tc>
        <w:tc>
          <w:tcPr>
            <w:tcW w:w="624" w:type="dxa"/>
            <w:noWrap/>
            <w:hideMark/>
          </w:tcPr>
          <w:p w:rsidR="00953739" w:rsidRPr="00894CBB" w:rsidRDefault="004A0834" w:rsidP="00F66106">
            <w:pPr>
              <w:pStyle w:val="Tabletext"/>
              <w:tabs>
                <w:tab w:val="decimal" w:pos="198"/>
              </w:tabs>
            </w:pPr>
            <w:r w:rsidRPr="00894CBB">
              <w:t>-0.05</w:t>
            </w:r>
          </w:p>
        </w:tc>
        <w:tc>
          <w:tcPr>
            <w:tcW w:w="623" w:type="dxa"/>
            <w:hideMark/>
          </w:tcPr>
          <w:p w:rsidR="00953739" w:rsidRPr="00F66106" w:rsidRDefault="00953739" w:rsidP="00F66106">
            <w:pPr>
              <w:pStyle w:val="Tabletext"/>
              <w:jc w:val="center"/>
            </w:pPr>
          </w:p>
        </w:tc>
        <w:tc>
          <w:tcPr>
            <w:tcW w:w="624" w:type="dxa"/>
            <w:noWrap/>
            <w:hideMark/>
          </w:tcPr>
          <w:p w:rsidR="00953739" w:rsidRPr="00894CBB" w:rsidRDefault="004A0834" w:rsidP="00F66106">
            <w:pPr>
              <w:pStyle w:val="Tabletext"/>
              <w:tabs>
                <w:tab w:val="decimal" w:pos="198"/>
              </w:tabs>
            </w:pPr>
            <w:r w:rsidRPr="00894CBB">
              <w:t>-0.08</w:t>
            </w:r>
          </w:p>
        </w:tc>
        <w:tc>
          <w:tcPr>
            <w:tcW w:w="624" w:type="dxa"/>
            <w:hideMark/>
          </w:tcPr>
          <w:p w:rsidR="00953739" w:rsidRPr="00F66106" w:rsidRDefault="00953739" w:rsidP="00F66106">
            <w:pPr>
              <w:pStyle w:val="Tabletext"/>
              <w:jc w:val="center"/>
            </w:pPr>
          </w:p>
        </w:tc>
        <w:tc>
          <w:tcPr>
            <w:tcW w:w="623" w:type="dxa"/>
            <w:noWrap/>
            <w:hideMark/>
          </w:tcPr>
          <w:p w:rsidR="00953739" w:rsidRPr="00894CBB" w:rsidRDefault="004A0834" w:rsidP="00F66106">
            <w:pPr>
              <w:pStyle w:val="Tabletext"/>
              <w:tabs>
                <w:tab w:val="decimal" w:pos="198"/>
              </w:tabs>
            </w:pPr>
            <w:r w:rsidRPr="00894CBB">
              <w:t>-0.09</w:t>
            </w:r>
          </w:p>
        </w:tc>
        <w:tc>
          <w:tcPr>
            <w:tcW w:w="624" w:type="dxa"/>
            <w:hideMark/>
          </w:tcPr>
          <w:p w:rsidR="00953739" w:rsidRPr="00F66106" w:rsidRDefault="00953739" w:rsidP="00F66106">
            <w:pPr>
              <w:pStyle w:val="Tabletext"/>
              <w:jc w:val="center"/>
            </w:pPr>
          </w:p>
        </w:tc>
        <w:tc>
          <w:tcPr>
            <w:tcW w:w="624" w:type="dxa"/>
            <w:noWrap/>
            <w:hideMark/>
          </w:tcPr>
          <w:p w:rsidR="00953739" w:rsidRPr="00894CBB" w:rsidRDefault="004A0834" w:rsidP="00F66106">
            <w:pPr>
              <w:pStyle w:val="Tabletext"/>
              <w:tabs>
                <w:tab w:val="decimal" w:pos="198"/>
              </w:tabs>
            </w:pPr>
            <w:r w:rsidRPr="00894CBB">
              <w:t>-0.23</w:t>
            </w:r>
          </w:p>
        </w:tc>
        <w:tc>
          <w:tcPr>
            <w:tcW w:w="624" w:type="dxa"/>
            <w:hideMark/>
          </w:tcPr>
          <w:p w:rsidR="00953739" w:rsidRPr="00F66106" w:rsidRDefault="00953739" w:rsidP="00F66106">
            <w:pPr>
              <w:pStyle w:val="Tabletext"/>
              <w:jc w:val="center"/>
            </w:pPr>
          </w:p>
        </w:tc>
      </w:tr>
      <w:tr w:rsidR="00953739" w:rsidRPr="00912882" w:rsidTr="00F66106">
        <w:tc>
          <w:tcPr>
            <w:tcW w:w="2268" w:type="dxa"/>
            <w:hideMark/>
          </w:tcPr>
          <w:p w:rsidR="00953739" w:rsidRPr="00487FA9" w:rsidRDefault="00953739" w:rsidP="00F66106">
            <w:pPr>
              <w:pStyle w:val="Tabletext"/>
            </w:pPr>
            <w:r w:rsidRPr="00487FA9">
              <w:t>Higher degree</w:t>
            </w:r>
          </w:p>
        </w:tc>
        <w:tc>
          <w:tcPr>
            <w:tcW w:w="623" w:type="dxa"/>
            <w:tcBorders>
              <w:left w:val="nil"/>
            </w:tcBorders>
            <w:hideMark/>
          </w:tcPr>
          <w:p w:rsidR="00953739" w:rsidRPr="00894CBB" w:rsidRDefault="00953739" w:rsidP="00F66106">
            <w:pPr>
              <w:pStyle w:val="Tabletext"/>
              <w:tabs>
                <w:tab w:val="decimal" w:pos="198"/>
              </w:tabs>
            </w:pPr>
          </w:p>
        </w:tc>
        <w:tc>
          <w:tcPr>
            <w:tcW w:w="624" w:type="dxa"/>
            <w:hideMark/>
          </w:tcPr>
          <w:p w:rsidR="00953739" w:rsidRPr="00F66106" w:rsidRDefault="00953739" w:rsidP="00F66106">
            <w:pPr>
              <w:pStyle w:val="Tabletext"/>
              <w:jc w:val="center"/>
            </w:pPr>
          </w:p>
        </w:tc>
        <w:tc>
          <w:tcPr>
            <w:tcW w:w="624" w:type="dxa"/>
            <w:noWrap/>
            <w:hideMark/>
          </w:tcPr>
          <w:p w:rsidR="00953739" w:rsidRPr="00894CBB" w:rsidRDefault="004A0834" w:rsidP="00F66106">
            <w:pPr>
              <w:pStyle w:val="Tabletext"/>
              <w:tabs>
                <w:tab w:val="decimal" w:pos="198"/>
              </w:tabs>
            </w:pPr>
            <w:r w:rsidRPr="00894CBB">
              <w:t>-0.38</w:t>
            </w:r>
          </w:p>
        </w:tc>
        <w:tc>
          <w:tcPr>
            <w:tcW w:w="623" w:type="dxa"/>
            <w:hideMark/>
          </w:tcPr>
          <w:p w:rsidR="00953739" w:rsidRPr="00F66106" w:rsidRDefault="00953739" w:rsidP="00F66106">
            <w:pPr>
              <w:pStyle w:val="Tabletext"/>
              <w:jc w:val="center"/>
            </w:pPr>
            <w:r w:rsidRPr="00F66106">
              <w:t>**</w:t>
            </w:r>
          </w:p>
        </w:tc>
        <w:tc>
          <w:tcPr>
            <w:tcW w:w="624" w:type="dxa"/>
            <w:noWrap/>
            <w:hideMark/>
          </w:tcPr>
          <w:p w:rsidR="00953739" w:rsidRPr="00894CBB" w:rsidRDefault="004A0834" w:rsidP="00F66106">
            <w:pPr>
              <w:pStyle w:val="Tabletext"/>
              <w:tabs>
                <w:tab w:val="decimal" w:pos="198"/>
              </w:tabs>
            </w:pPr>
            <w:r w:rsidRPr="00894CBB">
              <w:t>-0.44</w:t>
            </w:r>
          </w:p>
        </w:tc>
        <w:tc>
          <w:tcPr>
            <w:tcW w:w="624" w:type="dxa"/>
            <w:hideMark/>
          </w:tcPr>
          <w:p w:rsidR="00953739" w:rsidRPr="00F66106" w:rsidRDefault="00953739" w:rsidP="00F66106">
            <w:pPr>
              <w:pStyle w:val="Tabletext"/>
              <w:jc w:val="center"/>
            </w:pPr>
            <w:r w:rsidRPr="00F66106">
              <w:t>**</w:t>
            </w:r>
          </w:p>
        </w:tc>
        <w:tc>
          <w:tcPr>
            <w:tcW w:w="623" w:type="dxa"/>
            <w:noWrap/>
            <w:hideMark/>
          </w:tcPr>
          <w:p w:rsidR="00953739" w:rsidRPr="00894CBB" w:rsidRDefault="004A0834" w:rsidP="00F66106">
            <w:pPr>
              <w:pStyle w:val="Tabletext"/>
              <w:tabs>
                <w:tab w:val="decimal" w:pos="198"/>
              </w:tabs>
            </w:pPr>
            <w:r w:rsidRPr="00894CBB">
              <w:t>-0.42</w:t>
            </w:r>
          </w:p>
        </w:tc>
        <w:tc>
          <w:tcPr>
            <w:tcW w:w="624" w:type="dxa"/>
            <w:hideMark/>
          </w:tcPr>
          <w:p w:rsidR="00953739" w:rsidRPr="00F66106" w:rsidRDefault="00953739" w:rsidP="00F66106">
            <w:pPr>
              <w:pStyle w:val="Tabletext"/>
              <w:jc w:val="center"/>
            </w:pPr>
            <w:r w:rsidRPr="00F66106">
              <w:t>**</w:t>
            </w:r>
          </w:p>
        </w:tc>
        <w:tc>
          <w:tcPr>
            <w:tcW w:w="624" w:type="dxa"/>
            <w:noWrap/>
            <w:hideMark/>
          </w:tcPr>
          <w:p w:rsidR="00953739" w:rsidRPr="00894CBB" w:rsidRDefault="004A0834" w:rsidP="00F66106">
            <w:pPr>
              <w:pStyle w:val="Tabletext"/>
              <w:tabs>
                <w:tab w:val="decimal" w:pos="198"/>
              </w:tabs>
            </w:pPr>
            <w:r w:rsidRPr="00894CBB">
              <w:t>-0.35</w:t>
            </w:r>
          </w:p>
        </w:tc>
        <w:tc>
          <w:tcPr>
            <w:tcW w:w="624" w:type="dxa"/>
            <w:hideMark/>
          </w:tcPr>
          <w:p w:rsidR="00953739" w:rsidRPr="00F66106" w:rsidRDefault="00953739" w:rsidP="00F66106">
            <w:pPr>
              <w:pStyle w:val="Tabletext"/>
              <w:jc w:val="center"/>
            </w:pPr>
            <w:r w:rsidRPr="00F66106">
              <w:t>*</w:t>
            </w:r>
          </w:p>
        </w:tc>
      </w:tr>
      <w:tr w:rsidR="00953739" w:rsidRPr="00912882" w:rsidTr="00F66106">
        <w:tc>
          <w:tcPr>
            <w:tcW w:w="2268" w:type="dxa"/>
            <w:hideMark/>
          </w:tcPr>
          <w:p w:rsidR="00953739" w:rsidRPr="00487FA9" w:rsidRDefault="00953739" w:rsidP="00F66106">
            <w:pPr>
              <w:pStyle w:val="Tabletext"/>
            </w:pPr>
            <w:r w:rsidRPr="00487FA9">
              <w:t>Grad</w:t>
            </w:r>
            <w:r w:rsidR="00CA48A2">
              <w:t>.</w:t>
            </w:r>
            <w:r w:rsidRPr="00487FA9">
              <w:t xml:space="preserve"> </w:t>
            </w:r>
            <w:r w:rsidR="00621277">
              <w:t>d</w:t>
            </w:r>
            <w:r w:rsidRPr="00487FA9">
              <w:t xml:space="preserve">iploma or </w:t>
            </w:r>
            <w:r w:rsidR="00621277">
              <w:t>c</w:t>
            </w:r>
            <w:r w:rsidRPr="00487FA9">
              <w:t>ert</w:t>
            </w:r>
            <w:r w:rsidR="00621277">
              <w:t>ificate</w:t>
            </w:r>
          </w:p>
        </w:tc>
        <w:tc>
          <w:tcPr>
            <w:tcW w:w="623" w:type="dxa"/>
            <w:tcBorders>
              <w:left w:val="nil"/>
            </w:tcBorders>
            <w:hideMark/>
          </w:tcPr>
          <w:p w:rsidR="00953739" w:rsidRPr="00894CBB" w:rsidRDefault="00953739" w:rsidP="00F66106">
            <w:pPr>
              <w:pStyle w:val="Tabletext"/>
              <w:tabs>
                <w:tab w:val="decimal" w:pos="198"/>
              </w:tabs>
            </w:pPr>
          </w:p>
        </w:tc>
        <w:tc>
          <w:tcPr>
            <w:tcW w:w="624" w:type="dxa"/>
            <w:hideMark/>
          </w:tcPr>
          <w:p w:rsidR="00953739" w:rsidRPr="00F66106" w:rsidRDefault="00953739" w:rsidP="00F66106">
            <w:pPr>
              <w:pStyle w:val="Tabletext"/>
              <w:jc w:val="center"/>
            </w:pPr>
          </w:p>
        </w:tc>
        <w:tc>
          <w:tcPr>
            <w:tcW w:w="624" w:type="dxa"/>
            <w:noWrap/>
            <w:hideMark/>
          </w:tcPr>
          <w:p w:rsidR="00953739" w:rsidRPr="00894CBB" w:rsidRDefault="004A0834" w:rsidP="00F66106">
            <w:pPr>
              <w:pStyle w:val="Tabletext"/>
              <w:tabs>
                <w:tab w:val="decimal" w:pos="198"/>
              </w:tabs>
            </w:pPr>
            <w:r w:rsidRPr="00894CBB">
              <w:t>-0.20</w:t>
            </w:r>
          </w:p>
        </w:tc>
        <w:tc>
          <w:tcPr>
            <w:tcW w:w="623" w:type="dxa"/>
            <w:hideMark/>
          </w:tcPr>
          <w:p w:rsidR="00953739" w:rsidRPr="00F66106" w:rsidRDefault="00953739" w:rsidP="00F66106">
            <w:pPr>
              <w:pStyle w:val="Tabletext"/>
              <w:jc w:val="center"/>
            </w:pPr>
            <w:r w:rsidRPr="00F66106">
              <w:t>*</w:t>
            </w:r>
          </w:p>
        </w:tc>
        <w:tc>
          <w:tcPr>
            <w:tcW w:w="624" w:type="dxa"/>
            <w:noWrap/>
            <w:hideMark/>
          </w:tcPr>
          <w:p w:rsidR="00953739" w:rsidRPr="00894CBB" w:rsidRDefault="004A0834" w:rsidP="00F66106">
            <w:pPr>
              <w:pStyle w:val="Tabletext"/>
              <w:tabs>
                <w:tab w:val="decimal" w:pos="198"/>
              </w:tabs>
            </w:pPr>
            <w:r w:rsidRPr="00894CBB">
              <w:t>-0.17</w:t>
            </w:r>
          </w:p>
        </w:tc>
        <w:tc>
          <w:tcPr>
            <w:tcW w:w="624" w:type="dxa"/>
            <w:hideMark/>
          </w:tcPr>
          <w:p w:rsidR="00953739" w:rsidRPr="00F66106" w:rsidRDefault="00953739" w:rsidP="00F66106">
            <w:pPr>
              <w:pStyle w:val="Tabletext"/>
              <w:jc w:val="center"/>
            </w:pPr>
          </w:p>
        </w:tc>
        <w:tc>
          <w:tcPr>
            <w:tcW w:w="623" w:type="dxa"/>
            <w:noWrap/>
            <w:hideMark/>
          </w:tcPr>
          <w:p w:rsidR="00953739" w:rsidRPr="00894CBB" w:rsidRDefault="004A0834" w:rsidP="00F66106">
            <w:pPr>
              <w:pStyle w:val="Tabletext"/>
              <w:tabs>
                <w:tab w:val="decimal" w:pos="198"/>
              </w:tabs>
            </w:pPr>
            <w:r w:rsidRPr="00894CBB">
              <w:t>-0.18</w:t>
            </w:r>
          </w:p>
        </w:tc>
        <w:tc>
          <w:tcPr>
            <w:tcW w:w="624" w:type="dxa"/>
            <w:hideMark/>
          </w:tcPr>
          <w:p w:rsidR="00953739" w:rsidRPr="00F66106" w:rsidRDefault="004A0834" w:rsidP="00F66106">
            <w:pPr>
              <w:pStyle w:val="Tabletext"/>
              <w:jc w:val="center"/>
            </w:pPr>
            <w:r w:rsidRPr="00F66106">
              <w:t>†</w:t>
            </w:r>
          </w:p>
        </w:tc>
        <w:tc>
          <w:tcPr>
            <w:tcW w:w="624" w:type="dxa"/>
            <w:noWrap/>
            <w:hideMark/>
          </w:tcPr>
          <w:p w:rsidR="00953739" w:rsidRPr="00894CBB" w:rsidRDefault="004A0834" w:rsidP="00F66106">
            <w:pPr>
              <w:pStyle w:val="Tabletext"/>
              <w:tabs>
                <w:tab w:val="decimal" w:pos="198"/>
              </w:tabs>
            </w:pPr>
            <w:r w:rsidRPr="00894CBB">
              <w:t>-0.10</w:t>
            </w:r>
          </w:p>
        </w:tc>
        <w:tc>
          <w:tcPr>
            <w:tcW w:w="624" w:type="dxa"/>
            <w:hideMark/>
          </w:tcPr>
          <w:p w:rsidR="00953739" w:rsidRPr="00F66106" w:rsidRDefault="00953739" w:rsidP="00F66106">
            <w:pPr>
              <w:pStyle w:val="Tabletext"/>
              <w:jc w:val="center"/>
            </w:pPr>
          </w:p>
        </w:tc>
      </w:tr>
      <w:tr w:rsidR="00953739" w:rsidRPr="00912882" w:rsidTr="00F66106">
        <w:tc>
          <w:tcPr>
            <w:tcW w:w="2268" w:type="dxa"/>
            <w:hideMark/>
          </w:tcPr>
          <w:p w:rsidR="00953739" w:rsidRPr="00487FA9" w:rsidRDefault="00953739" w:rsidP="00F66106">
            <w:pPr>
              <w:pStyle w:val="Tabletext"/>
            </w:pPr>
            <w:r w:rsidRPr="00487FA9">
              <w:t xml:space="preserve">Bachelor </w:t>
            </w:r>
            <w:r w:rsidR="00621277">
              <w:t>d</w:t>
            </w:r>
            <w:r w:rsidRPr="00487FA9">
              <w:t>egree</w:t>
            </w:r>
          </w:p>
        </w:tc>
        <w:tc>
          <w:tcPr>
            <w:tcW w:w="623" w:type="dxa"/>
            <w:tcBorders>
              <w:left w:val="nil"/>
            </w:tcBorders>
            <w:hideMark/>
          </w:tcPr>
          <w:p w:rsidR="00953739" w:rsidRPr="00894CBB" w:rsidRDefault="00953739" w:rsidP="00F66106">
            <w:pPr>
              <w:pStyle w:val="Tabletext"/>
              <w:tabs>
                <w:tab w:val="decimal" w:pos="198"/>
              </w:tabs>
            </w:pPr>
          </w:p>
        </w:tc>
        <w:tc>
          <w:tcPr>
            <w:tcW w:w="624" w:type="dxa"/>
            <w:hideMark/>
          </w:tcPr>
          <w:p w:rsidR="00953739" w:rsidRPr="00F66106" w:rsidRDefault="00953739" w:rsidP="00F66106">
            <w:pPr>
              <w:pStyle w:val="Tabletext"/>
              <w:jc w:val="center"/>
            </w:pPr>
          </w:p>
        </w:tc>
        <w:tc>
          <w:tcPr>
            <w:tcW w:w="624" w:type="dxa"/>
            <w:noWrap/>
            <w:hideMark/>
          </w:tcPr>
          <w:p w:rsidR="00953739" w:rsidRPr="00894CBB" w:rsidRDefault="004A0834" w:rsidP="00F66106">
            <w:pPr>
              <w:pStyle w:val="Tabletext"/>
              <w:tabs>
                <w:tab w:val="decimal" w:pos="198"/>
              </w:tabs>
            </w:pPr>
            <w:r w:rsidRPr="00894CBB">
              <w:t>-0.35</w:t>
            </w:r>
          </w:p>
        </w:tc>
        <w:tc>
          <w:tcPr>
            <w:tcW w:w="623" w:type="dxa"/>
            <w:hideMark/>
          </w:tcPr>
          <w:p w:rsidR="00953739" w:rsidRPr="00F66106" w:rsidRDefault="00953739" w:rsidP="00F66106">
            <w:pPr>
              <w:pStyle w:val="Tabletext"/>
              <w:jc w:val="center"/>
            </w:pPr>
            <w:r w:rsidRPr="00F66106">
              <w:t>***</w:t>
            </w:r>
          </w:p>
        </w:tc>
        <w:tc>
          <w:tcPr>
            <w:tcW w:w="624" w:type="dxa"/>
            <w:noWrap/>
            <w:hideMark/>
          </w:tcPr>
          <w:p w:rsidR="00953739" w:rsidRPr="00894CBB" w:rsidRDefault="004A0834" w:rsidP="00F66106">
            <w:pPr>
              <w:pStyle w:val="Tabletext"/>
              <w:tabs>
                <w:tab w:val="decimal" w:pos="198"/>
              </w:tabs>
            </w:pPr>
            <w:r w:rsidRPr="00894CBB">
              <w:t>-0.33</w:t>
            </w:r>
          </w:p>
        </w:tc>
        <w:tc>
          <w:tcPr>
            <w:tcW w:w="624" w:type="dxa"/>
            <w:hideMark/>
          </w:tcPr>
          <w:p w:rsidR="00953739" w:rsidRPr="00F66106" w:rsidRDefault="00953739" w:rsidP="00F66106">
            <w:pPr>
              <w:pStyle w:val="Tabletext"/>
              <w:jc w:val="center"/>
            </w:pPr>
            <w:r w:rsidRPr="00F66106">
              <w:t>***</w:t>
            </w:r>
          </w:p>
        </w:tc>
        <w:tc>
          <w:tcPr>
            <w:tcW w:w="623" w:type="dxa"/>
            <w:noWrap/>
            <w:hideMark/>
          </w:tcPr>
          <w:p w:rsidR="00953739" w:rsidRPr="00894CBB" w:rsidRDefault="004A0834" w:rsidP="00F66106">
            <w:pPr>
              <w:pStyle w:val="Tabletext"/>
              <w:tabs>
                <w:tab w:val="decimal" w:pos="198"/>
              </w:tabs>
            </w:pPr>
            <w:r w:rsidRPr="00894CBB">
              <w:t>-0.23</w:t>
            </w:r>
          </w:p>
        </w:tc>
        <w:tc>
          <w:tcPr>
            <w:tcW w:w="624" w:type="dxa"/>
            <w:hideMark/>
          </w:tcPr>
          <w:p w:rsidR="00953739" w:rsidRPr="00F66106" w:rsidRDefault="00953739" w:rsidP="00F66106">
            <w:pPr>
              <w:pStyle w:val="Tabletext"/>
              <w:jc w:val="center"/>
            </w:pPr>
            <w:r w:rsidRPr="00F66106">
              <w:t>***</w:t>
            </w:r>
          </w:p>
        </w:tc>
        <w:tc>
          <w:tcPr>
            <w:tcW w:w="624" w:type="dxa"/>
            <w:noWrap/>
            <w:hideMark/>
          </w:tcPr>
          <w:p w:rsidR="00953739" w:rsidRPr="00894CBB" w:rsidRDefault="004A0834" w:rsidP="00F66106">
            <w:pPr>
              <w:pStyle w:val="Tabletext"/>
              <w:tabs>
                <w:tab w:val="decimal" w:pos="198"/>
              </w:tabs>
            </w:pPr>
            <w:r w:rsidRPr="00894CBB">
              <w:t>-0.10</w:t>
            </w:r>
          </w:p>
        </w:tc>
        <w:tc>
          <w:tcPr>
            <w:tcW w:w="624" w:type="dxa"/>
            <w:hideMark/>
          </w:tcPr>
          <w:p w:rsidR="00953739" w:rsidRPr="00F66106" w:rsidRDefault="004A0834" w:rsidP="00F66106">
            <w:pPr>
              <w:pStyle w:val="Tabletext"/>
              <w:jc w:val="center"/>
            </w:pPr>
            <w:r w:rsidRPr="00F66106">
              <w:t>†</w:t>
            </w:r>
          </w:p>
        </w:tc>
      </w:tr>
      <w:tr w:rsidR="00953739" w:rsidRPr="00912882" w:rsidTr="00F66106">
        <w:tc>
          <w:tcPr>
            <w:tcW w:w="2268" w:type="dxa"/>
            <w:hideMark/>
          </w:tcPr>
          <w:p w:rsidR="00953739" w:rsidRPr="00487FA9" w:rsidRDefault="00953739" w:rsidP="00F66106">
            <w:pPr>
              <w:pStyle w:val="Tabletext"/>
            </w:pPr>
            <w:r w:rsidRPr="00487FA9">
              <w:t xml:space="preserve">Advanced </w:t>
            </w:r>
            <w:r w:rsidR="00621277">
              <w:t>d</w:t>
            </w:r>
            <w:r w:rsidRPr="00487FA9">
              <w:t>iploma</w:t>
            </w:r>
          </w:p>
        </w:tc>
        <w:tc>
          <w:tcPr>
            <w:tcW w:w="623" w:type="dxa"/>
            <w:tcBorders>
              <w:left w:val="nil"/>
            </w:tcBorders>
            <w:hideMark/>
          </w:tcPr>
          <w:p w:rsidR="00953739" w:rsidRPr="00894CBB" w:rsidRDefault="00953739" w:rsidP="00F66106">
            <w:pPr>
              <w:pStyle w:val="Tabletext"/>
              <w:tabs>
                <w:tab w:val="decimal" w:pos="198"/>
              </w:tabs>
            </w:pPr>
          </w:p>
        </w:tc>
        <w:tc>
          <w:tcPr>
            <w:tcW w:w="624" w:type="dxa"/>
            <w:hideMark/>
          </w:tcPr>
          <w:p w:rsidR="00953739" w:rsidRPr="00F66106" w:rsidRDefault="00953739" w:rsidP="00F66106">
            <w:pPr>
              <w:pStyle w:val="Tabletext"/>
              <w:jc w:val="center"/>
            </w:pPr>
          </w:p>
        </w:tc>
        <w:tc>
          <w:tcPr>
            <w:tcW w:w="624" w:type="dxa"/>
            <w:noWrap/>
            <w:hideMark/>
          </w:tcPr>
          <w:p w:rsidR="00953739" w:rsidRPr="00894CBB" w:rsidRDefault="004A0834" w:rsidP="00F66106">
            <w:pPr>
              <w:pStyle w:val="Tabletext"/>
              <w:tabs>
                <w:tab w:val="decimal" w:pos="198"/>
              </w:tabs>
            </w:pPr>
            <w:r w:rsidRPr="00894CBB">
              <w:t>0.06</w:t>
            </w:r>
          </w:p>
        </w:tc>
        <w:tc>
          <w:tcPr>
            <w:tcW w:w="623" w:type="dxa"/>
            <w:hideMark/>
          </w:tcPr>
          <w:p w:rsidR="00953739" w:rsidRPr="00F66106" w:rsidRDefault="00953739" w:rsidP="00F66106">
            <w:pPr>
              <w:pStyle w:val="Tabletext"/>
              <w:jc w:val="center"/>
            </w:pPr>
          </w:p>
        </w:tc>
        <w:tc>
          <w:tcPr>
            <w:tcW w:w="624" w:type="dxa"/>
            <w:noWrap/>
            <w:hideMark/>
          </w:tcPr>
          <w:p w:rsidR="00953739" w:rsidRPr="00894CBB" w:rsidRDefault="004A0834" w:rsidP="00F66106">
            <w:pPr>
              <w:pStyle w:val="Tabletext"/>
              <w:tabs>
                <w:tab w:val="decimal" w:pos="198"/>
              </w:tabs>
            </w:pPr>
            <w:r w:rsidRPr="00894CBB">
              <w:t>0.08</w:t>
            </w:r>
          </w:p>
        </w:tc>
        <w:tc>
          <w:tcPr>
            <w:tcW w:w="624" w:type="dxa"/>
            <w:hideMark/>
          </w:tcPr>
          <w:p w:rsidR="00953739" w:rsidRPr="00F66106" w:rsidRDefault="00953739" w:rsidP="00F66106">
            <w:pPr>
              <w:pStyle w:val="Tabletext"/>
              <w:jc w:val="center"/>
            </w:pPr>
          </w:p>
        </w:tc>
        <w:tc>
          <w:tcPr>
            <w:tcW w:w="623" w:type="dxa"/>
            <w:noWrap/>
            <w:hideMark/>
          </w:tcPr>
          <w:p w:rsidR="00953739" w:rsidRPr="00894CBB" w:rsidRDefault="004A0834" w:rsidP="00F66106">
            <w:pPr>
              <w:pStyle w:val="Tabletext"/>
              <w:tabs>
                <w:tab w:val="decimal" w:pos="198"/>
              </w:tabs>
            </w:pPr>
            <w:r w:rsidRPr="00894CBB">
              <w:t>0.15</w:t>
            </w:r>
          </w:p>
        </w:tc>
        <w:tc>
          <w:tcPr>
            <w:tcW w:w="624" w:type="dxa"/>
            <w:hideMark/>
          </w:tcPr>
          <w:p w:rsidR="00953739" w:rsidRPr="00F66106" w:rsidRDefault="00953739" w:rsidP="00F66106">
            <w:pPr>
              <w:pStyle w:val="Tabletext"/>
              <w:jc w:val="center"/>
            </w:pPr>
          </w:p>
        </w:tc>
        <w:tc>
          <w:tcPr>
            <w:tcW w:w="624" w:type="dxa"/>
            <w:noWrap/>
            <w:hideMark/>
          </w:tcPr>
          <w:p w:rsidR="00953739" w:rsidRPr="00894CBB" w:rsidRDefault="004A0834" w:rsidP="00F66106">
            <w:pPr>
              <w:pStyle w:val="Tabletext"/>
              <w:tabs>
                <w:tab w:val="decimal" w:pos="198"/>
              </w:tabs>
            </w:pPr>
            <w:r w:rsidRPr="00894CBB">
              <w:t>0.20</w:t>
            </w:r>
          </w:p>
        </w:tc>
        <w:tc>
          <w:tcPr>
            <w:tcW w:w="624" w:type="dxa"/>
            <w:hideMark/>
          </w:tcPr>
          <w:p w:rsidR="00953739" w:rsidRPr="00F66106" w:rsidRDefault="004A0834" w:rsidP="00F66106">
            <w:pPr>
              <w:pStyle w:val="Tabletext"/>
              <w:jc w:val="center"/>
            </w:pPr>
            <w:r w:rsidRPr="00F66106">
              <w:t>†</w:t>
            </w:r>
          </w:p>
        </w:tc>
      </w:tr>
      <w:tr w:rsidR="00953739" w:rsidRPr="00912882" w:rsidTr="00F66106">
        <w:tc>
          <w:tcPr>
            <w:tcW w:w="2268" w:type="dxa"/>
            <w:hideMark/>
          </w:tcPr>
          <w:p w:rsidR="00953739" w:rsidRPr="00487FA9" w:rsidRDefault="00953739" w:rsidP="00F66106">
            <w:pPr>
              <w:pStyle w:val="Tabletext"/>
            </w:pPr>
            <w:r w:rsidRPr="00487FA9">
              <w:t>Diploma</w:t>
            </w:r>
          </w:p>
        </w:tc>
        <w:tc>
          <w:tcPr>
            <w:tcW w:w="623" w:type="dxa"/>
            <w:tcBorders>
              <w:left w:val="nil"/>
            </w:tcBorders>
            <w:hideMark/>
          </w:tcPr>
          <w:p w:rsidR="00953739" w:rsidRPr="00894CBB" w:rsidRDefault="00953739" w:rsidP="00F66106">
            <w:pPr>
              <w:pStyle w:val="Tabletext"/>
              <w:tabs>
                <w:tab w:val="decimal" w:pos="198"/>
              </w:tabs>
            </w:pPr>
          </w:p>
        </w:tc>
        <w:tc>
          <w:tcPr>
            <w:tcW w:w="624" w:type="dxa"/>
            <w:hideMark/>
          </w:tcPr>
          <w:p w:rsidR="00953739" w:rsidRPr="00F66106" w:rsidRDefault="00953739" w:rsidP="00F66106">
            <w:pPr>
              <w:pStyle w:val="Tabletext"/>
              <w:jc w:val="center"/>
            </w:pPr>
          </w:p>
        </w:tc>
        <w:tc>
          <w:tcPr>
            <w:tcW w:w="624" w:type="dxa"/>
            <w:noWrap/>
            <w:hideMark/>
          </w:tcPr>
          <w:p w:rsidR="00953739" w:rsidRPr="00894CBB" w:rsidRDefault="004A0834" w:rsidP="00F66106">
            <w:pPr>
              <w:pStyle w:val="Tabletext"/>
              <w:tabs>
                <w:tab w:val="decimal" w:pos="198"/>
              </w:tabs>
            </w:pPr>
            <w:r w:rsidRPr="00894CBB">
              <w:t>-0.04</w:t>
            </w:r>
          </w:p>
        </w:tc>
        <w:tc>
          <w:tcPr>
            <w:tcW w:w="623" w:type="dxa"/>
            <w:hideMark/>
          </w:tcPr>
          <w:p w:rsidR="00953739" w:rsidRPr="00F66106" w:rsidRDefault="00953739" w:rsidP="00F66106">
            <w:pPr>
              <w:pStyle w:val="Tabletext"/>
              <w:jc w:val="center"/>
            </w:pPr>
          </w:p>
        </w:tc>
        <w:tc>
          <w:tcPr>
            <w:tcW w:w="624" w:type="dxa"/>
            <w:noWrap/>
            <w:hideMark/>
          </w:tcPr>
          <w:p w:rsidR="00953739" w:rsidRPr="00894CBB" w:rsidRDefault="004A0834" w:rsidP="00F66106">
            <w:pPr>
              <w:pStyle w:val="Tabletext"/>
              <w:tabs>
                <w:tab w:val="decimal" w:pos="198"/>
              </w:tabs>
            </w:pPr>
            <w:r w:rsidRPr="00894CBB">
              <w:t>-0.02</w:t>
            </w:r>
          </w:p>
        </w:tc>
        <w:tc>
          <w:tcPr>
            <w:tcW w:w="624" w:type="dxa"/>
            <w:hideMark/>
          </w:tcPr>
          <w:p w:rsidR="00953739" w:rsidRPr="00F66106" w:rsidRDefault="00953739" w:rsidP="00F66106">
            <w:pPr>
              <w:pStyle w:val="Tabletext"/>
              <w:jc w:val="center"/>
            </w:pPr>
          </w:p>
        </w:tc>
        <w:tc>
          <w:tcPr>
            <w:tcW w:w="623" w:type="dxa"/>
            <w:noWrap/>
            <w:hideMark/>
          </w:tcPr>
          <w:p w:rsidR="00953739" w:rsidRPr="00894CBB" w:rsidRDefault="004A0834" w:rsidP="00F66106">
            <w:pPr>
              <w:pStyle w:val="Tabletext"/>
              <w:tabs>
                <w:tab w:val="decimal" w:pos="198"/>
              </w:tabs>
            </w:pPr>
            <w:r w:rsidRPr="00894CBB">
              <w:t>0.00</w:t>
            </w:r>
          </w:p>
        </w:tc>
        <w:tc>
          <w:tcPr>
            <w:tcW w:w="624" w:type="dxa"/>
            <w:hideMark/>
          </w:tcPr>
          <w:p w:rsidR="00953739" w:rsidRPr="00F66106" w:rsidRDefault="00953739" w:rsidP="00F66106">
            <w:pPr>
              <w:pStyle w:val="Tabletext"/>
              <w:jc w:val="center"/>
            </w:pPr>
          </w:p>
        </w:tc>
        <w:tc>
          <w:tcPr>
            <w:tcW w:w="624" w:type="dxa"/>
            <w:hideMark/>
          </w:tcPr>
          <w:p w:rsidR="00953739" w:rsidRPr="00894CBB" w:rsidRDefault="004A0834" w:rsidP="00F66106">
            <w:pPr>
              <w:pStyle w:val="Tabletext"/>
              <w:tabs>
                <w:tab w:val="decimal" w:pos="198"/>
              </w:tabs>
            </w:pPr>
            <w:r w:rsidRPr="00894CBB">
              <w:t>0.06</w:t>
            </w:r>
          </w:p>
        </w:tc>
        <w:tc>
          <w:tcPr>
            <w:tcW w:w="624" w:type="dxa"/>
            <w:hideMark/>
          </w:tcPr>
          <w:p w:rsidR="00953739" w:rsidRPr="00F66106" w:rsidRDefault="00953739" w:rsidP="00F66106">
            <w:pPr>
              <w:pStyle w:val="Tabletext"/>
              <w:jc w:val="center"/>
            </w:pPr>
          </w:p>
        </w:tc>
      </w:tr>
      <w:tr w:rsidR="00953739" w:rsidRPr="00912882" w:rsidTr="00F66106">
        <w:tc>
          <w:tcPr>
            <w:tcW w:w="2268" w:type="dxa"/>
            <w:hideMark/>
          </w:tcPr>
          <w:p w:rsidR="00953739" w:rsidRPr="00487FA9" w:rsidRDefault="00A7211F" w:rsidP="006E7C85">
            <w:pPr>
              <w:pStyle w:val="Tabletext"/>
            </w:pPr>
            <w:r w:rsidRPr="00487FA9">
              <w:t>Certificate III</w:t>
            </w:r>
            <w:r w:rsidR="006E7C85">
              <w:t>/</w:t>
            </w:r>
            <w:r w:rsidRPr="00487FA9">
              <w:t>IV</w:t>
            </w:r>
          </w:p>
        </w:tc>
        <w:tc>
          <w:tcPr>
            <w:tcW w:w="623" w:type="dxa"/>
            <w:tcBorders>
              <w:left w:val="nil"/>
            </w:tcBorders>
            <w:hideMark/>
          </w:tcPr>
          <w:p w:rsidR="00953739" w:rsidRPr="00894CBB" w:rsidRDefault="00953739" w:rsidP="00F66106">
            <w:pPr>
              <w:pStyle w:val="Tabletext"/>
              <w:tabs>
                <w:tab w:val="decimal" w:pos="198"/>
              </w:tabs>
            </w:pPr>
          </w:p>
        </w:tc>
        <w:tc>
          <w:tcPr>
            <w:tcW w:w="624" w:type="dxa"/>
            <w:hideMark/>
          </w:tcPr>
          <w:p w:rsidR="00953739" w:rsidRPr="00F66106" w:rsidRDefault="00953739" w:rsidP="00F66106">
            <w:pPr>
              <w:pStyle w:val="Tabletext"/>
              <w:jc w:val="center"/>
            </w:pPr>
          </w:p>
        </w:tc>
        <w:tc>
          <w:tcPr>
            <w:tcW w:w="624" w:type="dxa"/>
            <w:noWrap/>
            <w:hideMark/>
          </w:tcPr>
          <w:p w:rsidR="00953739" w:rsidRPr="00894CBB" w:rsidRDefault="004A0834" w:rsidP="00F66106">
            <w:pPr>
              <w:pStyle w:val="Tabletext"/>
              <w:tabs>
                <w:tab w:val="decimal" w:pos="198"/>
              </w:tabs>
            </w:pPr>
            <w:r w:rsidRPr="00894CBB">
              <w:t>0.11</w:t>
            </w:r>
          </w:p>
        </w:tc>
        <w:tc>
          <w:tcPr>
            <w:tcW w:w="623" w:type="dxa"/>
            <w:hideMark/>
          </w:tcPr>
          <w:p w:rsidR="00953739" w:rsidRPr="00F66106" w:rsidRDefault="00953739" w:rsidP="00F66106">
            <w:pPr>
              <w:pStyle w:val="Tabletext"/>
              <w:jc w:val="center"/>
            </w:pPr>
            <w:r w:rsidRPr="00F66106">
              <w:t>*</w:t>
            </w:r>
          </w:p>
        </w:tc>
        <w:tc>
          <w:tcPr>
            <w:tcW w:w="624" w:type="dxa"/>
            <w:noWrap/>
            <w:hideMark/>
          </w:tcPr>
          <w:p w:rsidR="00953739" w:rsidRPr="00894CBB" w:rsidRDefault="004A0834" w:rsidP="00F66106">
            <w:pPr>
              <w:pStyle w:val="Tabletext"/>
              <w:tabs>
                <w:tab w:val="decimal" w:pos="198"/>
              </w:tabs>
            </w:pPr>
            <w:r w:rsidRPr="00894CBB">
              <w:t>0.08</w:t>
            </w:r>
          </w:p>
        </w:tc>
        <w:tc>
          <w:tcPr>
            <w:tcW w:w="624" w:type="dxa"/>
            <w:hideMark/>
          </w:tcPr>
          <w:p w:rsidR="00953739" w:rsidRPr="00F66106" w:rsidRDefault="004A0834" w:rsidP="00F66106">
            <w:pPr>
              <w:pStyle w:val="Tabletext"/>
              <w:jc w:val="center"/>
            </w:pPr>
            <w:r w:rsidRPr="00F66106">
              <w:t>†</w:t>
            </w:r>
          </w:p>
        </w:tc>
        <w:tc>
          <w:tcPr>
            <w:tcW w:w="623" w:type="dxa"/>
            <w:noWrap/>
            <w:hideMark/>
          </w:tcPr>
          <w:p w:rsidR="00953739" w:rsidRPr="00894CBB" w:rsidRDefault="004A0834" w:rsidP="00F66106">
            <w:pPr>
              <w:pStyle w:val="Tabletext"/>
              <w:tabs>
                <w:tab w:val="decimal" w:pos="198"/>
              </w:tabs>
            </w:pPr>
            <w:r w:rsidRPr="00894CBB">
              <w:t>0.11</w:t>
            </w:r>
          </w:p>
        </w:tc>
        <w:tc>
          <w:tcPr>
            <w:tcW w:w="624" w:type="dxa"/>
            <w:hideMark/>
          </w:tcPr>
          <w:p w:rsidR="00953739" w:rsidRPr="00F66106" w:rsidRDefault="00953739" w:rsidP="00F66106">
            <w:pPr>
              <w:pStyle w:val="Tabletext"/>
              <w:jc w:val="center"/>
            </w:pPr>
            <w:r w:rsidRPr="00F66106">
              <w:t>*</w:t>
            </w:r>
          </w:p>
        </w:tc>
        <w:tc>
          <w:tcPr>
            <w:tcW w:w="624" w:type="dxa"/>
            <w:noWrap/>
            <w:hideMark/>
          </w:tcPr>
          <w:p w:rsidR="00953739" w:rsidRPr="00894CBB" w:rsidRDefault="004A0834" w:rsidP="00F66106">
            <w:pPr>
              <w:pStyle w:val="Tabletext"/>
              <w:tabs>
                <w:tab w:val="decimal" w:pos="198"/>
              </w:tabs>
            </w:pPr>
            <w:r w:rsidRPr="00894CBB">
              <w:t>0.15</w:t>
            </w:r>
          </w:p>
        </w:tc>
        <w:tc>
          <w:tcPr>
            <w:tcW w:w="624" w:type="dxa"/>
            <w:hideMark/>
          </w:tcPr>
          <w:p w:rsidR="00953739" w:rsidRPr="00F66106" w:rsidRDefault="00953739" w:rsidP="00F66106">
            <w:pPr>
              <w:pStyle w:val="Tabletext"/>
              <w:jc w:val="center"/>
            </w:pPr>
            <w:r w:rsidRPr="00F66106">
              <w:t>**</w:t>
            </w:r>
          </w:p>
        </w:tc>
      </w:tr>
      <w:tr w:rsidR="00953739" w:rsidRPr="00912882" w:rsidTr="00F66106">
        <w:tc>
          <w:tcPr>
            <w:tcW w:w="2268" w:type="dxa"/>
            <w:hideMark/>
          </w:tcPr>
          <w:p w:rsidR="00953739" w:rsidRPr="00487FA9" w:rsidRDefault="00953739" w:rsidP="00F66106">
            <w:pPr>
              <w:pStyle w:val="Tabletext"/>
            </w:pPr>
            <w:r w:rsidRPr="00487FA9">
              <w:t xml:space="preserve">Trade </w:t>
            </w:r>
            <w:r w:rsidR="00621277">
              <w:t>c</w:t>
            </w:r>
            <w:r w:rsidRPr="00487FA9">
              <w:t>ertificate</w:t>
            </w:r>
          </w:p>
        </w:tc>
        <w:tc>
          <w:tcPr>
            <w:tcW w:w="623" w:type="dxa"/>
            <w:tcBorders>
              <w:left w:val="nil"/>
            </w:tcBorders>
            <w:hideMark/>
          </w:tcPr>
          <w:p w:rsidR="00953739" w:rsidRPr="00894CBB" w:rsidRDefault="00953739" w:rsidP="00F66106">
            <w:pPr>
              <w:pStyle w:val="Tabletext"/>
              <w:tabs>
                <w:tab w:val="decimal" w:pos="198"/>
              </w:tabs>
            </w:pPr>
          </w:p>
        </w:tc>
        <w:tc>
          <w:tcPr>
            <w:tcW w:w="624" w:type="dxa"/>
            <w:hideMark/>
          </w:tcPr>
          <w:p w:rsidR="00953739" w:rsidRPr="00F66106" w:rsidRDefault="00953739" w:rsidP="00F66106">
            <w:pPr>
              <w:pStyle w:val="Tabletext"/>
              <w:jc w:val="center"/>
            </w:pPr>
          </w:p>
        </w:tc>
        <w:tc>
          <w:tcPr>
            <w:tcW w:w="624" w:type="dxa"/>
            <w:noWrap/>
            <w:hideMark/>
          </w:tcPr>
          <w:p w:rsidR="00953739" w:rsidRPr="00894CBB" w:rsidRDefault="004A0834" w:rsidP="00F66106">
            <w:pPr>
              <w:pStyle w:val="Tabletext"/>
              <w:tabs>
                <w:tab w:val="decimal" w:pos="198"/>
              </w:tabs>
            </w:pPr>
            <w:r w:rsidRPr="00894CBB">
              <w:t>-0.12</w:t>
            </w:r>
          </w:p>
        </w:tc>
        <w:tc>
          <w:tcPr>
            <w:tcW w:w="623" w:type="dxa"/>
            <w:hideMark/>
          </w:tcPr>
          <w:p w:rsidR="00953739" w:rsidRPr="00F66106" w:rsidRDefault="004A0834" w:rsidP="00F66106">
            <w:pPr>
              <w:pStyle w:val="Tabletext"/>
              <w:jc w:val="center"/>
            </w:pPr>
            <w:r w:rsidRPr="00F66106">
              <w:t>†</w:t>
            </w:r>
          </w:p>
        </w:tc>
        <w:tc>
          <w:tcPr>
            <w:tcW w:w="624" w:type="dxa"/>
            <w:hideMark/>
          </w:tcPr>
          <w:p w:rsidR="00953739" w:rsidRPr="00894CBB" w:rsidRDefault="004A0834" w:rsidP="00F66106">
            <w:pPr>
              <w:pStyle w:val="Tabletext"/>
              <w:tabs>
                <w:tab w:val="decimal" w:pos="198"/>
              </w:tabs>
            </w:pPr>
            <w:r w:rsidRPr="00894CBB">
              <w:t>-0.02</w:t>
            </w:r>
          </w:p>
        </w:tc>
        <w:tc>
          <w:tcPr>
            <w:tcW w:w="624" w:type="dxa"/>
            <w:hideMark/>
          </w:tcPr>
          <w:p w:rsidR="00953739" w:rsidRPr="00F66106" w:rsidRDefault="00953739" w:rsidP="00F66106">
            <w:pPr>
              <w:pStyle w:val="Tabletext"/>
              <w:jc w:val="center"/>
            </w:pPr>
          </w:p>
        </w:tc>
        <w:tc>
          <w:tcPr>
            <w:tcW w:w="623" w:type="dxa"/>
            <w:hideMark/>
          </w:tcPr>
          <w:p w:rsidR="00953739" w:rsidRPr="00894CBB" w:rsidRDefault="004A0834" w:rsidP="00F66106">
            <w:pPr>
              <w:pStyle w:val="Tabletext"/>
              <w:tabs>
                <w:tab w:val="decimal" w:pos="198"/>
              </w:tabs>
            </w:pPr>
            <w:r w:rsidRPr="00894CBB">
              <w:t>-0.02</w:t>
            </w:r>
          </w:p>
        </w:tc>
        <w:tc>
          <w:tcPr>
            <w:tcW w:w="624" w:type="dxa"/>
            <w:hideMark/>
          </w:tcPr>
          <w:p w:rsidR="00953739" w:rsidRPr="00F66106" w:rsidRDefault="00953739" w:rsidP="00F66106">
            <w:pPr>
              <w:pStyle w:val="Tabletext"/>
              <w:jc w:val="center"/>
            </w:pPr>
          </w:p>
        </w:tc>
        <w:tc>
          <w:tcPr>
            <w:tcW w:w="624" w:type="dxa"/>
            <w:hideMark/>
          </w:tcPr>
          <w:p w:rsidR="00953739" w:rsidRPr="00894CBB" w:rsidRDefault="004A0834" w:rsidP="00F66106">
            <w:pPr>
              <w:pStyle w:val="Tabletext"/>
              <w:tabs>
                <w:tab w:val="decimal" w:pos="198"/>
              </w:tabs>
            </w:pPr>
            <w:r w:rsidRPr="00894CBB">
              <w:t>-0.02</w:t>
            </w:r>
          </w:p>
        </w:tc>
        <w:tc>
          <w:tcPr>
            <w:tcW w:w="624" w:type="dxa"/>
            <w:hideMark/>
          </w:tcPr>
          <w:p w:rsidR="00953739" w:rsidRPr="00F66106" w:rsidRDefault="00953739" w:rsidP="00F66106">
            <w:pPr>
              <w:pStyle w:val="Tabletext"/>
              <w:jc w:val="center"/>
            </w:pPr>
          </w:p>
        </w:tc>
      </w:tr>
      <w:tr w:rsidR="00953739" w:rsidRPr="00912882" w:rsidTr="00F66106">
        <w:tc>
          <w:tcPr>
            <w:tcW w:w="2268" w:type="dxa"/>
            <w:hideMark/>
          </w:tcPr>
          <w:p w:rsidR="00953739" w:rsidRPr="00487FA9" w:rsidRDefault="00A7211F" w:rsidP="006E7C85">
            <w:pPr>
              <w:pStyle w:val="Tabletext"/>
            </w:pPr>
            <w:r w:rsidRPr="00487FA9">
              <w:t>Certificate I</w:t>
            </w:r>
            <w:r w:rsidR="006E7C85">
              <w:t>/</w:t>
            </w:r>
            <w:r w:rsidRPr="00487FA9">
              <w:t>II</w:t>
            </w:r>
          </w:p>
        </w:tc>
        <w:tc>
          <w:tcPr>
            <w:tcW w:w="623" w:type="dxa"/>
            <w:tcBorders>
              <w:left w:val="nil"/>
            </w:tcBorders>
            <w:hideMark/>
          </w:tcPr>
          <w:p w:rsidR="00953739" w:rsidRPr="00894CBB" w:rsidRDefault="00953739" w:rsidP="00F66106">
            <w:pPr>
              <w:pStyle w:val="Tabletext"/>
              <w:tabs>
                <w:tab w:val="decimal" w:pos="198"/>
              </w:tabs>
            </w:pPr>
          </w:p>
        </w:tc>
        <w:tc>
          <w:tcPr>
            <w:tcW w:w="624" w:type="dxa"/>
            <w:hideMark/>
          </w:tcPr>
          <w:p w:rsidR="00953739" w:rsidRPr="00F66106" w:rsidRDefault="00953739" w:rsidP="00F66106">
            <w:pPr>
              <w:pStyle w:val="Tabletext"/>
              <w:jc w:val="center"/>
            </w:pPr>
          </w:p>
        </w:tc>
        <w:tc>
          <w:tcPr>
            <w:tcW w:w="624" w:type="dxa"/>
            <w:noWrap/>
            <w:hideMark/>
          </w:tcPr>
          <w:p w:rsidR="00953739" w:rsidRPr="00894CBB" w:rsidRDefault="004A0834" w:rsidP="00F66106">
            <w:pPr>
              <w:pStyle w:val="Tabletext"/>
              <w:tabs>
                <w:tab w:val="decimal" w:pos="198"/>
              </w:tabs>
            </w:pPr>
            <w:r w:rsidRPr="00894CBB">
              <w:t>0.04</w:t>
            </w:r>
          </w:p>
        </w:tc>
        <w:tc>
          <w:tcPr>
            <w:tcW w:w="623" w:type="dxa"/>
            <w:hideMark/>
          </w:tcPr>
          <w:p w:rsidR="00953739" w:rsidRPr="00F66106" w:rsidRDefault="00953739" w:rsidP="00F66106">
            <w:pPr>
              <w:pStyle w:val="Tabletext"/>
              <w:jc w:val="center"/>
            </w:pPr>
          </w:p>
        </w:tc>
        <w:tc>
          <w:tcPr>
            <w:tcW w:w="624" w:type="dxa"/>
            <w:noWrap/>
            <w:hideMark/>
          </w:tcPr>
          <w:p w:rsidR="00953739" w:rsidRPr="00894CBB" w:rsidRDefault="004A0834" w:rsidP="00F66106">
            <w:pPr>
              <w:pStyle w:val="Tabletext"/>
              <w:tabs>
                <w:tab w:val="decimal" w:pos="198"/>
              </w:tabs>
            </w:pPr>
            <w:r w:rsidRPr="00894CBB">
              <w:t>0.06</w:t>
            </w:r>
          </w:p>
        </w:tc>
        <w:tc>
          <w:tcPr>
            <w:tcW w:w="624" w:type="dxa"/>
            <w:hideMark/>
          </w:tcPr>
          <w:p w:rsidR="00953739" w:rsidRPr="00F66106" w:rsidRDefault="00953739" w:rsidP="00F66106">
            <w:pPr>
              <w:pStyle w:val="Tabletext"/>
              <w:jc w:val="center"/>
            </w:pPr>
          </w:p>
        </w:tc>
        <w:tc>
          <w:tcPr>
            <w:tcW w:w="623" w:type="dxa"/>
            <w:noWrap/>
            <w:hideMark/>
          </w:tcPr>
          <w:p w:rsidR="00953739" w:rsidRPr="00894CBB" w:rsidRDefault="004A0834" w:rsidP="00F66106">
            <w:pPr>
              <w:pStyle w:val="Tabletext"/>
              <w:tabs>
                <w:tab w:val="decimal" w:pos="198"/>
              </w:tabs>
            </w:pPr>
            <w:r w:rsidRPr="00894CBB">
              <w:t>0.09</w:t>
            </w:r>
          </w:p>
        </w:tc>
        <w:tc>
          <w:tcPr>
            <w:tcW w:w="624" w:type="dxa"/>
            <w:hideMark/>
          </w:tcPr>
          <w:p w:rsidR="00953739" w:rsidRPr="00F66106" w:rsidRDefault="00953739" w:rsidP="00F66106">
            <w:pPr>
              <w:pStyle w:val="Tabletext"/>
              <w:jc w:val="center"/>
            </w:pPr>
            <w:r w:rsidRPr="00F66106">
              <w:t>*</w:t>
            </w:r>
          </w:p>
        </w:tc>
        <w:tc>
          <w:tcPr>
            <w:tcW w:w="624" w:type="dxa"/>
            <w:noWrap/>
            <w:hideMark/>
          </w:tcPr>
          <w:p w:rsidR="00953739" w:rsidRPr="00894CBB" w:rsidRDefault="004A0834" w:rsidP="00F66106">
            <w:pPr>
              <w:pStyle w:val="Tabletext"/>
              <w:tabs>
                <w:tab w:val="decimal" w:pos="198"/>
              </w:tabs>
            </w:pPr>
            <w:r w:rsidRPr="00894CBB">
              <w:t>0.10</w:t>
            </w:r>
          </w:p>
        </w:tc>
        <w:tc>
          <w:tcPr>
            <w:tcW w:w="624" w:type="dxa"/>
            <w:hideMark/>
          </w:tcPr>
          <w:p w:rsidR="00953739" w:rsidRPr="00F66106" w:rsidRDefault="00953739" w:rsidP="00F66106">
            <w:pPr>
              <w:pStyle w:val="Tabletext"/>
              <w:jc w:val="center"/>
            </w:pPr>
            <w:r w:rsidRPr="00F66106">
              <w:t>*</w:t>
            </w:r>
          </w:p>
        </w:tc>
      </w:tr>
      <w:tr w:rsidR="00953739" w:rsidRPr="00912882" w:rsidTr="00F66106">
        <w:tc>
          <w:tcPr>
            <w:tcW w:w="2268" w:type="dxa"/>
            <w:hideMark/>
          </w:tcPr>
          <w:p w:rsidR="00953739" w:rsidRPr="00487FA9" w:rsidRDefault="00953739" w:rsidP="00F66106">
            <w:pPr>
              <w:pStyle w:val="Tabletext"/>
            </w:pPr>
            <w:r w:rsidRPr="00487FA9">
              <w:t>At least Year 12</w:t>
            </w:r>
          </w:p>
        </w:tc>
        <w:tc>
          <w:tcPr>
            <w:tcW w:w="623" w:type="dxa"/>
            <w:tcBorders>
              <w:left w:val="nil"/>
            </w:tcBorders>
            <w:hideMark/>
          </w:tcPr>
          <w:p w:rsidR="00953739" w:rsidRPr="00894CBB" w:rsidRDefault="00953739" w:rsidP="00F66106">
            <w:pPr>
              <w:pStyle w:val="Tabletext"/>
              <w:tabs>
                <w:tab w:val="decimal" w:pos="198"/>
              </w:tabs>
            </w:pPr>
          </w:p>
        </w:tc>
        <w:tc>
          <w:tcPr>
            <w:tcW w:w="624" w:type="dxa"/>
            <w:hideMark/>
          </w:tcPr>
          <w:p w:rsidR="00953739" w:rsidRPr="00F66106" w:rsidRDefault="00953739" w:rsidP="00F66106">
            <w:pPr>
              <w:pStyle w:val="Tabletext"/>
              <w:jc w:val="center"/>
            </w:pPr>
          </w:p>
        </w:tc>
        <w:tc>
          <w:tcPr>
            <w:tcW w:w="624" w:type="dxa"/>
            <w:noWrap/>
            <w:hideMark/>
          </w:tcPr>
          <w:p w:rsidR="00953739" w:rsidRPr="00894CBB" w:rsidRDefault="004A0834" w:rsidP="00F66106">
            <w:pPr>
              <w:pStyle w:val="Tabletext"/>
              <w:tabs>
                <w:tab w:val="decimal" w:pos="198"/>
              </w:tabs>
            </w:pPr>
            <w:r w:rsidRPr="00894CBB">
              <w:t>-0.69</w:t>
            </w:r>
          </w:p>
        </w:tc>
        <w:tc>
          <w:tcPr>
            <w:tcW w:w="623" w:type="dxa"/>
            <w:hideMark/>
          </w:tcPr>
          <w:p w:rsidR="00953739" w:rsidRPr="00F66106" w:rsidRDefault="00953739" w:rsidP="00F66106">
            <w:pPr>
              <w:pStyle w:val="Tabletext"/>
              <w:jc w:val="center"/>
            </w:pPr>
            <w:r w:rsidRPr="00F66106">
              <w:t>***</w:t>
            </w:r>
          </w:p>
        </w:tc>
        <w:tc>
          <w:tcPr>
            <w:tcW w:w="624" w:type="dxa"/>
            <w:noWrap/>
            <w:hideMark/>
          </w:tcPr>
          <w:p w:rsidR="00953739" w:rsidRPr="00894CBB" w:rsidRDefault="004A0834" w:rsidP="00F66106">
            <w:pPr>
              <w:pStyle w:val="Tabletext"/>
              <w:tabs>
                <w:tab w:val="decimal" w:pos="198"/>
              </w:tabs>
            </w:pPr>
            <w:r w:rsidRPr="00894CBB">
              <w:t>-0.56</w:t>
            </w:r>
          </w:p>
        </w:tc>
        <w:tc>
          <w:tcPr>
            <w:tcW w:w="624" w:type="dxa"/>
            <w:hideMark/>
          </w:tcPr>
          <w:p w:rsidR="00953739" w:rsidRPr="00F66106" w:rsidRDefault="00953739" w:rsidP="00F66106">
            <w:pPr>
              <w:pStyle w:val="Tabletext"/>
              <w:jc w:val="center"/>
            </w:pPr>
            <w:r w:rsidRPr="00F66106">
              <w:t>***</w:t>
            </w:r>
          </w:p>
        </w:tc>
        <w:tc>
          <w:tcPr>
            <w:tcW w:w="623" w:type="dxa"/>
            <w:noWrap/>
            <w:hideMark/>
          </w:tcPr>
          <w:p w:rsidR="00953739" w:rsidRPr="00894CBB" w:rsidRDefault="004A0834" w:rsidP="00F66106">
            <w:pPr>
              <w:pStyle w:val="Tabletext"/>
              <w:tabs>
                <w:tab w:val="decimal" w:pos="198"/>
              </w:tabs>
            </w:pPr>
            <w:r w:rsidRPr="00894CBB">
              <w:t>-0.55</w:t>
            </w:r>
          </w:p>
        </w:tc>
        <w:tc>
          <w:tcPr>
            <w:tcW w:w="624" w:type="dxa"/>
            <w:hideMark/>
          </w:tcPr>
          <w:p w:rsidR="00953739" w:rsidRPr="00F66106" w:rsidRDefault="00953739" w:rsidP="00F66106">
            <w:pPr>
              <w:pStyle w:val="Tabletext"/>
              <w:jc w:val="center"/>
            </w:pPr>
            <w:r w:rsidRPr="00F66106">
              <w:t>***</w:t>
            </w:r>
          </w:p>
        </w:tc>
        <w:tc>
          <w:tcPr>
            <w:tcW w:w="624" w:type="dxa"/>
            <w:noWrap/>
            <w:hideMark/>
          </w:tcPr>
          <w:p w:rsidR="00953739" w:rsidRPr="00894CBB" w:rsidRDefault="004A0834" w:rsidP="00F66106">
            <w:pPr>
              <w:pStyle w:val="Tabletext"/>
              <w:tabs>
                <w:tab w:val="decimal" w:pos="198"/>
              </w:tabs>
            </w:pPr>
            <w:r w:rsidRPr="00894CBB">
              <w:t>-0.48</w:t>
            </w:r>
          </w:p>
        </w:tc>
        <w:tc>
          <w:tcPr>
            <w:tcW w:w="624" w:type="dxa"/>
            <w:hideMark/>
          </w:tcPr>
          <w:p w:rsidR="00953739" w:rsidRPr="00F66106" w:rsidRDefault="00953739" w:rsidP="00F66106">
            <w:pPr>
              <w:pStyle w:val="Tabletext"/>
              <w:jc w:val="center"/>
            </w:pPr>
            <w:r w:rsidRPr="00F66106">
              <w:t>***</w:t>
            </w:r>
          </w:p>
        </w:tc>
      </w:tr>
      <w:tr w:rsidR="00953739" w:rsidRPr="00912882" w:rsidTr="00F66106">
        <w:tc>
          <w:tcPr>
            <w:tcW w:w="2268" w:type="dxa"/>
            <w:hideMark/>
          </w:tcPr>
          <w:p w:rsidR="00953739" w:rsidRPr="00487FA9" w:rsidRDefault="00863E61" w:rsidP="00F66106">
            <w:pPr>
              <w:pStyle w:val="Tabletext"/>
            </w:pPr>
            <w:r w:rsidRPr="00487FA9">
              <w:t>Per</w:t>
            </w:r>
            <w:r w:rsidR="008D7540">
              <w:t xml:space="preserve"> </w:t>
            </w:r>
            <w:r w:rsidRPr="00487FA9">
              <w:t xml:space="preserve">cent </w:t>
            </w:r>
            <w:r w:rsidR="00621277">
              <w:t>t</w:t>
            </w:r>
            <w:r w:rsidRPr="00487FA9">
              <w:t xml:space="preserve">ime </w:t>
            </w:r>
            <w:r w:rsidR="00621277">
              <w:t>w</w:t>
            </w:r>
            <w:r w:rsidRPr="00487FA9">
              <w:t>orking</w:t>
            </w:r>
          </w:p>
        </w:tc>
        <w:tc>
          <w:tcPr>
            <w:tcW w:w="623" w:type="dxa"/>
            <w:tcBorders>
              <w:left w:val="nil"/>
            </w:tcBorders>
            <w:hideMark/>
          </w:tcPr>
          <w:p w:rsidR="00953739" w:rsidRPr="00894CBB" w:rsidRDefault="00953739" w:rsidP="00F66106">
            <w:pPr>
              <w:pStyle w:val="Tabletext"/>
              <w:tabs>
                <w:tab w:val="decimal" w:pos="198"/>
              </w:tabs>
            </w:pPr>
          </w:p>
        </w:tc>
        <w:tc>
          <w:tcPr>
            <w:tcW w:w="624" w:type="dxa"/>
            <w:hideMark/>
          </w:tcPr>
          <w:p w:rsidR="00953739" w:rsidRPr="00F66106" w:rsidRDefault="00953739" w:rsidP="00F66106">
            <w:pPr>
              <w:pStyle w:val="Tabletext"/>
              <w:jc w:val="center"/>
            </w:pPr>
          </w:p>
        </w:tc>
        <w:tc>
          <w:tcPr>
            <w:tcW w:w="624" w:type="dxa"/>
            <w:hideMark/>
          </w:tcPr>
          <w:p w:rsidR="00953739" w:rsidRPr="00894CBB" w:rsidRDefault="00953739" w:rsidP="00F66106">
            <w:pPr>
              <w:pStyle w:val="Tabletext"/>
              <w:tabs>
                <w:tab w:val="decimal" w:pos="198"/>
              </w:tabs>
            </w:pPr>
          </w:p>
        </w:tc>
        <w:tc>
          <w:tcPr>
            <w:tcW w:w="623" w:type="dxa"/>
            <w:hideMark/>
          </w:tcPr>
          <w:p w:rsidR="00953739" w:rsidRPr="00F66106" w:rsidRDefault="00953739" w:rsidP="00F66106">
            <w:pPr>
              <w:pStyle w:val="Tabletext"/>
              <w:jc w:val="center"/>
            </w:pPr>
          </w:p>
        </w:tc>
        <w:tc>
          <w:tcPr>
            <w:tcW w:w="624" w:type="dxa"/>
            <w:noWrap/>
            <w:hideMark/>
          </w:tcPr>
          <w:p w:rsidR="00953739" w:rsidRPr="00894CBB" w:rsidRDefault="004A0834" w:rsidP="00F66106">
            <w:pPr>
              <w:pStyle w:val="Tabletext"/>
              <w:tabs>
                <w:tab w:val="decimal" w:pos="198"/>
              </w:tabs>
            </w:pPr>
            <w:r w:rsidRPr="00894CBB">
              <w:t>-0.07</w:t>
            </w:r>
          </w:p>
        </w:tc>
        <w:tc>
          <w:tcPr>
            <w:tcW w:w="624" w:type="dxa"/>
            <w:hideMark/>
          </w:tcPr>
          <w:p w:rsidR="00953739" w:rsidRPr="00F66106" w:rsidRDefault="00953739" w:rsidP="00F66106">
            <w:pPr>
              <w:pStyle w:val="Tabletext"/>
              <w:jc w:val="center"/>
            </w:pPr>
            <w:r w:rsidRPr="00F66106">
              <w:t>***</w:t>
            </w:r>
          </w:p>
        </w:tc>
        <w:tc>
          <w:tcPr>
            <w:tcW w:w="623" w:type="dxa"/>
            <w:noWrap/>
            <w:hideMark/>
          </w:tcPr>
          <w:p w:rsidR="00953739" w:rsidRPr="00894CBB" w:rsidRDefault="004A0834" w:rsidP="00F66106">
            <w:pPr>
              <w:pStyle w:val="Tabletext"/>
              <w:tabs>
                <w:tab w:val="decimal" w:pos="198"/>
              </w:tabs>
            </w:pPr>
            <w:r w:rsidRPr="00894CBB">
              <w:t>-0.02</w:t>
            </w:r>
          </w:p>
        </w:tc>
        <w:tc>
          <w:tcPr>
            <w:tcW w:w="624" w:type="dxa"/>
            <w:hideMark/>
          </w:tcPr>
          <w:p w:rsidR="00953739" w:rsidRPr="00F66106" w:rsidRDefault="00953739" w:rsidP="00F66106">
            <w:pPr>
              <w:pStyle w:val="Tabletext"/>
              <w:jc w:val="center"/>
            </w:pPr>
            <w:r w:rsidRPr="00F66106">
              <w:t>**</w:t>
            </w:r>
          </w:p>
        </w:tc>
        <w:tc>
          <w:tcPr>
            <w:tcW w:w="624" w:type="dxa"/>
            <w:noWrap/>
            <w:hideMark/>
          </w:tcPr>
          <w:p w:rsidR="00953739" w:rsidRPr="00894CBB" w:rsidRDefault="004A0834" w:rsidP="00F66106">
            <w:pPr>
              <w:pStyle w:val="Tabletext"/>
              <w:tabs>
                <w:tab w:val="decimal" w:pos="198"/>
              </w:tabs>
            </w:pPr>
            <w:r w:rsidRPr="00894CBB">
              <w:t>-0.04</w:t>
            </w:r>
          </w:p>
        </w:tc>
        <w:tc>
          <w:tcPr>
            <w:tcW w:w="624" w:type="dxa"/>
            <w:hideMark/>
          </w:tcPr>
          <w:p w:rsidR="00953739" w:rsidRPr="00F66106" w:rsidRDefault="00953739" w:rsidP="00F66106">
            <w:pPr>
              <w:pStyle w:val="Tabletext"/>
              <w:jc w:val="center"/>
            </w:pPr>
            <w:r w:rsidRPr="00F66106">
              <w:t>***</w:t>
            </w:r>
          </w:p>
        </w:tc>
      </w:tr>
      <w:tr w:rsidR="00953739" w:rsidRPr="00912882" w:rsidTr="00F66106">
        <w:tc>
          <w:tcPr>
            <w:tcW w:w="2268" w:type="dxa"/>
            <w:hideMark/>
          </w:tcPr>
          <w:p w:rsidR="00953739" w:rsidRPr="00487FA9" w:rsidRDefault="00863E61" w:rsidP="00F66106">
            <w:pPr>
              <w:pStyle w:val="Tabletext"/>
            </w:pPr>
            <w:r w:rsidRPr="00487FA9">
              <w:t>Per</w:t>
            </w:r>
            <w:r w:rsidR="008D7540">
              <w:t xml:space="preserve"> </w:t>
            </w:r>
            <w:r w:rsidRPr="00487FA9">
              <w:t xml:space="preserve">cent </w:t>
            </w:r>
            <w:r w:rsidR="00621277">
              <w:t>time u</w:t>
            </w:r>
            <w:r w:rsidRPr="00487FA9">
              <w:t>nemployed</w:t>
            </w:r>
          </w:p>
        </w:tc>
        <w:tc>
          <w:tcPr>
            <w:tcW w:w="623" w:type="dxa"/>
            <w:tcBorders>
              <w:left w:val="nil"/>
            </w:tcBorders>
            <w:hideMark/>
          </w:tcPr>
          <w:p w:rsidR="00953739" w:rsidRPr="00894CBB" w:rsidRDefault="00953739" w:rsidP="00F66106">
            <w:pPr>
              <w:pStyle w:val="Tabletext"/>
              <w:tabs>
                <w:tab w:val="decimal" w:pos="198"/>
              </w:tabs>
            </w:pPr>
          </w:p>
        </w:tc>
        <w:tc>
          <w:tcPr>
            <w:tcW w:w="624" w:type="dxa"/>
            <w:hideMark/>
          </w:tcPr>
          <w:p w:rsidR="00953739" w:rsidRPr="00F66106" w:rsidRDefault="00953739" w:rsidP="00F66106">
            <w:pPr>
              <w:pStyle w:val="Tabletext"/>
              <w:jc w:val="center"/>
            </w:pPr>
          </w:p>
        </w:tc>
        <w:tc>
          <w:tcPr>
            <w:tcW w:w="624" w:type="dxa"/>
            <w:hideMark/>
          </w:tcPr>
          <w:p w:rsidR="00953739" w:rsidRPr="00894CBB" w:rsidRDefault="00953739" w:rsidP="00F66106">
            <w:pPr>
              <w:pStyle w:val="Tabletext"/>
              <w:tabs>
                <w:tab w:val="decimal" w:pos="198"/>
              </w:tabs>
            </w:pPr>
          </w:p>
        </w:tc>
        <w:tc>
          <w:tcPr>
            <w:tcW w:w="623" w:type="dxa"/>
            <w:hideMark/>
          </w:tcPr>
          <w:p w:rsidR="00953739" w:rsidRPr="00F66106" w:rsidRDefault="00953739" w:rsidP="00F66106">
            <w:pPr>
              <w:pStyle w:val="Tabletext"/>
              <w:jc w:val="center"/>
            </w:pPr>
          </w:p>
        </w:tc>
        <w:tc>
          <w:tcPr>
            <w:tcW w:w="624" w:type="dxa"/>
            <w:hideMark/>
          </w:tcPr>
          <w:p w:rsidR="00953739" w:rsidRPr="00894CBB" w:rsidRDefault="004A0834" w:rsidP="00F66106">
            <w:pPr>
              <w:pStyle w:val="Tabletext"/>
              <w:tabs>
                <w:tab w:val="decimal" w:pos="198"/>
              </w:tabs>
            </w:pPr>
            <w:r w:rsidRPr="00894CBB">
              <w:t>0.01</w:t>
            </w:r>
          </w:p>
        </w:tc>
        <w:tc>
          <w:tcPr>
            <w:tcW w:w="624" w:type="dxa"/>
            <w:hideMark/>
          </w:tcPr>
          <w:p w:rsidR="00953739" w:rsidRPr="00F66106" w:rsidRDefault="00953739" w:rsidP="00F66106">
            <w:pPr>
              <w:pStyle w:val="Tabletext"/>
              <w:jc w:val="center"/>
            </w:pPr>
            <w:r w:rsidRPr="00F66106">
              <w:t>***</w:t>
            </w:r>
          </w:p>
        </w:tc>
        <w:tc>
          <w:tcPr>
            <w:tcW w:w="623" w:type="dxa"/>
            <w:hideMark/>
          </w:tcPr>
          <w:p w:rsidR="00953739" w:rsidRPr="00894CBB" w:rsidRDefault="004A0834" w:rsidP="00F66106">
            <w:pPr>
              <w:pStyle w:val="Tabletext"/>
              <w:tabs>
                <w:tab w:val="decimal" w:pos="198"/>
              </w:tabs>
            </w:pPr>
            <w:r w:rsidRPr="00894CBB">
              <w:t>0.01</w:t>
            </w:r>
          </w:p>
        </w:tc>
        <w:tc>
          <w:tcPr>
            <w:tcW w:w="624" w:type="dxa"/>
            <w:hideMark/>
          </w:tcPr>
          <w:p w:rsidR="00953739" w:rsidRPr="00F66106" w:rsidRDefault="00953739" w:rsidP="00F66106">
            <w:pPr>
              <w:pStyle w:val="Tabletext"/>
              <w:jc w:val="center"/>
            </w:pPr>
            <w:r w:rsidRPr="00F66106">
              <w:t>***</w:t>
            </w:r>
          </w:p>
        </w:tc>
        <w:tc>
          <w:tcPr>
            <w:tcW w:w="624" w:type="dxa"/>
            <w:hideMark/>
          </w:tcPr>
          <w:p w:rsidR="00953739" w:rsidRPr="00894CBB" w:rsidRDefault="004A0834" w:rsidP="00F66106">
            <w:pPr>
              <w:pStyle w:val="Tabletext"/>
              <w:tabs>
                <w:tab w:val="decimal" w:pos="198"/>
              </w:tabs>
            </w:pPr>
            <w:r w:rsidRPr="00894CBB">
              <w:t>0.01</w:t>
            </w:r>
          </w:p>
        </w:tc>
        <w:tc>
          <w:tcPr>
            <w:tcW w:w="624" w:type="dxa"/>
            <w:hideMark/>
          </w:tcPr>
          <w:p w:rsidR="00953739" w:rsidRPr="00F66106" w:rsidRDefault="00953739" w:rsidP="00F66106">
            <w:pPr>
              <w:pStyle w:val="Tabletext"/>
              <w:jc w:val="center"/>
            </w:pPr>
            <w:r w:rsidRPr="00F66106">
              <w:t>***</w:t>
            </w:r>
          </w:p>
        </w:tc>
      </w:tr>
      <w:tr w:rsidR="00953739" w:rsidRPr="00912882" w:rsidTr="00F66106">
        <w:tc>
          <w:tcPr>
            <w:tcW w:w="2268" w:type="dxa"/>
            <w:hideMark/>
          </w:tcPr>
          <w:p w:rsidR="00953739" w:rsidRPr="00487FA9" w:rsidRDefault="00953739" w:rsidP="00F66106">
            <w:pPr>
              <w:pStyle w:val="Tabletext"/>
            </w:pPr>
            <w:r w:rsidRPr="00487FA9">
              <w:t xml:space="preserve">Working </w:t>
            </w:r>
            <w:r w:rsidR="00621277">
              <w:t>p</w:t>
            </w:r>
            <w:r w:rsidRPr="00487FA9">
              <w:t>art-time</w:t>
            </w:r>
          </w:p>
        </w:tc>
        <w:tc>
          <w:tcPr>
            <w:tcW w:w="623" w:type="dxa"/>
            <w:tcBorders>
              <w:left w:val="nil"/>
            </w:tcBorders>
            <w:hideMark/>
          </w:tcPr>
          <w:p w:rsidR="00953739" w:rsidRPr="00894CBB" w:rsidRDefault="00953739" w:rsidP="00F66106">
            <w:pPr>
              <w:pStyle w:val="Tabletext"/>
              <w:tabs>
                <w:tab w:val="decimal" w:pos="198"/>
              </w:tabs>
            </w:pPr>
          </w:p>
        </w:tc>
        <w:tc>
          <w:tcPr>
            <w:tcW w:w="624" w:type="dxa"/>
            <w:hideMark/>
          </w:tcPr>
          <w:p w:rsidR="00953739" w:rsidRPr="00F66106" w:rsidRDefault="00953739" w:rsidP="00F66106">
            <w:pPr>
              <w:pStyle w:val="Tabletext"/>
              <w:jc w:val="center"/>
            </w:pPr>
          </w:p>
        </w:tc>
        <w:tc>
          <w:tcPr>
            <w:tcW w:w="624" w:type="dxa"/>
            <w:hideMark/>
          </w:tcPr>
          <w:p w:rsidR="00953739" w:rsidRPr="00894CBB" w:rsidRDefault="00953739" w:rsidP="00F66106">
            <w:pPr>
              <w:pStyle w:val="Tabletext"/>
              <w:tabs>
                <w:tab w:val="decimal" w:pos="198"/>
              </w:tabs>
            </w:pPr>
          </w:p>
        </w:tc>
        <w:tc>
          <w:tcPr>
            <w:tcW w:w="623" w:type="dxa"/>
            <w:hideMark/>
          </w:tcPr>
          <w:p w:rsidR="00953739" w:rsidRPr="00F66106" w:rsidRDefault="00953739" w:rsidP="00F66106">
            <w:pPr>
              <w:pStyle w:val="Tabletext"/>
              <w:jc w:val="center"/>
            </w:pPr>
          </w:p>
        </w:tc>
        <w:tc>
          <w:tcPr>
            <w:tcW w:w="624" w:type="dxa"/>
            <w:hideMark/>
          </w:tcPr>
          <w:p w:rsidR="00953739" w:rsidRPr="00894CBB" w:rsidRDefault="004A0834" w:rsidP="00F66106">
            <w:pPr>
              <w:pStyle w:val="Tabletext"/>
              <w:tabs>
                <w:tab w:val="decimal" w:pos="198"/>
              </w:tabs>
            </w:pPr>
            <w:r w:rsidRPr="00894CBB">
              <w:t xml:space="preserve">. </w:t>
            </w:r>
          </w:p>
        </w:tc>
        <w:tc>
          <w:tcPr>
            <w:tcW w:w="624" w:type="dxa"/>
            <w:hideMark/>
          </w:tcPr>
          <w:p w:rsidR="00953739" w:rsidRPr="00F66106" w:rsidRDefault="00953739" w:rsidP="00F66106">
            <w:pPr>
              <w:pStyle w:val="Tabletext"/>
              <w:jc w:val="center"/>
            </w:pPr>
          </w:p>
        </w:tc>
        <w:tc>
          <w:tcPr>
            <w:tcW w:w="623" w:type="dxa"/>
            <w:hideMark/>
          </w:tcPr>
          <w:p w:rsidR="00953739" w:rsidRPr="00894CBB" w:rsidRDefault="004A0834" w:rsidP="00F66106">
            <w:pPr>
              <w:pStyle w:val="Tabletext"/>
              <w:tabs>
                <w:tab w:val="decimal" w:pos="198"/>
              </w:tabs>
            </w:pPr>
            <w:r w:rsidRPr="00894CBB">
              <w:t>0.30</w:t>
            </w:r>
          </w:p>
        </w:tc>
        <w:tc>
          <w:tcPr>
            <w:tcW w:w="624" w:type="dxa"/>
            <w:hideMark/>
          </w:tcPr>
          <w:p w:rsidR="00953739" w:rsidRPr="00F66106" w:rsidRDefault="00953739" w:rsidP="00F66106">
            <w:pPr>
              <w:pStyle w:val="Tabletext"/>
              <w:jc w:val="center"/>
            </w:pPr>
            <w:r w:rsidRPr="00F66106">
              <w:t>***</w:t>
            </w:r>
          </w:p>
        </w:tc>
        <w:tc>
          <w:tcPr>
            <w:tcW w:w="624" w:type="dxa"/>
            <w:hideMark/>
          </w:tcPr>
          <w:p w:rsidR="00953739" w:rsidRPr="00894CBB" w:rsidRDefault="004A0834" w:rsidP="00F66106">
            <w:pPr>
              <w:pStyle w:val="Tabletext"/>
              <w:tabs>
                <w:tab w:val="decimal" w:pos="198"/>
              </w:tabs>
            </w:pPr>
            <w:r w:rsidRPr="00894CBB">
              <w:t>0.27</w:t>
            </w:r>
          </w:p>
        </w:tc>
        <w:tc>
          <w:tcPr>
            <w:tcW w:w="624" w:type="dxa"/>
            <w:hideMark/>
          </w:tcPr>
          <w:p w:rsidR="00953739" w:rsidRPr="00F66106" w:rsidRDefault="00953739" w:rsidP="00F66106">
            <w:pPr>
              <w:pStyle w:val="Tabletext"/>
              <w:jc w:val="center"/>
            </w:pPr>
            <w:r w:rsidRPr="00F66106">
              <w:t>***</w:t>
            </w:r>
          </w:p>
        </w:tc>
      </w:tr>
      <w:tr w:rsidR="00953739" w:rsidRPr="00912882" w:rsidTr="00F66106">
        <w:tc>
          <w:tcPr>
            <w:tcW w:w="2268" w:type="dxa"/>
            <w:hideMark/>
          </w:tcPr>
          <w:p w:rsidR="00953739" w:rsidRPr="00487FA9" w:rsidRDefault="00953739" w:rsidP="00F66106">
            <w:pPr>
              <w:pStyle w:val="Tabletext"/>
            </w:pPr>
            <w:r w:rsidRPr="00487FA9">
              <w:t>Unemployed</w:t>
            </w:r>
          </w:p>
        </w:tc>
        <w:tc>
          <w:tcPr>
            <w:tcW w:w="623" w:type="dxa"/>
            <w:tcBorders>
              <w:left w:val="nil"/>
            </w:tcBorders>
            <w:hideMark/>
          </w:tcPr>
          <w:p w:rsidR="00953739" w:rsidRPr="00894CBB" w:rsidRDefault="00953739" w:rsidP="00F66106">
            <w:pPr>
              <w:pStyle w:val="Tabletext"/>
              <w:tabs>
                <w:tab w:val="decimal" w:pos="198"/>
              </w:tabs>
            </w:pPr>
          </w:p>
        </w:tc>
        <w:tc>
          <w:tcPr>
            <w:tcW w:w="624" w:type="dxa"/>
            <w:hideMark/>
          </w:tcPr>
          <w:p w:rsidR="00953739" w:rsidRPr="00F66106" w:rsidRDefault="00953739" w:rsidP="00F66106">
            <w:pPr>
              <w:pStyle w:val="Tabletext"/>
              <w:jc w:val="center"/>
            </w:pPr>
          </w:p>
        </w:tc>
        <w:tc>
          <w:tcPr>
            <w:tcW w:w="624" w:type="dxa"/>
            <w:hideMark/>
          </w:tcPr>
          <w:p w:rsidR="00953739" w:rsidRPr="00894CBB" w:rsidRDefault="00953739" w:rsidP="00F66106">
            <w:pPr>
              <w:pStyle w:val="Tabletext"/>
              <w:tabs>
                <w:tab w:val="decimal" w:pos="198"/>
              </w:tabs>
            </w:pPr>
          </w:p>
        </w:tc>
        <w:tc>
          <w:tcPr>
            <w:tcW w:w="623" w:type="dxa"/>
            <w:hideMark/>
          </w:tcPr>
          <w:p w:rsidR="00953739" w:rsidRPr="00F66106" w:rsidRDefault="00953739" w:rsidP="00F66106">
            <w:pPr>
              <w:pStyle w:val="Tabletext"/>
              <w:jc w:val="center"/>
            </w:pPr>
          </w:p>
        </w:tc>
        <w:tc>
          <w:tcPr>
            <w:tcW w:w="624" w:type="dxa"/>
            <w:hideMark/>
          </w:tcPr>
          <w:p w:rsidR="00953739" w:rsidRPr="00894CBB" w:rsidRDefault="004A0834" w:rsidP="00F66106">
            <w:pPr>
              <w:pStyle w:val="Tabletext"/>
              <w:tabs>
                <w:tab w:val="decimal" w:pos="198"/>
              </w:tabs>
            </w:pPr>
            <w:r w:rsidRPr="00894CBB">
              <w:t xml:space="preserve">. </w:t>
            </w:r>
          </w:p>
        </w:tc>
        <w:tc>
          <w:tcPr>
            <w:tcW w:w="624" w:type="dxa"/>
            <w:hideMark/>
          </w:tcPr>
          <w:p w:rsidR="00953739" w:rsidRPr="00F66106" w:rsidRDefault="00953739" w:rsidP="00F66106">
            <w:pPr>
              <w:pStyle w:val="Tabletext"/>
              <w:jc w:val="center"/>
            </w:pPr>
          </w:p>
        </w:tc>
        <w:tc>
          <w:tcPr>
            <w:tcW w:w="623" w:type="dxa"/>
            <w:hideMark/>
          </w:tcPr>
          <w:p w:rsidR="00953739" w:rsidRPr="00894CBB" w:rsidRDefault="004A0834" w:rsidP="00F66106">
            <w:pPr>
              <w:pStyle w:val="Tabletext"/>
              <w:tabs>
                <w:tab w:val="decimal" w:pos="198"/>
              </w:tabs>
            </w:pPr>
            <w:r w:rsidRPr="00894CBB">
              <w:t>0.71</w:t>
            </w:r>
          </w:p>
        </w:tc>
        <w:tc>
          <w:tcPr>
            <w:tcW w:w="624" w:type="dxa"/>
            <w:hideMark/>
          </w:tcPr>
          <w:p w:rsidR="00953739" w:rsidRPr="00F66106" w:rsidRDefault="00953739" w:rsidP="00F66106">
            <w:pPr>
              <w:pStyle w:val="Tabletext"/>
              <w:jc w:val="center"/>
            </w:pPr>
            <w:r w:rsidRPr="00F66106">
              <w:t>***</w:t>
            </w:r>
          </w:p>
        </w:tc>
        <w:tc>
          <w:tcPr>
            <w:tcW w:w="624" w:type="dxa"/>
            <w:hideMark/>
          </w:tcPr>
          <w:p w:rsidR="00953739" w:rsidRPr="00894CBB" w:rsidRDefault="004A0834" w:rsidP="00F66106">
            <w:pPr>
              <w:pStyle w:val="Tabletext"/>
              <w:tabs>
                <w:tab w:val="decimal" w:pos="198"/>
              </w:tabs>
            </w:pPr>
            <w:r w:rsidRPr="00894CBB">
              <w:t>0.89</w:t>
            </w:r>
          </w:p>
        </w:tc>
        <w:tc>
          <w:tcPr>
            <w:tcW w:w="624" w:type="dxa"/>
            <w:hideMark/>
          </w:tcPr>
          <w:p w:rsidR="00953739" w:rsidRPr="00F66106" w:rsidRDefault="00953739" w:rsidP="00F66106">
            <w:pPr>
              <w:pStyle w:val="Tabletext"/>
              <w:jc w:val="center"/>
            </w:pPr>
            <w:r w:rsidRPr="00F66106">
              <w:t>***</w:t>
            </w:r>
          </w:p>
        </w:tc>
      </w:tr>
      <w:tr w:rsidR="00953739" w:rsidRPr="00912882" w:rsidTr="00F66106">
        <w:tc>
          <w:tcPr>
            <w:tcW w:w="2268" w:type="dxa"/>
            <w:hideMark/>
          </w:tcPr>
          <w:p w:rsidR="00953739" w:rsidRPr="00487FA9" w:rsidRDefault="00D221A0" w:rsidP="00F66106">
            <w:pPr>
              <w:pStyle w:val="Tabletext"/>
            </w:pPr>
            <w:r w:rsidRPr="00487FA9">
              <w:t xml:space="preserve">Not in the </w:t>
            </w:r>
            <w:r w:rsidR="00621277">
              <w:t>l</w:t>
            </w:r>
            <w:r w:rsidRPr="00487FA9">
              <w:t xml:space="preserve">abour </w:t>
            </w:r>
            <w:r w:rsidR="00621277">
              <w:t>f</w:t>
            </w:r>
            <w:r w:rsidRPr="00487FA9">
              <w:t>orce</w:t>
            </w:r>
          </w:p>
        </w:tc>
        <w:tc>
          <w:tcPr>
            <w:tcW w:w="623" w:type="dxa"/>
            <w:tcBorders>
              <w:left w:val="nil"/>
            </w:tcBorders>
            <w:hideMark/>
          </w:tcPr>
          <w:p w:rsidR="00953739" w:rsidRPr="00894CBB" w:rsidRDefault="00953739" w:rsidP="00F66106">
            <w:pPr>
              <w:pStyle w:val="Tabletext"/>
              <w:tabs>
                <w:tab w:val="decimal" w:pos="198"/>
              </w:tabs>
            </w:pPr>
          </w:p>
        </w:tc>
        <w:tc>
          <w:tcPr>
            <w:tcW w:w="624" w:type="dxa"/>
            <w:hideMark/>
          </w:tcPr>
          <w:p w:rsidR="00953739" w:rsidRPr="00F66106" w:rsidRDefault="00953739" w:rsidP="00F66106">
            <w:pPr>
              <w:pStyle w:val="Tabletext"/>
              <w:jc w:val="center"/>
            </w:pPr>
          </w:p>
        </w:tc>
        <w:tc>
          <w:tcPr>
            <w:tcW w:w="624" w:type="dxa"/>
            <w:hideMark/>
          </w:tcPr>
          <w:p w:rsidR="00953739" w:rsidRPr="00894CBB" w:rsidRDefault="00953739" w:rsidP="00F66106">
            <w:pPr>
              <w:pStyle w:val="Tabletext"/>
              <w:tabs>
                <w:tab w:val="decimal" w:pos="198"/>
              </w:tabs>
            </w:pPr>
          </w:p>
        </w:tc>
        <w:tc>
          <w:tcPr>
            <w:tcW w:w="623" w:type="dxa"/>
            <w:hideMark/>
          </w:tcPr>
          <w:p w:rsidR="00953739" w:rsidRPr="00F66106" w:rsidRDefault="00953739" w:rsidP="00F66106">
            <w:pPr>
              <w:pStyle w:val="Tabletext"/>
              <w:jc w:val="center"/>
            </w:pPr>
          </w:p>
        </w:tc>
        <w:tc>
          <w:tcPr>
            <w:tcW w:w="624" w:type="dxa"/>
            <w:hideMark/>
          </w:tcPr>
          <w:p w:rsidR="00953739" w:rsidRPr="00894CBB" w:rsidRDefault="004A0834" w:rsidP="00F66106">
            <w:pPr>
              <w:pStyle w:val="Tabletext"/>
              <w:tabs>
                <w:tab w:val="decimal" w:pos="198"/>
              </w:tabs>
            </w:pPr>
            <w:r w:rsidRPr="00894CBB">
              <w:t xml:space="preserve">. </w:t>
            </w:r>
          </w:p>
        </w:tc>
        <w:tc>
          <w:tcPr>
            <w:tcW w:w="624" w:type="dxa"/>
            <w:hideMark/>
          </w:tcPr>
          <w:p w:rsidR="00953739" w:rsidRPr="00F66106" w:rsidRDefault="00953739" w:rsidP="00F66106">
            <w:pPr>
              <w:pStyle w:val="Tabletext"/>
              <w:jc w:val="center"/>
            </w:pPr>
          </w:p>
        </w:tc>
        <w:tc>
          <w:tcPr>
            <w:tcW w:w="623" w:type="dxa"/>
            <w:hideMark/>
          </w:tcPr>
          <w:p w:rsidR="00953739" w:rsidRPr="00894CBB" w:rsidRDefault="004A0834" w:rsidP="00F66106">
            <w:pPr>
              <w:pStyle w:val="Tabletext"/>
              <w:tabs>
                <w:tab w:val="decimal" w:pos="198"/>
              </w:tabs>
            </w:pPr>
            <w:r w:rsidRPr="00894CBB">
              <w:t>0.64</w:t>
            </w:r>
          </w:p>
        </w:tc>
        <w:tc>
          <w:tcPr>
            <w:tcW w:w="624" w:type="dxa"/>
            <w:hideMark/>
          </w:tcPr>
          <w:p w:rsidR="00953739" w:rsidRPr="00F66106" w:rsidRDefault="00953739" w:rsidP="00F66106">
            <w:pPr>
              <w:pStyle w:val="Tabletext"/>
              <w:jc w:val="center"/>
            </w:pPr>
            <w:r w:rsidRPr="00F66106">
              <w:t>***</w:t>
            </w:r>
          </w:p>
        </w:tc>
        <w:tc>
          <w:tcPr>
            <w:tcW w:w="624" w:type="dxa"/>
            <w:hideMark/>
          </w:tcPr>
          <w:p w:rsidR="00953739" w:rsidRPr="00894CBB" w:rsidRDefault="004A0834" w:rsidP="00F66106">
            <w:pPr>
              <w:pStyle w:val="Tabletext"/>
              <w:tabs>
                <w:tab w:val="decimal" w:pos="198"/>
              </w:tabs>
            </w:pPr>
            <w:r w:rsidRPr="00894CBB">
              <w:t>0.82</w:t>
            </w:r>
          </w:p>
        </w:tc>
        <w:tc>
          <w:tcPr>
            <w:tcW w:w="624" w:type="dxa"/>
            <w:hideMark/>
          </w:tcPr>
          <w:p w:rsidR="00953739" w:rsidRPr="00F66106" w:rsidRDefault="00953739" w:rsidP="00F66106">
            <w:pPr>
              <w:pStyle w:val="Tabletext"/>
              <w:jc w:val="center"/>
            </w:pPr>
            <w:r w:rsidRPr="00F66106">
              <w:t>***</w:t>
            </w:r>
          </w:p>
        </w:tc>
      </w:tr>
      <w:tr w:rsidR="00953739" w:rsidRPr="00912882" w:rsidTr="00F66106">
        <w:tc>
          <w:tcPr>
            <w:tcW w:w="2268" w:type="dxa"/>
            <w:tcBorders>
              <w:bottom w:val="single" w:sz="4" w:space="0" w:color="000000" w:themeColor="text1"/>
            </w:tcBorders>
            <w:hideMark/>
          </w:tcPr>
          <w:p w:rsidR="00953739" w:rsidRPr="00487FA9" w:rsidRDefault="00953739" w:rsidP="00F66106">
            <w:pPr>
              <w:pStyle w:val="Tabletext"/>
              <w:spacing w:after="40"/>
            </w:pPr>
            <w:r w:rsidRPr="00487FA9">
              <w:t>Occupational status</w:t>
            </w:r>
          </w:p>
        </w:tc>
        <w:tc>
          <w:tcPr>
            <w:tcW w:w="623" w:type="dxa"/>
            <w:tcBorders>
              <w:left w:val="nil"/>
              <w:bottom w:val="single" w:sz="4" w:space="0" w:color="000000" w:themeColor="text1"/>
            </w:tcBorders>
            <w:hideMark/>
          </w:tcPr>
          <w:p w:rsidR="00953739" w:rsidRPr="00894CBB" w:rsidRDefault="00953739" w:rsidP="00F66106">
            <w:pPr>
              <w:pStyle w:val="Tabletext"/>
              <w:tabs>
                <w:tab w:val="decimal" w:pos="198"/>
              </w:tabs>
              <w:spacing w:after="40"/>
            </w:pPr>
          </w:p>
        </w:tc>
        <w:tc>
          <w:tcPr>
            <w:tcW w:w="624" w:type="dxa"/>
            <w:tcBorders>
              <w:bottom w:val="single" w:sz="4" w:space="0" w:color="000000" w:themeColor="text1"/>
            </w:tcBorders>
            <w:hideMark/>
          </w:tcPr>
          <w:p w:rsidR="00953739" w:rsidRPr="00F66106" w:rsidRDefault="00953739" w:rsidP="00F66106">
            <w:pPr>
              <w:pStyle w:val="Tabletext"/>
              <w:spacing w:after="40"/>
              <w:jc w:val="center"/>
            </w:pPr>
          </w:p>
        </w:tc>
        <w:tc>
          <w:tcPr>
            <w:tcW w:w="624" w:type="dxa"/>
            <w:tcBorders>
              <w:bottom w:val="single" w:sz="4" w:space="0" w:color="000000" w:themeColor="text1"/>
            </w:tcBorders>
            <w:hideMark/>
          </w:tcPr>
          <w:p w:rsidR="00953739" w:rsidRPr="00894CBB" w:rsidRDefault="00953739" w:rsidP="00F66106">
            <w:pPr>
              <w:pStyle w:val="Tabletext"/>
              <w:tabs>
                <w:tab w:val="decimal" w:pos="198"/>
              </w:tabs>
              <w:spacing w:after="40"/>
            </w:pPr>
          </w:p>
        </w:tc>
        <w:tc>
          <w:tcPr>
            <w:tcW w:w="623" w:type="dxa"/>
            <w:tcBorders>
              <w:bottom w:val="single" w:sz="4" w:space="0" w:color="000000" w:themeColor="text1"/>
            </w:tcBorders>
            <w:hideMark/>
          </w:tcPr>
          <w:p w:rsidR="00953739" w:rsidRPr="00F66106" w:rsidRDefault="00953739" w:rsidP="00F66106">
            <w:pPr>
              <w:pStyle w:val="Tabletext"/>
              <w:spacing w:after="40"/>
              <w:jc w:val="center"/>
            </w:pPr>
          </w:p>
        </w:tc>
        <w:tc>
          <w:tcPr>
            <w:tcW w:w="624" w:type="dxa"/>
            <w:tcBorders>
              <w:bottom w:val="single" w:sz="4" w:space="0" w:color="000000" w:themeColor="text1"/>
            </w:tcBorders>
            <w:hideMark/>
          </w:tcPr>
          <w:p w:rsidR="00953739" w:rsidRPr="00894CBB" w:rsidRDefault="004A0834" w:rsidP="00F66106">
            <w:pPr>
              <w:pStyle w:val="Tabletext"/>
              <w:tabs>
                <w:tab w:val="decimal" w:pos="198"/>
              </w:tabs>
              <w:spacing w:after="40"/>
            </w:pPr>
            <w:r w:rsidRPr="00894CBB">
              <w:t xml:space="preserve">. </w:t>
            </w:r>
          </w:p>
        </w:tc>
        <w:tc>
          <w:tcPr>
            <w:tcW w:w="624" w:type="dxa"/>
            <w:tcBorders>
              <w:bottom w:val="single" w:sz="4" w:space="0" w:color="000000" w:themeColor="text1"/>
            </w:tcBorders>
            <w:hideMark/>
          </w:tcPr>
          <w:p w:rsidR="00953739" w:rsidRPr="00F66106" w:rsidRDefault="00953739" w:rsidP="00F66106">
            <w:pPr>
              <w:pStyle w:val="Tabletext"/>
              <w:spacing w:after="40"/>
              <w:jc w:val="center"/>
            </w:pPr>
          </w:p>
        </w:tc>
        <w:tc>
          <w:tcPr>
            <w:tcW w:w="623" w:type="dxa"/>
            <w:tcBorders>
              <w:bottom w:val="single" w:sz="4" w:space="0" w:color="000000" w:themeColor="text1"/>
            </w:tcBorders>
            <w:hideMark/>
          </w:tcPr>
          <w:p w:rsidR="00953739" w:rsidRPr="00894CBB" w:rsidRDefault="004A0834" w:rsidP="00F66106">
            <w:pPr>
              <w:pStyle w:val="Tabletext"/>
              <w:tabs>
                <w:tab w:val="decimal" w:pos="198"/>
              </w:tabs>
              <w:spacing w:after="40"/>
            </w:pPr>
            <w:r w:rsidRPr="00894CBB">
              <w:t xml:space="preserve">. </w:t>
            </w:r>
          </w:p>
        </w:tc>
        <w:tc>
          <w:tcPr>
            <w:tcW w:w="624" w:type="dxa"/>
            <w:tcBorders>
              <w:bottom w:val="single" w:sz="4" w:space="0" w:color="000000" w:themeColor="text1"/>
            </w:tcBorders>
            <w:hideMark/>
          </w:tcPr>
          <w:p w:rsidR="00953739" w:rsidRPr="00F66106" w:rsidRDefault="00953739" w:rsidP="00F66106">
            <w:pPr>
              <w:pStyle w:val="Tabletext"/>
              <w:spacing w:after="40"/>
              <w:jc w:val="center"/>
            </w:pPr>
          </w:p>
        </w:tc>
        <w:tc>
          <w:tcPr>
            <w:tcW w:w="624" w:type="dxa"/>
            <w:tcBorders>
              <w:bottom w:val="single" w:sz="4" w:space="0" w:color="000000" w:themeColor="text1"/>
            </w:tcBorders>
            <w:noWrap/>
            <w:hideMark/>
          </w:tcPr>
          <w:p w:rsidR="00953739" w:rsidRPr="00894CBB" w:rsidRDefault="004A0834" w:rsidP="00F66106">
            <w:pPr>
              <w:pStyle w:val="Tabletext"/>
              <w:tabs>
                <w:tab w:val="decimal" w:pos="198"/>
              </w:tabs>
              <w:spacing w:after="40"/>
            </w:pPr>
            <w:r w:rsidRPr="00894CBB">
              <w:t>-0.06</w:t>
            </w:r>
          </w:p>
        </w:tc>
        <w:tc>
          <w:tcPr>
            <w:tcW w:w="624" w:type="dxa"/>
            <w:tcBorders>
              <w:left w:val="nil"/>
              <w:bottom w:val="single" w:sz="4" w:space="0" w:color="000000" w:themeColor="text1"/>
            </w:tcBorders>
            <w:hideMark/>
          </w:tcPr>
          <w:p w:rsidR="00953739" w:rsidRPr="00F66106" w:rsidRDefault="00953739" w:rsidP="00F66106">
            <w:pPr>
              <w:pStyle w:val="Tabletext"/>
              <w:spacing w:after="40"/>
              <w:jc w:val="center"/>
            </w:pPr>
            <w:r w:rsidRPr="00F66106">
              <w:t>***</w:t>
            </w:r>
          </w:p>
        </w:tc>
      </w:tr>
    </w:tbl>
    <w:p w:rsidR="002F555F" w:rsidRDefault="00F66106" w:rsidP="00793452">
      <w:pPr>
        <w:pStyle w:val="Source"/>
        <w:rPr>
          <w:rStyle w:val="EndnoteTextChar"/>
          <w:rFonts w:ascii="Arial" w:hAnsi="Arial" w:cs="Times New Roman"/>
          <w:bCs w:val="0"/>
          <w:sz w:val="15"/>
          <w:lang w:val="en-AU" w:eastAsia="en-AU"/>
        </w:rPr>
      </w:pPr>
      <w:r>
        <w:t>Note:</w:t>
      </w:r>
      <w:r>
        <w:tab/>
      </w:r>
      <w:r w:rsidR="00793452" w:rsidRPr="00793452">
        <w:t>† 0.10&lt;P&lt;0.05; * 0.05&lt;P&lt;0.01; ** 0.01&gt;P&gt;0.001; *** P&lt;0.001</w:t>
      </w:r>
      <w:r w:rsidR="00CA48A2">
        <w:t>.</w:t>
      </w:r>
    </w:p>
    <w:p w:rsidR="00793452" w:rsidRDefault="00F66106" w:rsidP="00793452">
      <w:pPr>
        <w:pStyle w:val="Source"/>
        <w:rPr>
          <w:rStyle w:val="EndnoteTextChar"/>
          <w:rFonts w:ascii="Arial" w:hAnsi="Arial" w:cs="Times New Roman"/>
          <w:bCs w:val="0"/>
          <w:sz w:val="15"/>
          <w:lang w:val="en-AU" w:eastAsia="en-AU"/>
        </w:rPr>
      </w:pPr>
      <w:r>
        <w:rPr>
          <w:rStyle w:val="EndnoteTextChar"/>
          <w:rFonts w:ascii="Arial" w:hAnsi="Arial" w:cs="Times New Roman"/>
          <w:bCs w:val="0"/>
          <w:sz w:val="15"/>
          <w:lang w:val="en-AU" w:eastAsia="en-AU"/>
        </w:rPr>
        <w:t>Source:</w:t>
      </w:r>
      <w:r>
        <w:rPr>
          <w:rStyle w:val="EndnoteTextChar"/>
          <w:rFonts w:ascii="Arial" w:hAnsi="Arial" w:cs="Times New Roman"/>
          <w:bCs w:val="0"/>
          <w:sz w:val="15"/>
          <w:lang w:val="en-AU" w:eastAsia="en-AU"/>
        </w:rPr>
        <w:tab/>
      </w:r>
      <w:r w:rsidR="002F555F">
        <w:rPr>
          <w:rStyle w:val="EndnoteTextChar"/>
          <w:rFonts w:ascii="Arial" w:hAnsi="Arial" w:cs="Times New Roman"/>
          <w:bCs w:val="0"/>
          <w:sz w:val="15"/>
          <w:lang w:val="en-AU" w:eastAsia="en-AU"/>
        </w:rPr>
        <w:t>HILDA data waves 1 to 8.</w:t>
      </w:r>
    </w:p>
    <w:p w:rsidR="00B74B97" w:rsidRPr="00792B1E" w:rsidRDefault="002B09CE" w:rsidP="00F66106">
      <w:pPr>
        <w:pStyle w:val="textmoreb4"/>
      </w:pPr>
      <w:r w:rsidRPr="00792B1E">
        <w:t xml:space="preserve">Men </w:t>
      </w:r>
      <w:r w:rsidR="00F9110C" w:rsidRPr="00792B1E">
        <w:t xml:space="preserve">are slightly </w:t>
      </w:r>
      <w:r w:rsidR="007B59E6" w:rsidRPr="00792B1E">
        <w:t xml:space="preserve">less </w:t>
      </w:r>
      <w:r w:rsidR="00F9110C" w:rsidRPr="00792B1E">
        <w:t xml:space="preserve">likely to experience financial stress </w:t>
      </w:r>
      <w:r w:rsidRPr="00792B1E">
        <w:t>than women</w:t>
      </w:r>
      <w:r w:rsidR="00CA48A2">
        <w:t>,</w:t>
      </w:r>
      <w:r w:rsidRPr="00792B1E">
        <w:t xml:space="preserve"> </w:t>
      </w:r>
      <w:r w:rsidR="00F9110C" w:rsidRPr="00792B1E">
        <w:t xml:space="preserve">although this </w:t>
      </w:r>
      <w:r w:rsidRPr="00792B1E">
        <w:t xml:space="preserve">effect </w:t>
      </w:r>
      <w:r w:rsidR="00F9110C" w:rsidRPr="00792B1E">
        <w:t xml:space="preserve">is no longer statistically significant when taking into account </w:t>
      </w:r>
      <w:r w:rsidR="00AB0A5A" w:rsidRPr="00792B1E">
        <w:t>labour force</w:t>
      </w:r>
      <w:r w:rsidR="007B59E6" w:rsidRPr="00792B1E">
        <w:t xml:space="preserve"> experiences.</w:t>
      </w:r>
    </w:p>
    <w:p w:rsidR="00B74B97" w:rsidRPr="00792B1E" w:rsidRDefault="00F43D3A" w:rsidP="00F66106">
      <w:pPr>
        <w:pStyle w:val="text0"/>
      </w:pPr>
      <w:r w:rsidRPr="00792B1E">
        <w:t>M</w:t>
      </w:r>
      <w:r w:rsidR="00C42CBD" w:rsidRPr="00792B1E">
        <w:t>arriage</w:t>
      </w:r>
      <w:r w:rsidR="00503AAB" w:rsidRPr="00792B1E">
        <w:t xml:space="preserve"> has strong effect</w:t>
      </w:r>
      <w:r w:rsidR="002B09CE" w:rsidRPr="00792B1E">
        <w:t>s</w:t>
      </w:r>
      <w:r w:rsidR="00503AAB" w:rsidRPr="00792B1E">
        <w:t xml:space="preserve"> on financial stress. </w:t>
      </w:r>
      <w:r w:rsidR="002B09CE" w:rsidRPr="00792B1E">
        <w:t xml:space="preserve">Compared </w:t>
      </w:r>
      <w:r w:rsidR="00CA48A2">
        <w:t>with</w:t>
      </w:r>
      <w:r w:rsidR="002B09CE" w:rsidRPr="00792B1E">
        <w:t xml:space="preserve"> being single, marriage </w:t>
      </w:r>
      <w:r w:rsidR="00503AAB" w:rsidRPr="00792B1E">
        <w:t xml:space="preserve">reduces the odds of being in financial stress by about 1.7 times. In contrast </w:t>
      </w:r>
      <w:r w:rsidR="00F151FB">
        <w:t xml:space="preserve">to </w:t>
      </w:r>
      <w:r w:rsidR="00503AAB" w:rsidRPr="00792B1E">
        <w:t xml:space="preserve">the results for income poverty, </w:t>
      </w:r>
      <w:r w:rsidR="007B59E6" w:rsidRPr="00792B1E">
        <w:t>there is</w:t>
      </w:r>
      <w:r w:rsidR="00503AAB" w:rsidRPr="00792B1E">
        <w:t xml:space="preserve"> no protective effect</w:t>
      </w:r>
      <w:r w:rsidR="00E75A58" w:rsidRPr="00792B1E">
        <w:t xml:space="preserve"> in avoiding financial stress from being in a </w:t>
      </w:r>
      <w:r w:rsidR="000E266D" w:rsidRPr="00CA48A2">
        <w:t>de facto</w:t>
      </w:r>
      <w:r w:rsidR="00E75A58" w:rsidRPr="00792B1E">
        <w:t xml:space="preserve"> relationship. Divorce and </w:t>
      </w:r>
      <w:r w:rsidR="006C66E7" w:rsidRPr="00792B1E">
        <w:t xml:space="preserve">marital </w:t>
      </w:r>
      <w:r w:rsidR="00E75A58" w:rsidRPr="00792B1E">
        <w:t xml:space="preserve">separation both substantially increase the odds of being </w:t>
      </w:r>
      <w:r w:rsidR="00F151FB">
        <w:t>in</w:t>
      </w:r>
      <w:r w:rsidR="00E75A58" w:rsidRPr="00792B1E">
        <w:t xml:space="preserve"> financial stress by about 1.7 times. The detrimental effects of divorce and separation are understandable</w:t>
      </w:r>
      <w:r w:rsidR="00CA48A2">
        <w:t>,</w:t>
      </w:r>
      <w:r w:rsidR="00E75A58" w:rsidRPr="00792B1E">
        <w:t xml:space="preserve"> given that these events can be</w:t>
      </w:r>
      <w:r w:rsidR="00EF5364" w:rsidRPr="00792B1E">
        <w:t xml:space="preserve"> </w:t>
      </w:r>
      <w:r w:rsidR="00E75A58" w:rsidRPr="00792B1E">
        <w:t>associated with financial difficulties.</w:t>
      </w:r>
      <w:r w:rsidR="00EF5364" w:rsidRPr="00792B1E">
        <w:t xml:space="preserve"> There is no effect of widowhood on financial stress.</w:t>
      </w:r>
    </w:p>
    <w:p w:rsidR="00B74B97" w:rsidRPr="00792B1E" w:rsidRDefault="00972C43" w:rsidP="00F66106">
      <w:pPr>
        <w:pStyle w:val="text0"/>
      </w:pPr>
      <w:r w:rsidRPr="00792B1E">
        <w:t>From the intercept for model 1,</w:t>
      </w:r>
      <w:r w:rsidR="00CA48A2">
        <w:t xml:space="preserve"> the probability of a single 45-year-</w:t>
      </w:r>
      <w:r w:rsidRPr="00792B1E">
        <w:t>old women being in financial</w:t>
      </w:r>
      <w:r w:rsidR="00CA48A2">
        <w:t xml:space="preserve"> stress is 0.16. For married 45-year-</w:t>
      </w:r>
      <w:r w:rsidRPr="00792B1E">
        <w:t>old women the probability is muc</w:t>
      </w:r>
      <w:r w:rsidR="00CA48A2">
        <w:t>h smaller: 0.10. For married 25-year-</w:t>
      </w:r>
      <w:r w:rsidRPr="00792B1E">
        <w:t>old women, the probability</w:t>
      </w:r>
      <w:r w:rsidR="00CA48A2">
        <w:t xml:space="preserve"> is much higher at 0.17. For 25-year-</w:t>
      </w:r>
      <w:r w:rsidRPr="00792B1E">
        <w:t xml:space="preserve">old single women the predicted probability is </w:t>
      </w:r>
      <w:r w:rsidR="007C48D4" w:rsidRPr="00792B1E">
        <w:t xml:space="preserve">0.26. For comparable men the probability is slightly lower at </w:t>
      </w:r>
      <w:r w:rsidR="0029632E" w:rsidRPr="00792B1E">
        <w:t>0.24.</w:t>
      </w:r>
    </w:p>
    <w:p w:rsidR="00B74B97" w:rsidRPr="00792B1E" w:rsidRDefault="00F9110C" w:rsidP="00F66106">
      <w:pPr>
        <w:pStyle w:val="text0"/>
      </w:pPr>
      <w:r w:rsidRPr="00792B1E">
        <w:t>Model 2 adds the measures of qualifications in education and training.</w:t>
      </w:r>
      <w:r w:rsidR="000640DF">
        <w:t xml:space="preserve"> </w:t>
      </w:r>
      <w:r w:rsidRPr="00792B1E">
        <w:t>It shows moderate negative effects on entering financial stress for university degrees. Higher degree</w:t>
      </w:r>
      <w:r w:rsidR="001C5FDE">
        <w:t>s</w:t>
      </w:r>
      <w:r w:rsidRPr="00792B1E">
        <w:t xml:space="preserve"> and </w:t>
      </w:r>
      <w:r w:rsidR="0029632E" w:rsidRPr="00792B1E">
        <w:t xml:space="preserve">bachelor </w:t>
      </w:r>
      <w:r w:rsidRPr="00792B1E">
        <w:t xml:space="preserve">degrees reduce the incidence of financial stress by about 1.4 times. </w:t>
      </w:r>
      <w:r w:rsidR="00087B3F" w:rsidRPr="00792B1E">
        <w:t xml:space="preserve">Graduate diplomas and certificates have weaker effects. </w:t>
      </w:r>
      <w:r w:rsidRPr="00792B1E">
        <w:t>It should</w:t>
      </w:r>
      <w:r w:rsidR="0029632E" w:rsidRPr="00792B1E">
        <w:t xml:space="preserve"> again </w:t>
      </w:r>
      <w:r w:rsidRPr="00792B1E">
        <w:t>be kept in mind that the effects are cumulative</w:t>
      </w:r>
      <w:r w:rsidR="00CA48A2">
        <w:t>,</w:t>
      </w:r>
      <w:r w:rsidRPr="00792B1E">
        <w:t xml:space="preserve"> so that</w:t>
      </w:r>
      <w:r w:rsidR="00CA48A2">
        <w:t xml:space="preserve"> post</w:t>
      </w:r>
      <w:r w:rsidR="00087B3F" w:rsidRPr="00792B1E">
        <w:t>graduate qualifications</w:t>
      </w:r>
      <w:r w:rsidRPr="00792B1E">
        <w:t xml:space="preserve"> </w:t>
      </w:r>
      <w:r w:rsidR="00087B3F" w:rsidRPr="00792B1E">
        <w:t xml:space="preserve">are </w:t>
      </w:r>
      <w:r w:rsidRPr="00792B1E">
        <w:t xml:space="preserve">associated with a much reduced likelihood of entering into financial stress because </w:t>
      </w:r>
      <w:r w:rsidR="00087B3F" w:rsidRPr="00792B1E">
        <w:t xml:space="preserve">they require </w:t>
      </w:r>
      <w:r w:rsidRPr="00792B1E">
        <w:t>a bachelor degree as well.</w:t>
      </w:r>
    </w:p>
    <w:p w:rsidR="00B74B97" w:rsidRPr="00792B1E" w:rsidRDefault="00F9110C" w:rsidP="00F66106">
      <w:pPr>
        <w:pStyle w:val="text0"/>
        <w:ind w:right="-143"/>
      </w:pPr>
      <w:r w:rsidRPr="00792B1E">
        <w:t>N</w:t>
      </w:r>
      <w:r w:rsidR="00051CE9" w:rsidRPr="00792B1E">
        <w:t xml:space="preserve">one of </w:t>
      </w:r>
      <w:r w:rsidR="00E62BB9" w:rsidRPr="00792B1E">
        <w:t xml:space="preserve">the </w:t>
      </w:r>
      <w:r w:rsidR="00051CE9" w:rsidRPr="00792B1E">
        <w:t>vocational qualifications substantially and significantly</w:t>
      </w:r>
      <w:r w:rsidRPr="00792B1E">
        <w:t xml:space="preserve"> reduce</w:t>
      </w:r>
      <w:r w:rsidR="00051CE9" w:rsidRPr="00792B1E">
        <w:t xml:space="preserve"> the odds of being in financial stress. A </w:t>
      </w:r>
      <w:r w:rsidR="00890CCD">
        <w:t>c</w:t>
      </w:r>
      <w:r w:rsidR="00A7211F">
        <w:t>ertificate III or IV</w:t>
      </w:r>
      <w:r w:rsidR="00051CE9" w:rsidRPr="00792B1E">
        <w:t xml:space="preserve"> qualification has a small</w:t>
      </w:r>
      <w:r w:rsidR="007976B2">
        <w:t xml:space="preserve"> effect </w:t>
      </w:r>
      <w:r w:rsidR="00051CE9" w:rsidRPr="00792B1E">
        <w:t>on</w:t>
      </w:r>
      <w:r w:rsidR="007976B2">
        <w:t xml:space="preserve"> financial stress,</w:t>
      </w:r>
      <w:r w:rsidR="00621277">
        <w:t xml:space="preserve"> </w:t>
      </w:r>
      <w:r w:rsidR="00051CE9" w:rsidRPr="00792B1E">
        <w:rPr>
          <w:i/>
        </w:rPr>
        <w:t>increasing</w:t>
      </w:r>
      <w:r w:rsidR="00051CE9" w:rsidRPr="00792B1E">
        <w:t xml:space="preserve"> </w:t>
      </w:r>
      <w:r w:rsidR="00E62BB9" w:rsidRPr="00792B1E">
        <w:t xml:space="preserve">rather than decreasing </w:t>
      </w:r>
      <w:r w:rsidR="00051CE9" w:rsidRPr="00792B1E">
        <w:t xml:space="preserve">the odds of financial stress. Completing </w:t>
      </w:r>
      <w:r w:rsidR="00752415" w:rsidRPr="00792B1E">
        <w:t>Year 12</w:t>
      </w:r>
      <w:r w:rsidR="00051CE9" w:rsidRPr="00792B1E">
        <w:t xml:space="preserve"> has a strong negative effect on entering financial stress. This effect is stronger than that for bachelor degrees and higher degrees.</w:t>
      </w:r>
    </w:p>
    <w:p w:rsidR="00B74B97" w:rsidRPr="00792B1E" w:rsidRDefault="001C76EE" w:rsidP="00F66106">
      <w:pPr>
        <w:pStyle w:val="text0"/>
      </w:pPr>
      <w:r w:rsidRPr="00792B1E">
        <w:t>In general</w:t>
      </w:r>
      <w:r w:rsidR="0029632E" w:rsidRPr="00792B1E">
        <w:t>,</w:t>
      </w:r>
      <w:r w:rsidRPr="00792B1E">
        <w:t xml:space="preserve"> the effects of qualifications on financial stress are considerably weaker than the</w:t>
      </w:r>
      <w:r w:rsidR="0029632E" w:rsidRPr="00792B1E">
        <w:t>ir</w:t>
      </w:r>
      <w:r w:rsidRPr="00792B1E">
        <w:t xml:space="preserve"> effects on income poverty. </w:t>
      </w:r>
      <w:r w:rsidR="009200BF" w:rsidRPr="00792B1E">
        <w:t>A</w:t>
      </w:r>
      <w:r w:rsidRPr="00792B1E">
        <w:t>ll measures of qualifications reduced the odds of being in income poverty and some of the effects were large, for example</w:t>
      </w:r>
      <w:r w:rsidR="00CA48A2">
        <w:t>,</w:t>
      </w:r>
      <w:r w:rsidRPr="00792B1E">
        <w:t xml:space="preserve"> a bachelor degree</w:t>
      </w:r>
      <w:r w:rsidR="0029632E" w:rsidRPr="00792B1E">
        <w:t xml:space="preserve"> or the cumulative effects of several VET qualifications</w:t>
      </w:r>
      <w:r w:rsidRPr="00792B1E">
        <w:t xml:space="preserve">. </w:t>
      </w:r>
      <w:r w:rsidR="0029632E" w:rsidRPr="00792B1E">
        <w:t xml:space="preserve">The </w:t>
      </w:r>
      <w:r w:rsidRPr="00792B1E">
        <w:t xml:space="preserve">effect </w:t>
      </w:r>
      <w:r w:rsidR="0029632E" w:rsidRPr="00792B1E">
        <w:t xml:space="preserve">of a bachelor degree </w:t>
      </w:r>
      <w:r w:rsidRPr="00792B1E">
        <w:t>on avoiding financial stress is substantially less than its effect on avoiding income poverty.</w:t>
      </w:r>
    </w:p>
    <w:p w:rsidR="00B74B97" w:rsidRPr="00792B1E" w:rsidRDefault="00CA48A2" w:rsidP="00F66106">
      <w:pPr>
        <w:pStyle w:val="text0"/>
      </w:pPr>
      <w:r>
        <w:t>The odds of married 45-year-</w:t>
      </w:r>
      <w:r w:rsidR="0029632E" w:rsidRPr="00792B1E">
        <w:t xml:space="preserve">old men </w:t>
      </w:r>
      <w:r w:rsidR="005D563B" w:rsidRPr="00792B1E">
        <w:t>who ha</w:t>
      </w:r>
      <w:r w:rsidR="001E7B54" w:rsidRPr="00792B1E">
        <w:t>ve</w:t>
      </w:r>
      <w:r w:rsidR="005D563B" w:rsidRPr="00792B1E">
        <w:t xml:space="preserve"> completed Year 12 </w:t>
      </w:r>
      <w:r w:rsidR="0029632E" w:rsidRPr="00792B1E">
        <w:t>being i</w:t>
      </w:r>
      <w:r w:rsidR="00DA3147" w:rsidRPr="00792B1E">
        <w:t>n</w:t>
      </w:r>
      <w:r w:rsidR="0029632E" w:rsidRPr="00792B1E">
        <w:t xml:space="preserve"> financial stress </w:t>
      </w:r>
      <w:r w:rsidR="00DC4203" w:rsidRPr="00792B1E">
        <w:t>are</w:t>
      </w:r>
      <w:r w:rsidR="00534607" w:rsidRPr="00792B1E">
        <w:t xml:space="preserve"> </w:t>
      </w:r>
      <w:r w:rsidR="0029632E" w:rsidRPr="00792B1E">
        <w:t xml:space="preserve">low at </w:t>
      </w:r>
      <w:r w:rsidR="005D563B" w:rsidRPr="00792B1E">
        <w:t xml:space="preserve">0.074. For similar men with a bachelor degree the probability declines marginally to </w:t>
      </w:r>
      <w:r w:rsidR="00534607" w:rsidRPr="00792B1E">
        <w:t>0.053.</w:t>
      </w:r>
    </w:p>
    <w:p w:rsidR="00B74B97" w:rsidRPr="00792B1E" w:rsidRDefault="00EF5364" w:rsidP="00F66106">
      <w:pPr>
        <w:pStyle w:val="text0"/>
      </w:pPr>
      <w:r w:rsidRPr="00792B1E">
        <w:t xml:space="preserve">Model </w:t>
      </w:r>
      <w:r w:rsidR="00161DE9" w:rsidRPr="00792B1E">
        <w:t>3</w:t>
      </w:r>
      <w:r w:rsidRPr="00792B1E">
        <w:t xml:space="preserve"> introduces the </w:t>
      </w:r>
      <w:r w:rsidR="00AB0A5A" w:rsidRPr="00792B1E">
        <w:t>labour force</w:t>
      </w:r>
      <w:r w:rsidRPr="00792B1E">
        <w:t xml:space="preserve"> experience variables. More time spent working substantially reduces the odds of experiencing financial stress and time spent unemployed increases the odds of financial stress. </w:t>
      </w:r>
      <w:r w:rsidR="00D530B5" w:rsidRPr="00792B1E">
        <w:t>The effect of time spent employed is considerably weaker for financial stress than for income poverty</w:t>
      </w:r>
      <w:r w:rsidR="007A6479" w:rsidRPr="00792B1E">
        <w:t xml:space="preserve">. </w:t>
      </w:r>
      <w:r w:rsidR="00DA5AF1">
        <w:t>The respective coefficients are -</w:t>
      </w:r>
      <w:r w:rsidR="007A6479" w:rsidRPr="00792B1E">
        <w:t>0.07</w:t>
      </w:r>
      <w:r w:rsidR="00DA5AF1">
        <w:t xml:space="preserve"> (table 6)</w:t>
      </w:r>
      <w:r w:rsidR="007A6479" w:rsidRPr="00792B1E">
        <w:t xml:space="preserve"> and </w:t>
      </w:r>
      <w:r w:rsidR="00DA5AF1">
        <w:t>-</w:t>
      </w:r>
      <w:r w:rsidR="007A6479" w:rsidRPr="00792B1E">
        <w:t>0.22</w:t>
      </w:r>
      <w:r w:rsidR="00DA5AF1">
        <w:t xml:space="preserve"> (table 2)</w:t>
      </w:r>
      <w:r w:rsidR="007A6479" w:rsidRPr="00792B1E">
        <w:t>.</w:t>
      </w:r>
    </w:p>
    <w:p w:rsidR="00B74B97" w:rsidRPr="00792B1E" w:rsidRDefault="00CF241F" w:rsidP="00F66106">
      <w:pPr>
        <w:pStyle w:val="text0"/>
      </w:pPr>
      <w:r w:rsidRPr="00792B1E">
        <w:t>Model 4 includes labour force status</w:t>
      </w:r>
      <w:r w:rsidR="00161DE9" w:rsidRPr="00792B1E">
        <w:t xml:space="preserve">. </w:t>
      </w:r>
      <w:r w:rsidRPr="00792B1E">
        <w:t>It</w:t>
      </w:r>
      <w:r w:rsidR="00161DE9" w:rsidRPr="00792B1E">
        <w:t xml:space="preserve"> ha</w:t>
      </w:r>
      <w:r w:rsidRPr="00792B1E">
        <w:t>s</w:t>
      </w:r>
      <w:r w:rsidR="00161DE9" w:rsidRPr="00792B1E">
        <w:t xml:space="preserve"> fairly predictable </w:t>
      </w:r>
      <w:r w:rsidRPr="00792B1E">
        <w:t>relationships</w:t>
      </w:r>
      <w:r w:rsidR="00161DE9" w:rsidRPr="00792B1E">
        <w:t xml:space="preserve"> </w:t>
      </w:r>
      <w:r w:rsidRPr="00792B1E">
        <w:t>with</w:t>
      </w:r>
      <w:r w:rsidR="00161DE9" w:rsidRPr="00792B1E">
        <w:t xml:space="preserve"> financial stress</w:t>
      </w:r>
      <w:r w:rsidR="00CA48A2">
        <w:t>,</w:t>
      </w:r>
      <w:r w:rsidR="00161DE9" w:rsidRPr="00792B1E">
        <w:t xml:space="preserve"> with strong effects of unemployment and </w:t>
      </w:r>
      <w:r w:rsidR="00CA48A2">
        <w:t>not in the labour force</w:t>
      </w:r>
      <w:r w:rsidR="00161DE9" w:rsidRPr="00792B1E">
        <w:t xml:space="preserve">. </w:t>
      </w:r>
      <w:r w:rsidR="002B09CE" w:rsidRPr="00792B1E">
        <w:t xml:space="preserve">Relative to full-time employment, they </w:t>
      </w:r>
      <w:r w:rsidR="00161DE9" w:rsidRPr="00792B1E">
        <w:t xml:space="preserve">increase the odds of experiencing financial stress by about a factor of </w:t>
      </w:r>
      <w:r w:rsidR="00DA5AF1">
        <w:t>two</w:t>
      </w:r>
      <w:r w:rsidR="00161DE9" w:rsidRPr="00792B1E">
        <w:t xml:space="preserve">. Although these are substantial effects, their impact on financial stress is weaker than </w:t>
      </w:r>
      <w:r w:rsidR="007A6479" w:rsidRPr="00792B1E">
        <w:t xml:space="preserve">their </w:t>
      </w:r>
      <w:r w:rsidR="00161DE9" w:rsidRPr="00792B1E">
        <w:t>impact on income poverty. Working part-time also increases the odds of experience in financial stress but its effect is relatively moderate,</w:t>
      </w:r>
      <w:r w:rsidR="0046489F" w:rsidRPr="00792B1E">
        <w:t xml:space="preserve"> increasing the odds of financial stress about 1.4 times.</w:t>
      </w:r>
    </w:p>
    <w:p w:rsidR="00B74B97" w:rsidRPr="00792B1E" w:rsidRDefault="0046489F" w:rsidP="00F66106">
      <w:pPr>
        <w:pStyle w:val="text0"/>
      </w:pPr>
      <w:r w:rsidRPr="00792B1E">
        <w:t>Higher occupational status reduces the odds of being in financial difficulties</w:t>
      </w:r>
      <w:r w:rsidR="00DA5AF1">
        <w:t xml:space="preserve"> (model 5)</w:t>
      </w:r>
      <w:r w:rsidRPr="00792B1E">
        <w:t xml:space="preserve">. Again, its effect on financial stress is weaker than its effect on income poverty. </w:t>
      </w:r>
      <w:r w:rsidR="00DA3147" w:rsidRPr="00792B1E">
        <w:t xml:space="preserve">The respective coefficients are </w:t>
      </w:r>
      <w:r w:rsidR="00DA5AF1">
        <w:t>-</w:t>
      </w:r>
      <w:r w:rsidR="00DA3147" w:rsidRPr="00792B1E">
        <w:t>0.06</w:t>
      </w:r>
      <w:r w:rsidR="00DA5AF1">
        <w:t xml:space="preserve"> (table 6)</w:t>
      </w:r>
      <w:r w:rsidR="00DA3147" w:rsidRPr="00792B1E">
        <w:t xml:space="preserve"> and </w:t>
      </w:r>
      <w:r w:rsidR="00DA5AF1">
        <w:t>-0.10 (table 2).</w:t>
      </w:r>
    </w:p>
    <w:p w:rsidR="00B74B97" w:rsidRPr="00792B1E" w:rsidRDefault="00DA3147" w:rsidP="00F66106">
      <w:pPr>
        <w:pStyle w:val="text0"/>
      </w:pPr>
      <w:r w:rsidRPr="00792B1E">
        <w:t xml:space="preserve">The </w:t>
      </w:r>
      <w:r w:rsidR="00CF241F" w:rsidRPr="00792B1E">
        <w:t xml:space="preserve">predicted probability </w:t>
      </w:r>
      <w:r w:rsidRPr="00792B1E">
        <w:t xml:space="preserve">of </w:t>
      </w:r>
      <w:r w:rsidR="00E14088" w:rsidRPr="00792B1E">
        <w:t xml:space="preserve">financial stress is 0.08 for </w:t>
      </w:r>
      <w:r w:rsidR="008D7540">
        <w:t>married 45-year-</w:t>
      </w:r>
      <w:r w:rsidRPr="00792B1E">
        <w:t>old m</w:t>
      </w:r>
      <w:r w:rsidR="00E14088" w:rsidRPr="00792B1E">
        <w:t>ale school</w:t>
      </w:r>
      <w:r w:rsidRPr="00792B1E">
        <w:t xml:space="preserve"> complete</w:t>
      </w:r>
      <w:r w:rsidR="00E14088" w:rsidRPr="00792B1E">
        <w:t>rs</w:t>
      </w:r>
      <w:r w:rsidRPr="00792B1E">
        <w:t xml:space="preserve"> </w:t>
      </w:r>
      <w:r w:rsidR="00E14088" w:rsidRPr="00792B1E">
        <w:t>who have spent</w:t>
      </w:r>
      <w:r w:rsidRPr="00792B1E">
        <w:t xml:space="preserve"> </w:t>
      </w:r>
      <w:r w:rsidR="00E14088" w:rsidRPr="00792B1E">
        <w:t xml:space="preserve">the </w:t>
      </w:r>
      <w:r w:rsidRPr="00792B1E">
        <w:t xml:space="preserve">average </w:t>
      </w:r>
      <w:r w:rsidR="00DA5AF1" w:rsidRPr="00792B1E">
        <w:t>time working</w:t>
      </w:r>
      <w:r w:rsidRPr="00792B1E">
        <w:t xml:space="preserve"> </w:t>
      </w:r>
      <w:r w:rsidR="00E14088" w:rsidRPr="00792B1E">
        <w:t xml:space="preserve">(78%) </w:t>
      </w:r>
      <w:r w:rsidRPr="00792B1E">
        <w:t xml:space="preserve">since leaving school, </w:t>
      </w:r>
      <w:r w:rsidR="00E14088" w:rsidRPr="00792B1E">
        <w:t xml:space="preserve">had </w:t>
      </w:r>
      <w:r w:rsidRPr="00792B1E">
        <w:t xml:space="preserve">no experience of unemployment and working full-time in a job with an average </w:t>
      </w:r>
      <w:r w:rsidR="00E14088" w:rsidRPr="00792B1E">
        <w:t>occupation status</w:t>
      </w:r>
      <w:r w:rsidR="0052074A" w:rsidRPr="00792B1E">
        <w:t xml:space="preserve">. With non-completion of school the probability increases to </w:t>
      </w:r>
      <w:r w:rsidRPr="00792B1E">
        <w:t>0.</w:t>
      </w:r>
      <w:r w:rsidR="0052074A" w:rsidRPr="00792B1E">
        <w:t>12</w:t>
      </w:r>
      <w:r w:rsidRPr="00792B1E">
        <w:t>.</w:t>
      </w:r>
      <w:r w:rsidR="0052074A" w:rsidRPr="00792B1E">
        <w:t xml:space="preserve"> The probability also increases with divorce </w:t>
      </w:r>
      <w:r w:rsidR="00E14088" w:rsidRPr="00792B1E">
        <w:t>or</w:t>
      </w:r>
      <w:r w:rsidR="0052074A" w:rsidRPr="00792B1E">
        <w:t xml:space="preserve"> separation, </w:t>
      </w:r>
      <w:r w:rsidR="008C70C1" w:rsidRPr="00792B1E">
        <w:t xml:space="preserve">less </w:t>
      </w:r>
      <w:r w:rsidR="00E14088" w:rsidRPr="00792B1E">
        <w:t>time (proportionally) spent working</w:t>
      </w:r>
      <w:r w:rsidR="008C70C1" w:rsidRPr="00792B1E">
        <w:t>, experience of unemployment</w:t>
      </w:r>
      <w:r w:rsidR="009755AA" w:rsidRPr="00792B1E">
        <w:t xml:space="preserve"> and </w:t>
      </w:r>
      <w:r w:rsidR="008C70C1" w:rsidRPr="00792B1E">
        <w:t>not working full-time</w:t>
      </w:r>
      <w:r w:rsidR="009755AA" w:rsidRPr="00792B1E">
        <w:t>.</w:t>
      </w:r>
      <w:r w:rsidR="008C70C1" w:rsidRPr="00792B1E">
        <w:t xml:space="preserve"> </w:t>
      </w:r>
      <w:r w:rsidR="009755AA" w:rsidRPr="00792B1E">
        <w:t>It decreases with age, marriage a</w:t>
      </w:r>
      <w:r w:rsidR="008D7540">
        <w:t>nd higher-</w:t>
      </w:r>
      <w:r w:rsidR="009755AA" w:rsidRPr="00792B1E">
        <w:t>status jobs.</w:t>
      </w:r>
    </w:p>
    <w:p w:rsidR="00F66106" w:rsidRDefault="00F66106">
      <w:pPr>
        <w:spacing w:before="0"/>
        <w:rPr>
          <w:rFonts w:ascii="Arial" w:hAnsi="Arial"/>
          <w:b/>
          <w:sz w:val="17"/>
          <w:lang w:eastAsia="en-US"/>
        </w:rPr>
      </w:pPr>
      <w:bookmarkStart w:id="83" w:name="_Ref264027852"/>
      <w:r>
        <w:br w:type="page"/>
      </w:r>
    </w:p>
    <w:p w:rsidR="0014144E" w:rsidRDefault="0046489F" w:rsidP="00912882">
      <w:pPr>
        <w:pStyle w:val="tabletitle"/>
      </w:pPr>
      <w:bookmarkStart w:id="84" w:name="_Toc292298783"/>
      <w:r>
        <w:t xml:space="preserve">Table </w:t>
      </w:r>
      <w:r w:rsidR="00E42DA9">
        <w:fldChar w:fldCharType="begin"/>
      </w:r>
      <w:r>
        <w:instrText xml:space="preserve"> SEQ Table \* ARABIC </w:instrText>
      </w:r>
      <w:r w:rsidR="00E42DA9">
        <w:fldChar w:fldCharType="separate"/>
      </w:r>
      <w:r w:rsidR="00B37AB4">
        <w:rPr>
          <w:noProof/>
        </w:rPr>
        <w:t>7</w:t>
      </w:r>
      <w:r w:rsidR="00E42DA9">
        <w:fldChar w:fldCharType="end"/>
      </w:r>
      <w:bookmarkEnd w:id="83"/>
      <w:r w:rsidR="00AA67CD">
        <w:tab/>
      </w:r>
      <w:r w:rsidR="000640DF">
        <w:t>Fixed-effects</w:t>
      </w:r>
      <w:r w:rsidR="007E0C91">
        <w:t xml:space="preserve"> </w:t>
      </w:r>
      <w:r w:rsidR="00DA5AF1">
        <w:t>m</w:t>
      </w:r>
      <w:r w:rsidR="007E0C91">
        <w:t xml:space="preserve">odel </w:t>
      </w:r>
      <w:r w:rsidR="00AA67CD">
        <w:t xml:space="preserve">for </w:t>
      </w:r>
      <w:r w:rsidR="00DA5AF1">
        <w:t>i</w:t>
      </w:r>
      <w:r w:rsidR="00AA67CD">
        <w:t xml:space="preserve">nfluences </w:t>
      </w:r>
      <w:r w:rsidR="007E0C91">
        <w:t xml:space="preserve">on </w:t>
      </w:r>
      <w:r w:rsidR="00DA5AF1">
        <w:t>f</w:t>
      </w:r>
      <w:r w:rsidR="007E0C91">
        <w:t xml:space="preserve">inancial </w:t>
      </w:r>
      <w:r w:rsidR="00DA5AF1">
        <w:t>s</w:t>
      </w:r>
      <w:r w:rsidR="007E0C91">
        <w:t>tress</w:t>
      </w:r>
      <w:bookmarkEnd w:id="84"/>
    </w:p>
    <w:tbl>
      <w:tblPr>
        <w:tblW w:w="8505" w:type="dxa"/>
        <w:tblInd w:w="57" w:type="dxa"/>
        <w:tblLayout w:type="fixed"/>
        <w:tblCellMar>
          <w:left w:w="57" w:type="dxa"/>
          <w:right w:w="57" w:type="dxa"/>
        </w:tblCellMar>
        <w:tblLook w:val="04A0"/>
      </w:tblPr>
      <w:tblGrid>
        <w:gridCol w:w="2127"/>
        <w:gridCol w:w="637"/>
        <w:gridCol w:w="638"/>
        <w:gridCol w:w="638"/>
        <w:gridCol w:w="638"/>
        <w:gridCol w:w="638"/>
        <w:gridCol w:w="637"/>
        <w:gridCol w:w="638"/>
        <w:gridCol w:w="638"/>
        <w:gridCol w:w="638"/>
        <w:gridCol w:w="638"/>
      </w:tblGrid>
      <w:tr w:rsidR="00B870DD" w:rsidRPr="00487FA9" w:rsidTr="00502724">
        <w:tc>
          <w:tcPr>
            <w:tcW w:w="2127" w:type="dxa"/>
            <w:tcBorders>
              <w:top w:val="single" w:sz="4" w:space="0" w:color="000000" w:themeColor="text1"/>
              <w:bottom w:val="single" w:sz="4" w:space="0" w:color="000000" w:themeColor="text1"/>
            </w:tcBorders>
            <w:hideMark/>
          </w:tcPr>
          <w:p w:rsidR="00B870DD" w:rsidRPr="00487FA9" w:rsidRDefault="00B870DD" w:rsidP="00F66106">
            <w:pPr>
              <w:pStyle w:val="Tablehead1"/>
            </w:pPr>
          </w:p>
        </w:tc>
        <w:tc>
          <w:tcPr>
            <w:tcW w:w="1275" w:type="dxa"/>
            <w:gridSpan w:val="2"/>
            <w:tcBorders>
              <w:top w:val="single" w:sz="4" w:space="0" w:color="000000" w:themeColor="text1"/>
              <w:left w:val="nil"/>
              <w:bottom w:val="single" w:sz="4" w:space="0" w:color="000000" w:themeColor="text1"/>
            </w:tcBorders>
            <w:noWrap/>
            <w:hideMark/>
          </w:tcPr>
          <w:p w:rsidR="00B870DD" w:rsidRPr="00487FA9" w:rsidRDefault="00B870DD" w:rsidP="00502724">
            <w:pPr>
              <w:pStyle w:val="Tablehead1"/>
              <w:jc w:val="center"/>
            </w:pPr>
            <w:r w:rsidRPr="00487FA9">
              <w:t>Model 1</w:t>
            </w:r>
          </w:p>
        </w:tc>
        <w:tc>
          <w:tcPr>
            <w:tcW w:w="1276" w:type="dxa"/>
            <w:gridSpan w:val="2"/>
            <w:tcBorders>
              <w:top w:val="single" w:sz="4" w:space="0" w:color="000000" w:themeColor="text1"/>
              <w:bottom w:val="single" w:sz="4" w:space="0" w:color="000000" w:themeColor="text1"/>
            </w:tcBorders>
            <w:noWrap/>
            <w:hideMark/>
          </w:tcPr>
          <w:p w:rsidR="00B870DD" w:rsidRPr="00487FA9" w:rsidRDefault="00B870DD" w:rsidP="00502724">
            <w:pPr>
              <w:pStyle w:val="Tablehead1"/>
              <w:jc w:val="center"/>
              <w:rPr>
                <w:vertAlign w:val="superscript"/>
              </w:rPr>
            </w:pPr>
            <w:r w:rsidRPr="00487FA9">
              <w:t>Model 2</w:t>
            </w:r>
          </w:p>
        </w:tc>
        <w:tc>
          <w:tcPr>
            <w:tcW w:w="1275" w:type="dxa"/>
            <w:gridSpan w:val="2"/>
            <w:tcBorders>
              <w:top w:val="single" w:sz="4" w:space="0" w:color="000000" w:themeColor="text1"/>
              <w:bottom w:val="single" w:sz="4" w:space="0" w:color="000000" w:themeColor="text1"/>
            </w:tcBorders>
            <w:noWrap/>
            <w:hideMark/>
          </w:tcPr>
          <w:p w:rsidR="00B870DD" w:rsidRPr="00487FA9" w:rsidRDefault="00B870DD" w:rsidP="00502724">
            <w:pPr>
              <w:pStyle w:val="Tablehead1"/>
              <w:jc w:val="center"/>
              <w:rPr>
                <w:vertAlign w:val="superscript"/>
              </w:rPr>
            </w:pPr>
            <w:r w:rsidRPr="00487FA9">
              <w:t>Model 3</w:t>
            </w:r>
          </w:p>
        </w:tc>
        <w:tc>
          <w:tcPr>
            <w:tcW w:w="1276" w:type="dxa"/>
            <w:gridSpan w:val="2"/>
            <w:tcBorders>
              <w:top w:val="single" w:sz="4" w:space="0" w:color="000000" w:themeColor="text1"/>
              <w:bottom w:val="single" w:sz="4" w:space="0" w:color="000000" w:themeColor="text1"/>
            </w:tcBorders>
            <w:noWrap/>
            <w:hideMark/>
          </w:tcPr>
          <w:p w:rsidR="00B870DD" w:rsidRPr="00487FA9" w:rsidRDefault="00B870DD" w:rsidP="00502724">
            <w:pPr>
              <w:pStyle w:val="Tablehead1"/>
              <w:jc w:val="center"/>
              <w:rPr>
                <w:vertAlign w:val="superscript"/>
              </w:rPr>
            </w:pPr>
            <w:r w:rsidRPr="00487FA9">
              <w:t>Model 4</w:t>
            </w:r>
          </w:p>
        </w:tc>
        <w:tc>
          <w:tcPr>
            <w:tcW w:w="1276" w:type="dxa"/>
            <w:gridSpan w:val="2"/>
            <w:tcBorders>
              <w:top w:val="single" w:sz="4" w:space="0" w:color="000000" w:themeColor="text1"/>
              <w:bottom w:val="single" w:sz="4" w:space="0" w:color="000000" w:themeColor="text1"/>
            </w:tcBorders>
            <w:noWrap/>
            <w:hideMark/>
          </w:tcPr>
          <w:p w:rsidR="00B870DD" w:rsidRPr="00487FA9" w:rsidRDefault="00B870DD" w:rsidP="00502724">
            <w:pPr>
              <w:pStyle w:val="Tablehead1"/>
              <w:jc w:val="center"/>
              <w:rPr>
                <w:vertAlign w:val="superscript"/>
              </w:rPr>
            </w:pPr>
            <w:r w:rsidRPr="00487FA9">
              <w:t>Model 5</w:t>
            </w:r>
          </w:p>
        </w:tc>
      </w:tr>
      <w:tr w:rsidR="00B870DD" w:rsidTr="00502724">
        <w:tc>
          <w:tcPr>
            <w:tcW w:w="2127" w:type="dxa"/>
            <w:hideMark/>
          </w:tcPr>
          <w:p w:rsidR="00B870DD" w:rsidRPr="00487FA9" w:rsidRDefault="00B870DD" w:rsidP="00F66106">
            <w:pPr>
              <w:pStyle w:val="Tabletext"/>
            </w:pPr>
            <w:r w:rsidRPr="00487FA9">
              <w:t>Age</w:t>
            </w:r>
          </w:p>
        </w:tc>
        <w:tc>
          <w:tcPr>
            <w:tcW w:w="637" w:type="dxa"/>
            <w:tcBorders>
              <w:left w:val="nil"/>
            </w:tcBorders>
            <w:hideMark/>
          </w:tcPr>
          <w:p w:rsidR="00B870DD" w:rsidRPr="00894CBB" w:rsidRDefault="00B72D07" w:rsidP="00502724">
            <w:pPr>
              <w:pStyle w:val="Tabletext"/>
              <w:tabs>
                <w:tab w:val="decimal" w:pos="198"/>
              </w:tabs>
            </w:pPr>
            <w:r w:rsidRPr="00894CBB">
              <w:t>-1.72</w:t>
            </w:r>
          </w:p>
        </w:tc>
        <w:tc>
          <w:tcPr>
            <w:tcW w:w="638" w:type="dxa"/>
            <w:hideMark/>
          </w:tcPr>
          <w:p w:rsidR="00B870DD" w:rsidRPr="00502724" w:rsidRDefault="00B870DD" w:rsidP="00502724">
            <w:pPr>
              <w:pStyle w:val="Tabletext"/>
              <w:jc w:val="center"/>
            </w:pPr>
            <w:r w:rsidRPr="00502724">
              <w:t>***</w:t>
            </w:r>
          </w:p>
        </w:tc>
        <w:tc>
          <w:tcPr>
            <w:tcW w:w="638" w:type="dxa"/>
            <w:tcMar>
              <w:right w:w="0" w:type="dxa"/>
            </w:tcMar>
            <w:hideMark/>
          </w:tcPr>
          <w:p w:rsidR="00B870DD" w:rsidRPr="00502724" w:rsidRDefault="00B72D07" w:rsidP="00502724">
            <w:pPr>
              <w:pStyle w:val="Tabletext"/>
              <w:tabs>
                <w:tab w:val="decimal" w:pos="142"/>
              </w:tabs>
            </w:pPr>
            <w:r w:rsidRPr="00502724">
              <w:t>-1.75</w:t>
            </w:r>
            <w:r w:rsidR="00487FA9" w:rsidRPr="00502724">
              <w:t>***</w:t>
            </w:r>
          </w:p>
        </w:tc>
        <w:tc>
          <w:tcPr>
            <w:tcW w:w="638" w:type="dxa"/>
            <w:hideMark/>
          </w:tcPr>
          <w:p w:rsidR="00B870DD" w:rsidRPr="00894CBB" w:rsidRDefault="00B870DD" w:rsidP="00502724">
            <w:pPr>
              <w:pStyle w:val="Tabletext"/>
              <w:jc w:val="center"/>
            </w:pPr>
          </w:p>
        </w:tc>
        <w:tc>
          <w:tcPr>
            <w:tcW w:w="638" w:type="dxa"/>
            <w:hideMark/>
          </w:tcPr>
          <w:p w:rsidR="00B870DD" w:rsidRPr="00894CBB" w:rsidRDefault="00B72D07" w:rsidP="00502724">
            <w:pPr>
              <w:pStyle w:val="Tabletext"/>
              <w:tabs>
                <w:tab w:val="decimal" w:pos="198"/>
              </w:tabs>
            </w:pPr>
            <w:r w:rsidRPr="00894CBB">
              <w:t>-1.84</w:t>
            </w:r>
          </w:p>
        </w:tc>
        <w:tc>
          <w:tcPr>
            <w:tcW w:w="637" w:type="dxa"/>
            <w:hideMark/>
          </w:tcPr>
          <w:p w:rsidR="00B870DD" w:rsidRPr="00502724" w:rsidRDefault="00B870DD" w:rsidP="00502724">
            <w:pPr>
              <w:pStyle w:val="Tabletext"/>
              <w:jc w:val="center"/>
            </w:pPr>
            <w:r w:rsidRPr="00502724">
              <w:t>***</w:t>
            </w:r>
          </w:p>
        </w:tc>
        <w:tc>
          <w:tcPr>
            <w:tcW w:w="638" w:type="dxa"/>
            <w:hideMark/>
          </w:tcPr>
          <w:p w:rsidR="00B870DD" w:rsidRPr="00894CBB" w:rsidRDefault="00B72D07" w:rsidP="00502724">
            <w:pPr>
              <w:pStyle w:val="Tabletext"/>
              <w:tabs>
                <w:tab w:val="decimal" w:pos="198"/>
              </w:tabs>
            </w:pPr>
            <w:r w:rsidRPr="00894CBB">
              <w:t>-1.81</w:t>
            </w:r>
          </w:p>
        </w:tc>
        <w:tc>
          <w:tcPr>
            <w:tcW w:w="638" w:type="dxa"/>
            <w:hideMark/>
          </w:tcPr>
          <w:p w:rsidR="00B870DD" w:rsidRPr="00502724" w:rsidRDefault="00B870DD" w:rsidP="00502724">
            <w:pPr>
              <w:pStyle w:val="Tabletext"/>
              <w:jc w:val="center"/>
            </w:pPr>
            <w:r w:rsidRPr="00502724">
              <w:t>***</w:t>
            </w:r>
          </w:p>
        </w:tc>
        <w:tc>
          <w:tcPr>
            <w:tcW w:w="638" w:type="dxa"/>
            <w:hideMark/>
          </w:tcPr>
          <w:p w:rsidR="00B870DD" w:rsidRPr="00894CBB" w:rsidRDefault="00B72D07" w:rsidP="00502724">
            <w:pPr>
              <w:pStyle w:val="Tabletext"/>
              <w:tabs>
                <w:tab w:val="decimal" w:pos="198"/>
              </w:tabs>
            </w:pPr>
            <w:r w:rsidRPr="00894CBB">
              <w:t>-1.72</w:t>
            </w:r>
          </w:p>
        </w:tc>
        <w:tc>
          <w:tcPr>
            <w:tcW w:w="638" w:type="dxa"/>
            <w:hideMark/>
          </w:tcPr>
          <w:p w:rsidR="00B870DD" w:rsidRPr="00502724" w:rsidRDefault="00B870DD" w:rsidP="00502724">
            <w:pPr>
              <w:pStyle w:val="Tabletext"/>
              <w:jc w:val="center"/>
            </w:pPr>
            <w:r w:rsidRPr="00502724">
              <w:t>***</w:t>
            </w:r>
          </w:p>
        </w:tc>
      </w:tr>
      <w:tr w:rsidR="00B870DD" w:rsidTr="00502724">
        <w:tc>
          <w:tcPr>
            <w:tcW w:w="2127" w:type="dxa"/>
            <w:hideMark/>
          </w:tcPr>
          <w:p w:rsidR="00B870DD" w:rsidRPr="00487FA9" w:rsidRDefault="00B870DD" w:rsidP="00F66106">
            <w:pPr>
              <w:pStyle w:val="Tabletext"/>
            </w:pPr>
            <w:r w:rsidRPr="00487FA9">
              <w:t>Married</w:t>
            </w:r>
          </w:p>
        </w:tc>
        <w:tc>
          <w:tcPr>
            <w:tcW w:w="637" w:type="dxa"/>
            <w:tcBorders>
              <w:left w:val="nil"/>
            </w:tcBorders>
            <w:noWrap/>
            <w:hideMark/>
          </w:tcPr>
          <w:p w:rsidR="00B870DD" w:rsidRPr="00894CBB" w:rsidRDefault="00B72D07" w:rsidP="00502724">
            <w:pPr>
              <w:pStyle w:val="Tabletext"/>
              <w:tabs>
                <w:tab w:val="decimal" w:pos="198"/>
              </w:tabs>
            </w:pPr>
            <w:r w:rsidRPr="00894CBB">
              <w:t>-0.51</w:t>
            </w:r>
          </w:p>
        </w:tc>
        <w:tc>
          <w:tcPr>
            <w:tcW w:w="638" w:type="dxa"/>
            <w:hideMark/>
          </w:tcPr>
          <w:p w:rsidR="00B870DD" w:rsidRPr="00502724" w:rsidRDefault="00B870DD" w:rsidP="00502724">
            <w:pPr>
              <w:pStyle w:val="Tabletext"/>
              <w:jc w:val="center"/>
            </w:pPr>
            <w:r w:rsidRPr="00502724">
              <w:t>***</w:t>
            </w:r>
          </w:p>
        </w:tc>
        <w:tc>
          <w:tcPr>
            <w:tcW w:w="638" w:type="dxa"/>
            <w:noWrap/>
            <w:tcMar>
              <w:right w:w="0" w:type="dxa"/>
            </w:tcMar>
            <w:hideMark/>
          </w:tcPr>
          <w:p w:rsidR="00B870DD" w:rsidRPr="00502724" w:rsidRDefault="00B72D07" w:rsidP="00502724">
            <w:pPr>
              <w:pStyle w:val="Tabletext"/>
              <w:tabs>
                <w:tab w:val="decimal" w:pos="142"/>
              </w:tabs>
            </w:pPr>
            <w:r w:rsidRPr="00502724">
              <w:t>-0.51</w:t>
            </w:r>
            <w:r w:rsidR="00487FA9" w:rsidRPr="00502724">
              <w:t>***</w:t>
            </w:r>
          </w:p>
        </w:tc>
        <w:tc>
          <w:tcPr>
            <w:tcW w:w="638" w:type="dxa"/>
            <w:hideMark/>
          </w:tcPr>
          <w:p w:rsidR="00B870DD" w:rsidRPr="00894CBB" w:rsidRDefault="00B870DD" w:rsidP="00502724">
            <w:pPr>
              <w:pStyle w:val="Tabletext"/>
              <w:jc w:val="center"/>
            </w:pPr>
          </w:p>
        </w:tc>
        <w:tc>
          <w:tcPr>
            <w:tcW w:w="638" w:type="dxa"/>
            <w:noWrap/>
            <w:hideMark/>
          </w:tcPr>
          <w:p w:rsidR="00B870DD" w:rsidRPr="00894CBB" w:rsidRDefault="00B72D07" w:rsidP="00502724">
            <w:pPr>
              <w:pStyle w:val="Tabletext"/>
              <w:tabs>
                <w:tab w:val="decimal" w:pos="198"/>
              </w:tabs>
            </w:pPr>
            <w:r w:rsidRPr="00894CBB">
              <w:t>-0.53</w:t>
            </w:r>
          </w:p>
        </w:tc>
        <w:tc>
          <w:tcPr>
            <w:tcW w:w="637" w:type="dxa"/>
            <w:hideMark/>
          </w:tcPr>
          <w:p w:rsidR="00B870DD" w:rsidRPr="00502724" w:rsidRDefault="00B870DD" w:rsidP="00502724">
            <w:pPr>
              <w:pStyle w:val="Tabletext"/>
              <w:jc w:val="center"/>
            </w:pPr>
            <w:r w:rsidRPr="00502724">
              <w:t>***</w:t>
            </w:r>
          </w:p>
        </w:tc>
        <w:tc>
          <w:tcPr>
            <w:tcW w:w="638" w:type="dxa"/>
            <w:noWrap/>
            <w:hideMark/>
          </w:tcPr>
          <w:p w:rsidR="00B870DD" w:rsidRPr="00894CBB" w:rsidRDefault="00B72D07" w:rsidP="00502724">
            <w:pPr>
              <w:pStyle w:val="Tabletext"/>
              <w:tabs>
                <w:tab w:val="decimal" w:pos="198"/>
              </w:tabs>
            </w:pPr>
            <w:r w:rsidRPr="00894CBB">
              <w:t>-0.51</w:t>
            </w:r>
          </w:p>
        </w:tc>
        <w:tc>
          <w:tcPr>
            <w:tcW w:w="638" w:type="dxa"/>
            <w:hideMark/>
          </w:tcPr>
          <w:p w:rsidR="00B870DD" w:rsidRPr="00502724" w:rsidRDefault="00B870DD" w:rsidP="00502724">
            <w:pPr>
              <w:pStyle w:val="Tabletext"/>
              <w:jc w:val="center"/>
            </w:pPr>
            <w:r w:rsidRPr="00502724">
              <w:t>***</w:t>
            </w:r>
          </w:p>
        </w:tc>
        <w:tc>
          <w:tcPr>
            <w:tcW w:w="638" w:type="dxa"/>
            <w:noWrap/>
            <w:hideMark/>
          </w:tcPr>
          <w:p w:rsidR="00B870DD" w:rsidRPr="00894CBB" w:rsidRDefault="00B72D07" w:rsidP="00502724">
            <w:pPr>
              <w:pStyle w:val="Tabletext"/>
              <w:tabs>
                <w:tab w:val="decimal" w:pos="198"/>
              </w:tabs>
            </w:pPr>
            <w:r w:rsidRPr="00894CBB">
              <w:t>-0.57</w:t>
            </w:r>
          </w:p>
        </w:tc>
        <w:tc>
          <w:tcPr>
            <w:tcW w:w="638" w:type="dxa"/>
            <w:hideMark/>
          </w:tcPr>
          <w:p w:rsidR="00B870DD" w:rsidRPr="00502724" w:rsidRDefault="00B870DD" w:rsidP="00502724">
            <w:pPr>
              <w:pStyle w:val="Tabletext"/>
              <w:jc w:val="center"/>
            </w:pPr>
            <w:r w:rsidRPr="00502724">
              <w:t>***</w:t>
            </w:r>
          </w:p>
        </w:tc>
      </w:tr>
      <w:tr w:rsidR="00B870DD" w:rsidTr="00502724">
        <w:tc>
          <w:tcPr>
            <w:tcW w:w="2127" w:type="dxa"/>
            <w:hideMark/>
          </w:tcPr>
          <w:p w:rsidR="00B870DD" w:rsidRPr="00487FA9" w:rsidRDefault="000E266D" w:rsidP="00F66106">
            <w:pPr>
              <w:pStyle w:val="Tabletext"/>
            </w:pPr>
            <w:r w:rsidRPr="008D7540">
              <w:t>De facto</w:t>
            </w:r>
            <w:r w:rsidR="00B870DD" w:rsidRPr="00487FA9">
              <w:t xml:space="preserve"> </w:t>
            </w:r>
            <w:r w:rsidR="006B0CA2">
              <w:t>r</w:t>
            </w:r>
            <w:r w:rsidR="00B870DD" w:rsidRPr="00487FA9">
              <w:t>elationship</w:t>
            </w:r>
          </w:p>
        </w:tc>
        <w:tc>
          <w:tcPr>
            <w:tcW w:w="637" w:type="dxa"/>
            <w:tcBorders>
              <w:left w:val="nil"/>
            </w:tcBorders>
            <w:noWrap/>
            <w:hideMark/>
          </w:tcPr>
          <w:p w:rsidR="00B870DD" w:rsidRPr="00894CBB" w:rsidRDefault="00B72D07" w:rsidP="00502724">
            <w:pPr>
              <w:pStyle w:val="Tabletext"/>
              <w:tabs>
                <w:tab w:val="decimal" w:pos="198"/>
              </w:tabs>
            </w:pPr>
            <w:r w:rsidRPr="00894CBB">
              <w:t>-0.19</w:t>
            </w:r>
          </w:p>
        </w:tc>
        <w:tc>
          <w:tcPr>
            <w:tcW w:w="638" w:type="dxa"/>
            <w:hideMark/>
          </w:tcPr>
          <w:p w:rsidR="00B870DD" w:rsidRPr="00502724" w:rsidRDefault="00B870DD" w:rsidP="00502724">
            <w:pPr>
              <w:pStyle w:val="Tabletext"/>
              <w:jc w:val="center"/>
            </w:pPr>
            <w:r w:rsidRPr="00502724">
              <w:t>*</w:t>
            </w:r>
          </w:p>
        </w:tc>
        <w:tc>
          <w:tcPr>
            <w:tcW w:w="638" w:type="dxa"/>
            <w:noWrap/>
            <w:tcMar>
              <w:right w:w="0" w:type="dxa"/>
            </w:tcMar>
            <w:hideMark/>
          </w:tcPr>
          <w:p w:rsidR="00B870DD" w:rsidRPr="00502724" w:rsidRDefault="00B72D07" w:rsidP="00502724">
            <w:pPr>
              <w:pStyle w:val="Tabletext"/>
              <w:tabs>
                <w:tab w:val="decimal" w:pos="142"/>
              </w:tabs>
            </w:pPr>
            <w:r w:rsidRPr="00502724">
              <w:t>-0.19</w:t>
            </w:r>
            <w:r w:rsidR="00487FA9" w:rsidRPr="00502724">
              <w:t>*</w:t>
            </w:r>
          </w:p>
        </w:tc>
        <w:tc>
          <w:tcPr>
            <w:tcW w:w="638" w:type="dxa"/>
            <w:hideMark/>
          </w:tcPr>
          <w:p w:rsidR="00B870DD" w:rsidRPr="00894CBB" w:rsidRDefault="00B870DD" w:rsidP="00502724">
            <w:pPr>
              <w:pStyle w:val="Tabletext"/>
              <w:jc w:val="center"/>
            </w:pPr>
          </w:p>
        </w:tc>
        <w:tc>
          <w:tcPr>
            <w:tcW w:w="638" w:type="dxa"/>
            <w:noWrap/>
            <w:hideMark/>
          </w:tcPr>
          <w:p w:rsidR="00B870DD" w:rsidRPr="00894CBB" w:rsidRDefault="00B72D07" w:rsidP="00502724">
            <w:pPr>
              <w:pStyle w:val="Tabletext"/>
              <w:tabs>
                <w:tab w:val="decimal" w:pos="198"/>
              </w:tabs>
            </w:pPr>
            <w:r w:rsidRPr="00894CBB">
              <w:t>-0.20</w:t>
            </w:r>
          </w:p>
        </w:tc>
        <w:tc>
          <w:tcPr>
            <w:tcW w:w="637" w:type="dxa"/>
            <w:hideMark/>
          </w:tcPr>
          <w:p w:rsidR="00B870DD" w:rsidRPr="00502724" w:rsidRDefault="00B870DD" w:rsidP="00502724">
            <w:pPr>
              <w:pStyle w:val="Tabletext"/>
              <w:jc w:val="center"/>
            </w:pPr>
            <w:r w:rsidRPr="00502724">
              <w:t>*</w:t>
            </w:r>
          </w:p>
        </w:tc>
        <w:tc>
          <w:tcPr>
            <w:tcW w:w="638" w:type="dxa"/>
            <w:noWrap/>
            <w:hideMark/>
          </w:tcPr>
          <w:p w:rsidR="00B870DD" w:rsidRPr="00894CBB" w:rsidRDefault="00B72D07" w:rsidP="00502724">
            <w:pPr>
              <w:pStyle w:val="Tabletext"/>
              <w:tabs>
                <w:tab w:val="decimal" w:pos="198"/>
              </w:tabs>
            </w:pPr>
            <w:r w:rsidRPr="00894CBB">
              <w:t>-0.18</w:t>
            </w:r>
          </w:p>
        </w:tc>
        <w:tc>
          <w:tcPr>
            <w:tcW w:w="638" w:type="dxa"/>
            <w:hideMark/>
          </w:tcPr>
          <w:p w:rsidR="00B870DD" w:rsidRPr="00502724" w:rsidRDefault="00B870DD" w:rsidP="00502724">
            <w:pPr>
              <w:pStyle w:val="Tabletext"/>
              <w:jc w:val="center"/>
            </w:pPr>
            <w:r w:rsidRPr="00502724">
              <w:t>*</w:t>
            </w:r>
          </w:p>
        </w:tc>
        <w:tc>
          <w:tcPr>
            <w:tcW w:w="638" w:type="dxa"/>
            <w:noWrap/>
            <w:hideMark/>
          </w:tcPr>
          <w:p w:rsidR="00B870DD" w:rsidRPr="00894CBB" w:rsidRDefault="00B72D07" w:rsidP="00502724">
            <w:pPr>
              <w:pStyle w:val="Tabletext"/>
              <w:tabs>
                <w:tab w:val="decimal" w:pos="198"/>
              </w:tabs>
            </w:pPr>
            <w:r w:rsidRPr="00894CBB">
              <w:t>-0.16</w:t>
            </w:r>
          </w:p>
        </w:tc>
        <w:tc>
          <w:tcPr>
            <w:tcW w:w="638" w:type="dxa"/>
            <w:hideMark/>
          </w:tcPr>
          <w:p w:rsidR="00B870DD" w:rsidRPr="00502724" w:rsidRDefault="00B870DD" w:rsidP="00502724">
            <w:pPr>
              <w:pStyle w:val="Tabletext"/>
              <w:jc w:val="center"/>
            </w:pPr>
          </w:p>
        </w:tc>
      </w:tr>
      <w:tr w:rsidR="00B870DD" w:rsidTr="00502724">
        <w:tc>
          <w:tcPr>
            <w:tcW w:w="2127" w:type="dxa"/>
            <w:hideMark/>
          </w:tcPr>
          <w:p w:rsidR="00B870DD" w:rsidRPr="00487FA9" w:rsidRDefault="00B870DD" w:rsidP="00F66106">
            <w:pPr>
              <w:pStyle w:val="Tabletext"/>
            </w:pPr>
            <w:r w:rsidRPr="00487FA9">
              <w:t>Divorced</w:t>
            </w:r>
          </w:p>
        </w:tc>
        <w:tc>
          <w:tcPr>
            <w:tcW w:w="637" w:type="dxa"/>
            <w:tcBorders>
              <w:left w:val="nil"/>
            </w:tcBorders>
            <w:noWrap/>
            <w:hideMark/>
          </w:tcPr>
          <w:p w:rsidR="00B870DD" w:rsidRPr="00894CBB" w:rsidRDefault="00B72D07" w:rsidP="00502724">
            <w:pPr>
              <w:pStyle w:val="Tabletext"/>
              <w:tabs>
                <w:tab w:val="decimal" w:pos="198"/>
              </w:tabs>
            </w:pPr>
            <w:r w:rsidRPr="00894CBB">
              <w:t>0.47</w:t>
            </w:r>
          </w:p>
        </w:tc>
        <w:tc>
          <w:tcPr>
            <w:tcW w:w="638" w:type="dxa"/>
            <w:hideMark/>
          </w:tcPr>
          <w:p w:rsidR="00B870DD" w:rsidRPr="00502724" w:rsidRDefault="00B870DD" w:rsidP="00502724">
            <w:pPr>
              <w:pStyle w:val="Tabletext"/>
              <w:jc w:val="center"/>
            </w:pPr>
            <w:r w:rsidRPr="00502724">
              <w:t>***</w:t>
            </w:r>
          </w:p>
        </w:tc>
        <w:tc>
          <w:tcPr>
            <w:tcW w:w="638" w:type="dxa"/>
            <w:noWrap/>
            <w:tcMar>
              <w:right w:w="0" w:type="dxa"/>
            </w:tcMar>
            <w:hideMark/>
          </w:tcPr>
          <w:p w:rsidR="00B870DD" w:rsidRPr="00502724" w:rsidRDefault="00B72D07" w:rsidP="00502724">
            <w:pPr>
              <w:pStyle w:val="Tabletext"/>
              <w:tabs>
                <w:tab w:val="decimal" w:pos="142"/>
              </w:tabs>
            </w:pPr>
            <w:r w:rsidRPr="00502724">
              <w:t>0.48</w:t>
            </w:r>
            <w:r w:rsidR="00487FA9" w:rsidRPr="00502724">
              <w:t>***</w:t>
            </w:r>
          </w:p>
        </w:tc>
        <w:tc>
          <w:tcPr>
            <w:tcW w:w="638" w:type="dxa"/>
            <w:hideMark/>
          </w:tcPr>
          <w:p w:rsidR="00B870DD" w:rsidRPr="00894CBB" w:rsidRDefault="00B870DD" w:rsidP="00502724">
            <w:pPr>
              <w:pStyle w:val="Tabletext"/>
              <w:jc w:val="center"/>
            </w:pPr>
          </w:p>
        </w:tc>
        <w:tc>
          <w:tcPr>
            <w:tcW w:w="638" w:type="dxa"/>
            <w:noWrap/>
            <w:hideMark/>
          </w:tcPr>
          <w:p w:rsidR="00B870DD" w:rsidRPr="00894CBB" w:rsidRDefault="00B72D07" w:rsidP="00502724">
            <w:pPr>
              <w:pStyle w:val="Tabletext"/>
              <w:tabs>
                <w:tab w:val="decimal" w:pos="198"/>
              </w:tabs>
            </w:pPr>
            <w:r w:rsidRPr="00894CBB">
              <w:t>0.41</w:t>
            </w:r>
          </w:p>
        </w:tc>
        <w:tc>
          <w:tcPr>
            <w:tcW w:w="637" w:type="dxa"/>
            <w:hideMark/>
          </w:tcPr>
          <w:p w:rsidR="00B870DD" w:rsidRPr="00502724" w:rsidRDefault="00B870DD" w:rsidP="00502724">
            <w:pPr>
              <w:pStyle w:val="Tabletext"/>
              <w:jc w:val="center"/>
            </w:pPr>
            <w:r w:rsidRPr="00502724">
              <w:t>**</w:t>
            </w:r>
          </w:p>
        </w:tc>
        <w:tc>
          <w:tcPr>
            <w:tcW w:w="638" w:type="dxa"/>
            <w:noWrap/>
            <w:hideMark/>
          </w:tcPr>
          <w:p w:rsidR="00B870DD" w:rsidRPr="00894CBB" w:rsidRDefault="00B72D07" w:rsidP="00502724">
            <w:pPr>
              <w:pStyle w:val="Tabletext"/>
              <w:tabs>
                <w:tab w:val="decimal" w:pos="198"/>
              </w:tabs>
            </w:pPr>
            <w:r w:rsidRPr="00894CBB">
              <w:t>0.43</w:t>
            </w:r>
          </w:p>
        </w:tc>
        <w:tc>
          <w:tcPr>
            <w:tcW w:w="638" w:type="dxa"/>
            <w:hideMark/>
          </w:tcPr>
          <w:p w:rsidR="00B870DD" w:rsidRPr="00502724" w:rsidRDefault="00B870DD" w:rsidP="00502724">
            <w:pPr>
              <w:pStyle w:val="Tabletext"/>
              <w:jc w:val="center"/>
            </w:pPr>
            <w:r w:rsidRPr="00502724">
              <w:t>**</w:t>
            </w:r>
          </w:p>
        </w:tc>
        <w:tc>
          <w:tcPr>
            <w:tcW w:w="638" w:type="dxa"/>
            <w:hideMark/>
          </w:tcPr>
          <w:p w:rsidR="00B870DD" w:rsidRPr="00894CBB" w:rsidRDefault="00B72D07" w:rsidP="00502724">
            <w:pPr>
              <w:pStyle w:val="Tabletext"/>
              <w:tabs>
                <w:tab w:val="decimal" w:pos="198"/>
              </w:tabs>
            </w:pPr>
            <w:r w:rsidRPr="00894CBB">
              <w:t>0.45</w:t>
            </w:r>
          </w:p>
        </w:tc>
        <w:tc>
          <w:tcPr>
            <w:tcW w:w="638" w:type="dxa"/>
            <w:hideMark/>
          </w:tcPr>
          <w:p w:rsidR="00B870DD" w:rsidRPr="00502724" w:rsidRDefault="00B870DD" w:rsidP="00502724">
            <w:pPr>
              <w:pStyle w:val="Tabletext"/>
              <w:jc w:val="center"/>
            </w:pPr>
            <w:r w:rsidRPr="00502724">
              <w:t>**</w:t>
            </w:r>
          </w:p>
        </w:tc>
      </w:tr>
      <w:tr w:rsidR="00B870DD" w:rsidTr="00502724">
        <w:tc>
          <w:tcPr>
            <w:tcW w:w="2127" w:type="dxa"/>
            <w:hideMark/>
          </w:tcPr>
          <w:p w:rsidR="00B870DD" w:rsidRPr="00487FA9" w:rsidRDefault="00B870DD" w:rsidP="00F66106">
            <w:pPr>
              <w:pStyle w:val="Tabletext"/>
            </w:pPr>
            <w:r w:rsidRPr="00487FA9">
              <w:t>Separated</w:t>
            </w:r>
          </w:p>
        </w:tc>
        <w:tc>
          <w:tcPr>
            <w:tcW w:w="637" w:type="dxa"/>
            <w:tcBorders>
              <w:left w:val="nil"/>
            </w:tcBorders>
            <w:noWrap/>
            <w:hideMark/>
          </w:tcPr>
          <w:p w:rsidR="00B870DD" w:rsidRPr="00894CBB" w:rsidRDefault="00B72D07" w:rsidP="00502724">
            <w:pPr>
              <w:pStyle w:val="Tabletext"/>
              <w:tabs>
                <w:tab w:val="decimal" w:pos="198"/>
              </w:tabs>
            </w:pPr>
            <w:r w:rsidRPr="00894CBB">
              <w:t>0.31</w:t>
            </w:r>
          </w:p>
        </w:tc>
        <w:tc>
          <w:tcPr>
            <w:tcW w:w="638" w:type="dxa"/>
            <w:hideMark/>
          </w:tcPr>
          <w:p w:rsidR="00B870DD" w:rsidRPr="00502724" w:rsidRDefault="00B870DD" w:rsidP="00502724">
            <w:pPr>
              <w:pStyle w:val="Tabletext"/>
              <w:jc w:val="center"/>
            </w:pPr>
            <w:r w:rsidRPr="00502724">
              <w:t>**</w:t>
            </w:r>
          </w:p>
        </w:tc>
        <w:tc>
          <w:tcPr>
            <w:tcW w:w="638" w:type="dxa"/>
            <w:noWrap/>
            <w:tcMar>
              <w:right w:w="0" w:type="dxa"/>
            </w:tcMar>
            <w:hideMark/>
          </w:tcPr>
          <w:p w:rsidR="00B870DD" w:rsidRPr="00502724" w:rsidRDefault="00B72D07" w:rsidP="00502724">
            <w:pPr>
              <w:pStyle w:val="Tabletext"/>
              <w:tabs>
                <w:tab w:val="decimal" w:pos="142"/>
              </w:tabs>
            </w:pPr>
            <w:r w:rsidRPr="00502724">
              <w:t>0.31</w:t>
            </w:r>
            <w:r w:rsidR="00487FA9" w:rsidRPr="00502724">
              <w:t>**</w:t>
            </w:r>
          </w:p>
        </w:tc>
        <w:tc>
          <w:tcPr>
            <w:tcW w:w="638" w:type="dxa"/>
            <w:hideMark/>
          </w:tcPr>
          <w:p w:rsidR="00B870DD" w:rsidRPr="00894CBB" w:rsidRDefault="00B870DD" w:rsidP="00502724">
            <w:pPr>
              <w:pStyle w:val="Tabletext"/>
              <w:jc w:val="center"/>
            </w:pPr>
          </w:p>
        </w:tc>
        <w:tc>
          <w:tcPr>
            <w:tcW w:w="638" w:type="dxa"/>
            <w:noWrap/>
            <w:hideMark/>
          </w:tcPr>
          <w:p w:rsidR="00B870DD" w:rsidRPr="00894CBB" w:rsidRDefault="00B72D07" w:rsidP="00502724">
            <w:pPr>
              <w:pStyle w:val="Tabletext"/>
              <w:tabs>
                <w:tab w:val="decimal" w:pos="198"/>
              </w:tabs>
            </w:pPr>
            <w:r w:rsidRPr="00894CBB">
              <w:t>0.28</w:t>
            </w:r>
          </w:p>
        </w:tc>
        <w:tc>
          <w:tcPr>
            <w:tcW w:w="637" w:type="dxa"/>
            <w:hideMark/>
          </w:tcPr>
          <w:p w:rsidR="00B870DD" w:rsidRPr="00502724" w:rsidRDefault="00B870DD" w:rsidP="00502724">
            <w:pPr>
              <w:pStyle w:val="Tabletext"/>
              <w:jc w:val="center"/>
            </w:pPr>
            <w:r w:rsidRPr="00502724">
              <w:t>*</w:t>
            </w:r>
          </w:p>
        </w:tc>
        <w:tc>
          <w:tcPr>
            <w:tcW w:w="638" w:type="dxa"/>
            <w:noWrap/>
            <w:hideMark/>
          </w:tcPr>
          <w:p w:rsidR="00B870DD" w:rsidRPr="00894CBB" w:rsidRDefault="00B72D07" w:rsidP="00502724">
            <w:pPr>
              <w:pStyle w:val="Tabletext"/>
              <w:tabs>
                <w:tab w:val="decimal" w:pos="198"/>
              </w:tabs>
            </w:pPr>
            <w:r w:rsidRPr="00894CBB">
              <w:t>0.30</w:t>
            </w:r>
          </w:p>
        </w:tc>
        <w:tc>
          <w:tcPr>
            <w:tcW w:w="638" w:type="dxa"/>
            <w:hideMark/>
          </w:tcPr>
          <w:p w:rsidR="00B870DD" w:rsidRPr="00502724" w:rsidRDefault="00B870DD" w:rsidP="00502724">
            <w:pPr>
              <w:pStyle w:val="Tabletext"/>
              <w:jc w:val="center"/>
            </w:pPr>
            <w:r w:rsidRPr="00502724">
              <w:t>**</w:t>
            </w:r>
          </w:p>
        </w:tc>
        <w:tc>
          <w:tcPr>
            <w:tcW w:w="638" w:type="dxa"/>
            <w:noWrap/>
            <w:hideMark/>
          </w:tcPr>
          <w:p w:rsidR="00B870DD" w:rsidRPr="00894CBB" w:rsidRDefault="00B72D07" w:rsidP="00502724">
            <w:pPr>
              <w:pStyle w:val="Tabletext"/>
              <w:tabs>
                <w:tab w:val="decimal" w:pos="198"/>
              </w:tabs>
            </w:pPr>
            <w:r w:rsidRPr="00894CBB">
              <w:t>0.30</w:t>
            </w:r>
          </w:p>
        </w:tc>
        <w:tc>
          <w:tcPr>
            <w:tcW w:w="638" w:type="dxa"/>
            <w:hideMark/>
          </w:tcPr>
          <w:p w:rsidR="00B870DD" w:rsidRPr="00502724" w:rsidRDefault="00B870DD" w:rsidP="00502724">
            <w:pPr>
              <w:pStyle w:val="Tabletext"/>
              <w:jc w:val="center"/>
            </w:pPr>
            <w:r w:rsidRPr="00502724">
              <w:t>*</w:t>
            </w:r>
          </w:p>
        </w:tc>
      </w:tr>
      <w:tr w:rsidR="00B870DD" w:rsidTr="00502724">
        <w:tc>
          <w:tcPr>
            <w:tcW w:w="2127" w:type="dxa"/>
            <w:hideMark/>
          </w:tcPr>
          <w:p w:rsidR="00B870DD" w:rsidRPr="00487FA9" w:rsidRDefault="00B870DD" w:rsidP="00F66106">
            <w:pPr>
              <w:pStyle w:val="Tabletext"/>
            </w:pPr>
            <w:r w:rsidRPr="00487FA9">
              <w:t>Widowed</w:t>
            </w:r>
          </w:p>
        </w:tc>
        <w:tc>
          <w:tcPr>
            <w:tcW w:w="637" w:type="dxa"/>
            <w:tcBorders>
              <w:left w:val="nil"/>
            </w:tcBorders>
            <w:hideMark/>
          </w:tcPr>
          <w:p w:rsidR="00B870DD" w:rsidRPr="00894CBB" w:rsidRDefault="00B72D07" w:rsidP="00502724">
            <w:pPr>
              <w:pStyle w:val="Tabletext"/>
              <w:tabs>
                <w:tab w:val="decimal" w:pos="198"/>
              </w:tabs>
            </w:pPr>
            <w:r w:rsidRPr="00894CBB">
              <w:t>0.00</w:t>
            </w:r>
          </w:p>
        </w:tc>
        <w:tc>
          <w:tcPr>
            <w:tcW w:w="638" w:type="dxa"/>
            <w:hideMark/>
          </w:tcPr>
          <w:p w:rsidR="00B870DD" w:rsidRPr="00502724" w:rsidRDefault="00B870DD" w:rsidP="00502724">
            <w:pPr>
              <w:pStyle w:val="Tabletext"/>
              <w:jc w:val="center"/>
            </w:pPr>
          </w:p>
        </w:tc>
        <w:tc>
          <w:tcPr>
            <w:tcW w:w="638" w:type="dxa"/>
            <w:noWrap/>
            <w:tcMar>
              <w:right w:w="0" w:type="dxa"/>
            </w:tcMar>
            <w:hideMark/>
          </w:tcPr>
          <w:p w:rsidR="00B870DD" w:rsidRPr="00502724" w:rsidRDefault="00B72D07" w:rsidP="00502724">
            <w:pPr>
              <w:pStyle w:val="Tabletext"/>
              <w:tabs>
                <w:tab w:val="decimal" w:pos="142"/>
              </w:tabs>
            </w:pPr>
            <w:r w:rsidRPr="00502724">
              <w:t>0.01</w:t>
            </w:r>
          </w:p>
        </w:tc>
        <w:tc>
          <w:tcPr>
            <w:tcW w:w="638" w:type="dxa"/>
            <w:hideMark/>
          </w:tcPr>
          <w:p w:rsidR="00B870DD" w:rsidRPr="00894CBB" w:rsidRDefault="00B870DD" w:rsidP="00502724">
            <w:pPr>
              <w:pStyle w:val="Tabletext"/>
              <w:jc w:val="center"/>
            </w:pPr>
          </w:p>
        </w:tc>
        <w:tc>
          <w:tcPr>
            <w:tcW w:w="638" w:type="dxa"/>
            <w:noWrap/>
            <w:hideMark/>
          </w:tcPr>
          <w:p w:rsidR="00B870DD" w:rsidRPr="00894CBB" w:rsidRDefault="00B72D07" w:rsidP="00502724">
            <w:pPr>
              <w:pStyle w:val="Tabletext"/>
              <w:tabs>
                <w:tab w:val="decimal" w:pos="198"/>
              </w:tabs>
            </w:pPr>
            <w:r w:rsidRPr="00894CBB">
              <w:t>-0.15</w:t>
            </w:r>
          </w:p>
        </w:tc>
        <w:tc>
          <w:tcPr>
            <w:tcW w:w="637" w:type="dxa"/>
            <w:hideMark/>
          </w:tcPr>
          <w:p w:rsidR="00B870DD" w:rsidRPr="00502724" w:rsidRDefault="00B870DD" w:rsidP="00502724">
            <w:pPr>
              <w:pStyle w:val="Tabletext"/>
              <w:jc w:val="center"/>
            </w:pPr>
          </w:p>
        </w:tc>
        <w:tc>
          <w:tcPr>
            <w:tcW w:w="638" w:type="dxa"/>
            <w:noWrap/>
            <w:hideMark/>
          </w:tcPr>
          <w:p w:rsidR="00B870DD" w:rsidRPr="00894CBB" w:rsidRDefault="00B72D07" w:rsidP="00502724">
            <w:pPr>
              <w:pStyle w:val="Tabletext"/>
              <w:tabs>
                <w:tab w:val="decimal" w:pos="198"/>
              </w:tabs>
            </w:pPr>
            <w:r w:rsidRPr="00894CBB">
              <w:t>-0.08</w:t>
            </w:r>
          </w:p>
        </w:tc>
        <w:tc>
          <w:tcPr>
            <w:tcW w:w="638" w:type="dxa"/>
            <w:hideMark/>
          </w:tcPr>
          <w:p w:rsidR="00B870DD" w:rsidRPr="00502724" w:rsidRDefault="00B870DD" w:rsidP="00502724">
            <w:pPr>
              <w:pStyle w:val="Tabletext"/>
              <w:jc w:val="center"/>
            </w:pPr>
          </w:p>
        </w:tc>
        <w:tc>
          <w:tcPr>
            <w:tcW w:w="638" w:type="dxa"/>
            <w:noWrap/>
            <w:hideMark/>
          </w:tcPr>
          <w:p w:rsidR="00B870DD" w:rsidRPr="00894CBB" w:rsidRDefault="00B72D07" w:rsidP="00502724">
            <w:pPr>
              <w:pStyle w:val="Tabletext"/>
              <w:tabs>
                <w:tab w:val="decimal" w:pos="198"/>
              </w:tabs>
            </w:pPr>
            <w:r w:rsidRPr="00894CBB">
              <w:t>-0.21</w:t>
            </w:r>
          </w:p>
        </w:tc>
        <w:tc>
          <w:tcPr>
            <w:tcW w:w="638" w:type="dxa"/>
            <w:hideMark/>
          </w:tcPr>
          <w:p w:rsidR="00B870DD" w:rsidRPr="00502724" w:rsidRDefault="00B870DD" w:rsidP="00502724">
            <w:pPr>
              <w:pStyle w:val="Tabletext"/>
              <w:jc w:val="center"/>
            </w:pPr>
          </w:p>
        </w:tc>
      </w:tr>
      <w:tr w:rsidR="00B870DD" w:rsidTr="00502724">
        <w:tc>
          <w:tcPr>
            <w:tcW w:w="2127" w:type="dxa"/>
            <w:hideMark/>
          </w:tcPr>
          <w:p w:rsidR="00B870DD" w:rsidRPr="00487FA9" w:rsidRDefault="00B870DD" w:rsidP="00F66106">
            <w:pPr>
              <w:pStyle w:val="Tabletext"/>
            </w:pPr>
            <w:r w:rsidRPr="00487FA9">
              <w:t>Higher degree</w:t>
            </w:r>
          </w:p>
        </w:tc>
        <w:tc>
          <w:tcPr>
            <w:tcW w:w="637" w:type="dxa"/>
            <w:tcBorders>
              <w:left w:val="nil"/>
            </w:tcBorders>
            <w:hideMark/>
          </w:tcPr>
          <w:p w:rsidR="00B870DD" w:rsidRPr="00894CBB" w:rsidRDefault="00B72D07" w:rsidP="00502724">
            <w:pPr>
              <w:pStyle w:val="Tabletext"/>
              <w:tabs>
                <w:tab w:val="decimal" w:pos="198"/>
              </w:tabs>
            </w:pPr>
            <w:r w:rsidRPr="00894CBB">
              <w:t xml:space="preserve">. </w:t>
            </w:r>
          </w:p>
        </w:tc>
        <w:tc>
          <w:tcPr>
            <w:tcW w:w="638" w:type="dxa"/>
            <w:hideMark/>
          </w:tcPr>
          <w:p w:rsidR="00B870DD" w:rsidRPr="00502724" w:rsidRDefault="00B870DD" w:rsidP="00502724">
            <w:pPr>
              <w:pStyle w:val="Tabletext"/>
              <w:jc w:val="center"/>
            </w:pPr>
          </w:p>
        </w:tc>
        <w:tc>
          <w:tcPr>
            <w:tcW w:w="638" w:type="dxa"/>
            <w:noWrap/>
            <w:tcMar>
              <w:right w:w="0" w:type="dxa"/>
            </w:tcMar>
            <w:hideMark/>
          </w:tcPr>
          <w:p w:rsidR="00B870DD" w:rsidRPr="00502724" w:rsidRDefault="00B72D07" w:rsidP="00502724">
            <w:pPr>
              <w:pStyle w:val="Tabletext"/>
              <w:tabs>
                <w:tab w:val="decimal" w:pos="142"/>
              </w:tabs>
            </w:pPr>
            <w:r w:rsidRPr="00502724">
              <w:t>-0.22</w:t>
            </w:r>
          </w:p>
        </w:tc>
        <w:tc>
          <w:tcPr>
            <w:tcW w:w="638" w:type="dxa"/>
            <w:hideMark/>
          </w:tcPr>
          <w:p w:rsidR="00B870DD" w:rsidRPr="00894CBB" w:rsidRDefault="00B870DD" w:rsidP="00502724">
            <w:pPr>
              <w:pStyle w:val="Tabletext"/>
              <w:jc w:val="center"/>
            </w:pPr>
          </w:p>
        </w:tc>
        <w:tc>
          <w:tcPr>
            <w:tcW w:w="638" w:type="dxa"/>
            <w:noWrap/>
            <w:hideMark/>
          </w:tcPr>
          <w:p w:rsidR="00B870DD" w:rsidRPr="00894CBB" w:rsidRDefault="00B72D07" w:rsidP="00502724">
            <w:pPr>
              <w:pStyle w:val="Tabletext"/>
              <w:tabs>
                <w:tab w:val="decimal" w:pos="198"/>
              </w:tabs>
            </w:pPr>
            <w:r w:rsidRPr="00894CBB">
              <w:t>-0.44</w:t>
            </w:r>
          </w:p>
        </w:tc>
        <w:tc>
          <w:tcPr>
            <w:tcW w:w="637" w:type="dxa"/>
            <w:hideMark/>
          </w:tcPr>
          <w:p w:rsidR="00B870DD" w:rsidRPr="00502724" w:rsidRDefault="00B870DD" w:rsidP="00502724">
            <w:pPr>
              <w:pStyle w:val="Tabletext"/>
              <w:jc w:val="center"/>
            </w:pPr>
          </w:p>
        </w:tc>
        <w:tc>
          <w:tcPr>
            <w:tcW w:w="638" w:type="dxa"/>
            <w:noWrap/>
            <w:hideMark/>
          </w:tcPr>
          <w:p w:rsidR="00B870DD" w:rsidRPr="00894CBB" w:rsidRDefault="00B72D07" w:rsidP="00502724">
            <w:pPr>
              <w:pStyle w:val="Tabletext"/>
              <w:tabs>
                <w:tab w:val="decimal" w:pos="198"/>
              </w:tabs>
            </w:pPr>
            <w:r w:rsidRPr="00894CBB">
              <w:t>-0.33</w:t>
            </w:r>
          </w:p>
        </w:tc>
        <w:tc>
          <w:tcPr>
            <w:tcW w:w="638" w:type="dxa"/>
            <w:hideMark/>
          </w:tcPr>
          <w:p w:rsidR="00B870DD" w:rsidRPr="00502724" w:rsidRDefault="00B870DD" w:rsidP="00502724">
            <w:pPr>
              <w:pStyle w:val="Tabletext"/>
              <w:jc w:val="center"/>
            </w:pPr>
          </w:p>
        </w:tc>
        <w:tc>
          <w:tcPr>
            <w:tcW w:w="638" w:type="dxa"/>
            <w:noWrap/>
            <w:hideMark/>
          </w:tcPr>
          <w:p w:rsidR="00B870DD" w:rsidRPr="00894CBB" w:rsidRDefault="00B72D07" w:rsidP="00502724">
            <w:pPr>
              <w:pStyle w:val="Tabletext"/>
              <w:tabs>
                <w:tab w:val="decimal" w:pos="198"/>
              </w:tabs>
            </w:pPr>
            <w:r w:rsidRPr="00894CBB">
              <w:t>-0.45</w:t>
            </w:r>
          </w:p>
        </w:tc>
        <w:tc>
          <w:tcPr>
            <w:tcW w:w="638" w:type="dxa"/>
            <w:hideMark/>
          </w:tcPr>
          <w:p w:rsidR="00B870DD" w:rsidRPr="00502724" w:rsidRDefault="00B870DD" w:rsidP="00502724">
            <w:pPr>
              <w:pStyle w:val="Tabletext"/>
              <w:jc w:val="center"/>
            </w:pPr>
          </w:p>
        </w:tc>
      </w:tr>
      <w:tr w:rsidR="00B870DD" w:rsidTr="00502724">
        <w:tc>
          <w:tcPr>
            <w:tcW w:w="2127" w:type="dxa"/>
            <w:hideMark/>
          </w:tcPr>
          <w:p w:rsidR="00B870DD" w:rsidRPr="00487FA9" w:rsidRDefault="00B870DD" w:rsidP="00F66106">
            <w:pPr>
              <w:pStyle w:val="Tabletext"/>
            </w:pPr>
            <w:r w:rsidRPr="00487FA9">
              <w:t>Grad</w:t>
            </w:r>
            <w:r w:rsidR="008D7540">
              <w:t>.</w:t>
            </w:r>
            <w:r w:rsidRPr="00487FA9">
              <w:t xml:space="preserve"> </w:t>
            </w:r>
            <w:r w:rsidR="006B0CA2">
              <w:t>d</w:t>
            </w:r>
            <w:r w:rsidRPr="00487FA9">
              <w:t xml:space="preserve">iploma or </w:t>
            </w:r>
            <w:r w:rsidR="006B0CA2">
              <w:t>c</w:t>
            </w:r>
            <w:r w:rsidRPr="00487FA9">
              <w:t>ert</w:t>
            </w:r>
            <w:r w:rsidR="006B0CA2">
              <w:t>ificate</w:t>
            </w:r>
          </w:p>
        </w:tc>
        <w:tc>
          <w:tcPr>
            <w:tcW w:w="637" w:type="dxa"/>
            <w:tcBorders>
              <w:left w:val="nil"/>
            </w:tcBorders>
            <w:hideMark/>
          </w:tcPr>
          <w:p w:rsidR="00B870DD" w:rsidRPr="00894CBB" w:rsidRDefault="00B72D07" w:rsidP="00502724">
            <w:pPr>
              <w:pStyle w:val="Tabletext"/>
              <w:tabs>
                <w:tab w:val="decimal" w:pos="198"/>
              </w:tabs>
            </w:pPr>
            <w:r w:rsidRPr="00894CBB">
              <w:t xml:space="preserve">. </w:t>
            </w:r>
          </w:p>
        </w:tc>
        <w:tc>
          <w:tcPr>
            <w:tcW w:w="638" w:type="dxa"/>
            <w:hideMark/>
          </w:tcPr>
          <w:p w:rsidR="00B870DD" w:rsidRPr="00502724" w:rsidRDefault="00B870DD" w:rsidP="00502724">
            <w:pPr>
              <w:pStyle w:val="Tabletext"/>
              <w:jc w:val="center"/>
            </w:pPr>
          </w:p>
        </w:tc>
        <w:tc>
          <w:tcPr>
            <w:tcW w:w="638" w:type="dxa"/>
            <w:noWrap/>
            <w:tcMar>
              <w:right w:w="0" w:type="dxa"/>
            </w:tcMar>
            <w:hideMark/>
          </w:tcPr>
          <w:p w:rsidR="00B870DD" w:rsidRPr="00502724" w:rsidRDefault="00B72D07" w:rsidP="00502724">
            <w:pPr>
              <w:pStyle w:val="Tabletext"/>
              <w:tabs>
                <w:tab w:val="decimal" w:pos="142"/>
              </w:tabs>
            </w:pPr>
            <w:r w:rsidRPr="00502724">
              <w:t>-0.14</w:t>
            </w:r>
          </w:p>
        </w:tc>
        <w:tc>
          <w:tcPr>
            <w:tcW w:w="638" w:type="dxa"/>
            <w:hideMark/>
          </w:tcPr>
          <w:p w:rsidR="00B870DD" w:rsidRPr="00894CBB" w:rsidRDefault="00B870DD" w:rsidP="00502724">
            <w:pPr>
              <w:pStyle w:val="Tabletext"/>
              <w:jc w:val="center"/>
            </w:pPr>
          </w:p>
        </w:tc>
        <w:tc>
          <w:tcPr>
            <w:tcW w:w="638" w:type="dxa"/>
            <w:noWrap/>
            <w:hideMark/>
          </w:tcPr>
          <w:p w:rsidR="00B870DD" w:rsidRPr="00894CBB" w:rsidRDefault="00B72D07" w:rsidP="00502724">
            <w:pPr>
              <w:pStyle w:val="Tabletext"/>
              <w:tabs>
                <w:tab w:val="decimal" w:pos="198"/>
              </w:tabs>
            </w:pPr>
            <w:r w:rsidRPr="00894CBB">
              <w:t>0.02</w:t>
            </w:r>
          </w:p>
        </w:tc>
        <w:tc>
          <w:tcPr>
            <w:tcW w:w="637" w:type="dxa"/>
            <w:hideMark/>
          </w:tcPr>
          <w:p w:rsidR="00B870DD" w:rsidRPr="00502724" w:rsidRDefault="00B870DD" w:rsidP="00502724">
            <w:pPr>
              <w:pStyle w:val="Tabletext"/>
              <w:jc w:val="center"/>
            </w:pPr>
          </w:p>
        </w:tc>
        <w:tc>
          <w:tcPr>
            <w:tcW w:w="638" w:type="dxa"/>
            <w:noWrap/>
            <w:hideMark/>
          </w:tcPr>
          <w:p w:rsidR="00B870DD" w:rsidRPr="00894CBB" w:rsidRDefault="00B72D07" w:rsidP="00502724">
            <w:pPr>
              <w:pStyle w:val="Tabletext"/>
              <w:tabs>
                <w:tab w:val="decimal" w:pos="198"/>
              </w:tabs>
            </w:pPr>
            <w:r w:rsidRPr="00894CBB">
              <w:t>-0.02</w:t>
            </w:r>
          </w:p>
        </w:tc>
        <w:tc>
          <w:tcPr>
            <w:tcW w:w="638" w:type="dxa"/>
            <w:hideMark/>
          </w:tcPr>
          <w:p w:rsidR="00B870DD" w:rsidRPr="00502724" w:rsidRDefault="00B870DD" w:rsidP="00502724">
            <w:pPr>
              <w:pStyle w:val="Tabletext"/>
              <w:jc w:val="center"/>
            </w:pPr>
          </w:p>
        </w:tc>
        <w:tc>
          <w:tcPr>
            <w:tcW w:w="638" w:type="dxa"/>
            <w:noWrap/>
            <w:hideMark/>
          </w:tcPr>
          <w:p w:rsidR="00B870DD" w:rsidRPr="00894CBB" w:rsidRDefault="00B72D07" w:rsidP="00502724">
            <w:pPr>
              <w:pStyle w:val="Tabletext"/>
              <w:tabs>
                <w:tab w:val="decimal" w:pos="198"/>
              </w:tabs>
            </w:pPr>
            <w:r w:rsidRPr="00894CBB">
              <w:t>0.05</w:t>
            </w:r>
          </w:p>
        </w:tc>
        <w:tc>
          <w:tcPr>
            <w:tcW w:w="638" w:type="dxa"/>
            <w:hideMark/>
          </w:tcPr>
          <w:p w:rsidR="00B870DD" w:rsidRPr="00502724" w:rsidRDefault="00B870DD" w:rsidP="00502724">
            <w:pPr>
              <w:pStyle w:val="Tabletext"/>
              <w:jc w:val="center"/>
            </w:pPr>
          </w:p>
        </w:tc>
      </w:tr>
      <w:tr w:rsidR="00B870DD" w:rsidTr="00502724">
        <w:tc>
          <w:tcPr>
            <w:tcW w:w="2127" w:type="dxa"/>
            <w:hideMark/>
          </w:tcPr>
          <w:p w:rsidR="00B870DD" w:rsidRPr="00487FA9" w:rsidRDefault="00B870DD" w:rsidP="00F66106">
            <w:pPr>
              <w:pStyle w:val="Tabletext"/>
            </w:pPr>
            <w:r w:rsidRPr="00487FA9">
              <w:t xml:space="preserve">Bachelor </w:t>
            </w:r>
            <w:r w:rsidR="006B0CA2">
              <w:t>d</w:t>
            </w:r>
            <w:r w:rsidRPr="00487FA9">
              <w:t>egree</w:t>
            </w:r>
          </w:p>
        </w:tc>
        <w:tc>
          <w:tcPr>
            <w:tcW w:w="637" w:type="dxa"/>
            <w:tcBorders>
              <w:left w:val="nil"/>
            </w:tcBorders>
            <w:hideMark/>
          </w:tcPr>
          <w:p w:rsidR="00B870DD" w:rsidRPr="00894CBB" w:rsidRDefault="00B72D07" w:rsidP="00502724">
            <w:pPr>
              <w:pStyle w:val="Tabletext"/>
              <w:tabs>
                <w:tab w:val="decimal" w:pos="198"/>
              </w:tabs>
            </w:pPr>
            <w:r w:rsidRPr="00894CBB">
              <w:t xml:space="preserve">. </w:t>
            </w:r>
          </w:p>
        </w:tc>
        <w:tc>
          <w:tcPr>
            <w:tcW w:w="638" w:type="dxa"/>
            <w:hideMark/>
          </w:tcPr>
          <w:p w:rsidR="00B870DD" w:rsidRPr="00502724" w:rsidRDefault="00B870DD" w:rsidP="00502724">
            <w:pPr>
              <w:pStyle w:val="Tabletext"/>
              <w:jc w:val="center"/>
            </w:pPr>
          </w:p>
        </w:tc>
        <w:tc>
          <w:tcPr>
            <w:tcW w:w="638" w:type="dxa"/>
            <w:noWrap/>
            <w:tcMar>
              <w:right w:w="0" w:type="dxa"/>
            </w:tcMar>
            <w:hideMark/>
          </w:tcPr>
          <w:p w:rsidR="00B870DD" w:rsidRPr="00502724" w:rsidRDefault="00B72D07" w:rsidP="00502724">
            <w:pPr>
              <w:pStyle w:val="Tabletext"/>
              <w:tabs>
                <w:tab w:val="decimal" w:pos="142"/>
              </w:tabs>
            </w:pPr>
            <w:r w:rsidRPr="00502724">
              <w:t>-0.29</w:t>
            </w:r>
            <w:r w:rsidR="00487FA9" w:rsidRPr="00502724">
              <w:rPr>
                <w:vertAlign w:val="superscript"/>
              </w:rPr>
              <w:t>†</w:t>
            </w:r>
          </w:p>
        </w:tc>
        <w:tc>
          <w:tcPr>
            <w:tcW w:w="638" w:type="dxa"/>
            <w:hideMark/>
          </w:tcPr>
          <w:p w:rsidR="00B870DD" w:rsidRPr="00894CBB" w:rsidRDefault="00B870DD" w:rsidP="00502724">
            <w:pPr>
              <w:pStyle w:val="Tabletext"/>
              <w:jc w:val="center"/>
            </w:pPr>
          </w:p>
        </w:tc>
        <w:tc>
          <w:tcPr>
            <w:tcW w:w="638" w:type="dxa"/>
            <w:noWrap/>
            <w:hideMark/>
          </w:tcPr>
          <w:p w:rsidR="00B870DD" w:rsidRPr="00894CBB" w:rsidRDefault="00B72D07" w:rsidP="00502724">
            <w:pPr>
              <w:pStyle w:val="Tabletext"/>
              <w:tabs>
                <w:tab w:val="decimal" w:pos="198"/>
              </w:tabs>
            </w:pPr>
            <w:r w:rsidRPr="00894CBB">
              <w:t>-0.43</w:t>
            </w:r>
          </w:p>
        </w:tc>
        <w:tc>
          <w:tcPr>
            <w:tcW w:w="637" w:type="dxa"/>
            <w:hideMark/>
          </w:tcPr>
          <w:p w:rsidR="00B870DD" w:rsidRPr="00502724" w:rsidRDefault="00B870DD" w:rsidP="00502724">
            <w:pPr>
              <w:pStyle w:val="Tabletext"/>
              <w:jc w:val="center"/>
            </w:pPr>
            <w:r w:rsidRPr="00502724">
              <w:t>*</w:t>
            </w:r>
          </w:p>
        </w:tc>
        <w:tc>
          <w:tcPr>
            <w:tcW w:w="638" w:type="dxa"/>
            <w:noWrap/>
            <w:hideMark/>
          </w:tcPr>
          <w:p w:rsidR="00B870DD" w:rsidRPr="00894CBB" w:rsidRDefault="00B72D07" w:rsidP="00502724">
            <w:pPr>
              <w:pStyle w:val="Tabletext"/>
              <w:tabs>
                <w:tab w:val="decimal" w:pos="198"/>
              </w:tabs>
            </w:pPr>
            <w:r w:rsidRPr="00894CBB">
              <w:t>-0.18</w:t>
            </w:r>
          </w:p>
        </w:tc>
        <w:tc>
          <w:tcPr>
            <w:tcW w:w="638" w:type="dxa"/>
            <w:hideMark/>
          </w:tcPr>
          <w:p w:rsidR="00B870DD" w:rsidRPr="00502724" w:rsidRDefault="00B870DD" w:rsidP="00502724">
            <w:pPr>
              <w:pStyle w:val="Tabletext"/>
              <w:jc w:val="center"/>
            </w:pPr>
          </w:p>
        </w:tc>
        <w:tc>
          <w:tcPr>
            <w:tcW w:w="638" w:type="dxa"/>
            <w:noWrap/>
            <w:hideMark/>
          </w:tcPr>
          <w:p w:rsidR="00B870DD" w:rsidRPr="00894CBB" w:rsidRDefault="00B72D07" w:rsidP="00502724">
            <w:pPr>
              <w:pStyle w:val="Tabletext"/>
              <w:tabs>
                <w:tab w:val="decimal" w:pos="198"/>
              </w:tabs>
            </w:pPr>
            <w:r w:rsidRPr="00894CBB">
              <w:t>-0.05</w:t>
            </w:r>
          </w:p>
        </w:tc>
        <w:tc>
          <w:tcPr>
            <w:tcW w:w="638" w:type="dxa"/>
            <w:hideMark/>
          </w:tcPr>
          <w:p w:rsidR="00B870DD" w:rsidRPr="00502724" w:rsidRDefault="00B870DD" w:rsidP="00502724">
            <w:pPr>
              <w:pStyle w:val="Tabletext"/>
              <w:jc w:val="center"/>
            </w:pPr>
          </w:p>
        </w:tc>
      </w:tr>
      <w:tr w:rsidR="00B870DD" w:rsidTr="00502724">
        <w:tc>
          <w:tcPr>
            <w:tcW w:w="2127" w:type="dxa"/>
            <w:hideMark/>
          </w:tcPr>
          <w:p w:rsidR="00B870DD" w:rsidRPr="00487FA9" w:rsidRDefault="00B870DD" w:rsidP="00F66106">
            <w:pPr>
              <w:pStyle w:val="Tabletext"/>
            </w:pPr>
            <w:r w:rsidRPr="00487FA9">
              <w:t xml:space="preserve">Advanced </w:t>
            </w:r>
            <w:r w:rsidR="006B0CA2">
              <w:t>d</w:t>
            </w:r>
            <w:r w:rsidRPr="00487FA9">
              <w:t>iploma</w:t>
            </w:r>
          </w:p>
        </w:tc>
        <w:tc>
          <w:tcPr>
            <w:tcW w:w="637" w:type="dxa"/>
            <w:tcBorders>
              <w:left w:val="nil"/>
            </w:tcBorders>
            <w:hideMark/>
          </w:tcPr>
          <w:p w:rsidR="00B870DD" w:rsidRPr="00894CBB" w:rsidRDefault="00B72D07" w:rsidP="00502724">
            <w:pPr>
              <w:pStyle w:val="Tabletext"/>
              <w:tabs>
                <w:tab w:val="decimal" w:pos="198"/>
              </w:tabs>
            </w:pPr>
            <w:r w:rsidRPr="00894CBB">
              <w:t xml:space="preserve">. </w:t>
            </w:r>
          </w:p>
        </w:tc>
        <w:tc>
          <w:tcPr>
            <w:tcW w:w="638" w:type="dxa"/>
            <w:hideMark/>
          </w:tcPr>
          <w:p w:rsidR="00B870DD" w:rsidRPr="00502724" w:rsidRDefault="00B870DD" w:rsidP="00502724">
            <w:pPr>
              <w:pStyle w:val="Tabletext"/>
              <w:jc w:val="center"/>
            </w:pPr>
          </w:p>
        </w:tc>
        <w:tc>
          <w:tcPr>
            <w:tcW w:w="638" w:type="dxa"/>
            <w:noWrap/>
            <w:tcMar>
              <w:right w:w="0" w:type="dxa"/>
            </w:tcMar>
            <w:hideMark/>
          </w:tcPr>
          <w:p w:rsidR="00B870DD" w:rsidRPr="00502724" w:rsidRDefault="00B72D07" w:rsidP="00502724">
            <w:pPr>
              <w:pStyle w:val="Tabletext"/>
              <w:tabs>
                <w:tab w:val="decimal" w:pos="142"/>
              </w:tabs>
            </w:pPr>
            <w:r w:rsidRPr="00502724">
              <w:t>0.19</w:t>
            </w:r>
          </w:p>
        </w:tc>
        <w:tc>
          <w:tcPr>
            <w:tcW w:w="638" w:type="dxa"/>
            <w:hideMark/>
          </w:tcPr>
          <w:p w:rsidR="00B870DD" w:rsidRPr="00894CBB" w:rsidRDefault="00B870DD" w:rsidP="00502724">
            <w:pPr>
              <w:pStyle w:val="Tabletext"/>
              <w:jc w:val="center"/>
            </w:pPr>
          </w:p>
        </w:tc>
        <w:tc>
          <w:tcPr>
            <w:tcW w:w="638" w:type="dxa"/>
            <w:noWrap/>
            <w:hideMark/>
          </w:tcPr>
          <w:p w:rsidR="00B870DD" w:rsidRPr="00894CBB" w:rsidRDefault="00B72D07" w:rsidP="00502724">
            <w:pPr>
              <w:pStyle w:val="Tabletext"/>
              <w:tabs>
                <w:tab w:val="decimal" w:pos="198"/>
              </w:tabs>
            </w:pPr>
            <w:r w:rsidRPr="00894CBB">
              <w:t>0.11</w:t>
            </w:r>
          </w:p>
        </w:tc>
        <w:tc>
          <w:tcPr>
            <w:tcW w:w="637" w:type="dxa"/>
            <w:hideMark/>
          </w:tcPr>
          <w:p w:rsidR="00B870DD" w:rsidRPr="00502724" w:rsidRDefault="00B870DD" w:rsidP="00502724">
            <w:pPr>
              <w:pStyle w:val="Tabletext"/>
              <w:jc w:val="center"/>
            </w:pPr>
          </w:p>
        </w:tc>
        <w:tc>
          <w:tcPr>
            <w:tcW w:w="638" w:type="dxa"/>
            <w:noWrap/>
            <w:hideMark/>
          </w:tcPr>
          <w:p w:rsidR="00B870DD" w:rsidRPr="00894CBB" w:rsidRDefault="00B72D07" w:rsidP="00502724">
            <w:pPr>
              <w:pStyle w:val="Tabletext"/>
              <w:tabs>
                <w:tab w:val="decimal" w:pos="198"/>
              </w:tabs>
            </w:pPr>
            <w:r w:rsidRPr="00894CBB">
              <w:t>0.22</w:t>
            </w:r>
          </w:p>
        </w:tc>
        <w:tc>
          <w:tcPr>
            <w:tcW w:w="638" w:type="dxa"/>
            <w:hideMark/>
          </w:tcPr>
          <w:p w:rsidR="00B870DD" w:rsidRPr="00502724" w:rsidRDefault="00B870DD" w:rsidP="00502724">
            <w:pPr>
              <w:pStyle w:val="Tabletext"/>
              <w:jc w:val="center"/>
            </w:pPr>
          </w:p>
        </w:tc>
        <w:tc>
          <w:tcPr>
            <w:tcW w:w="638" w:type="dxa"/>
            <w:noWrap/>
            <w:hideMark/>
          </w:tcPr>
          <w:p w:rsidR="00B870DD" w:rsidRPr="00894CBB" w:rsidRDefault="00B72D07" w:rsidP="00502724">
            <w:pPr>
              <w:pStyle w:val="Tabletext"/>
              <w:tabs>
                <w:tab w:val="decimal" w:pos="198"/>
              </w:tabs>
            </w:pPr>
            <w:r w:rsidRPr="00894CBB">
              <w:t>-0.20</w:t>
            </w:r>
          </w:p>
        </w:tc>
        <w:tc>
          <w:tcPr>
            <w:tcW w:w="638" w:type="dxa"/>
            <w:hideMark/>
          </w:tcPr>
          <w:p w:rsidR="00B870DD" w:rsidRPr="00502724" w:rsidRDefault="00B870DD" w:rsidP="00502724">
            <w:pPr>
              <w:pStyle w:val="Tabletext"/>
              <w:jc w:val="center"/>
            </w:pPr>
          </w:p>
        </w:tc>
      </w:tr>
      <w:tr w:rsidR="00B870DD" w:rsidTr="00502724">
        <w:tc>
          <w:tcPr>
            <w:tcW w:w="2127" w:type="dxa"/>
            <w:hideMark/>
          </w:tcPr>
          <w:p w:rsidR="00B870DD" w:rsidRPr="00487FA9" w:rsidRDefault="00B870DD" w:rsidP="00F66106">
            <w:pPr>
              <w:pStyle w:val="Tabletext"/>
            </w:pPr>
            <w:r w:rsidRPr="00487FA9">
              <w:t>Diploma</w:t>
            </w:r>
          </w:p>
        </w:tc>
        <w:tc>
          <w:tcPr>
            <w:tcW w:w="637" w:type="dxa"/>
            <w:tcBorders>
              <w:left w:val="nil"/>
            </w:tcBorders>
            <w:hideMark/>
          </w:tcPr>
          <w:p w:rsidR="00B870DD" w:rsidRPr="00894CBB" w:rsidRDefault="00B72D07" w:rsidP="00502724">
            <w:pPr>
              <w:pStyle w:val="Tabletext"/>
              <w:tabs>
                <w:tab w:val="decimal" w:pos="198"/>
              </w:tabs>
            </w:pPr>
            <w:r w:rsidRPr="00894CBB">
              <w:t xml:space="preserve">. </w:t>
            </w:r>
          </w:p>
        </w:tc>
        <w:tc>
          <w:tcPr>
            <w:tcW w:w="638" w:type="dxa"/>
            <w:hideMark/>
          </w:tcPr>
          <w:p w:rsidR="00B870DD" w:rsidRPr="00502724" w:rsidRDefault="00B870DD" w:rsidP="00502724">
            <w:pPr>
              <w:pStyle w:val="Tabletext"/>
              <w:jc w:val="center"/>
            </w:pPr>
          </w:p>
        </w:tc>
        <w:tc>
          <w:tcPr>
            <w:tcW w:w="638" w:type="dxa"/>
            <w:noWrap/>
            <w:tcMar>
              <w:right w:w="0" w:type="dxa"/>
            </w:tcMar>
            <w:hideMark/>
          </w:tcPr>
          <w:p w:rsidR="00B870DD" w:rsidRPr="00502724" w:rsidRDefault="00B72D07" w:rsidP="00502724">
            <w:pPr>
              <w:pStyle w:val="Tabletext"/>
              <w:tabs>
                <w:tab w:val="decimal" w:pos="142"/>
              </w:tabs>
            </w:pPr>
            <w:r w:rsidRPr="00502724">
              <w:t>0.17</w:t>
            </w:r>
          </w:p>
        </w:tc>
        <w:tc>
          <w:tcPr>
            <w:tcW w:w="638" w:type="dxa"/>
            <w:hideMark/>
          </w:tcPr>
          <w:p w:rsidR="00B870DD" w:rsidRPr="00894CBB" w:rsidRDefault="00B870DD" w:rsidP="00502724">
            <w:pPr>
              <w:pStyle w:val="Tabletext"/>
              <w:jc w:val="center"/>
            </w:pPr>
          </w:p>
        </w:tc>
        <w:tc>
          <w:tcPr>
            <w:tcW w:w="638" w:type="dxa"/>
            <w:noWrap/>
            <w:hideMark/>
          </w:tcPr>
          <w:p w:rsidR="00B870DD" w:rsidRPr="00894CBB" w:rsidRDefault="00B72D07" w:rsidP="00502724">
            <w:pPr>
              <w:pStyle w:val="Tabletext"/>
              <w:tabs>
                <w:tab w:val="decimal" w:pos="198"/>
              </w:tabs>
            </w:pPr>
            <w:r w:rsidRPr="00894CBB">
              <w:t>0.03</w:t>
            </w:r>
          </w:p>
        </w:tc>
        <w:tc>
          <w:tcPr>
            <w:tcW w:w="637" w:type="dxa"/>
            <w:hideMark/>
          </w:tcPr>
          <w:p w:rsidR="00B870DD" w:rsidRPr="00502724" w:rsidRDefault="00B870DD" w:rsidP="00502724">
            <w:pPr>
              <w:pStyle w:val="Tabletext"/>
              <w:jc w:val="center"/>
            </w:pPr>
          </w:p>
        </w:tc>
        <w:tc>
          <w:tcPr>
            <w:tcW w:w="638" w:type="dxa"/>
            <w:noWrap/>
            <w:hideMark/>
          </w:tcPr>
          <w:p w:rsidR="00B870DD" w:rsidRPr="00894CBB" w:rsidRDefault="00B72D07" w:rsidP="00502724">
            <w:pPr>
              <w:pStyle w:val="Tabletext"/>
              <w:tabs>
                <w:tab w:val="decimal" w:pos="198"/>
              </w:tabs>
            </w:pPr>
            <w:r w:rsidRPr="00894CBB">
              <w:t>0.05</w:t>
            </w:r>
          </w:p>
        </w:tc>
        <w:tc>
          <w:tcPr>
            <w:tcW w:w="638" w:type="dxa"/>
            <w:hideMark/>
          </w:tcPr>
          <w:p w:rsidR="00B870DD" w:rsidRPr="00502724" w:rsidRDefault="00B870DD" w:rsidP="00502724">
            <w:pPr>
              <w:pStyle w:val="Tabletext"/>
              <w:jc w:val="center"/>
            </w:pPr>
          </w:p>
        </w:tc>
        <w:tc>
          <w:tcPr>
            <w:tcW w:w="638" w:type="dxa"/>
            <w:hideMark/>
          </w:tcPr>
          <w:p w:rsidR="00B870DD" w:rsidRPr="00894CBB" w:rsidRDefault="00B72D07" w:rsidP="00502724">
            <w:pPr>
              <w:pStyle w:val="Tabletext"/>
              <w:tabs>
                <w:tab w:val="decimal" w:pos="198"/>
              </w:tabs>
            </w:pPr>
            <w:r w:rsidRPr="00894CBB">
              <w:t>-0.07</w:t>
            </w:r>
          </w:p>
        </w:tc>
        <w:tc>
          <w:tcPr>
            <w:tcW w:w="638" w:type="dxa"/>
            <w:hideMark/>
          </w:tcPr>
          <w:p w:rsidR="00B870DD" w:rsidRPr="00502724" w:rsidRDefault="00B870DD" w:rsidP="00502724">
            <w:pPr>
              <w:pStyle w:val="Tabletext"/>
              <w:jc w:val="center"/>
            </w:pPr>
          </w:p>
        </w:tc>
      </w:tr>
      <w:tr w:rsidR="00B870DD" w:rsidTr="00502724">
        <w:tc>
          <w:tcPr>
            <w:tcW w:w="2127" w:type="dxa"/>
            <w:hideMark/>
          </w:tcPr>
          <w:p w:rsidR="00B870DD" w:rsidRPr="00487FA9" w:rsidRDefault="00A7211F" w:rsidP="006E7C85">
            <w:pPr>
              <w:pStyle w:val="Tabletext"/>
            </w:pPr>
            <w:r w:rsidRPr="00487FA9">
              <w:t>Certificate III</w:t>
            </w:r>
            <w:r w:rsidR="006E7C85">
              <w:t>/</w:t>
            </w:r>
            <w:r w:rsidRPr="00487FA9">
              <w:t>IV</w:t>
            </w:r>
          </w:p>
        </w:tc>
        <w:tc>
          <w:tcPr>
            <w:tcW w:w="637" w:type="dxa"/>
            <w:tcBorders>
              <w:left w:val="nil"/>
            </w:tcBorders>
            <w:hideMark/>
          </w:tcPr>
          <w:p w:rsidR="00B870DD" w:rsidRPr="00894CBB" w:rsidRDefault="00B72D07" w:rsidP="00502724">
            <w:pPr>
              <w:pStyle w:val="Tabletext"/>
              <w:tabs>
                <w:tab w:val="decimal" w:pos="198"/>
              </w:tabs>
            </w:pPr>
            <w:r w:rsidRPr="00894CBB">
              <w:t xml:space="preserve">. </w:t>
            </w:r>
          </w:p>
        </w:tc>
        <w:tc>
          <w:tcPr>
            <w:tcW w:w="638" w:type="dxa"/>
            <w:hideMark/>
          </w:tcPr>
          <w:p w:rsidR="00B870DD" w:rsidRPr="00502724" w:rsidRDefault="00B870DD" w:rsidP="00502724">
            <w:pPr>
              <w:pStyle w:val="Tabletext"/>
              <w:jc w:val="center"/>
            </w:pPr>
          </w:p>
        </w:tc>
        <w:tc>
          <w:tcPr>
            <w:tcW w:w="638" w:type="dxa"/>
            <w:noWrap/>
            <w:tcMar>
              <w:right w:w="0" w:type="dxa"/>
            </w:tcMar>
            <w:hideMark/>
          </w:tcPr>
          <w:p w:rsidR="00B870DD" w:rsidRPr="00502724" w:rsidRDefault="00B72D07" w:rsidP="00502724">
            <w:pPr>
              <w:pStyle w:val="Tabletext"/>
              <w:tabs>
                <w:tab w:val="decimal" w:pos="142"/>
              </w:tabs>
            </w:pPr>
            <w:r w:rsidRPr="00502724">
              <w:t>0.22</w:t>
            </w:r>
            <w:r w:rsidR="00487FA9" w:rsidRPr="00502724">
              <w:rPr>
                <w:vertAlign w:val="superscript"/>
              </w:rPr>
              <w:t>†</w:t>
            </w:r>
          </w:p>
        </w:tc>
        <w:tc>
          <w:tcPr>
            <w:tcW w:w="638" w:type="dxa"/>
            <w:hideMark/>
          </w:tcPr>
          <w:p w:rsidR="00B870DD" w:rsidRPr="00894CBB" w:rsidRDefault="00B870DD" w:rsidP="00502724">
            <w:pPr>
              <w:pStyle w:val="Tabletext"/>
              <w:jc w:val="center"/>
            </w:pPr>
          </w:p>
        </w:tc>
        <w:tc>
          <w:tcPr>
            <w:tcW w:w="638" w:type="dxa"/>
            <w:noWrap/>
            <w:hideMark/>
          </w:tcPr>
          <w:p w:rsidR="00B870DD" w:rsidRPr="00894CBB" w:rsidRDefault="00B72D07" w:rsidP="00502724">
            <w:pPr>
              <w:pStyle w:val="Tabletext"/>
              <w:tabs>
                <w:tab w:val="decimal" w:pos="198"/>
              </w:tabs>
            </w:pPr>
            <w:r w:rsidRPr="00894CBB">
              <w:t>0.14</w:t>
            </w:r>
          </w:p>
        </w:tc>
        <w:tc>
          <w:tcPr>
            <w:tcW w:w="637" w:type="dxa"/>
            <w:hideMark/>
          </w:tcPr>
          <w:p w:rsidR="00B870DD" w:rsidRPr="00502724" w:rsidRDefault="00B870DD" w:rsidP="00502724">
            <w:pPr>
              <w:pStyle w:val="Tabletext"/>
              <w:jc w:val="center"/>
            </w:pPr>
          </w:p>
        </w:tc>
        <w:tc>
          <w:tcPr>
            <w:tcW w:w="638" w:type="dxa"/>
            <w:noWrap/>
            <w:hideMark/>
          </w:tcPr>
          <w:p w:rsidR="00B870DD" w:rsidRPr="00894CBB" w:rsidRDefault="00B72D07" w:rsidP="00502724">
            <w:pPr>
              <w:pStyle w:val="Tabletext"/>
              <w:tabs>
                <w:tab w:val="decimal" w:pos="198"/>
              </w:tabs>
            </w:pPr>
            <w:r w:rsidRPr="00894CBB">
              <w:t>0.15</w:t>
            </w:r>
          </w:p>
        </w:tc>
        <w:tc>
          <w:tcPr>
            <w:tcW w:w="638" w:type="dxa"/>
            <w:hideMark/>
          </w:tcPr>
          <w:p w:rsidR="00B870DD" w:rsidRPr="00502724" w:rsidRDefault="00B870DD" w:rsidP="00502724">
            <w:pPr>
              <w:pStyle w:val="Tabletext"/>
              <w:jc w:val="center"/>
            </w:pPr>
          </w:p>
        </w:tc>
        <w:tc>
          <w:tcPr>
            <w:tcW w:w="638" w:type="dxa"/>
            <w:noWrap/>
            <w:hideMark/>
          </w:tcPr>
          <w:p w:rsidR="00B870DD" w:rsidRPr="00894CBB" w:rsidRDefault="00B72D07" w:rsidP="00502724">
            <w:pPr>
              <w:pStyle w:val="Tabletext"/>
              <w:tabs>
                <w:tab w:val="decimal" w:pos="198"/>
              </w:tabs>
            </w:pPr>
            <w:r w:rsidRPr="00894CBB">
              <w:t>0.19</w:t>
            </w:r>
          </w:p>
        </w:tc>
        <w:tc>
          <w:tcPr>
            <w:tcW w:w="638" w:type="dxa"/>
            <w:hideMark/>
          </w:tcPr>
          <w:p w:rsidR="00B870DD" w:rsidRPr="00502724" w:rsidRDefault="00B870DD" w:rsidP="00502724">
            <w:pPr>
              <w:pStyle w:val="Tabletext"/>
              <w:jc w:val="center"/>
            </w:pPr>
          </w:p>
        </w:tc>
      </w:tr>
      <w:tr w:rsidR="00B870DD" w:rsidTr="00502724">
        <w:tc>
          <w:tcPr>
            <w:tcW w:w="2127" w:type="dxa"/>
            <w:hideMark/>
          </w:tcPr>
          <w:p w:rsidR="00B870DD" w:rsidRPr="00487FA9" w:rsidRDefault="00A7211F" w:rsidP="006E7C85">
            <w:pPr>
              <w:pStyle w:val="Tabletext"/>
            </w:pPr>
            <w:r w:rsidRPr="00487FA9">
              <w:t>Certificate I</w:t>
            </w:r>
            <w:r w:rsidR="006E7C85">
              <w:t>/</w:t>
            </w:r>
            <w:r w:rsidRPr="00487FA9">
              <w:t>II</w:t>
            </w:r>
          </w:p>
        </w:tc>
        <w:tc>
          <w:tcPr>
            <w:tcW w:w="637" w:type="dxa"/>
            <w:tcBorders>
              <w:left w:val="nil"/>
            </w:tcBorders>
            <w:hideMark/>
          </w:tcPr>
          <w:p w:rsidR="00B870DD" w:rsidRPr="00894CBB" w:rsidRDefault="00B72D07" w:rsidP="00502724">
            <w:pPr>
              <w:pStyle w:val="Tabletext"/>
              <w:tabs>
                <w:tab w:val="decimal" w:pos="198"/>
              </w:tabs>
            </w:pPr>
            <w:r w:rsidRPr="00894CBB">
              <w:t xml:space="preserve">. </w:t>
            </w:r>
          </w:p>
        </w:tc>
        <w:tc>
          <w:tcPr>
            <w:tcW w:w="638" w:type="dxa"/>
            <w:hideMark/>
          </w:tcPr>
          <w:p w:rsidR="00B870DD" w:rsidRPr="00502724" w:rsidRDefault="00B870DD" w:rsidP="00502724">
            <w:pPr>
              <w:pStyle w:val="Tabletext"/>
              <w:jc w:val="center"/>
            </w:pPr>
          </w:p>
        </w:tc>
        <w:tc>
          <w:tcPr>
            <w:tcW w:w="638" w:type="dxa"/>
            <w:noWrap/>
            <w:tcMar>
              <w:right w:w="0" w:type="dxa"/>
            </w:tcMar>
            <w:hideMark/>
          </w:tcPr>
          <w:p w:rsidR="00B870DD" w:rsidRPr="00502724" w:rsidRDefault="00B72D07" w:rsidP="00502724">
            <w:pPr>
              <w:pStyle w:val="Tabletext"/>
              <w:tabs>
                <w:tab w:val="decimal" w:pos="142"/>
              </w:tabs>
            </w:pPr>
            <w:r w:rsidRPr="00502724">
              <w:t>0.09</w:t>
            </w:r>
          </w:p>
        </w:tc>
        <w:tc>
          <w:tcPr>
            <w:tcW w:w="638" w:type="dxa"/>
            <w:hideMark/>
          </w:tcPr>
          <w:p w:rsidR="00B870DD" w:rsidRPr="00894CBB" w:rsidRDefault="00B870DD" w:rsidP="00502724">
            <w:pPr>
              <w:pStyle w:val="Tabletext"/>
              <w:jc w:val="center"/>
            </w:pPr>
          </w:p>
        </w:tc>
        <w:tc>
          <w:tcPr>
            <w:tcW w:w="638" w:type="dxa"/>
            <w:noWrap/>
            <w:hideMark/>
          </w:tcPr>
          <w:p w:rsidR="00B870DD" w:rsidRPr="00894CBB" w:rsidRDefault="00B72D07" w:rsidP="00502724">
            <w:pPr>
              <w:pStyle w:val="Tabletext"/>
              <w:tabs>
                <w:tab w:val="decimal" w:pos="198"/>
              </w:tabs>
            </w:pPr>
            <w:r w:rsidRPr="00894CBB">
              <w:t>0.00</w:t>
            </w:r>
          </w:p>
        </w:tc>
        <w:tc>
          <w:tcPr>
            <w:tcW w:w="637" w:type="dxa"/>
            <w:hideMark/>
          </w:tcPr>
          <w:p w:rsidR="00B870DD" w:rsidRPr="00502724" w:rsidRDefault="00B870DD" w:rsidP="00502724">
            <w:pPr>
              <w:pStyle w:val="Tabletext"/>
              <w:jc w:val="center"/>
            </w:pPr>
          </w:p>
        </w:tc>
        <w:tc>
          <w:tcPr>
            <w:tcW w:w="638" w:type="dxa"/>
            <w:noWrap/>
            <w:hideMark/>
          </w:tcPr>
          <w:p w:rsidR="00B870DD" w:rsidRPr="00894CBB" w:rsidRDefault="00B72D07" w:rsidP="00502724">
            <w:pPr>
              <w:pStyle w:val="Tabletext"/>
              <w:tabs>
                <w:tab w:val="decimal" w:pos="198"/>
              </w:tabs>
            </w:pPr>
            <w:r w:rsidRPr="00894CBB">
              <w:t>0.03</w:t>
            </w:r>
          </w:p>
        </w:tc>
        <w:tc>
          <w:tcPr>
            <w:tcW w:w="638" w:type="dxa"/>
            <w:hideMark/>
          </w:tcPr>
          <w:p w:rsidR="00B870DD" w:rsidRPr="00502724" w:rsidRDefault="00B870DD" w:rsidP="00502724">
            <w:pPr>
              <w:pStyle w:val="Tabletext"/>
              <w:jc w:val="center"/>
            </w:pPr>
          </w:p>
        </w:tc>
        <w:tc>
          <w:tcPr>
            <w:tcW w:w="638" w:type="dxa"/>
            <w:noWrap/>
            <w:hideMark/>
          </w:tcPr>
          <w:p w:rsidR="00B870DD" w:rsidRPr="00894CBB" w:rsidRDefault="00B72D07" w:rsidP="00502724">
            <w:pPr>
              <w:pStyle w:val="Tabletext"/>
              <w:tabs>
                <w:tab w:val="decimal" w:pos="198"/>
              </w:tabs>
            </w:pPr>
            <w:r w:rsidRPr="00894CBB">
              <w:t>0.06</w:t>
            </w:r>
          </w:p>
        </w:tc>
        <w:tc>
          <w:tcPr>
            <w:tcW w:w="638" w:type="dxa"/>
            <w:hideMark/>
          </w:tcPr>
          <w:p w:rsidR="00B870DD" w:rsidRPr="00502724" w:rsidRDefault="00B870DD" w:rsidP="00502724">
            <w:pPr>
              <w:pStyle w:val="Tabletext"/>
              <w:jc w:val="center"/>
            </w:pPr>
          </w:p>
        </w:tc>
      </w:tr>
      <w:tr w:rsidR="00B870DD" w:rsidTr="00502724">
        <w:tc>
          <w:tcPr>
            <w:tcW w:w="2127" w:type="dxa"/>
            <w:hideMark/>
          </w:tcPr>
          <w:p w:rsidR="00B870DD" w:rsidRPr="00487FA9" w:rsidRDefault="00B870DD" w:rsidP="00F66106">
            <w:pPr>
              <w:pStyle w:val="Tabletext"/>
            </w:pPr>
            <w:r w:rsidRPr="00487FA9">
              <w:t>At least Year 12</w:t>
            </w:r>
          </w:p>
        </w:tc>
        <w:tc>
          <w:tcPr>
            <w:tcW w:w="637" w:type="dxa"/>
            <w:tcBorders>
              <w:left w:val="nil"/>
            </w:tcBorders>
            <w:hideMark/>
          </w:tcPr>
          <w:p w:rsidR="00B870DD" w:rsidRPr="00894CBB" w:rsidRDefault="00B72D07" w:rsidP="00502724">
            <w:pPr>
              <w:pStyle w:val="Tabletext"/>
              <w:tabs>
                <w:tab w:val="decimal" w:pos="198"/>
              </w:tabs>
            </w:pPr>
            <w:r w:rsidRPr="00894CBB">
              <w:t xml:space="preserve">. </w:t>
            </w:r>
          </w:p>
        </w:tc>
        <w:tc>
          <w:tcPr>
            <w:tcW w:w="638" w:type="dxa"/>
            <w:hideMark/>
          </w:tcPr>
          <w:p w:rsidR="00B870DD" w:rsidRPr="00502724" w:rsidRDefault="00B870DD" w:rsidP="00502724">
            <w:pPr>
              <w:pStyle w:val="Tabletext"/>
              <w:jc w:val="center"/>
            </w:pPr>
          </w:p>
        </w:tc>
        <w:tc>
          <w:tcPr>
            <w:tcW w:w="638" w:type="dxa"/>
            <w:noWrap/>
            <w:tcMar>
              <w:right w:w="0" w:type="dxa"/>
            </w:tcMar>
            <w:hideMark/>
          </w:tcPr>
          <w:p w:rsidR="00B870DD" w:rsidRPr="00502724" w:rsidRDefault="00B72D07" w:rsidP="00502724">
            <w:pPr>
              <w:pStyle w:val="Tabletext"/>
              <w:tabs>
                <w:tab w:val="decimal" w:pos="142"/>
              </w:tabs>
            </w:pPr>
            <w:r w:rsidRPr="00502724">
              <w:t>1.27</w:t>
            </w:r>
            <w:r w:rsidR="00487FA9" w:rsidRPr="00502724">
              <w:t>**</w:t>
            </w:r>
          </w:p>
        </w:tc>
        <w:tc>
          <w:tcPr>
            <w:tcW w:w="638" w:type="dxa"/>
            <w:hideMark/>
          </w:tcPr>
          <w:p w:rsidR="00B870DD" w:rsidRPr="00894CBB" w:rsidRDefault="00B870DD" w:rsidP="00502724">
            <w:pPr>
              <w:pStyle w:val="Tabletext"/>
              <w:jc w:val="center"/>
            </w:pPr>
          </w:p>
        </w:tc>
        <w:tc>
          <w:tcPr>
            <w:tcW w:w="638" w:type="dxa"/>
            <w:noWrap/>
            <w:hideMark/>
          </w:tcPr>
          <w:p w:rsidR="00B870DD" w:rsidRPr="00894CBB" w:rsidRDefault="00B72D07" w:rsidP="00502724">
            <w:pPr>
              <w:pStyle w:val="Tabletext"/>
              <w:tabs>
                <w:tab w:val="decimal" w:pos="198"/>
              </w:tabs>
            </w:pPr>
            <w:r w:rsidRPr="00894CBB">
              <w:t>1.16</w:t>
            </w:r>
          </w:p>
        </w:tc>
        <w:tc>
          <w:tcPr>
            <w:tcW w:w="637" w:type="dxa"/>
            <w:hideMark/>
          </w:tcPr>
          <w:p w:rsidR="00B870DD" w:rsidRPr="00502724" w:rsidRDefault="00B870DD" w:rsidP="00502724">
            <w:pPr>
              <w:pStyle w:val="Tabletext"/>
              <w:jc w:val="center"/>
            </w:pPr>
            <w:r w:rsidRPr="00502724">
              <w:t>*</w:t>
            </w:r>
          </w:p>
        </w:tc>
        <w:tc>
          <w:tcPr>
            <w:tcW w:w="638" w:type="dxa"/>
            <w:noWrap/>
            <w:hideMark/>
          </w:tcPr>
          <w:p w:rsidR="00B870DD" w:rsidRPr="00894CBB" w:rsidRDefault="00B72D07" w:rsidP="00502724">
            <w:pPr>
              <w:pStyle w:val="Tabletext"/>
              <w:tabs>
                <w:tab w:val="decimal" w:pos="198"/>
              </w:tabs>
            </w:pPr>
            <w:r w:rsidRPr="00894CBB">
              <w:t>1.26</w:t>
            </w:r>
          </w:p>
        </w:tc>
        <w:tc>
          <w:tcPr>
            <w:tcW w:w="638" w:type="dxa"/>
            <w:hideMark/>
          </w:tcPr>
          <w:p w:rsidR="00B870DD" w:rsidRPr="00502724" w:rsidRDefault="00B870DD" w:rsidP="00502724">
            <w:pPr>
              <w:pStyle w:val="Tabletext"/>
              <w:jc w:val="center"/>
            </w:pPr>
            <w:r w:rsidRPr="00502724">
              <w:t>*</w:t>
            </w:r>
          </w:p>
        </w:tc>
        <w:tc>
          <w:tcPr>
            <w:tcW w:w="638" w:type="dxa"/>
            <w:noWrap/>
            <w:hideMark/>
          </w:tcPr>
          <w:p w:rsidR="00B870DD" w:rsidRPr="00894CBB" w:rsidRDefault="00B72D07" w:rsidP="00502724">
            <w:pPr>
              <w:pStyle w:val="Tabletext"/>
              <w:tabs>
                <w:tab w:val="decimal" w:pos="198"/>
              </w:tabs>
            </w:pPr>
            <w:r w:rsidRPr="00894CBB">
              <w:t>1.78</w:t>
            </w:r>
          </w:p>
        </w:tc>
        <w:tc>
          <w:tcPr>
            <w:tcW w:w="638" w:type="dxa"/>
            <w:hideMark/>
          </w:tcPr>
          <w:p w:rsidR="00B870DD" w:rsidRPr="00502724" w:rsidRDefault="00B870DD" w:rsidP="00502724">
            <w:pPr>
              <w:pStyle w:val="Tabletext"/>
              <w:jc w:val="center"/>
            </w:pPr>
            <w:r w:rsidRPr="00502724">
              <w:t>**</w:t>
            </w:r>
          </w:p>
        </w:tc>
      </w:tr>
      <w:tr w:rsidR="00B870DD" w:rsidTr="00502724">
        <w:tc>
          <w:tcPr>
            <w:tcW w:w="2127" w:type="dxa"/>
            <w:hideMark/>
          </w:tcPr>
          <w:p w:rsidR="00B870DD" w:rsidRPr="00487FA9" w:rsidRDefault="00863E61" w:rsidP="00F66106">
            <w:pPr>
              <w:pStyle w:val="Tabletext"/>
            </w:pPr>
            <w:r w:rsidRPr="00487FA9">
              <w:t>Per</w:t>
            </w:r>
            <w:r w:rsidR="008D7540">
              <w:t xml:space="preserve"> </w:t>
            </w:r>
            <w:r w:rsidRPr="00487FA9">
              <w:t xml:space="preserve">cent </w:t>
            </w:r>
            <w:r w:rsidR="006B0CA2">
              <w:t>t</w:t>
            </w:r>
            <w:r w:rsidRPr="00487FA9">
              <w:t xml:space="preserve">ime </w:t>
            </w:r>
            <w:r w:rsidR="006B0CA2">
              <w:t>w</w:t>
            </w:r>
            <w:r w:rsidRPr="00487FA9">
              <w:t>orking</w:t>
            </w:r>
          </w:p>
        </w:tc>
        <w:tc>
          <w:tcPr>
            <w:tcW w:w="637" w:type="dxa"/>
            <w:tcBorders>
              <w:left w:val="nil"/>
            </w:tcBorders>
            <w:hideMark/>
          </w:tcPr>
          <w:p w:rsidR="00B870DD" w:rsidRPr="00894CBB" w:rsidRDefault="00B72D07" w:rsidP="00502724">
            <w:pPr>
              <w:pStyle w:val="Tabletext"/>
              <w:tabs>
                <w:tab w:val="decimal" w:pos="198"/>
              </w:tabs>
            </w:pPr>
            <w:r w:rsidRPr="00894CBB">
              <w:t xml:space="preserve">. </w:t>
            </w:r>
          </w:p>
        </w:tc>
        <w:tc>
          <w:tcPr>
            <w:tcW w:w="638" w:type="dxa"/>
            <w:hideMark/>
          </w:tcPr>
          <w:p w:rsidR="00B870DD" w:rsidRPr="00502724" w:rsidRDefault="00B870DD" w:rsidP="00502724">
            <w:pPr>
              <w:pStyle w:val="Tabletext"/>
              <w:jc w:val="center"/>
            </w:pPr>
          </w:p>
        </w:tc>
        <w:tc>
          <w:tcPr>
            <w:tcW w:w="638" w:type="dxa"/>
            <w:tcMar>
              <w:right w:w="0" w:type="dxa"/>
            </w:tcMar>
            <w:hideMark/>
          </w:tcPr>
          <w:p w:rsidR="00B870DD" w:rsidRPr="00502724" w:rsidRDefault="00B72D07" w:rsidP="00502724">
            <w:pPr>
              <w:pStyle w:val="Tabletext"/>
              <w:tabs>
                <w:tab w:val="decimal" w:pos="142"/>
              </w:tabs>
            </w:pPr>
            <w:r w:rsidRPr="00502724">
              <w:t xml:space="preserve">. </w:t>
            </w:r>
          </w:p>
        </w:tc>
        <w:tc>
          <w:tcPr>
            <w:tcW w:w="638" w:type="dxa"/>
            <w:hideMark/>
          </w:tcPr>
          <w:p w:rsidR="00B870DD" w:rsidRPr="00894CBB" w:rsidRDefault="00B870DD" w:rsidP="00502724">
            <w:pPr>
              <w:pStyle w:val="Tabletext"/>
              <w:jc w:val="center"/>
            </w:pPr>
          </w:p>
        </w:tc>
        <w:tc>
          <w:tcPr>
            <w:tcW w:w="638" w:type="dxa"/>
            <w:noWrap/>
            <w:hideMark/>
          </w:tcPr>
          <w:p w:rsidR="00B870DD" w:rsidRPr="00894CBB" w:rsidRDefault="00B72D07" w:rsidP="00502724">
            <w:pPr>
              <w:pStyle w:val="Tabletext"/>
              <w:tabs>
                <w:tab w:val="decimal" w:pos="198"/>
              </w:tabs>
            </w:pPr>
            <w:r w:rsidRPr="00894CBB">
              <w:t>0.01</w:t>
            </w:r>
          </w:p>
        </w:tc>
        <w:tc>
          <w:tcPr>
            <w:tcW w:w="637" w:type="dxa"/>
            <w:hideMark/>
          </w:tcPr>
          <w:p w:rsidR="00B870DD" w:rsidRPr="00502724" w:rsidRDefault="00B870DD" w:rsidP="00502724">
            <w:pPr>
              <w:pStyle w:val="Tabletext"/>
              <w:jc w:val="center"/>
            </w:pPr>
          </w:p>
        </w:tc>
        <w:tc>
          <w:tcPr>
            <w:tcW w:w="638" w:type="dxa"/>
            <w:noWrap/>
            <w:hideMark/>
          </w:tcPr>
          <w:p w:rsidR="00B870DD" w:rsidRPr="00894CBB" w:rsidRDefault="00B72D07" w:rsidP="00502724">
            <w:pPr>
              <w:pStyle w:val="Tabletext"/>
              <w:tabs>
                <w:tab w:val="decimal" w:pos="198"/>
              </w:tabs>
            </w:pPr>
            <w:r w:rsidRPr="00894CBB">
              <w:t>0.08</w:t>
            </w:r>
          </w:p>
        </w:tc>
        <w:tc>
          <w:tcPr>
            <w:tcW w:w="638" w:type="dxa"/>
            <w:hideMark/>
          </w:tcPr>
          <w:p w:rsidR="00B870DD" w:rsidRPr="00502724" w:rsidRDefault="00B870DD" w:rsidP="00502724">
            <w:pPr>
              <w:pStyle w:val="Tabletext"/>
              <w:jc w:val="center"/>
            </w:pPr>
            <w:r w:rsidRPr="00502724">
              <w:t>*</w:t>
            </w:r>
          </w:p>
        </w:tc>
        <w:tc>
          <w:tcPr>
            <w:tcW w:w="638" w:type="dxa"/>
            <w:noWrap/>
            <w:hideMark/>
          </w:tcPr>
          <w:p w:rsidR="00B870DD" w:rsidRPr="00894CBB" w:rsidRDefault="00B72D07" w:rsidP="00502724">
            <w:pPr>
              <w:pStyle w:val="Tabletext"/>
              <w:tabs>
                <w:tab w:val="decimal" w:pos="198"/>
              </w:tabs>
            </w:pPr>
            <w:r w:rsidRPr="00894CBB">
              <w:t>0.02</w:t>
            </w:r>
          </w:p>
        </w:tc>
        <w:tc>
          <w:tcPr>
            <w:tcW w:w="638" w:type="dxa"/>
            <w:hideMark/>
          </w:tcPr>
          <w:p w:rsidR="00B870DD" w:rsidRPr="00502724" w:rsidRDefault="00B870DD" w:rsidP="00502724">
            <w:pPr>
              <w:pStyle w:val="Tabletext"/>
              <w:jc w:val="center"/>
            </w:pPr>
          </w:p>
        </w:tc>
      </w:tr>
      <w:tr w:rsidR="00B870DD" w:rsidTr="00502724">
        <w:tc>
          <w:tcPr>
            <w:tcW w:w="2127" w:type="dxa"/>
            <w:hideMark/>
          </w:tcPr>
          <w:p w:rsidR="00B870DD" w:rsidRPr="00487FA9" w:rsidRDefault="00863E61" w:rsidP="00F66106">
            <w:pPr>
              <w:pStyle w:val="Tabletext"/>
            </w:pPr>
            <w:r w:rsidRPr="00487FA9">
              <w:t>Per</w:t>
            </w:r>
            <w:r w:rsidR="008D7540">
              <w:t xml:space="preserve"> </w:t>
            </w:r>
            <w:r w:rsidRPr="00487FA9">
              <w:t xml:space="preserve">cent </w:t>
            </w:r>
            <w:r w:rsidR="006B0CA2">
              <w:t>t</w:t>
            </w:r>
            <w:r w:rsidRPr="00487FA9">
              <w:t xml:space="preserve">ime </w:t>
            </w:r>
            <w:r w:rsidR="006B0CA2">
              <w:t>u</w:t>
            </w:r>
            <w:r w:rsidRPr="00487FA9">
              <w:t>nemployed</w:t>
            </w:r>
          </w:p>
        </w:tc>
        <w:tc>
          <w:tcPr>
            <w:tcW w:w="637" w:type="dxa"/>
            <w:tcBorders>
              <w:left w:val="nil"/>
            </w:tcBorders>
            <w:hideMark/>
          </w:tcPr>
          <w:p w:rsidR="00B870DD" w:rsidRPr="00894CBB" w:rsidRDefault="00B72D07" w:rsidP="00502724">
            <w:pPr>
              <w:pStyle w:val="Tabletext"/>
              <w:tabs>
                <w:tab w:val="decimal" w:pos="198"/>
              </w:tabs>
            </w:pPr>
            <w:r w:rsidRPr="00894CBB">
              <w:t xml:space="preserve">. </w:t>
            </w:r>
          </w:p>
        </w:tc>
        <w:tc>
          <w:tcPr>
            <w:tcW w:w="638" w:type="dxa"/>
            <w:hideMark/>
          </w:tcPr>
          <w:p w:rsidR="00B870DD" w:rsidRPr="00502724" w:rsidRDefault="00B870DD" w:rsidP="00502724">
            <w:pPr>
              <w:pStyle w:val="Tabletext"/>
              <w:jc w:val="center"/>
            </w:pPr>
          </w:p>
        </w:tc>
        <w:tc>
          <w:tcPr>
            <w:tcW w:w="638" w:type="dxa"/>
            <w:tcMar>
              <w:right w:w="0" w:type="dxa"/>
            </w:tcMar>
            <w:hideMark/>
          </w:tcPr>
          <w:p w:rsidR="00B870DD" w:rsidRPr="00502724" w:rsidRDefault="00B72D07" w:rsidP="00502724">
            <w:pPr>
              <w:pStyle w:val="Tabletext"/>
              <w:tabs>
                <w:tab w:val="decimal" w:pos="142"/>
              </w:tabs>
            </w:pPr>
            <w:r w:rsidRPr="00502724">
              <w:t xml:space="preserve">. </w:t>
            </w:r>
          </w:p>
        </w:tc>
        <w:tc>
          <w:tcPr>
            <w:tcW w:w="638" w:type="dxa"/>
            <w:hideMark/>
          </w:tcPr>
          <w:p w:rsidR="00B870DD" w:rsidRPr="00894CBB" w:rsidRDefault="00B870DD" w:rsidP="00502724">
            <w:pPr>
              <w:pStyle w:val="Tabletext"/>
              <w:jc w:val="center"/>
            </w:pPr>
          </w:p>
        </w:tc>
        <w:tc>
          <w:tcPr>
            <w:tcW w:w="638" w:type="dxa"/>
            <w:hideMark/>
          </w:tcPr>
          <w:p w:rsidR="00B870DD" w:rsidRPr="00894CBB" w:rsidRDefault="00B72D07" w:rsidP="00502724">
            <w:pPr>
              <w:pStyle w:val="Tabletext"/>
              <w:tabs>
                <w:tab w:val="decimal" w:pos="198"/>
              </w:tabs>
            </w:pPr>
            <w:r w:rsidRPr="00894CBB">
              <w:t>0.00</w:t>
            </w:r>
          </w:p>
        </w:tc>
        <w:tc>
          <w:tcPr>
            <w:tcW w:w="637" w:type="dxa"/>
            <w:hideMark/>
          </w:tcPr>
          <w:p w:rsidR="00B870DD" w:rsidRPr="00502724" w:rsidRDefault="00B870DD" w:rsidP="00502724">
            <w:pPr>
              <w:pStyle w:val="Tabletext"/>
              <w:jc w:val="center"/>
            </w:pPr>
          </w:p>
        </w:tc>
        <w:tc>
          <w:tcPr>
            <w:tcW w:w="638" w:type="dxa"/>
            <w:hideMark/>
          </w:tcPr>
          <w:p w:rsidR="00B870DD" w:rsidRPr="00894CBB" w:rsidRDefault="00B72D07" w:rsidP="00502724">
            <w:pPr>
              <w:pStyle w:val="Tabletext"/>
              <w:tabs>
                <w:tab w:val="decimal" w:pos="198"/>
              </w:tabs>
            </w:pPr>
            <w:r w:rsidRPr="00894CBB">
              <w:t>0.00</w:t>
            </w:r>
          </w:p>
        </w:tc>
        <w:tc>
          <w:tcPr>
            <w:tcW w:w="638" w:type="dxa"/>
            <w:hideMark/>
          </w:tcPr>
          <w:p w:rsidR="00B870DD" w:rsidRPr="00502724" w:rsidRDefault="00B870DD" w:rsidP="00502724">
            <w:pPr>
              <w:pStyle w:val="Tabletext"/>
              <w:jc w:val="center"/>
            </w:pPr>
          </w:p>
        </w:tc>
        <w:tc>
          <w:tcPr>
            <w:tcW w:w="638" w:type="dxa"/>
            <w:hideMark/>
          </w:tcPr>
          <w:p w:rsidR="00B870DD" w:rsidRPr="00894CBB" w:rsidRDefault="00B72D07" w:rsidP="00502724">
            <w:pPr>
              <w:pStyle w:val="Tabletext"/>
              <w:tabs>
                <w:tab w:val="decimal" w:pos="198"/>
              </w:tabs>
            </w:pPr>
            <w:r w:rsidRPr="00894CBB">
              <w:t>0.00</w:t>
            </w:r>
          </w:p>
        </w:tc>
        <w:tc>
          <w:tcPr>
            <w:tcW w:w="638" w:type="dxa"/>
            <w:hideMark/>
          </w:tcPr>
          <w:p w:rsidR="00B870DD" w:rsidRPr="00502724" w:rsidRDefault="00B870DD" w:rsidP="00502724">
            <w:pPr>
              <w:pStyle w:val="Tabletext"/>
              <w:jc w:val="center"/>
            </w:pPr>
          </w:p>
        </w:tc>
      </w:tr>
      <w:tr w:rsidR="00B870DD" w:rsidTr="00502724">
        <w:tc>
          <w:tcPr>
            <w:tcW w:w="2127" w:type="dxa"/>
            <w:hideMark/>
          </w:tcPr>
          <w:p w:rsidR="00B870DD" w:rsidRPr="00487FA9" w:rsidRDefault="00B870DD" w:rsidP="00F66106">
            <w:pPr>
              <w:pStyle w:val="Tabletext"/>
            </w:pPr>
            <w:r w:rsidRPr="00487FA9">
              <w:t xml:space="preserve">Working </w:t>
            </w:r>
            <w:r w:rsidR="006B0CA2">
              <w:t>p</w:t>
            </w:r>
            <w:r w:rsidRPr="00487FA9">
              <w:t>art-time</w:t>
            </w:r>
          </w:p>
        </w:tc>
        <w:tc>
          <w:tcPr>
            <w:tcW w:w="637" w:type="dxa"/>
            <w:tcBorders>
              <w:left w:val="nil"/>
            </w:tcBorders>
            <w:hideMark/>
          </w:tcPr>
          <w:p w:rsidR="00B870DD" w:rsidRPr="00894CBB" w:rsidRDefault="00B72D07" w:rsidP="00502724">
            <w:pPr>
              <w:pStyle w:val="Tabletext"/>
              <w:tabs>
                <w:tab w:val="decimal" w:pos="198"/>
              </w:tabs>
            </w:pPr>
            <w:r w:rsidRPr="00894CBB">
              <w:t xml:space="preserve">. </w:t>
            </w:r>
          </w:p>
        </w:tc>
        <w:tc>
          <w:tcPr>
            <w:tcW w:w="638" w:type="dxa"/>
            <w:hideMark/>
          </w:tcPr>
          <w:p w:rsidR="00B870DD" w:rsidRPr="00502724" w:rsidRDefault="00B870DD" w:rsidP="00502724">
            <w:pPr>
              <w:pStyle w:val="Tabletext"/>
              <w:jc w:val="center"/>
            </w:pPr>
          </w:p>
        </w:tc>
        <w:tc>
          <w:tcPr>
            <w:tcW w:w="638" w:type="dxa"/>
            <w:tcMar>
              <w:right w:w="0" w:type="dxa"/>
            </w:tcMar>
            <w:hideMark/>
          </w:tcPr>
          <w:p w:rsidR="00B870DD" w:rsidRPr="00502724" w:rsidRDefault="00B72D07" w:rsidP="00502724">
            <w:pPr>
              <w:pStyle w:val="Tabletext"/>
              <w:tabs>
                <w:tab w:val="decimal" w:pos="142"/>
              </w:tabs>
            </w:pPr>
            <w:r w:rsidRPr="00502724">
              <w:t xml:space="preserve">. </w:t>
            </w:r>
          </w:p>
        </w:tc>
        <w:tc>
          <w:tcPr>
            <w:tcW w:w="638" w:type="dxa"/>
            <w:hideMark/>
          </w:tcPr>
          <w:p w:rsidR="00B870DD" w:rsidRPr="00894CBB" w:rsidRDefault="00B870DD" w:rsidP="00502724">
            <w:pPr>
              <w:pStyle w:val="Tabletext"/>
              <w:jc w:val="center"/>
            </w:pPr>
          </w:p>
        </w:tc>
        <w:tc>
          <w:tcPr>
            <w:tcW w:w="638" w:type="dxa"/>
            <w:hideMark/>
          </w:tcPr>
          <w:p w:rsidR="00B870DD" w:rsidRPr="00894CBB" w:rsidRDefault="00B72D07" w:rsidP="00502724">
            <w:pPr>
              <w:pStyle w:val="Tabletext"/>
              <w:tabs>
                <w:tab w:val="decimal" w:pos="198"/>
              </w:tabs>
            </w:pPr>
            <w:r w:rsidRPr="00894CBB">
              <w:t xml:space="preserve">. </w:t>
            </w:r>
          </w:p>
        </w:tc>
        <w:tc>
          <w:tcPr>
            <w:tcW w:w="637" w:type="dxa"/>
            <w:hideMark/>
          </w:tcPr>
          <w:p w:rsidR="00B870DD" w:rsidRPr="00502724" w:rsidRDefault="00B870DD" w:rsidP="00502724">
            <w:pPr>
              <w:pStyle w:val="Tabletext"/>
              <w:jc w:val="center"/>
            </w:pPr>
          </w:p>
        </w:tc>
        <w:tc>
          <w:tcPr>
            <w:tcW w:w="638" w:type="dxa"/>
            <w:hideMark/>
          </w:tcPr>
          <w:p w:rsidR="00B870DD" w:rsidRPr="00894CBB" w:rsidRDefault="00B72D07" w:rsidP="00502724">
            <w:pPr>
              <w:pStyle w:val="Tabletext"/>
              <w:tabs>
                <w:tab w:val="decimal" w:pos="198"/>
              </w:tabs>
            </w:pPr>
            <w:r w:rsidRPr="00894CBB">
              <w:t>0.47</w:t>
            </w:r>
          </w:p>
        </w:tc>
        <w:tc>
          <w:tcPr>
            <w:tcW w:w="638" w:type="dxa"/>
            <w:hideMark/>
          </w:tcPr>
          <w:p w:rsidR="00B870DD" w:rsidRPr="00502724" w:rsidRDefault="00B870DD" w:rsidP="00502724">
            <w:pPr>
              <w:pStyle w:val="Tabletext"/>
              <w:jc w:val="center"/>
            </w:pPr>
            <w:r w:rsidRPr="00502724">
              <w:t>***</w:t>
            </w:r>
          </w:p>
        </w:tc>
        <w:tc>
          <w:tcPr>
            <w:tcW w:w="638" w:type="dxa"/>
            <w:hideMark/>
          </w:tcPr>
          <w:p w:rsidR="00B870DD" w:rsidRPr="00894CBB" w:rsidRDefault="00B72D07" w:rsidP="00502724">
            <w:pPr>
              <w:pStyle w:val="Tabletext"/>
              <w:tabs>
                <w:tab w:val="decimal" w:pos="198"/>
              </w:tabs>
            </w:pPr>
            <w:r w:rsidRPr="00894CBB">
              <w:t>0.47</w:t>
            </w:r>
          </w:p>
        </w:tc>
        <w:tc>
          <w:tcPr>
            <w:tcW w:w="638" w:type="dxa"/>
            <w:hideMark/>
          </w:tcPr>
          <w:p w:rsidR="00B870DD" w:rsidRPr="00502724" w:rsidRDefault="00B870DD" w:rsidP="00502724">
            <w:pPr>
              <w:pStyle w:val="Tabletext"/>
              <w:jc w:val="center"/>
            </w:pPr>
            <w:r w:rsidRPr="00502724">
              <w:t>***</w:t>
            </w:r>
          </w:p>
        </w:tc>
      </w:tr>
      <w:tr w:rsidR="00B870DD" w:rsidTr="00502724">
        <w:tc>
          <w:tcPr>
            <w:tcW w:w="2127" w:type="dxa"/>
            <w:hideMark/>
          </w:tcPr>
          <w:p w:rsidR="00B870DD" w:rsidRPr="00487FA9" w:rsidRDefault="00B870DD" w:rsidP="00F66106">
            <w:pPr>
              <w:pStyle w:val="Tabletext"/>
            </w:pPr>
            <w:r w:rsidRPr="00487FA9">
              <w:t>Unemployed</w:t>
            </w:r>
          </w:p>
        </w:tc>
        <w:tc>
          <w:tcPr>
            <w:tcW w:w="637" w:type="dxa"/>
            <w:tcBorders>
              <w:left w:val="nil"/>
            </w:tcBorders>
            <w:hideMark/>
          </w:tcPr>
          <w:p w:rsidR="00B870DD" w:rsidRPr="00894CBB" w:rsidRDefault="00B72D07" w:rsidP="00502724">
            <w:pPr>
              <w:pStyle w:val="Tabletext"/>
              <w:tabs>
                <w:tab w:val="decimal" w:pos="198"/>
              </w:tabs>
            </w:pPr>
            <w:r w:rsidRPr="00894CBB">
              <w:t xml:space="preserve">. </w:t>
            </w:r>
          </w:p>
        </w:tc>
        <w:tc>
          <w:tcPr>
            <w:tcW w:w="638" w:type="dxa"/>
            <w:hideMark/>
          </w:tcPr>
          <w:p w:rsidR="00B870DD" w:rsidRPr="00502724" w:rsidRDefault="00B870DD" w:rsidP="00502724">
            <w:pPr>
              <w:pStyle w:val="Tabletext"/>
              <w:jc w:val="center"/>
            </w:pPr>
          </w:p>
        </w:tc>
        <w:tc>
          <w:tcPr>
            <w:tcW w:w="638" w:type="dxa"/>
            <w:tcMar>
              <w:right w:w="0" w:type="dxa"/>
            </w:tcMar>
            <w:hideMark/>
          </w:tcPr>
          <w:p w:rsidR="00B870DD" w:rsidRPr="00502724" w:rsidRDefault="00B72D07" w:rsidP="00502724">
            <w:pPr>
              <w:pStyle w:val="Tabletext"/>
              <w:tabs>
                <w:tab w:val="decimal" w:pos="142"/>
              </w:tabs>
            </w:pPr>
            <w:r w:rsidRPr="00502724">
              <w:t xml:space="preserve">. </w:t>
            </w:r>
          </w:p>
        </w:tc>
        <w:tc>
          <w:tcPr>
            <w:tcW w:w="638" w:type="dxa"/>
            <w:hideMark/>
          </w:tcPr>
          <w:p w:rsidR="00B870DD" w:rsidRPr="00894CBB" w:rsidRDefault="00B870DD" w:rsidP="00502724">
            <w:pPr>
              <w:pStyle w:val="Tabletext"/>
              <w:jc w:val="center"/>
            </w:pPr>
          </w:p>
        </w:tc>
        <w:tc>
          <w:tcPr>
            <w:tcW w:w="638" w:type="dxa"/>
            <w:hideMark/>
          </w:tcPr>
          <w:p w:rsidR="00B870DD" w:rsidRPr="00894CBB" w:rsidRDefault="00B72D07" w:rsidP="00502724">
            <w:pPr>
              <w:pStyle w:val="Tabletext"/>
              <w:tabs>
                <w:tab w:val="decimal" w:pos="198"/>
              </w:tabs>
            </w:pPr>
            <w:r w:rsidRPr="00894CBB">
              <w:t xml:space="preserve">. </w:t>
            </w:r>
          </w:p>
        </w:tc>
        <w:tc>
          <w:tcPr>
            <w:tcW w:w="637" w:type="dxa"/>
            <w:hideMark/>
          </w:tcPr>
          <w:p w:rsidR="00B870DD" w:rsidRPr="00502724" w:rsidRDefault="00B870DD" w:rsidP="00502724">
            <w:pPr>
              <w:pStyle w:val="Tabletext"/>
              <w:jc w:val="center"/>
            </w:pPr>
          </w:p>
        </w:tc>
        <w:tc>
          <w:tcPr>
            <w:tcW w:w="638" w:type="dxa"/>
            <w:hideMark/>
          </w:tcPr>
          <w:p w:rsidR="00B870DD" w:rsidRPr="00894CBB" w:rsidRDefault="00B72D07" w:rsidP="00502724">
            <w:pPr>
              <w:pStyle w:val="Tabletext"/>
              <w:tabs>
                <w:tab w:val="decimal" w:pos="198"/>
              </w:tabs>
            </w:pPr>
            <w:r w:rsidRPr="00894CBB">
              <w:t>0.82</w:t>
            </w:r>
          </w:p>
        </w:tc>
        <w:tc>
          <w:tcPr>
            <w:tcW w:w="638" w:type="dxa"/>
            <w:hideMark/>
          </w:tcPr>
          <w:p w:rsidR="00B870DD" w:rsidRPr="00502724" w:rsidRDefault="00B870DD" w:rsidP="00502724">
            <w:pPr>
              <w:pStyle w:val="Tabletext"/>
              <w:jc w:val="center"/>
            </w:pPr>
            <w:r w:rsidRPr="00502724">
              <w:t>***</w:t>
            </w:r>
          </w:p>
        </w:tc>
        <w:tc>
          <w:tcPr>
            <w:tcW w:w="638" w:type="dxa"/>
            <w:hideMark/>
          </w:tcPr>
          <w:p w:rsidR="00B870DD" w:rsidRPr="00894CBB" w:rsidRDefault="00B72D07" w:rsidP="00502724">
            <w:pPr>
              <w:pStyle w:val="Tabletext"/>
              <w:tabs>
                <w:tab w:val="decimal" w:pos="198"/>
              </w:tabs>
            </w:pPr>
            <w:r w:rsidRPr="00894CBB">
              <w:t>0.96</w:t>
            </w:r>
          </w:p>
        </w:tc>
        <w:tc>
          <w:tcPr>
            <w:tcW w:w="638" w:type="dxa"/>
            <w:hideMark/>
          </w:tcPr>
          <w:p w:rsidR="00B870DD" w:rsidRPr="00502724" w:rsidRDefault="00B870DD" w:rsidP="00502724">
            <w:pPr>
              <w:pStyle w:val="Tabletext"/>
              <w:jc w:val="center"/>
            </w:pPr>
            <w:r w:rsidRPr="00502724">
              <w:t>***</w:t>
            </w:r>
          </w:p>
        </w:tc>
      </w:tr>
      <w:tr w:rsidR="00B870DD" w:rsidTr="00502724">
        <w:tc>
          <w:tcPr>
            <w:tcW w:w="2127" w:type="dxa"/>
            <w:hideMark/>
          </w:tcPr>
          <w:p w:rsidR="00B870DD" w:rsidRPr="00487FA9" w:rsidRDefault="00D221A0" w:rsidP="00F66106">
            <w:pPr>
              <w:pStyle w:val="Tabletext"/>
            </w:pPr>
            <w:r w:rsidRPr="00487FA9">
              <w:t xml:space="preserve">Not in the </w:t>
            </w:r>
            <w:r w:rsidR="006B0CA2">
              <w:t>l</w:t>
            </w:r>
            <w:r w:rsidRPr="00487FA9">
              <w:t xml:space="preserve">abour </w:t>
            </w:r>
            <w:r w:rsidR="006B0CA2">
              <w:t>f</w:t>
            </w:r>
            <w:r w:rsidRPr="00487FA9">
              <w:t>orce</w:t>
            </w:r>
          </w:p>
        </w:tc>
        <w:tc>
          <w:tcPr>
            <w:tcW w:w="637" w:type="dxa"/>
            <w:tcBorders>
              <w:left w:val="nil"/>
            </w:tcBorders>
            <w:hideMark/>
          </w:tcPr>
          <w:p w:rsidR="00B870DD" w:rsidRPr="00894CBB" w:rsidRDefault="00B72D07" w:rsidP="00502724">
            <w:pPr>
              <w:pStyle w:val="Tabletext"/>
              <w:tabs>
                <w:tab w:val="decimal" w:pos="198"/>
              </w:tabs>
            </w:pPr>
            <w:r w:rsidRPr="00894CBB">
              <w:t xml:space="preserve">. </w:t>
            </w:r>
          </w:p>
        </w:tc>
        <w:tc>
          <w:tcPr>
            <w:tcW w:w="638" w:type="dxa"/>
            <w:hideMark/>
          </w:tcPr>
          <w:p w:rsidR="00B870DD" w:rsidRPr="00502724" w:rsidRDefault="00B870DD" w:rsidP="00502724">
            <w:pPr>
              <w:pStyle w:val="Tabletext"/>
              <w:jc w:val="center"/>
            </w:pPr>
          </w:p>
        </w:tc>
        <w:tc>
          <w:tcPr>
            <w:tcW w:w="638" w:type="dxa"/>
            <w:tcMar>
              <w:right w:w="0" w:type="dxa"/>
            </w:tcMar>
            <w:hideMark/>
          </w:tcPr>
          <w:p w:rsidR="00B870DD" w:rsidRPr="00502724" w:rsidRDefault="00B72D07" w:rsidP="00502724">
            <w:pPr>
              <w:pStyle w:val="Tabletext"/>
              <w:tabs>
                <w:tab w:val="decimal" w:pos="142"/>
              </w:tabs>
            </w:pPr>
            <w:r w:rsidRPr="00502724">
              <w:t xml:space="preserve">. </w:t>
            </w:r>
          </w:p>
        </w:tc>
        <w:tc>
          <w:tcPr>
            <w:tcW w:w="638" w:type="dxa"/>
            <w:hideMark/>
          </w:tcPr>
          <w:p w:rsidR="00B870DD" w:rsidRPr="00894CBB" w:rsidRDefault="00B870DD" w:rsidP="00502724">
            <w:pPr>
              <w:pStyle w:val="Tabletext"/>
              <w:jc w:val="center"/>
            </w:pPr>
          </w:p>
        </w:tc>
        <w:tc>
          <w:tcPr>
            <w:tcW w:w="638" w:type="dxa"/>
            <w:hideMark/>
          </w:tcPr>
          <w:p w:rsidR="00B870DD" w:rsidRPr="00894CBB" w:rsidRDefault="00B72D07" w:rsidP="00502724">
            <w:pPr>
              <w:pStyle w:val="Tabletext"/>
              <w:tabs>
                <w:tab w:val="decimal" w:pos="198"/>
              </w:tabs>
            </w:pPr>
            <w:r w:rsidRPr="00894CBB">
              <w:t xml:space="preserve">. </w:t>
            </w:r>
          </w:p>
        </w:tc>
        <w:tc>
          <w:tcPr>
            <w:tcW w:w="637" w:type="dxa"/>
            <w:hideMark/>
          </w:tcPr>
          <w:p w:rsidR="00B870DD" w:rsidRPr="00502724" w:rsidRDefault="00B870DD" w:rsidP="00502724">
            <w:pPr>
              <w:pStyle w:val="Tabletext"/>
              <w:jc w:val="center"/>
            </w:pPr>
          </w:p>
        </w:tc>
        <w:tc>
          <w:tcPr>
            <w:tcW w:w="638" w:type="dxa"/>
            <w:hideMark/>
          </w:tcPr>
          <w:p w:rsidR="00B870DD" w:rsidRPr="00894CBB" w:rsidRDefault="00B72D07" w:rsidP="00502724">
            <w:pPr>
              <w:pStyle w:val="Tabletext"/>
              <w:tabs>
                <w:tab w:val="decimal" w:pos="198"/>
              </w:tabs>
            </w:pPr>
            <w:r w:rsidRPr="00894CBB">
              <w:t>0.77</w:t>
            </w:r>
          </w:p>
        </w:tc>
        <w:tc>
          <w:tcPr>
            <w:tcW w:w="638" w:type="dxa"/>
            <w:hideMark/>
          </w:tcPr>
          <w:p w:rsidR="00B870DD" w:rsidRPr="00502724" w:rsidRDefault="00B870DD" w:rsidP="00502724">
            <w:pPr>
              <w:pStyle w:val="Tabletext"/>
              <w:jc w:val="center"/>
            </w:pPr>
            <w:r w:rsidRPr="00502724">
              <w:t>***</w:t>
            </w:r>
          </w:p>
        </w:tc>
        <w:tc>
          <w:tcPr>
            <w:tcW w:w="638" w:type="dxa"/>
            <w:hideMark/>
          </w:tcPr>
          <w:p w:rsidR="00B870DD" w:rsidRPr="00894CBB" w:rsidRDefault="00B72D07" w:rsidP="00502724">
            <w:pPr>
              <w:pStyle w:val="Tabletext"/>
              <w:tabs>
                <w:tab w:val="decimal" w:pos="198"/>
              </w:tabs>
            </w:pPr>
            <w:r w:rsidRPr="00894CBB">
              <w:t>0.95</w:t>
            </w:r>
          </w:p>
        </w:tc>
        <w:tc>
          <w:tcPr>
            <w:tcW w:w="638" w:type="dxa"/>
            <w:hideMark/>
          </w:tcPr>
          <w:p w:rsidR="00B870DD" w:rsidRPr="00502724" w:rsidRDefault="00B870DD" w:rsidP="00502724">
            <w:pPr>
              <w:pStyle w:val="Tabletext"/>
              <w:jc w:val="center"/>
            </w:pPr>
            <w:r w:rsidRPr="00502724">
              <w:t>***</w:t>
            </w:r>
          </w:p>
        </w:tc>
      </w:tr>
      <w:tr w:rsidR="00B870DD" w:rsidTr="00502724">
        <w:tc>
          <w:tcPr>
            <w:tcW w:w="2127" w:type="dxa"/>
            <w:tcBorders>
              <w:bottom w:val="single" w:sz="4" w:space="0" w:color="000000" w:themeColor="text1"/>
            </w:tcBorders>
            <w:hideMark/>
          </w:tcPr>
          <w:p w:rsidR="00B870DD" w:rsidRPr="00487FA9" w:rsidRDefault="00B870DD" w:rsidP="00502724">
            <w:pPr>
              <w:pStyle w:val="Tabletext"/>
              <w:spacing w:after="40"/>
            </w:pPr>
            <w:r w:rsidRPr="00487FA9">
              <w:t>Occupational status</w:t>
            </w:r>
          </w:p>
        </w:tc>
        <w:tc>
          <w:tcPr>
            <w:tcW w:w="637" w:type="dxa"/>
            <w:tcBorders>
              <w:left w:val="nil"/>
              <w:bottom w:val="single" w:sz="4" w:space="0" w:color="000000" w:themeColor="text1"/>
            </w:tcBorders>
            <w:hideMark/>
          </w:tcPr>
          <w:p w:rsidR="00B870DD" w:rsidRPr="00894CBB" w:rsidRDefault="00B72D07" w:rsidP="00502724">
            <w:pPr>
              <w:pStyle w:val="Tabletext"/>
              <w:tabs>
                <w:tab w:val="decimal" w:pos="198"/>
              </w:tabs>
              <w:spacing w:after="40"/>
            </w:pPr>
            <w:r w:rsidRPr="00894CBB">
              <w:t xml:space="preserve">. </w:t>
            </w:r>
          </w:p>
        </w:tc>
        <w:tc>
          <w:tcPr>
            <w:tcW w:w="638" w:type="dxa"/>
            <w:tcBorders>
              <w:bottom w:val="single" w:sz="4" w:space="0" w:color="000000" w:themeColor="text1"/>
            </w:tcBorders>
            <w:hideMark/>
          </w:tcPr>
          <w:p w:rsidR="00B870DD" w:rsidRPr="00502724" w:rsidRDefault="00B870DD" w:rsidP="00502724">
            <w:pPr>
              <w:pStyle w:val="Tabletext"/>
              <w:spacing w:after="40"/>
              <w:jc w:val="center"/>
            </w:pPr>
          </w:p>
        </w:tc>
        <w:tc>
          <w:tcPr>
            <w:tcW w:w="638" w:type="dxa"/>
            <w:tcBorders>
              <w:bottom w:val="single" w:sz="4" w:space="0" w:color="000000" w:themeColor="text1"/>
            </w:tcBorders>
            <w:tcMar>
              <w:right w:w="0" w:type="dxa"/>
            </w:tcMar>
            <w:hideMark/>
          </w:tcPr>
          <w:p w:rsidR="00B870DD" w:rsidRPr="00502724" w:rsidRDefault="00B72D07" w:rsidP="00502724">
            <w:pPr>
              <w:pStyle w:val="Tabletext"/>
              <w:tabs>
                <w:tab w:val="decimal" w:pos="142"/>
              </w:tabs>
              <w:spacing w:after="40"/>
            </w:pPr>
            <w:r w:rsidRPr="00502724">
              <w:t xml:space="preserve">. </w:t>
            </w:r>
          </w:p>
        </w:tc>
        <w:tc>
          <w:tcPr>
            <w:tcW w:w="638" w:type="dxa"/>
            <w:tcBorders>
              <w:bottom w:val="single" w:sz="4" w:space="0" w:color="000000" w:themeColor="text1"/>
            </w:tcBorders>
            <w:hideMark/>
          </w:tcPr>
          <w:p w:rsidR="00B870DD" w:rsidRPr="00894CBB" w:rsidRDefault="00B870DD" w:rsidP="00502724">
            <w:pPr>
              <w:pStyle w:val="Tabletext"/>
              <w:spacing w:after="40"/>
              <w:jc w:val="center"/>
            </w:pPr>
          </w:p>
        </w:tc>
        <w:tc>
          <w:tcPr>
            <w:tcW w:w="638" w:type="dxa"/>
            <w:tcBorders>
              <w:bottom w:val="single" w:sz="4" w:space="0" w:color="000000" w:themeColor="text1"/>
            </w:tcBorders>
            <w:hideMark/>
          </w:tcPr>
          <w:p w:rsidR="00B870DD" w:rsidRPr="00894CBB" w:rsidRDefault="00B72D07" w:rsidP="00502724">
            <w:pPr>
              <w:pStyle w:val="Tabletext"/>
              <w:tabs>
                <w:tab w:val="decimal" w:pos="198"/>
              </w:tabs>
              <w:spacing w:after="40"/>
            </w:pPr>
            <w:r w:rsidRPr="00894CBB">
              <w:t xml:space="preserve">. </w:t>
            </w:r>
          </w:p>
        </w:tc>
        <w:tc>
          <w:tcPr>
            <w:tcW w:w="637" w:type="dxa"/>
            <w:tcBorders>
              <w:bottom w:val="single" w:sz="4" w:space="0" w:color="000000" w:themeColor="text1"/>
            </w:tcBorders>
            <w:hideMark/>
          </w:tcPr>
          <w:p w:rsidR="00B870DD" w:rsidRPr="00502724" w:rsidRDefault="00B870DD" w:rsidP="00502724">
            <w:pPr>
              <w:pStyle w:val="Tabletext"/>
              <w:spacing w:after="40"/>
              <w:jc w:val="center"/>
            </w:pPr>
          </w:p>
        </w:tc>
        <w:tc>
          <w:tcPr>
            <w:tcW w:w="638" w:type="dxa"/>
            <w:tcBorders>
              <w:bottom w:val="single" w:sz="4" w:space="0" w:color="000000" w:themeColor="text1"/>
            </w:tcBorders>
            <w:hideMark/>
          </w:tcPr>
          <w:p w:rsidR="00B870DD" w:rsidRPr="00894CBB" w:rsidRDefault="00B72D07" w:rsidP="00502724">
            <w:pPr>
              <w:pStyle w:val="Tabletext"/>
              <w:tabs>
                <w:tab w:val="decimal" w:pos="198"/>
              </w:tabs>
              <w:spacing w:after="40"/>
            </w:pPr>
            <w:r w:rsidRPr="00894CBB">
              <w:t xml:space="preserve">. </w:t>
            </w:r>
          </w:p>
        </w:tc>
        <w:tc>
          <w:tcPr>
            <w:tcW w:w="638" w:type="dxa"/>
            <w:tcBorders>
              <w:bottom w:val="single" w:sz="4" w:space="0" w:color="000000" w:themeColor="text1"/>
            </w:tcBorders>
            <w:hideMark/>
          </w:tcPr>
          <w:p w:rsidR="00B870DD" w:rsidRPr="00502724" w:rsidRDefault="00B870DD" w:rsidP="00502724">
            <w:pPr>
              <w:pStyle w:val="Tabletext"/>
              <w:spacing w:after="40"/>
              <w:jc w:val="center"/>
            </w:pPr>
          </w:p>
        </w:tc>
        <w:tc>
          <w:tcPr>
            <w:tcW w:w="638" w:type="dxa"/>
            <w:tcBorders>
              <w:bottom w:val="single" w:sz="4" w:space="0" w:color="000000" w:themeColor="text1"/>
            </w:tcBorders>
            <w:noWrap/>
            <w:hideMark/>
          </w:tcPr>
          <w:p w:rsidR="00B870DD" w:rsidRPr="00894CBB" w:rsidRDefault="00B72D07" w:rsidP="00502724">
            <w:pPr>
              <w:pStyle w:val="Tabletext"/>
              <w:tabs>
                <w:tab w:val="decimal" w:pos="198"/>
              </w:tabs>
              <w:spacing w:after="40"/>
            </w:pPr>
            <w:r w:rsidRPr="00894CBB">
              <w:t>-0.05</w:t>
            </w:r>
          </w:p>
        </w:tc>
        <w:tc>
          <w:tcPr>
            <w:tcW w:w="638" w:type="dxa"/>
            <w:tcBorders>
              <w:bottom w:val="single" w:sz="4" w:space="0" w:color="000000" w:themeColor="text1"/>
            </w:tcBorders>
            <w:hideMark/>
          </w:tcPr>
          <w:p w:rsidR="00B870DD" w:rsidRPr="00502724" w:rsidRDefault="00B870DD" w:rsidP="00502724">
            <w:pPr>
              <w:pStyle w:val="Tabletext"/>
              <w:spacing w:after="40"/>
              <w:jc w:val="center"/>
            </w:pPr>
            <w:r w:rsidRPr="00502724">
              <w:t>**</w:t>
            </w:r>
          </w:p>
        </w:tc>
      </w:tr>
    </w:tbl>
    <w:p w:rsidR="002F555F" w:rsidRDefault="00502724" w:rsidP="00793452">
      <w:pPr>
        <w:pStyle w:val="Source"/>
        <w:rPr>
          <w:rStyle w:val="EndnoteTextChar"/>
          <w:rFonts w:ascii="Arial" w:hAnsi="Arial" w:cs="Times New Roman"/>
          <w:bCs w:val="0"/>
          <w:sz w:val="15"/>
          <w:lang w:val="en-AU" w:eastAsia="en-AU"/>
        </w:rPr>
      </w:pPr>
      <w:r>
        <w:t>Note:</w:t>
      </w:r>
      <w:r>
        <w:tab/>
      </w:r>
      <w:r w:rsidR="00793452" w:rsidRPr="00793452">
        <w:t>† 0.10&lt;P&lt;0.05; * 0.05&lt;P&lt;0.01; ** 0.01&gt;P&gt;0.001; *** P&lt;0.001</w:t>
      </w:r>
      <w:r w:rsidR="008D7540">
        <w:t>.</w:t>
      </w:r>
    </w:p>
    <w:p w:rsidR="00793452" w:rsidRDefault="00502724" w:rsidP="00793452">
      <w:pPr>
        <w:pStyle w:val="Source"/>
        <w:rPr>
          <w:rStyle w:val="EndnoteTextChar"/>
          <w:rFonts w:ascii="Arial" w:hAnsi="Arial" w:cs="Times New Roman"/>
          <w:bCs w:val="0"/>
          <w:sz w:val="15"/>
          <w:lang w:val="en-AU" w:eastAsia="en-AU"/>
        </w:rPr>
      </w:pPr>
      <w:r>
        <w:rPr>
          <w:rStyle w:val="EndnoteTextChar"/>
          <w:rFonts w:ascii="Arial" w:hAnsi="Arial" w:cs="Times New Roman"/>
          <w:bCs w:val="0"/>
          <w:sz w:val="15"/>
          <w:lang w:val="en-AU" w:eastAsia="en-AU"/>
        </w:rPr>
        <w:t>Source:</w:t>
      </w:r>
      <w:r>
        <w:rPr>
          <w:rStyle w:val="EndnoteTextChar"/>
          <w:rFonts w:ascii="Arial" w:hAnsi="Arial" w:cs="Times New Roman"/>
          <w:bCs w:val="0"/>
          <w:sz w:val="15"/>
          <w:lang w:val="en-AU" w:eastAsia="en-AU"/>
        </w:rPr>
        <w:tab/>
      </w:r>
      <w:r w:rsidR="002F555F">
        <w:rPr>
          <w:rStyle w:val="EndnoteTextChar"/>
          <w:rFonts w:ascii="Arial" w:hAnsi="Arial" w:cs="Times New Roman"/>
          <w:bCs w:val="0"/>
          <w:sz w:val="15"/>
          <w:lang w:val="en-AU" w:eastAsia="en-AU"/>
        </w:rPr>
        <w:t>HILDA data waves 1 to 8.</w:t>
      </w:r>
    </w:p>
    <w:p w:rsidR="00E14088" w:rsidRDefault="00E14088" w:rsidP="00E14088">
      <w:pPr>
        <w:pStyle w:val="Heading2"/>
      </w:pPr>
      <w:bookmarkStart w:id="85" w:name="_Toc292298177"/>
      <w:r>
        <w:t xml:space="preserve">Fixed </w:t>
      </w:r>
      <w:r w:rsidR="00890CCD">
        <w:t>e</w:t>
      </w:r>
      <w:r>
        <w:t>ffects</w:t>
      </w:r>
      <w:bookmarkEnd w:id="85"/>
      <w:r>
        <w:t xml:space="preserve"> </w:t>
      </w:r>
    </w:p>
    <w:p w:rsidR="00E14088" w:rsidRDefault="00E14088" w:rsidP="00502724">
      <w:pPr>
        <w:pStyle w:val="text0"/>
      </w:pPr>
      <w:r w:rsidRPr="003617BF">
        <w:t xml:space="preserve">The estimates from the </w:t>
      </w:r>
      <w:r w:rsidR="000640DF">
        <w:t>fixed-effects</w:t>
      </w:r>
      <w:r w:rsidRPr="003617BF">
        <w:t xml:space="preserve"> model are presented in </w:t>
      </w:r>
      <w:fldSimple w:instr=" REF _Ref264027852 \h  \* MERGEFORMAT ">
        <w:r w:rsidR="008D7540">
          <w:t>t</w:t>
        </w:r>
        <w:r w:rsidR="00B37AB4">
          <w:t xml:space="preserve">able </w:t>
        </w:r>
        <w:r w:rsidR="00B37AB4">
          <w:rPr>
            <w:noProof/>
          </w:rPr>
          <w:t>7</w:t>
        </w:r>
      </w:fldSimple>
      <w:r>
        <w:t>.</w:t>
      </w:r>
    </w:p>
    <w:p w:rsidR="00C838A5" w:rsidRDefault="00E14088" w:rsidP="00502724">
      <w:pPr>
        <w:pStyle w:val="text0"/>
      </w:pPr>
      <w:r>
        <w:t>Age is strongly associated with a decreased likelihood of expe</w:t>
      </w:r>
      <w:r w:rsidR="008621DD">
        <w:t>riencing financial stress. A ten-</w:t>
      </w:r>
      <w:r>
        <w:t xml:space="preserve">year increase in age reduces the odds of financial stress by a factor of 6. Its effect is stable under different model specifications. This indicates that </w:t>
      </w:r>
      <w:r w:rsidR="00DA5AF1">
        <w:t xml:space="preserve">people become more adept at handling their finances as they age. </w:t>
      </w:r>
      <w:r w:rsidR="00C838A5">
        <w:t xml:space="preserve">Since the </w:t>
      </w:r>
      <w:r w:rsidR="000640DF">
        <w:t>fixed-effects</w:t>
      </w:r>
      <w:r w:rsidR="00C838A5">
        <w:t xml:space="preserve"> estimates are based on changes within respondents, the effect for age is an aging effect rather than a cohort effect.</w:t>
      </w:r>
    </w:p>
    <w:p w:rsidR="00E14088" w:rsidRDefault="00E14088" w:rsidP="00502724">
      <w:pPr>
        <w:pStyle w:val="text0"/>
      </w:pPr>
      <w:r>
        <w:t xml:space="preserve">As mentioned earlier, the effect of age may be attributed to the increase in financial assets that usually occurs with age. The relationship </w:t>
      </w:r>
      <w:r w:rsidR="008621DD">
        <w:t>between</w:t>
      </w:r>
      <w:r>
        <w:t xml:space="preserve"> age </w:t>
      </w:r>
      <w:r w:rsidR="008621DD">
        <w:t>and</w:t>
      </w:r>
      <w:r>
        <w:t xml:space="preserve"> financial stress </w:t>
      </w:r>
      <w:r w:rsidR="008621DD">
        <w:t>is in the opposite direction from</w:t>
      </w:r>
      <w:r>
        <w:t xml:space="preserve"> its relationship with poverty.</w:t>
      </w:r>
    </w:p>
    <w:p w:rsidR="00E14088" w:rsidRDefault="00E14088" w:rsidP="00502724">
      <w:pPr>
        <w:pStyle w:val="text0"/>
      </w:pPr>
      <w:r>
        <w:t xml:space="preserve">Model 1 also shows strong negative effects for becoming married or entering into a </w:t>
      </w:r>
      <w:r w:rsidR="000E266D" w:rsidRPr="008621DD">
        <w:t>de facto</w:t>
      </w:r>
      <w:r>
        <w:t xml:space="preserve"> relationship on financial stress. Marriage reduces the odds of financial stress 1.7 times; a </w:t>
      </w:r>
      <w:r w:rsidR="000E266D" w:rsidRPr="008621DD">
        <w:t>de facto</w:t>
      </w:r>
      <w:r>
        <w:t xml:space="preserve"> relationship much less at 1.2 times. So partnering is associated with a </w:t>
      </w:r>
      <w:r w:rsidR="00C838A5">
        <w:t xml:space="preserve">substantial </w:t>
      </w:r>
      <w:r>
        <w:t>reduction in the chances of being in financial difficulties. This may be because the partner can provide extra financial support</w:t>
      </w:r>
      <w:r w:rsidR="00BD58F0">
        <w:t xml:space="preserve"> </w:t>
      </w:r>
      <w:r w:rsidR="008E364D">
        <w:t>a</w:t>
      </w:r>
      <w:r w:rsidR="00BD58F0">
        <w:t>nd reduced costs</w:t>
      </w:r>
      <w:r w:rsidR="00FC1100">
        <w:t>.</w:t>
      </w:r>
      <w:r w:rsidR="00BD58F0">
        <w:t xml:space="preserve"> </w:t>
      </w:r>
      <w:r>
        <w:t>In contrast, marital dissolution increases the chances of financial stress. Relative to being single, divorce and marital separation increase the odds of financial stress by 1.6 and 1.4 times, respectively.</w:t>
      </w:r>
    </w:p>
    <w:p w:rsidR="00E14088" w:rsidRDefault="00E14088" w:rsidP="00502724">
      <w:pPr>
        <w:pStyle w:val="text0"/>
      </w:pPr>
      <w:r>
        <w:t xml:space="preserve">Model 2 shows no significant effects for education and training qualifications on experiencing financial stress. Both </w:t>
      </w:r>
      <w:r w:rsidR="00C838A5">
        <w:t>u</w:t>
      </w:r>
      <w:r>
        <w:t xml:space="preserve">niversity and VET qualifications have no effects in the </w:t>
      </w:r>
      <w:r w:rsidR="000640DF">
        <w:t>fixed-effects</w:t>
      </w:r>
      <w:r>
        <w:t xml:space="preserve"> model. This finding suggests that the negative effects of university qualifications </w:t>
      </w:r>
      <w:r w:rsidR="00F151FB">
        <w:t xml:space="preserve">on </w:t>
      </w:r>
      <w:r>
        <w:t xml:space="preserve">financial stress presented earlier in the chapter can be attributed to unobserved factors associated with university qualifications. So it is not because university qualifications reduce the probability of financial stress </w:t>
      </w:r>
      <w:r w:rsidRPr="008621DD">
        <w:t>per se,</w:t>
      </w:r>
      <w:r w:rsidR="00650701">
        <w:t xml:space="preserve"> but because of the unobserved</w:t>
      </w:r>
      <w:r>
        <w:t xml:space="preserve"> factors associated with having university qualifications.</w:t>
      </w:r>
      <w:r w:rsidR="00C838A5" w:rsidRPr="00C838A5">
        <w:t xml:space="preserve"> </w:t>
      </w:r>
      <w:r w:rsidR="00C838A5">
        <w:t xml:space="preserve">The unobserved factors most likely to account for the </w:t>
      </w:r>
      <w:r w:rsidR="000914F1">
        <w:t>effects of university qualifications are</w:t>
      </w:r>
      <w:r w:rsidR="00C838A5">
        <w:t xml:space="preserve"> </w:t>
      </w:r>
      <w:r w:rsidR="000914F1">
        <w:t>general cognitive ability and financial literacy.</w:t>
      </w:r>
      <w:r w:rsidR="004D05D1">
        <w:t xml:space="preserve"> Both plausibly reduce financial stress.</w:t>
      </w:r>
    </w:p>
    <w:p w:rsidR="00E14088" w:rsidRDefault="00E14088" w:rsidP="00502724">
      <w:pPr>
        <w:pStyle w:val="text0"/>
      </w:pPr>
      <w:r>
        <w:t xml:space="preserve">As was the case for income poverty, in the </w:t>
      </w:r>
      <w:r w:rsidR="000640DF">
        <w:t>fixed-effects</w:t>
      </w:r>
      <w:r>
        <w:t xml:space="preserve"> models the completion of Year 12 substantially increases the odds of financial stress. This effect could not be attributable to </w:t>
      </w:r>
      <w:r w:rsidR="00650701">
        <w:t xml:space="preserve">experiences in the </w:t>
      </w:r>
      <w:r w:rsidRPr="00AB0A5A">
        <w:t>labour force</w:t>
      </w:r>
      <w:r>
        <w:t xml:space="preserve">, </w:t>
      </w:r>
      <w:r w:rsidR="00650701">
        <w:t>current</w:t>
      </w:r>
      <w:r>
        <w:t xml:space="preserve"> </w:t>
      </w:r>
      <w:r w:rsidR="00650701">
        <w:t>labour force</w:t>
      </w:r>
      <w:r>
        <w:t xml:space="preserve"> status </w:t>
      </w:r>
      <w:r w:rsidR="00650701">
        <w:t xml:space="preserve">or </w:t>
      </w:r>
      <w:r>
        <w:t xml:space="preserve">present </w:t>
      </w:r>
      <w:r w:rsidR="00650701">
        <w:t xml:space="preserve">(or </w:t>
      </w:r>
      <w:r>
        <w:t>prior</w:t>
      </w:r>
      <w:r w:rsidR="00650701">
        <w:t>)</w:t>
      </w:r>
      <w:r>
        <w:t xml:space="preserve"> occupation. In fact, its effect increases when these </w:t>
      </w:r>
      <w:r w:rsidR="00650701">
        <w:t>factors are introduced.</w:t>
      </w:r>
      <w:r>
        <w:t xml:space="preserve"> This means that net of unobservable characteristics, school completion has a detrimental impact on financial stress. </w:t>
      </w:r>
    </w:p>
    <w:p w:rsidR="00E14088" w:rsidRDefault="00F151FB" w:rsidP="00502724">
      <w:pPr>
        <w:pStyle w:val="text0"/>
      </w:pPr>
      <w:r>
        <w:t>The p</w:t>
      </w:r>
      <w:r w:rsidR="00E14088">
        <w:t xml:space="preserve">ercentage of time spent unemployed has no effect on financial stress, net of the other observed variables in the model and the effects of the unobserved factors taken into account by the </w:t>
      </w:r>
      <w:r w:rsidR="000640DF">
        <w:t>fixed-effects</w:t>
      </w:r>
      <w:r w:rsidR="00E14088" w:rsidRPr="002561D1">
        <w:t xml:space="preserve"> model</w:t>
      </w:r>
      <w:r w:rsidR="00E14088">
        <w:t xml:space="preserve"> specification. Time spent working only has an effect when considering current </w:t>
      </w:r>
      <w:r w:rsidR="00E14088" w:rsidRPr="00AB0A5A">
        <w:t>labour force</w:t>
      </w:r>
      <w:r w:rsidR="00E14088">
        <w:t xml:space="preserve"> status. This effect is anomalous since it is in the opposite direction. It </w:t>
      </w:r>
      <w:r w:rsidR="00BD58F0">
        <w:t xml:space="preserve">is small and </w:t>
      </w:r>
      <w:r w:rsidR="00E14088">
        <w:t>disappears with the a</w:t>
      </w:r>
      <w:r w:rsidR="00650701">
        <w:t>ddition of occupational status.</w:t>
      </w:r>
      <w:r w:rsidR="00BD58F0">
        <w:t xml:space="preserve"> </w:t>
      </w:r>
    </w:p>
    <w:p w:rsidR="00E14088" w:rsidRDefault="00E14088" w:rsidP="00502724">
      <w:pPr>
        <w:pStyle w:val="text0"/>
      </w:pPr>
      <w:r>
        <w:t xml:space="preserve">Strong effects were found for </w:t>
      </w:r>
      <w:r w:rsidR="00650701">
        <w:t>current</w:t>
      </w:r>
      <w:r>
        <w:t xml:space="preserve"> </w:t>
      </w:r>
      <w:r w:rsidRPr="00AB0A5A">
        <w:t>labour force</w:t>
      </w:r>
      <w:r>
        <w:t xml:space="preserve"> </w:t>
      </w:r>
      <w:r w:rsidR="00650701">
        <w:t>status</w:t>
      </w:r>
      <w:r w:rsidR="008621DD">
        <w:t>,</w:t>
      </w:r>
      <w:r>
        <w:t xml:space="preserve"> especially unemployment and </w:t>
      </w:r>
      <w:r w:rsidR="008621DD">
        <w:t>not in the labour force</w:t>
      </w:r>
      <w:r>
        <w:t xml:space="preserve">. Working part-time increased the odds of financial stress a modest 1.3 times, unemployment a much more substantial 2.0 times and </w:t>
      </w:r>
      <w:r w:rsidR="008621DD">
        <w:t>not in the labour force</w:t>
      </w:r>
      <w:r>
        <w:t xml:space="preserve"> 1.9 times. The effects of unemployment and </w:t>
      </w:r>
      <w:r w:rsidR="008621DD">
        <w:t>not in the labour force</w:t>
      </w:r>
      <w:r>
        <w:t xml:space="preserve"> increase when controlling for the occupational status of present or prior job.</w:t>
      </w:r>
    </w:p>
    <w:p w:rsidR="00E14088" w:rsidRDefault="00E14088" w:rsidP="00502724">
      <w:pPr>
        <w:pStyle w:val="text0"/>
      </w:pPr>
      <w:r>
        <w:t xml:space="preserve">The occupational status of </w:t>
      </w:r>
      <w:r w:rsidR="00F151FB">
        <w:t xml:space="preserve">the </w:t>
      </w:r>
      <w:r>
        <w:t xml:space="preserve">present or prior job reduced the odds of financial stress fairly weakly. A </w:t>
      </w:r>
      <w:r w:rsidR="00FC1100">
        <w:t>ten</w:t>
      </w:r>
      <w:r w:rsidR="00477305">
        <w:t>-</w:t>
      </w:r>
      <w:r>
        <w:t>unit increase in occupational status reduces the odds of financial stress by 1.05 times.</w:t>
      </w:r>
    </w:p>
    <w:p w:rsidR="000C4C58" w:rsidRDefault="00823BA0">
      <w:pPr>
        <w:pStyle w:val="Heading2"/>
      </w:pPr>
      <w:bookmarkStart w:id="86" w:name="_Toc292298178"/>
      <w:r>
        <w:t xml:space="preserve">Exiting </w:t>
      </w:r>
      <w:r w:rsidR="00890CCD">
        <w:t>f</w:t>
      </w:r>
      <w:r>
        <w:t xml:space="preserve">inancial </w:t>
      </w:r>
      <w:r w:rsidR="00890CCD">
        <w:t>s</w:t>
      </w:r>
      <w:r>
        <w:t>tress</w:t>
      </w:r>
      <w:bookmarkEnd w:id="86"/>
    </w:p>
    <w:p w:rsidR="00CE5591" w:rsidRDefault="001F67C1" w:rsidP="00502724">
      <w:pPr>
        <w:pStyle w:val="text0"/>
      </w:pPr>
      <w:r>
        <w:t>Table 8</w:t>
      </w:r>
      <w:r w:rsidR="00F27C52">
        <w:t xml:space="preserve"> presents the coefficients obtained from the analyses on exiting financial stress. </w:t>
      </w:r>
      <w:r w:rsidR="009110CB">
        <w:t>A</w:t>
      </w:r>
      <w:r w:rsidR="00F27C52">
        <w:t xml:space="preserve">ge </w:t>
      </w:r>
      <w:r w:rsidR="002C4922">
        <w:t xml:space="preserve">very </w:t>
      </w:r>
      <w:r w:rsidR="009D1456">
        <w:t>weakly</w:t>
      </w:r>
      <w:r w:rsidR="00F27C52">
        <w:t xml:space="preserve"> promotes exit from financial stress. </w:t>
      </w:r>
      <w:r w:rsidR="0019328D">
        <w:t>T</w:t>
      </w:r>
      <w:r w:rsidR="00F27C52">
        <w:t xml:space="preserve">he effect of age </w:t>
      </w:r>
      <w:r w:rsidR="009110CB">
        <w:t xml:space="preserve">remains </w:t>
      </w:r>
      <w:r w:rsidR="00F27C52">
        <w:t xml:space="preserve">weak </w:t>
      </w:r>
      <w:r w:rsidR="00CA5A42">
        <w:t xml:space="preserve">with </w:t>
      </w:r>
      <w:r w:rsidR="002E7082">
        <w:t>the sequential addition of</w:t>
      </w:r>
      <w:r w:rsidR="00CA5A42">
        <w:t xml:space="preserve"> blocks of variables</w:t>
      </w:r>
      <w:r w:rsidR="002C4922">
        <w:t xml:space="preserve"> and is no longer significant in the final model. It can be concluded that age has negligible effects on exiting financial stress.</w:t>
      </w:r>
    </w:p>
    <w:p w:rsidR="00B74B97" w:rsidRDefault="00CA5A42" w:rsidP="00502724">
      <w:pPr>
        <w:pStyle w:val="text0"/>
      </w:pPr>
      <w:r>
        <w:t>T</w:t>
      </w:r>
      <w:r w:rsidR="00F27C52">
        <w:t>here is weak tendency for males to be more likely to exit from financial stress than females.</w:t>
      </w:r>
      <w:r>
        <w:t xml:space="preserve"> However</w:t>
      </w:r>
      <w:r w:rsidR="00477305">
        <w:t>,</w:t>
      </w:r>
      <w:r>
        <w:t xml:space="preserve"> after controlling for educational qualifications</w:t>
      </w:r>
      <w:r w:rsidR="009D1456">
        <w:t xml:space="preserve"> (which themselves have little impact),</w:t>
      </w:r>
      <w:r>
        <w:t xml:space="preserve"> the effect for </w:t>
      </w:r>
      <w:r w:rsidR="002C4922">
        <w:t>being male</w:t>
      </w:r>
      <w:r>
        <w:t xml:space="preserve"> is no longer </w:t>
      </w:r>
      <w:r w:rsidR="009D1456">
        <w:t xml:space="preserve">statistically </w:t>
      </w:r>
      <w:r>
        <w:t>significant at conventional levels.</w:t>
      </w:r>
    </w:p>
    <w:p w:rsidR="00745899" w:rsidRDefault="00745899">
      <w:pPr>
        <w:spacing w:before="0"/>
        <w:rPr>
          <w:rFonts w:ascii="Arial" w:hAnsi="Arial"/>
          <w:b/>
          <w:sz w:val="17"/>
        </w:rPr>
      </w:pPr>
      <w:bookmarkStart w:id="87" w:name="_Ref264035208"/>
      <w:r>
        <w:br w:type="page"/>
      </w:r>
    </w:p>
    <w:p w:rsidR="0014144E" w:rsidRDefault="00F27C52" w:rsidP="00912882">
      <w:pPr>
        <w:pStyle w:val="tabletitle"/>
      </w:pPr>
      <w:bookmarkStart w:id="88" w:name="_Toc292298784"/>
      <w:r>
        <w:t xml:space="preserve">Table </w:t>
      </w:r>
      <w:r w:rsidR="00E42DA9">
        <w:fldChar w:fldCharType="begin"/>
      </w:r>
      <w:r>
        <w:instrText xml:space="preserve"> SEQ Table \* ARABIC </w:instrText>
      </w:r>
      <w:r w:rsidR="00E42DA9">
        <w:fldChar w:fldCharType="separate"/>
      </w:r>
      <w:r w:rsidR="00B37AB4">
        <w:rPr>
          <w:noProof/>
        </w:rPr>
        <w:t>8</w:t>
      </w:r>
      <w:r w:rsidR="00E42DA9">
        <w:fldChar w:fldCharType="end"/>
      </w:r>
      <w:bookmarkEnd w:id="87"/>
      <w:r w:rsidR="00AA67CD">
        <w:tab/>
      </w:r>
      <w:r>
        <w:t>E</w:t>
      </w:r>
      <w:r w:rsidR="007C1511">
        <w:t xml:space="preserve">ffects on </w:t>
      </w:r>
      <w:r w:rsidR="00FC1100">
        <w:t>e</w:t>
      </w:r>
      <w:r w:rsidR="007C1511">
        <w:t xml:space="preserve">xiting </w:t>
      </w:r>
      <w:r w:rsidR="00FC1100">
        <w:t>f</w:t>
      </w:r>
      <w:r w:rsidR="007C1511">
        <w:t xml:space="preserve">inancial </w:t>
      </w:r>
      <w:r w:rsidR="00FC1100">
        <w:t>s</w:t>
      </w:r>
      <w:r w:rsidR="007C1511">
        <w:t>tress</w:t>
      </w:r>
      <w:bookmarkEnd w:id="88"/>
    </w:p>
    <w:tbl>
      <w:tblPr>
        <w:tblW w:w="8505" w:type="dxa"/>
        <w:tblInd w:w="57" w:type="dxa"/>
        <w:tblLayout w:type="fixed"/>
        <w:tblCellMar>
          <w:left w:w="57" w:type="dxa"/>
          <w:right w:w="57" w:type="dxa"/>
        </w:tblCellMar>
        <w:tblLook w:val="04A0"/>
      </w:tblPr>
      <w:tblGrid>
        <w:gridCol w:w="2127"/>
        <w:gridCol w:w="637"/>
        <w:gridCol w:w="638"/>
        <w:gridCol w:w="638"/>
        <w:gridCol w:w="638"/>
        <w:gridCol w:w="638"/>
        <w:gridCol w:w="637"/>
        <w:gridCol w:w="638"/>
        <w:gridCol w:w="638"/>
        <w:gridCol w:w="638"/>
        <w:gridCol w:w="638"/>
      </w:tblGrid>
      <w:tr w:rsidR="007F6652" w:rsidRPr="00487FA9" w:rsidTr="00502724">
        <w:tc>
          <w:tcPr>
            <w:tcW w:w="2127" w:type="dxa"/>
            <w:tcBorders>
              <w:top w:val="single" w:sz="4" w:space="0" w:color="000000" w:themeColor="text1"/>
              <w:bottom w:val="single" w:sz="4" w:space="0" w:color="000000" w:themeColor="text1"/>
            </w:tcBorders>
            <w:hideMark/>
          </w:tcPr>
          <w:p w:rsidR="007F6652" w:rsidRPr="00487FA9" w:rsidRDefault="007F6652" w:rsidP="00502724">
            <w:pPr>
              <w:pStyle w:val="Tablehead1"/>
            </w:pPr>
          </w:p>
        </w:tc>
        <w:tc>
          <w:tcPr>
            <w:tcW w:w="1275" w:type="dxa"/>
            <w:gridSpan w:val="2"/>
            <w:tcBorders>
              <w:top w:val="single" w:sz="4" w:space="0" w:color="000000" w:themeColor="text1"/>
              <w:left w:val="nil"/>
              <w:bottom w:val="single" w:sz="4" w:space="0" w:color="000000" w:themeColor="text1"/>
            </w:tcBorders>
            <w:noWrap/>
            <w:hideMark/>
          </w:tcPr>
          <w:p w:rsidR="007F6652" w:rsidRPr="00487FA9" w:rsidRDefault="007F6652" w:rsidP="00502724">
            <w:pPr>
              <w:pStyle w:val="Tablehead1"/>
              <w:jc w:val="center"/>
            </w:pPr>
            <w:r w:rsidRPr="00487FA9">
              <w:t>Model 1</w:t>
            </w:r>
          </w:p>
        </w:tc>
        <w:tc>
          <w:tcPr>
            <w:tcW w:w="1276" w:type="dxa"/>
            <w:gridSpan w:val="2"/>
            <w:tcBorders>
              <w:top w:val="single" w:sz="4" w:space="0" w:color="000000" w:themeColor="text1"/>
              <w:bottom w:val="single" w:sz="4" w:space="0" w:color="000000" w:themeColor="text1"/>
            </w:tcBorders>
            <w:noWrap/>
            <w:hideMark/>
          </w:tcPr>
          <w:p w:rsidR="007F6652" w:rsidRPr="00487FA9" w:rsidRDefault="007F6652" w:rsidP="00502724">
            <w:pPr>
              <w:pStyle w:val="Tablehead1"/>
              <w:jc w:val="center"/>
            </w:pPr>
            <w:r w:rsidRPr="00487FA9">
              <w:t>Model 2</w:t>
            </w:r>
          </w:p>
        </w:tc>
        <w:tc>
          <w:tcPr>
            <w:tcW w:w="1275" w:type="dxa"/>
            <w:gridSpan w:val="2"/>
            <w:tcBorders>
              <w:top w:val="single" w:sz="4" w:space="0" w:color="000000" w:themeColor="text1"/>
              <w:bottom w:val="single" w:sz="4" w:space="0" w:color="000000" w:themeColor="text1"/>
            </w:tcBorders>
            <w:noWrap/>
            <w:hideMark/>
          </w:tcPr>
          <w:p w:rsidR="007F6652" w:rsidRPr="00487FA9" w:rsidRDefault="007F6652" w:rsidP="00502724">
            <w:pPr>
              <w:pStyle w:val="Tablehead1"/>
              <w:jc w:val="center"/>
            </w:pPr>
            <w:r w:rsidRPr="00487FA9">
              <w:t>Model 3</w:t>
            </w:r>
          </w:p>
        </w:tc>
        <w:tc>
          <w:tcPr>
            <w:tcW w:w="1276" w:type="dxa"/>
            <w:gridSpan w:val="2"/>
            <w:tcBorders>
              <w:top w:val="single" w:sz="4" w:space="0" w:color="000000" w:themeColor="text1"/>
              <w:bottom w:val="single" w:sz="4" w:space="0" w:color="000000" w:themeColor="text1"/>
            </w:tcBorders>
            <w:noWrap/>
            <w:hideMark/>
          </w:tcPr>
          <w:p w:rsidR="007F6652" w:rsidRPr="00487FA9" w:rsidRDefault="007F6652" w:rsidP="00502724">
            <w:pPr>
              <w:pStyle w:val="Tablehead1"/>
              <w:jc w:val="center"/>
            </w:pPr>
            <w:r w:rsidRPr="00487FA9">
              <w:t>Model 4</w:t>
            </w:r>
          </w:p>
        </w:tc>
        <w:tc>
          <w:tcPr>
            <w:tcW w:w="1276" w:type="dxa"/>
            <w:gridSpan w:val="2"/>
            <w:tcBorders>
              <w:top w:val="single" w:sz="4" w:space="0" w:color="000000" w:themeColor="text1"/>
              <w:bottom w:val="single" w:sz="4" w:space="0" w:color="000000" w:themeColor="text1"/>
            </w:tcBorders>
            <w:noWrap/>
            <w:hideMark/>
          </w:tcPr>
          <w:p w:rsidR="007F6652" w:rsidRPr="00487FA9" w:rsidRDefault="007F6652" w:rsidP="00502724">
            <w:pPr>
              <w:pStyle w:val="Tablehead1"/>
              <w:jc w:val="center"/>
            </w:pPr>
            <w:r w:rsidRPr="00487FA9">
              <w:t>Model 5</w:t>
            </w:r>
          </w:p>
        </w:tc>
      </w:tr>
      <w:tr w:rsidR="007B642A" w:rsidRPr="00502724" w:rsidTr="00502724">
        <w:tc>
          <w:tcPr>
            <w:tcW w:w="2127" w:type="dxa"/>
            <w:tcBorders>
              <w:top w:val="single" w:sz="4" w:space="0" w:color="000000" w:themeColor="text1"/>
            </w:tcBorders>
            <w:hideMark/>
          </w:tcPr>
          <w:p w:rsidR="007B642A" w:rsidRPr="00502724" w:rsidRDefault="007B642A" w:rsidP="00502724">
            <w:pPr>
              <w:pStyle w:val="Tabletext"/>
              <w:spacing w:before="70"/>
            </w:pPr>
            <w:r w:rsidRPr="00502724">
              <w:t>Intercept</w:t>
            </w:r>
          </w:p>
        </w:tc>
        <w:tc>
          <w:tcPr>
            <w:tcW w:w="637" w:type="dxa"/>
            <w:tcBorders>
              <w:top w:val="single" w:sz="4" w:space="0" w:color="000000" w:themeColor="text1"/>
              <w:left w:val="nil"/>
            </w:tcBorders>
            <w:noWrap/>
            <w:hideMark/>
          </w:tcPr>
          <w:p w:rsidR="007B642A" w:rsidRPr="00502724" w:rsidRDefault="00B72D07" w:rsidP="00502724">
            <w:pPr>
              <w:pStyle w:val="Tabletext"/>
              <w:tabs>
                <w:tab w:val="decimal" w:pos="198"/>
              </w:tabs>
              <w:spacing w:before="70"/>
            </w:pPr>
            <w:r w:rsidRPr="00502724">
              <w:t>-0.32</w:t>
            </w:r>
          </w:p>
        </w:tc>
        <w:tc>
          <w:tcPr>
            <w:tcW w:w="638" w:type="dxa"/>
            <w:tcBorders>
              <w:top w:val="single" w:sz="4" w:space="0" w:color="000000" w:themeColor="text1"/>
            </w:tcBorders>
            <w:hideMark/>
          </w:tcPr>
          <w:p w:rsidR="007B642A" w:rsidRPr="00502724" w:rsidRDefault="007B642A" w:rsidP="00502724">
            <w:pPr>
              <w:pStyle w:val="Tabletext"/>
              <w:spacing w:before="70"/>
              <w:jc w:val="center"/>
            </w:pPr>
            <w:r w:rsidRPr="00502724">
              <w:t>***</w:t>
            </w:r>
          </w:p>
        </w:tc>
        <w:tc>
          <w:tcPr>
            <w:tcW w:w="638" w:type="dxa"/>
            <w:tcBorders>
              <w:top w:val="single" w:sz="4" w:space="0" w:color="000000" w:themeColor="text1"/>
            </w:tcBorders>
            <w:noWrap/>
            <w:hideMark/>
          </w:tcPr>
          <w:p w:rsidR="007B642A" w:rsidRPr="00502724" w:rsidRDefault="00B72D07" w:rsidP="00502724">
            <w:pPr>
              <w:pStyle w:val="Tabletext"/>
              <w:tabs>
                <w:tab w:val="decimal" w:pos="198"/>
              </w:tabs>
              <w:spacing w:before="70"/>
            </w:pPr>
            <w:r w:rsidRPr="00502724">
              <w:t>-0.41</w:t>
            </w:r>
          </w:p>
        </w:tc>
        <w:tc>
          <w:tcPr>
            <w:tcW w:w="638" w:type="dxa"/>
            <w:tcBorders>
              <w:top w:val="single" w:sz="4" w:space="0" w:color="000000" w:themeColor="text1"/>
            </w:tcBorders>
            <w:hideMark/>
          </w:tcPr>
          <w:p w:rsidR="007B642A" w:rsidRPr="00502724" w:rsidRDefault="007B642A" w:rsidP="00502724">
            <w:pPr>
              <w:pStyle w:val="Tabletext"/>
              <w:spacing w:before="70"/>
              <w:jc w:val="center"/>
            </w:pPr>
            <w:r w:rsidRPr="00502724">
              <w:t>***</w:t>
            </w:r>
          </w:p>
        </w:tc>
        <w:tc>
          <w:tcPr>
            <w:tcW w:w="638" w:type="dxa"/>
            <w:tcBorders>
              <w:top w:val="single" w:sz="4" w:space="0" w:color="000000" w:themeColor="text1"/>
            </w:tcBorders>
            <w:noWrap/>
            <w:hideMark/>
          </w:tcPr>
          <w:p w:rsidR="007B642A" w:rsidRPr="00502724" w:rsidRDefault="00B72D07" w:rsidP="00502724">
            <w:pPr>
              <w:pStyle w:val="Tabletext"/>
              <w:tabs>
                <w:tab w:val="decimal" w:pos="198"/>
              </w:tabs>
              <w:spacing w:before="70"/>
            </w:pPr>
            <w:r w:rsidRPr="00502724">
              <w:t>-0.20</w:t>
            </w:r>
          </w:p>
        </w:tc>
        <w:tc>
          <w:tcPr>
            <w:tcW w:w="637" w:type="dxa"/>
            <w:tcBorders>
              <w:top w:val="single" w:sz="4" w:space="0" w:color="000000" w:themeColor="text1"/>
            </w:tcBorders>
            <w:hideMark/>
          </w:tcPr>
          <w:p w:rsidR="007B642A" w:rsidRPr="00502724" w:rsidRDefault="007B642A" w:rsidP="00502724">
            <w:pPr>
              <w:pStyle w:val="Tabletext"/>
              <w:spacing w:before="70"/>
              <w:jc w:val="center"/>
            </w:pPr>
            <w:r w:rsidRPr="00502724">
              <w:t>*</w:t>
            </w:r>
          </w:p>
        </w:tc>
        <w:tc>
          <w:tcPr>
            <w:tcW w:w="638" w:type="dxa"/>
            <w:tcBorders>
              <w:top w:val="single" w:sz="4" w:space="0" w:color="000000" w:themeColor="text1"/>
            </w:tcBorders>
            <w:noWrap/>
            <w:hideMark/>
          </w:tcPr>
          <w:p w:rsidR="007B642A" w:rsidRPr="00502724" w:rsidRDefault="00B72D07" w:rsidP="00502724">
            <w:pPr>
              <w:pStyle w:val="Tabletext"/>
              <w:tabs>
                <w:tab w:val="decimal" w:pos="198"/>
              </w:tabs>
              <w:spacing w:before="70"/>
            </w:pPr>
            <w:r w:rsidRPr="00502724">
              <w:t>0.09</w:t>
            </w:r>
          </w:p>
        </w:tc>
        <w:tc>
          <w:tcPr>
            <w:tcW w:w="638" w:type="dxa"/>
            <w:tcBorders>
              <w:top w:val="single" w:sz="4" w:space="0" w:color="000000" w:themeColor="text1"/>
            </w:tcBorders>
            <w:hideMark/>
          </w:tcPr>
          <w:p w:rsidR="007B642A" w:rsidRPr="00502724" w:rsidRDefault="007B642A" w:rsidP="00502724">
            <w:pPr>
              <w:pStyle w:val="Tabletext"/>
              <w:spacing w:before="70"/>
              <w:jc w:val="center"/>
            </w:pPr>
          </w:p>
        </w:tc>
        <w:tc>
          <w:tcPr>
            <w:tcW w:w="638" w:type="dxa"/>
            <w:tcBorders>
              <w:top w:val="single" w:sz="4" w:space="0" w:color="000000" w:themeColor="text1"/>
            </w:tcBorders>
            <w:noWrap/>
            <w:hideMark/>
          </w:tcPr>
          <w:p w:rsidR="007B642A" w:rsidRPr="00502724" w:rsidRDefault="00B72D07" w:rsidP="00502724">
            <w:pPr>
              <w:pStyle w:val="Tabletext"/>
              <w:tabs>
                <w:tab w:val="decimal" w:pos="198"/>
              </w:tabs>
              <w:spacing w:before="70"/>
            </w:pPr>
            <w:r w:rsidRPr="00502724">
              <w:t>0.01</w:t>
            </w:r>
          </w:p>
        </w:tc>
        <w:tc>
          <w:tcPr>
            <w:tcW w:w="638" w:type="dxa"/>
            <w:tcBorders>
              <w:top w:val="single" w:sz="4" w:space="0" w:color="000000" w:themeColor="text1"/>
            </w:tcBorders>
            <w:hideMark/>
          </w:tcPr>
          <w:p w:rsidR="007B642A" w:rsidRPr="00502724" w:rsidRDefault="007B642A" w:rsidP="00502724">
            <w:pPr>
              <w:pStyle w:val="Tabletext"/>
              <w:spacing w:before="70"/>
              <w:jc w:val="center"/>
            </w:pPr>
          </w:p>
        </w:tc>
      </w:tr>
      <w:tr w:rsidR="007B642A" w:rsidRPr="00502724" w:rsidTr="00502724">
        <w:tc>
          <w:tcPr>
            <w:tcW w:w="2127" w:type="dxa"/>
            <w:hideMark/>
          </w:tcPr>
          <w:p w:rsidR="007B642A" w:rsidRPr="00502724" w:rsidRDefault="007B642A" w:rsidP="00502724">
            <w:pPr>
              <w:pStyle w:val="Tabletext"/>
              <w:spacing w:before="70"/>
            </w:pPr>
            <w:r w:rsidRPr="00502724">
              <w:t>Age</w:t>
            </w:r>
          </w:p>
        </w:tc>
        <w:tc>
          <w:tcPr>
            <w:tcW w:w="637" w:type="dxa"/>
            <w:tcBorders>
              <w:left w:val="nil"/>
            </w:tcBorders>
            <w:hideMark/>
          </w:tcPr>
          <w:p w:rsidR="007B642A" w:rsidRPr="00502724" w:rsidRDefault="00B72D07" w:rsidP="00502724">
            <w:pPr>
              <w:pStyle w:val="Tabletext"/>
              <w:tabs>
                <w:tab w:val="decimal" w:pos="198"/>
              </w:tabs>
              <w:spacing w:before="70"/>
            </w:pPr>
            <w:r w:rsidRPr="00502724">
              <w:t>0.07</w:t>
            </w:r>
          </w:p>
        </w:tc>
        <w:tc>
          <w:tcPr>
            <w:tcW w:w="638" w:type="dxa"/>
            <w:hideMark/>
          </w:tcPr>
          <w:p w:rsidR="007B642A" w:rsidRPr="00502724" w:rsidRDefault="007B642A" w:rsidP="00502724">
            <w:pPr>
              <w:pStyle w:val="Tabletext"/>
              <w:spacing w:before="70"/>
              <w:jc w:val="center"/>
            </w:pPr>
            <w:r w:rsidRPr="00502724">
              <w:t>*</w:t>
            </w:r>
          </w:p>
        </w:tc>
        <w:tc>
          <w:tcPr>
            <w:tcW w:w="638" w:type="dxa"/>
            <w:hideMark/>
          </w:tcPr>
          <w:p w:rsidR="007B642A" w:rsidRPr="00502724" w:rsidRDefault="00B72D07" w:rsidP="00502724">
            <w:pPr>
              <w:pStyle w:val="Tabletext"/>
              <w:tabs>
                <w:tab w:val="decimal" w:pos="198"/>
              </w:tabs>
              <w:spacing w:before="70"/>
            </w:pPr>
            <w:r w:rsidRPr="00502724">
              <w:t>0.08</w:t>
            </w:r>
          </w:p>
        </w:tc>
        <w:tc>
          <w:tcPr>
            <w:tcW w:w="638" w:type="dxa"/>
            <w:hideMark/>
          </w:tcPr>
          <w:p w:rsidR="007B642A" w:rsidRPr="00502724" w:rsidRDefault="007B642A" w:rsidP="00502724">
            <w:pPr>
              <w:pStyle w:val="Tabletext"/>
              <w:spacing w:before="70"/>
              <w:jc w:val="center"/>
            </w:pPr>
            <w:r w:rsidRPr="00502724">
              <w:t>**</w:t>
            </w:r>
          </w:p>
        </w:tc>
        <w:tc>
          <w:tcPr>
            <w:tcW w:w="638" w:type="dxa"/>
            <w:hideMark/>
          </w:tcPr>
          <w:p w:rsidR="007B642A" w:rsidRPr="00502724" w:rsidRDefault="00B72D07" w:rsidP="00502724">
            <w:pPr>
              <w:pStyle w:val="Tabletext"/>
              <w:tabs>
                <w:tab w:val="decimal" w:pos="198"/>
              </w:tabs>
              <w:spacing w:before="70"/>
            </w:pPr>
            <w:r w:rsidRPr="00502724">
              <w:t>0.06</w:t>
            </w:r>
          </w:p>
        </w:tc>
        <w:tc>
          <w:tcPr>
            <w:tcW w:w="637" w:type="dxa"/>
            <w:hideMark/>
          </w:tcPr>
          <w:p w:rsidR="007B642A" w:rsidRPr="00502724" w:rsidRDefault="007B642A" w:rsidP="00502724">
            <w:pPr>
              <w:pStyle w:val="Tabletext"/>
              <w:spacing w:before="70"/>
              <w:jc w:val="center"/>
            </w:pPr>
            <w:r w:rsidRPr="00502724">
              <w:t>*</w:t>
            </w:r>
          </w:p>
        </w:tc>
        <w:tc>
          <w:tcPr>
            <w:tcW w:w="638" w:type="dxa"/>
            <w:hideMark/>
          </w:tcPr>
          <w:p w:rsidR="007B642A" w:rsidRPr="00502724" w:rsidRDefault="00B72D07" w:rsidP="00502724">
            <w:pPr>
              <w:pStyle w:val="Tabletext"/>
              <w:tabs>
                <w:tab w:val="decimal" w:pos="198"/>
              </w:tabs>
              <w:spacing w:before="70"/>
            </w:pPr>
            <w:r w:rsidRPr="00502724">
              <w:t>0.10</w:t>
            </w:r>
          </w:p>
        </w:tc>
        <w:tc>
          <w:tcPr>
            <w:tcW w:w="638" w:type="dxa"/>
            <w:hideMark/>
          </w:tcPr>
          <w:p w:rsidR="007B642A" w:rsidRPr="00502724" w:rsidRDefault="007B642A" w:rsidP="00502724">
            <w:pPr>
              <w:pStyle w:val="Tabletext"/>
              <w:spacing w:before="70"/>
              <w:jc w:val="center"/>
            </w:pPr>
            <w:r w:rsidRPr="00502724">
              <w:t>***</w:t>
            </w:r>
          </w:p>
        </w:tc>
        <w:tc>
          <w:tcPr>
            <w:tcW w:w="638" w:type="dxa"/>
            <w:hideMark/>
          </w:tcPr>
          <w:p w:rsidR="007B642A" w:rsidRPr="00502724" w:rsidRDefault="00B72D07" w:rsidP="00502724">
            <w:pPr>
              <w:pStyle w:val="Tabletext"/>
              <w:tabs>
                <w:tab w:val="decimal" w:pos="198"/>
              </w:tabs>
              <w:spacing w:before="70"/>
            </w:pPr>
            <w:r w:rsidRPr="00502724">
              <w:t>0.03</w:t>
            </w:r>
          </w:p>
        </w:tc>
        <w:tc>
          <w:tcPr>
            <w:tcW w:w="638" w:type="dxa"/>
            <w:hideMark/>
          </w:tcPr>
          <w:p w:rsidR="007B642A" w:rsidRPr="00502724" w:rsidRDefault="007B642A" w:rsidP="00502724">
            <w:pPr>
              <w:pStyle w:val="Tabletext"/>
              <w:spacing w:before="70"/>
              <w:jc w:val="center"/>
            </w:pPr>
          </w:p>
        </w:tc>
      </w:tr>
      <w:tr w:rsidR="007B642A" w:rsidRPr="00502724" w:rsidTr="00502724">
        <w:tc>
          <w:tcPr>
            <w:tcW w:w="2127" w:type="dxa"/>
            <w:hideMark/>
          </w:tcPr>
          <w:p w:rsidR="007B642A" w:rsidRPr="00502724" w:rsidRDefault="007B642A" w:rsidP="00502724">
            <w:pPr>
              <w:pStyle w:val="Tabletext"/>
              <w:spacing w:before="70"/>
            </w:pPr>
            <w:r w:rsidRPr="00502724">
              <w:t>Male</w:t>
            </w:r>
          </w:p>
        </w:tc>
        <w:tc>
          <w:tcPr>
            <w:tcW w:w="637" w:type="dxa"/>
            <w:tcBorders>
              <w:left w:val="nil"/>
            </w:tcBorders>
            <w:noWrap/>
            <w:hideMark/>
          </w:tcPr>
          <w:p w:rsidR="007B642A" w:rsidRPr="00502724" w:rsidRDefault="00B72D07" w:rsidP="00502724">
            <w:pPr>
              <w:pStyle w:val="Tabletext"/>
              <w:tabs>
                <w:tab w:val="decimal" w:pos="198"/>
              </w:tabs>
              <w:spacing w:before="70"/>
            </w:pPr>
            <w:r w:rsidRPr="00502724">
              <w:t>0.12</w:t>
            </w:r>
          </w:p>
        </w:tc>
        <w:tc>
          <w:tcPr>
            <w:tcW w:w="638" w:type="dxa"/>
            <w:hideMark/>
          </w:tcPr>
          <w:p w:rsidR="007B642A" w:rsidRPr="00502724" w:rsidRDefault="007B642A" w:rsidP="00502724">
            <w:pPr>
              <w:pStyle w:val="Tabletext"/>
              <w:spacing w:before="70"/>
              <w:jc w:val="center"/>
            </w:pPr>
            <w:r w:rsidRPr="00502724">
              <w:t>*</w:t>
            </w:r>
          </w:p>
        </w:tc>
        <w:tc>
          <w:tcPr>
            <w:tcW w:w="638" w:type="dxa"/>
            <w:noWrap/>
            <w:hideMark/>
          </w:tcPr>
          <w:p w:rsidR="007B642A" w:rsidRPr="00502724" w:rsidRDefault="00B72D07" w:rsidP="00502724">
            <w:pPr>
              <w:pStyle w:val="Tabletext"/>
              <w:tabs>
                <w:tab w:val="decimal" w:pos="198"/>
              </w:tabs>
              <w:spacing w:before="70"/>
            </w:pPr>
            <w:r w:rsidRPr="00502724">
              <w:t>0.10</w:t>
            </w:r>
          </w:p>
        </w:tc>
        <w:tc>
          <w:tcPr>
            <w:tcW w:w="638" w:type="dxa"/>
            <w:hideMark/>
          </w:tcPr>
          <w:p w:rsidR="007B642A" w:rsidRPr="00502724" w:rsidRDefault="00B72D07" w:rsidP="00502724">
            <w:pPr>
              <w:pStyle w:val="Tabletext"/>
              <w:spacing w:before="70"/>
              <w:jc w:val="center"/>
            </w:pPr>
            <w:r w:rsidRPr="00502724">
              <w:t>†</w:t>
            </w:r>
          </w:p>
        </w:tc>
        <w:tc>
          <w:tcPr>
            <w:tcW w:w="638" w:type="dxa"/>
            <w:hideMark/>
          </w:tcPr>
          <w:p w:rsidR="007B642A" w:rsidRPr="00502724" w:rsidRDefault="00B72D07" w:rsidP="00502724">
            <w:pPr>
              <w:pStyle w:val="Tabletext"/>
              <w:tabs>
                <w:tab w:val="decimal" w:pos="198"/>
              </w:tabs>
              <w:spacing w:before="70"/>
            </w:pPr>
            <w:r w:rsidRPr="00502724">
              <w:t>0.02</w:t>
            </w:r>
          </w:p>
        </w:tc>
        <w:tc>
          <w:tcPr>
            <w:tcW w:w="637" w:type="dxa"/>
            <w:hideMark/>
          </w:tcPr>
          <w:p w:rsidR="007B642A" w:rsidRPr="00502724" w:rsidRDefault="007B642A" w:rsidP="00502724">
            <w:pPr>
              <w:pStyle w:val="Tabletext"/>
              <w:spacing w:before="70"/>
              <w:jc w:val="center"/>
            </w:pPr>
          </w:p>
        </w:tc>
        <w:tc>
          <w:tcPr>
            <w:tcW w:w="638" w:type="dxa"/>
            <w:hideMark/>
          </w:tcPr>
          <w:p w:rsidR="007B642A" w:rsidRPr="00502724" w:rsidRDefault="00B72D07" w:rsidP="00502724">
            <w:pPr>
              <w:pStyle w:val="Tabletext"/>
              <w:tabs>
                <w:tab w:val="decimal" w:pos="198"/>
              </w:tabs>
              <w:spacing w:before="70"/>
            </w:pPr>
            <w:r w:rsidRPr="00502724">
              <w:t>-0.05</w:t>
            </w:r>
          </w:p>
        </w:tc>
        <w:tc>
          <w:tcPr>
            <w:tcW w:w="638" w:type="dxa"/>
            <w:hideMark/>
          </w:tcPr>
          <w:p w:rsidR="007B642A" w:rsidRPr="00502724" w:rsidRDefault="007B642A" w:rsidP="00502724">
            <w:pPr>
              <w:pStyle w:val="Tabletext"/>
              <w:spacing w:before="70"/>
              <w:jc w:val="center"/>
            </w:pPr>
          </w:p>
        </w:tc>
        <w:tc>
          <w:tcPr>
            <w:tcW w:w="638" w:type="dxa"/>
            <w:hideMark/>
          </w:tcPr>
          <w:p w:rsidR="007B642A" w:rsidRPr="00502724" w:rsidRDefault="00B72D07" w:rsidP="00502724">
            <w:pPr>
              <w:pStyle w:val="Tabletext"/>
              <w:tabs>
                <w:tab w:val="decimal" w:pos="198"/>
              </w:tabs>
              <w:spacing w:before="70"/>
            </w:pPr>
            <w:r w:rsidRPr="00502724">
              <w:t>-0.02</w:t>
            </w:r>
          </w:p>
        </w:tc>
        <w:tc>
          <w:tcPr>
            <w:tcW w:w="638" w:type="dxa"/>
            <w:hideMark/>
          </w:tcPr>
          <w:p w:rsidR="007B642A" w:rsidRPr="00502724" w:rsidRDefault="007B642A" w:rsidP="00502724">
            <w:pPr>
              <w:pStyle w:val="Tabletext"/>
              <w:spacing w:before="70"/>
              <w:jc w:val="center"/>
            </w:pPr>
          </w:p>
        </w:tc>
      </w:tr>
      <w:tr w:rsidR="007B642A" w:rsidRPr="00502724" w:rsidTr="00502724">
        <w:tc>
          <w:tcPr>
            <w:tcW w:w="2127" w:type="dxa"/>
            <w:hideMark/>
          </w:tcPr>
          <w:p w:rsidR="007B642A" w:rsidRPr="00502724" w:rsidRDefault="007B642A" w:rsidP="00502724">
            <w:pPr>
              <w:pStyle w:val="Tabletext"/>
              <w:spacing w:before="70"/>
            </w:pPr>
            <w:r w:rsidRPr="00502724">
              <w:t>Married</w:t>
            </w:r>
          </w:p>
        </w:tc>
        <w:tc>
          <w:tcPr>
            <w:tcW w:w="637" w:type="dxa"/>
            <w:tcBorders>
              <w:left w:val="nil"/>
            </w:tcBorders>
            <w:noWrap/>
            <w:hideMark/>
          </w:tcPr>
          <w:p w:rsidR="007B642A" w:rsidRPr="00502724" w:rsidRDefault="00B72D07" w:rsidP="00502724">
            <w:pPr>
              <w:pStyle w:val="Tabletext"/>
              <w:tabs>
                <w:tab w:val="decimal" w:pos="198"/>
              </w:tabs>
              <w:spacing w:before="70"/>
            </w:pPr>
            <w:r w:rsidRPr="00502724">
              <w:t>0.25</w:t>
            </w:r>
          </w:p>
        </w:tc>
        <w:tc>
          <w:tcPr>
            <w:tcW w:w="638" w:type="dxa"/>
            <w:hideMark/>
          </w:tcPr>
          <w:p w:rsidR="007B642A" w:rsidRPr="00502724" w:rsidRDefault="007B642A" w:rsidP="00502724">
            <w:pPr>
              <w:pStyle w:val="Tabletext"/>
              <w:spacing w:before="70"/>
              <w:jc w:val="center"/>
            </w:pPr>
            <w:r w:rsidRPr="00502724">
              <w:t>***</w:t>
            </w:r>
          </w:p>
        </w:tc>
        <w:tc>
          <w:tcPr>
            <w:tcW w:w="638" w:type="dxa"/>
            <w:noWrap/>
            <w:hideMark/>
          </w:tcPr>
          <w:p w:rsidR="007B642A" w:rsidRPr="00502724" w:rsidRDefault="00B72D07" w:rsidP="00502724">
            <w:pPr>
              <w:pStyle w:val="Tabletext"/>
              <w:tabs>
                <w:tab w:val="decimal" w:pos="198"/>
              </w:tabs>
              <w:spacing w:before="70"/>
            </w:pPr>
            <w:r w:rsidRPr="00502724">
              <w:t>0.25</w:t>
            </w:r>
          </w:p>
        </w:tc>
        <w:tc>
          <w:tcPr>
            <w:tcW w:w="638" w:type="dxa"/>
            <w:hideMark/>
          </w:tcPr>
          <w:p w:rsidR="007B642A" w:rsidRPr="00502724" w:rsidRDefault="007B642A" w:rsidP="00502724">
            <w:pPr>
              <w:pStyle w:val="Tabletext"/>
              <w:spacing w:before="70"/>
              <w:jc w:val="center"/>
            </w:pPr>
            <w:r w:rsidRPr="00502724">
              <w:t>***</w:t>
            </w:r>
          </w:p>
        </w:tc>
        <w:tc>
          <w:tcPr>
            <w:tcW w:w="638" w:type="dxa"/>
            <w:noWrap/>
            <w:hideMark/>
          </w:tcPr>
          <w:p w:rsidR="007B642A" w:rsidRPr="00502724" w:rsidRDefault="00B72D07" w:rsidP="00502724">
            <w:pPr>
              <w:pStyle w:val="Tabletext"/>
              <w:tabs>
                <w:tab w:val="decimal" w:pos="198"/>
              </w:tabs>
              <w:spacing w:before="70"/>
            </w:pPr>
            <w:r w:rsidRPr="00502724">
              <w:t>0.20</w:t>
            </w:r>
          </w:p>
        </w:tc>
        <w:tc>
          <w:tcPr>
            <w:tcW w:w="637" w:type="dxa"/>
            <w:hideMark/>
          </w:tcPr>
          <w:p w:rsidR="007B642A" w:rsidRPr="00502724" w:rsidRDefault="007B642A" w:rsidP="00502724">
            <w:pPr>
              <w:pStyle w:val="Tabletext"/>
              <w:spacing w:before="70"/>
              <w:jc w:val="center"/>
            </w:pPr>
            <w:r w:rsidRPr="00502724">
              <w:t>**</w:t>
            </w:r>
          </w:p>
        </w:tc>
        <w:tc>
          <w:tcPr>
            <w:tcW w:w="638" w:type="dxa"/>
            <w:noWrap/>
            <w:hideMark/>
          </w:tcPr>
          <w:p w:rsidR="007B642A" w:rsidRPr="00502724" w:rsidRDefault="00B72D07" w:rsidP="00502724">
            <w:pPr>
              <w:pStyle w:val="Tabletext"/>
              <w:tabs>
                <w:tab w:val="decimal" w:pos="198"/>
              </w:tabs>
              <w:spacing w:before="70"/>
            </w:pPr>
            <w:r w:rsidRPr="00502724">
              <w:t>0.19</w:t>
            </w:r>
          </w:p>
        </w:tc>
        <w:tc>
          <w:tcPr>
            <w:tcW w:w="638" w:type="dxa"/>
            <w:hideMark/>
          </w:tcPr>
          <w:p w:rsidR="007B642A" w:rsidRPr="00502724" w:rsidRDefault="007B642A" w:rsidP="00502724">
            <w:pPr>
              <w:pStyle w:val="Tabletext"/>
              <w:spacing w:before="70"/>
              <w:jc w:val="center"/>
            </w:pPr>
            <w:r w:rsidRPr="00502724">
              <w:t>*</w:t>
            </w:r>
          </w:p>
        </w:tc>
        <w:tc>
          <w:tcPr>
            <w:tcW w:w="638" w:type="dxa"/>
            <w:noWrap/>
            <w:hideMark/>
          </w:tcPr>
          <w:p w:rsidR="007B642A" w:rsidRPr="00502724" w:rsidRDefault="00B72D07" w:rsidP="00502724">
            <w:pPr>
              <w:pStyle w:val="Tabletext"/>
              <w:tabs>
                <w:tab w:val="decimal" w:pos="198"/>
              </w:tabs>
              <w:spacing w:before="70"/>
            </w:pPr>
            <w:r w:rsidRPr="00502724">
              <w:t>0.20</w:t>
            </w:r>
          </w:p>
        </w:tc>
        <w:tc>
          <w:tcPr>
            <w:tcW w:w="638" w:type="dxa"/>
            <w:hideMark/>
          </w:tcPr>
          <w:p w:rsidR="007B642A" w:rsidRPr="00502724" w:rsidRDefault="007B642A" w:rsidP="00502724">
            <w:pPr>
              <w:pStyle w:val="Tabletext"/>
              <w:spacing w:before="70"/>
              <w:jc w:val="center"/>
            </w:pPr>
            <w:r w:rsidRPr="00502724">
              <w:t>*</w:t>
            </w:r>
          </w:p>
        </w:tc>
      </w:tr>
      <w:tr w:rsidR="007B642A" w:rsidRPr="00502724" w:rsidTr="00502724">
        <w:tc>
          <w:tcPr>
            <w:tcW w:w="2127" w:type="dxa"/>
            <w:hideMark/>
          </w:tcPr>
          <w:p w:rsidR="007B642A" w:rsidRPr="00502724" w:rsidRDefault="000E266D" w:rsidP="00502724">
            <w:pPr>
              <w:pStyle w:val="Tabletext"/>
              <w:spacing w:before="70"/>
            </w:pPr>
            <w:r w:rsidRPr="00502724">
              <w:t>De facto</w:t>
            </w:r>
            <w:r w:rsidR="007B642A" w:rsidRPr="00502724">
              <w:t xml:space="preserve"> </w:t>
            </w:r>
            <w:r w:rsidR="00FC1100" w:rsidRPr="00502724">
              <w:t>r</w:t>
            </w:r>
            <w:r w:rsidR="007B642A" w:rsidRPr="00502724">
              <w:t>elationship</w:t>
            </w:r>
          </w:p>
        </w:tc>
        <w:tc>
          <w:tcPr>
            <w:tcW w:w="637" w:type="dxa"/>
            <w:tcBorders>
              <w:left w:val="nil"/>
            </w:tcBorders>
            <w:noWrap/>
            <w:hideMark/>
          </w:tcPr>
          <w:p w:rsidR="007B642A" w:rsidRPr="00502724" w:rsidRDefault="00B72D07" w:rsidP="00502724">
            <w:pPr>
              <w:pStyle w:val="Tabletext"/>
              <w:tabs>
                <w:tab w:val="decimal" w:pos="198"/>
              </w:tabs>
              <w:spacing w:before="70"/>
            </w:pPr>
            <w:r w:rsidRPr="00502724">
              <w:t>-0.06</w:t>
            </w:r>
          </w:p>
        </w:tc>
        <w:tc>
          <w:tcPr>
            <w:tcW w:w="638"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-0.05</w:t>
            </w:r>
          </w:p>
        </w:tc>
        <w:tc>
          <w:tcPr>
            <w:tcW w:w="638"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-0.10</w:t>
            </w:r>
          </w:p>
        </w:tc>
        <w:tc>
          <w:tcPr>
            <w:tcW w:w="637"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-0.10</w:t>
            </w:r>
          </w:p>
        </w:tc>
        <w:tc>
          <w:tcPr>
            <w:tcW w:w="638"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-0.11</w:t>
            </w:r>
          </w:p>
        </w:tc>
        <w:tc>
          <w:tcPr>
            <w:tcW w:w="638" w:type="dxa"/>
            <w:hideMark/>
          </w:tcPr>
          <w:p w:rsidR="007B642A" w:rsidRPr="00502724" w:rsidRDefault="007B642A" w:rsidP="00502724">
            <w:pPr>
              <w:pStyle w:val="Tabletext"/>
              <w:spacing w:before="70"/>
              <w:jc w:val="center"/>
            </w:pPr>
          </w:p>
        </w:tc>
      </w:tr>
      <w:tr w:rsidR="007B642A" w:rsidRPr="00502724" w:rsidTr="00502724">
        <w:tc>
          <w:tcPr>
            <w:tcW w:w="2127" w:type="dxa"/>
            <w:hideMark/>
          </w:tcPr>
          <w:p w:rsidR="007B642A" w:rsidRPr="00502724" w:rsidRDefault="007B642A" w:rsidP="00502724">
            <w:pPr>
              <w:pStyle w:val="Tabletext"/>
              <w:spacing w:before="70"/>
            </w:pPr>
            <w:r w:rsidRPr="00502724">
              <w:t>Divorced</w:t>
            </w:r>
          </w:p>
        </w:tc>
        <w:tc>
          <w:tcPr>
            <w:tcW w:w="637" w:type="dxa"/>
            <w:tcBorders>
              <w:left w:val="nil"/>
            </w:tcBorders>
            <w:noWrap/>
            <w:hideMark/>
          </w:tcPr>
          <w:p w:rsidR="007B642A" w:rsidRPr="00502724" w:rsidRDefault="00B72D07" w:rsidP="00502724">
            <w:pPr>
              <w:pStyle w:val="Tabletext"/>
              <w:tabs>
                <w:tab w:val="decimal" w:pos="198"/>
              </w:tabs>
              <w:spacing w:before="70"/>
            </w:pPr>
            <w:r w:rsidRPr="00502724">
              <w:t>-0.32</w:t>
            </w:r>
          </w:p>
        </w:tc>
        <w:tc>
          <w:tcPr>
            <w:tcW w:w="638" w:type="dxa"/>
            <w:hideMark/>
          </w:tcPr>
          <w:p w:rsidR="007B642A" w:rsidRPr="00502724" w:rsidRDefault="007B642A" w:rsidP="00502724">
            <w:pPr>
              <w:pStyle w:val="Tabletext"/>
              <w:spacing w:before="70"/>
              <w:jc w:val="center"/>
            </w:pPr>
            <w:r w:rsidRPr="00502724">
              <w:t>**</w:t>
            </w:r>
          </w:p>
        </w:tc>
        <w:tc>
          <w:tcPr>
            <w:tcW w:w="638" w:type="dxa"/>
            <w:noWrap/>
            <w:hideMark/>
          </w:tcPr>
          <w:p w:rsidR="007B642A" w:rsidRPr="00502724" w:rsidRDefault="00B72D07" w:rsidP="00502724">
            <w:pPr>
              <w:pStyle w:val="Tabletext"/>
              <w:tabs>
                <w:tab w:val="decimal" w:pos="198"/>
              </w:tabs>
              <w:spacing w:before="70"/>
            </w:pPr>
            <w:r w:rsidRPr="00502724">
              <w:t>-0.31</w:t>
            </w:r>
          </w:p>
        </w:tc>
        <w:tc>
          <w:tcPr>
            <w:tcW w:w="638" w:type="dxa"/>
            <w:hideMark/>
          </w:tcPr>
          <w:p w:rsidR="007B642A" w:rsidRPr="00502724" w:rsidRDefault="007B642A" w:rsidP="00502724">
            <w:pPr>
              <w:pStyle w:val="Tabletext"/>
              <w:spacing w:before="70"/>
              <w:jc w:val="center"/>
            </w:pPr>
            <w:r w:rsidRPr="00502724">
              <w:t>*</w:t>
            </w:r>
          </w:p>
        </w:tc>
        <w:tc>
          <w:tcPr>
            <w:tcW w:w="638" w:type="dxa"/>
            <w:noWrap/>
            <w:hideMark/>
          </w:tcPr>
          <w:p w:rsidR="007B642A" w:rsidRPr="00502724" w:rsidRDefault="00B72D07" w:rsidP="00502724">
            <w:pPr>
              <w:pStyle w:val="Tabletext"/>
              <w:tabs>
                <w:tab w:val="decimal" w:pos="198"/>
              </w:tabs>
              <w:spacing w:before="70"/>
            </w:pPr>
            <w:r w:rsidRPr="00502724">
              <w:t>-0.32</w:t>
            </w:r>
          </w:p>
        </w:tc>
        <w:tc>
          <w:tcPr>
            <w:tcW w:w="637" w:type="dxa"/>
            <w:hideMark/>
          </w:tcPr>
          <w:p w:rsidR="007B642A" w:rsidRPr="00502724" w:rsidRDefault="007B642A" w:rsidP="00502724">
            <w:pPr>
              <w:pStyle w:val="Tabletext"/>
              <w:spacing w:before="70"/>
              <w:jc w:val="center"/>
            </w:pPr>
            <w:r w:rsidRPr="00502724">
              <w:t>**</w:t>
            </w:r>
          </w:p>
        </w:tc>
        <w:tc>
          <w:tcPr>
            <w:tcW w:w="638" w:type="dxa"/>
            <w:noWrap/>
            <w:hideMark/>
          </w:tcPr>
          <w:p w:rsidR="007B642A" w:rsidRPr="00502724" w:rsidRDefault="00B72D07" w:rsidP="00502724">
            <w:pPr>
              <w:pStyle w:val="Tabletext"/>
              <w:tabs>
                <w:tab w:val="decimal" w:pos="198"/>
              </w:tabs>
              <w:spacing w:before="70"/>
            </w:pPr>
            <w:r w:rsidRPr="00502724">
              <w:t>-0.32</w:t>
            </w:r>
          </w:p>
        </w:tc>
        <w:tc>
          <w:tcPr>
            <w:tcW w:w="638" w:type="dxa"/>
            <w:hideMark/>
          </w:tcPr>
          <w:p w:rsidR="007B642A" w:rsidRPr="00502724" w:rsidRDefault="007B642A" w:rsidP="00502724">
            <w:pPr>
              <w:pStyle w:val="Tabletext"/>
              <w:spacing w:before="70"/>
              <w:jc w:val="center"/>
            </w:pPr>
            <w:r w:rsidRPr="00502724">
              <w:t>*</w:t>
            </w:r>
          </w:p>
        </w:tc>
        <w:tc>
          <w:tcPr>
            <w:tcW w:w="638" w:type="dxa"/>
            <w:hideMark/>
          </w:tcPr>
          <w:p w:rsidR="007B642A" w:rsidRPr="00502724" w:rsidRDefault="00B72D07" w:rsidP="00502724">
            <w:pPr>
              <w:pStyle w:val="Tabletext"/>
              <w:tabs>
                <w:tab w:val="decimal" w:pos="198"/>
              </w:tabs>
              <w:spacing w:before="70"/>
            </w:pPr>
            <w:r w:rsidRPr="00502724">
              <w:t>-0.31</w:t>
            </w:r>
          </w:p>
        </w:tc>
        <w:tc>
          <w:tcPr>
            <w:tcW w:w="638" w:type="dxa"/>
            <w:hideMark/>
          </w:tcPr>
          <w:p w:rsidR="007B642A" w:rsidRPr="00502724" w:rsidRDefault="00B72D07" w:rsidP="00502724">
            <w:pPr>
              <w:pStyle w:val="Tabletext"/>
              <w:spacing w:before="70"/>
              <w:jc w:val="center"/>
            </w:pPr>
            <w:r w:rsidRPr="00502724">
              <w:t>†</w:t>
            </w:r>
          </w:p>
        </w:tc>
      </w:tr>
      <w:tr w:rsidR="007B642A" w:rsidRPr="00502724" w:rsidTr="00502724">
        <w:tc>
          <w:tcPr>
            <w:tcW w:w="2127" w:type="dxa"/>
            <w:hideMark/>
          </w:tcPr>
          <w:p w:rsidR="007B642A" w:rsidRPr="00502724" w:rsidRDefault="007B642A" w:rsidP="00502724">
            <w:pPr>
              <w:pStyle w:val="Tabletext"/>
              <w:spacing w:before="70"/>
            </w:pPr>
            <w:r w:rsidRPr="00502724">
              <w:t>Separated</w:t>
            </w:r>
          </w:p>
        </w:tc>
        <w:tc>
          <w:tcPr>
            <w:tcW w:w="637" w:type="dxa"/>
            <w:tcBorders>
              <w:left w:val="nil"/>
            </w:tcBorders>
            <w:noWrap/>
            <w:hideMark/>
          </w:tcPr>
          <w:p w:rsidR="007B642A" w:rsidRPr="00502724" w:rsidRDefault="00B72D07" w:rsidP="00502724">
            <w:pPr>
              <w:pStyle w:val="Tabletext"/>
              <w:tabs>
                <w:tab w:val="decimal" w:pos="198"/>
              </w:tabs>
              <w:spacing w:before="70"/>
            </w:pPr>
            <w:r w:rsidRPr="00502724">
              <w:t>-0.26</w:t>
            </w:r>
          </w:p>
        </w:tc>
        <w:tc>
          <w:tcPr>
            <w:tcW w:w="638" w:type="dxa"/>
            <w:hideMark/>
          </w:tcPr>
          <w:p w:rsidR="007B642A" w:rsidRPr="00502724" w:rsidRDefault="007B642A" w:rsidP="00502724">
            <w:pPr>
              <w:pStyle w:val="Tabletext"/>
              <w:spacing w:before="70"/>
              <w:jc w:val="center"/>
            </w:pPr>
            <w:r w:rsidRPr="00502724">
              <w:t>**</w:t>
            </w:r>
          </w:p>
        </w:tc>
        <w:tc>
          <w:tcPr>
            <w:tcW w:w="638" w:type="dxa"/>
            <w:noWrap/>
            <w:hideMark/>
          </w:tcPr>
          <w:p w:rsidR="007B642A" w:rsidRPr="00502724" w:rsidRDefault="00B72D07" w:rsidP="00502724">
            <w:pPr>
              <w:pStyle w:val="Tabletext"/>
              <w:tabs>
                <w:tab w:val="decimal" w:pos="198"/>
              </w:tabs>
              <w:spacing w:before="70"/>
            </w:pPr>
            <w:r w:rsidRPr="00502724">
              <w:t>-0.23</w:t>
            </w:r>
          </w:p>
        </w:tc>
        <w:tc>
          <w:tcPr>
            <w:tcW w:w="638" w:type="dxa"/>
            <w:hideMark/>
          </w:tcPr>
          <w:p w:rsidR="007B642A" w:rsidRPr="00502724" w:rsidRDefault="007B642A" w:rsidP="00502724">
            <w:pPr>
              <w:pStyle w:val="Tabletext"/>
              <w:spacing w:before="70"/>
              <w:jc w:val="center"/>
            </w:pPr>
            <w:r w:rsidRPr="00502724">
              <w:t>*</w:t>
            </w:r>
          </w:p>
        </w:tc>
        <w:tc>
          <w:tcPr>
            <w:tcW w:w="638" w:type="dxa"/>
            <w:noWrap/>
            <w:hideMark/>
          </w:tcPr>
          <w:p w:rsidR="007B642A" w:rsidRPr="00502724" w:rsidRDefault="00B72D07" w:rsidP="00502724">
            <w:pPr>
              <w:pStyle w:val="Tabletext"/>
              <w:tabs>
                <w:tab w:val="decimal" w:pos="198"/>
              </w:tabs>
              <w:spacing w:before="70"/>
            </w:pPr>
            <w:r w:rsidRPr="00502724">
              <w:t>-0.27</w:t>
            </w:r>
          </w:p>
        </w:tc>
        <w:tc>
          <w:tcPr>
            <w:tcW w:w="637" w:type="dxa"/>
            <w:hideMark/>
          </w:tcPr>
          <w:p w:rsidR="007B642A" w:rsidRPr="00502724" w:rsidRDefault="007B642A" w:rsidP="00502724">
            <w:pPr>
              <w:pStyle w:val="Tabletext"/>
              <w:spacing w:before="70"/>
              <w:jc w:val="center"/>
            </w:pPr>
            <w:r w:rsidRPr="00502724">
              <w:t>**</w:t>
            </w:r>
          </w:p>
        </w:tc>
        <w:tc>
          <w:tcPr>
            <w:tcW w:w="638" w:type="dxa"/>
            <w:noWrap/>
            <w:hideMark/>
          </w:tcPr>
          <w:p w:rsidR="007B642A" w:rsidRPr="00502724" w:rsidRDefault="00B72D07" w:rsidP="00502724">
            <w:pPr>
              <w:pStyle w:val="Tabletext"/>
              <w:tabs>
                <w:tab w:val="decimal" w:pos="198"/>
              </w:tabs>
              <w:spacing w:before="70"/>
            </w:pPr>
            <w:r w:rsidRPr="00502724">
              <w:t>-0.27</w:t>
            </w:r>
          </w:p>
        </w:tc>
        <w:tc>
          <w:tcPr>
            <w:tcW w:w="638" w:type="dxa"/>
            <w:hideMark/>
          </w:tcPr>
          <w:p w:rsidR="007B642A" w:rsidRPr="00502724" w:rsidRDefault="007B642A" w:rsidP="00502724">
            <w:pPr>
              <w:pStyle w:val="Tabletext"/>
              <w:spacing w:before="70"/>
              <w:jc w:val="center"/>
            </w:pPr>
            <w:r w:rsidRPr="00502724">
              <w:t>**</w:t>
            </w:r>
          </w:p>
        </w:tc>
        <w:tc>
          <w:tcPr>
            <w:tcW w:w="638" w:type="dxa"/>
            <w:noWrap/>
            <w:hideMark/>
          </w:tcPr>
          <w:p w:rsidR="007B642A" w:rsidRPr="00502724" w:rsidRDefault="00B72D07" w:rsidP="00502724">
            <w:pPr>
              <w:pStyle w:val="Tabletext"/>
              <w:tabs>
                <w:tab w:val="decimal" w:pos="198"/>
              </w:tabs>
              <w:spacing w:before="70"/>
            </w:pPr>
            <w:r w:rsidRPr="00502724">
              <w:t>-0.19</w:t>
            </w:r>
          </w:p>
        </w:tc>
        <w:tc>
          <w:tcPr>
            <w:tcW w:w="638" w:type="dxa"/>
            <w:hideMark/>
          </w:tcPr>
          <w:p w:rsidR="007B642A" w:rsidRPr="00502724" w:rsidRDefault="007B642A" w:rsidP="00502724">
            <w:pPr>
              <w:pStyle w:val="Tabletext"/>
              <w:spacing w:before="70"/>
              <w:jc w:val="center"/>
            </w:pPr>
          </w:p>
        </w:tc>
      </w:tr>
      <w:tr w:rsidR="007B642A" w:rsidRPr="00502724" w:rsidTr="00502724">
        <w:tc>
          <w:tcPr>
            <w:tcW w:w="2127" w:type="dxa"/>
            <w:hideMark/>
          </w:tcPr>
          <w:p w:rsidR="007B642A" w:rsidRPr="00502724" w:rsidRDefault="007B642A" w:rsidP="00502724">
            <w:pPr>
              <w:pStyle w:val="Tabletext"/>
              <w:spacing w:before="70"/>
            </w:pPr>
            <w:r w:rsidRPr="00502724">
              <w:t>Widowed</w:t>
            </w:r>
          </w:p>
        </w:tc>
        <w:tc>
          <w:tcPr>
            <w:tcW w:w="637" w:type="dxa"/>
            <w:tcBorders>
              <w:left w:val="nil"/>
            </w:tcBorders>
            <w:hideMark/>
          </w:tcPr>
          <w:p w:rsidR="007B642A" w:rsidRPr="00502724" w:rsidRDefault="00B72D07" w:rsidP="00502724">
            <w:pPr>
              <w:pStyle w:val="Tabletext"/>
              <w:tabs>
                <w:tab w:val="decimal" w:pos="198"/>
              </w:tabs>
              <w:spacing w:before="70"/>
            </w:pPr>
            <w:r w:rsidRPr="00502724">
              <w:t>0.04</w:t>
            </w:r>
          </w:p>
        </w:tc>
        <w:tc>
          <w:tcPr>
            <w:tcW w:w="638"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0.04</w:t>
            </w:r>
          </w:p>
        </w:tc>
        <w:tc>
          <w:tcPr>
            <w:tcW w:w="638"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0.08</w:t>
            </w:r>
          </w:p>
        </w:tc>
        <w:tc>
          <w:tcPr>
            <w:tcW w:w="637"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0.07</w:t>
            </w:r>
          </w:p>
        </w:tc>
        <w:tc>
          <w:tcPr>
            <w:tcW w:w="638"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0.51</w:t>
            </w:r>
          </w:p>
        </w:tc>
        <w:tc>
          <w:tcPr>
            <w:tcW w:w="638" w:type="dxa"/>
            <w:hideMark/>
          </w:tcPr>
          <w:p w:rsidR="007B642A" w:rsidRPr="00502724" w:rsidRDefault="007B642A" w:rsidP="00502724">
            <w:pPr>
              <w:pStyle w:val="Tabletext"/>
              <w:spacing w:before="70"/>
              <w:jc w:val="center"/>
            </w:pPr>
          </w:p>
        </w:tc>
      </w:tr>
      <w:tr w:rsidR="007B642A" w:rsidRPr="00502724" w:rsidTr="00502724">
        <w:tc>
          <w:tcPr>
            <w:tcW w:w="2127" w:type="dxa"/>
            <w:hideMark/>
          </w:tcPr>
          <w:p w:rsidR="007B642A" w:rsidRPr="00502724" w:rsidRDefault="007B642A" w:rsidP="00502724">
            <w:pPr>
              <w:pStyle w:val="Tabletext"/>
              <w:spacing w:before="70"/>
            </w:pPr>
            <w:r w:rsidRPr="00502724">
              <w:t>Higher degree</w:t>
            </w:r>
          </w:p>
        </w:tc>
        <w:tc>
          <w:tcPr>
            <w:tcW w:w="637" w:type="dxa"/>
            <w:tcBorders>
              <w:left w:val="nil"/>
            </w:tcBorders>
            <w:hideMark/>
          </w:tcPr>
          <w:p w:rsidR="007B642A" w:rsidRPr="00502724" w:rsidRDefault="00B72D07" w:rsidP="00502724">
            <w:pPr>
              <w:pStyle w:val="Tabletext"/>
              <w:tabs>
                <w:tab w:val="decimal" w:pos="198"/>
              </w:tabs>
              <w:spacing w:before="70"/>
            </w:pPr>
            <w:r w:rsidRPr="00502724">
              <w:t xml:space="preserve">. </w:t>
            </w:r>
          </w:p>
        </w:tc>
        <w:tc>
          <w:tcPr>
            <w:tcW w:w="638"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-0.08</w:t>
            </w:r>
          </w:p>
        </w:tc>
        <w:tc>
          <w:tcPr>
            <w:tcW w:w="638"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0.02</w:t>
            </w:r>
          </w:p>
        </w:tc>
        <w:tc>
          <w:tcPr>
            <w:tcW w:w="637"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-0.05</w:t>
            </w:r>
          </w:p>
        </w:tc>
        <w:tc>
          <w:tcPr>
            <w:tcW w:w="638"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-0.05</w:t>
            </w:r>
          </w:p>
        </w:tc>
        <w:tc>
          <w:tcPr>
            <w:tcW w:w="638" w:type="dxa"/>
            <w:hideMark/>
          </w:tcPr>
          <w:p w:rsidR="007B642A" w:rsidRPr="00502724" w:rsidRDefault="007B642A" w:rsidP="00502724">
            <w:pPr>
              <w:pStyle w:val="Tabletext"/>
              <w:spacing w:before="70"/>
              <w:jc w:val="center"/>
            </w:pPr>
          </w:p>
        </w:tc>
      </w:tr>
      <w:tr w:rsidR="007B642A" w:rsidRPr="00502724" w:rsidTr="00502724">
        <w:tc>
          <w:tcPr>
            <w:tcW w:w="2127" w:type="dxa"/>
            <w:hideMark/>
          </w:tcPr>
          <w:p w:rsidR="007B642A" w:rsidRPr="00502724" w:rsidRDefault="007B642A" w:rsidP="00502724">
            <w:pPr>
              <w:pStyle w:val="Tabletext"/>
              <w:spacing w:before="70"/>
            </w:pPr>
            <w:r w:rsidRPr="00502724">
              <w:t>Grad</w:t>
            </w:r>
            <w:r w:rsidR="00477305" w:rsidRPr="00502724">
              <w:t>.</w:t>
            </w:r>
            <w:r w:rsidRPr="00502724">
              <w:t xml:space="preserve"> </w:t>
            </w:r>
            <w:r w:rsidR="00FC1100" w:rsidRPr="00502724">
              <w:t>d</w:t>
            </w:r>
            <w:r w:rsidRPr="00502724">
              <w:t xml:space="preserve">iploma or </w:t>
            </w:r>
            <w:r w:rsidR="00FC1100" w:rsidRPr="00502724">
              <w:t>c</w:t>
            </w:r>
            <w:r w:rsidRPr="00502724">
              <w:t>ert</w:t>
            </w:r>
            <w:r w:rsidR="00FC1100" w:rsidRPr="00502724">
              <w:t>ificate</w:t>
            </w:r>
          </w:p>
        </w:tc>
        <w:tc>
          <w:tcPr>
            <w:tcW w:w="637" w:type="dxa"/>
            <w:tcBorders>
              <w:left w:val="nil"/>
            </w:tcBorders>
            <w:hideMark/>
          </w:tcPr>
          <w:p w:rsidR="007B642A" w:rsidRPr="00502724" w:rsidRDefault="00B72D07" w:rsidP="00502724">
            <w:pPr>
              <w:pStyle w:val="Tabletext"/>
              <w:tabs>
                <w:tab w:val="decimal" w:pos="198"/>
              </w:tabs>
              <w:spacing w:before="70"/>
            </w:pPr>
            <w:r w:rsidRPr="00502724">
              <w:t xml:space="preserve">. </w:t>
            </w:r>
          </w:p>
        </w:tc>
        <w:tc>
          <w:tcPr>
            <w:tcW w:w="638"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0.23</w:t>
            </w:r>
          </w:p>
        </w:tc>
        <w:tc>
          <w:tcPr>
            <w:tcW w:w="638"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0.23</w:t>
            </w:r>
          </w:p>
        </w:tc>
        <w:tc>
          <w:tcPr>
            <w:tcW w:w="637"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0.23</w:t>
            </w:r>
          </w:p>
        </w:tc>
        <w:tc>
          <w:tcPr>
            <w:tcW w:w="638"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0.22</w:t>
            </w:r>
          </w:p>
        </w:tc>
        <w:tc>
          <w:tcPr>
            <w:tcW w:w="638" w:type="dxa"/>
            <w:hideMark/>
          </w:tcPr>
          <w:p w:rsidR="007B642A" w:rsidRPr="00502724" w:rsidRDefault="007B642A" w:rsidP="00502724">
            <w:pPr>
              <w:pStyle w:val="Tabletext"/>
              <w:spacing w:before="70"/>
              <w:jc w:val="center"/>
            </w:pPr>
          </w:p>
        </w:tc>
      </w:tr>
      <w:tr w:rsidR="007B642A" w:rsidRPr="00502724" w:rsidTr="00502724">
        <w:tc>
          <w:tcPr>
            <w:tcW w:w="2127" w:type="dxa"/>
            <w:hideMark/>
          </w:tcPr>
          <w:p w:rsidR="007B642A" w:rsidRPr="00502724" w:rsidRDefault="007B642A" w:rsidP="00502724">
            <w:pPr>
              <w:pStyle w:val="Tabletext"/>
              <w:spacing w:before="70"/>
            </w:pPr>
            <w:r w:rsidRPr="00502724">
              <w:t xml:space="preserve">Bachelor </w:t>
            </w:r>
            <w:r w:rsidR="00FC1100" w:rsidRPr="00502724">
              <w:t>d</w:t>
            </w:r>
            <w:r w:rsidRPr="00502724">
              <w:t>egree</w:t>
            </w:r>
          </w:p>
        </w:tc>
        <w:tc>
          <w:tcPr>
            <w:tcW w:w="637" w:type="dxa"/>
            <w:tcBorders>
              <w:left w:val="nil"/>
            </w:tcBorders>
            <w:hideMark/>
          </w:tcPr>
          <w:p w:rsidR="007B642A" w:rsidRPr="00502724" w:rsidRDefault="00B72D07" w:rsidP="00502724">
            <w:pPr>
              <w:pStyle w:val="Tabletext"/>
              <w:tabs>
                <w:tab w:val="decimal" w:pos="198"/>
              </w:tabs>
              <w:spacing w:before="70"/>
            </w:pPr>
            <w:r w:rsidRPr="00502724">
              <w:t xml:space="preserve">. </w:t>
            </w:r>
          </w:p>
        </w:tc>
        <w:tc>
          <w:tcPr>
            <w:tcW w:w="638"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0.21</w:t>
            </w:r>
          </w:p>
        </w:tc>
        <w:tc>
          <w:tcPr>
            <w:tcW w:w="638" w:type="dxa"/>
            <w:hideMark/>
          </w:tcPr>
          <w:p w:rsidR="007B642A" w:rsidRPr="00502724" w:rsidRDefault="007B642A" w:rsidP="00502724">
            <w:pPr>
              <w:pStyle w:val="Tabletext"/>
              <w:spacing w:before="70"/>
              <w:jc w:val="center"/>
            </w:pPr>
            <w:r w:rsidRPr="00502724">
              <w:t>*</w:t>
            </w:r>
          </w:p>
        </w:tc>
        <w:tc>
          <w:tcPr>
            <w:tcW w:w="638" w:type="dxa"/>
            <w:noWrap/>
            <w:hideMark/>
          </w:tcPr>
          <w:p w:rsidR="007B642A" w:rsidRPr="00502724" w:rsidRDefault="00B72D07" w:rsidP="00502724">
            <w:pPr>
              <w:pStyle w:val="Tabletext"/>
              <w:tabs>
                <w:tab w:val="decimal" w:pos="198"/>
              </w:tabs>
              <w:spacing w:before="70"/>
            </w:pPr>
            <w:r w:rsidRPr="00502724">
              <w:t>0.15</w:t>
            </w:r>
          </w:p>
        </w:tc>
        <w:tc>
          <w:tcPr>
            <w:tcW w:w="637" w:type="dxa"/>
            <w:hideMark/>
          </w:tcPr>
          <w:p w:rsidR="007B642A" w:rsidRPr="00502724" w:rsidRDefault="00B72D07" w:rsidP="00502724">
            <w:pPr>
              <w:pStyle w:val="Tabletext"/>
              <w:spacing w:before="70"/>
              <w:jc w:val="center"/>
            </w:pPr>
            <w:r w:rsidRPr="00502724">
              <w:t>†</w:t>
            </w:r>
          </w:p>
        </w:tc>
        <w:tc>
          <w:tcPr>
            <w:tcW w:w="638" w:type="dxa"/>
            <w:noWrap/>
            <w:hideMark/>
          </w:tcPr>
          <w:p w:rsidR="007B642A" w:rsidRPr="00502724" w:rsidRDefault="00B72D07" w:rsidP="00502724">
            <w:pPr>
              <w:pStyle w:val="Tabletext"/>
              <w:tabs>
                <w:tab w:val="decimal" w:pos="198"/>
              </w:tabs>
              <w:spacing w:before="70"/>
            </w:pPr>
            <w:r w:rsidRPr="00502724">
              <w:t>0.09</w:t>
            </w:r>
          </w:p>
        </w:tc>
        <w:tc>
          <w:tcPr>
            <w:tcW w:w="638"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0.09</w:t>
            </w:r>
          </w:p>
        </w:tc>
        <w:tc>
          <w:tcPr>
            <w:tcW w:w="638" w:type="dxa"/>
            <w:hideMark/>
          </w:tcPr>
          <w:p w:rsidR="007B642A" w:rsidRPr="00502724" w:rsidRDefault="007B642A" w:rsidP="00502724">
            <w:pPr>
              <w:pStyle w:val="Tabletext"/>
              <w:spacing w:before="70"/>
              <w:jc w:val="center"/>
            </w:pPr>
          </w:p>
        </w:tc>
      </w:tr>
      <w:tr w:rsidR="007B642A" w:rsidRPr="00502724" w:rsidTr="00502724">
        <w:tc>
          <w:tcPr>
            <w:tcW w:w="2127" w:type="dxa"/>
            <w:hideMark/>
          </w:tcPr>
          <w:p w:rsidR="007B642A" w:rsidRPr="00502724" w:rsidRDefault="007B642A" w:rsidP="00502724">
            <w:pPr>
              <w:pStyle w:val="Tabletext"/>
              <w:spacing w:before="70"/>
            </w:pPr>
            <w:r w:rsidRPr="00502724">
              <w:t xml:space="preserve">Advanced </w:t>
            </w:r>
            <w:r w:rsidR="00FC1100" w:rsidRPr="00502724">
              <w:t>d</w:t>
            </w:r>
            <w:r w:rsidRPr="00502724">
              <w:t>iploma</w:t>
            </w:r>
          </w:p>
        </w:tc>
        <w:tc>
          <w:tcPr>
            <w:tcW w:w="637" w:type="dxa"/>
            <w:tcBorders>
              <w:left w:val="nil"/>
            </w:tcBorders>
            <w:hideMark/>
          </w:tcPr>
          <w:p w:rsidR="007B642A" w:rsidRPr="00502724" w:rsidRDefault="00B72D07" w:rsidP="00502724">
            <w:pPr>
              <w:pStyle w:val="Tabletext"/>
              <w:tabs>
                <w:tab w:val="decimal" w:pos="198"/>
              </w:tabs>
              <w:spacing w:before="70"/>
            </w:pPr>
            <w:r w:rsidRPr="00502724">
              <w:t xml:space="preserve">. </w:t>
            </w:r>
          </w:p>
        </w:tc>
        <w:tc>
          <w:tcPr>
            <w:tcW w:w="638"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-0.05</w:t>
            </w:r>
          </w:p>
        </w:tc>
        <w:tc>
          <w:tcPr>
            <w:tcW w:w="638"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-0.08</w:t>
            </w:r>
          </w:p>
        </w:tc>
        <w:tc>
          <w:tcPr>
            <w:tcW w:w="637"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-0.10</w:t>
            </w:r>
          </w:p>
        </w:tc>
        <w:tc>
          <w:tcPr>
            <w:tcW w:w="638"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-0.14</w:t>
            </w:r>
          </w:p>
        </w:tc>
        <w:tc>
          <w:tcPr>
            <w:tcW w:w="638" w:type="dxa"/>
            <w:hideMark/>
          </w:tcPr>
          <w:p w:rsidR="007B642A" w:rsidRPr="00502724" w:rsidRDefault="007B642A" w:rsidP="00502724">
            <w:pPr>
              <w:pStyle w:val="Tabletext"/>
              <w:spacing w:before="70"/>
              <w:jc w:val="center"/>
            </w:pPr>
          </w:p>
        </w:tc>
      </w:tr>
      <w:tr w:rsidR="007B642A" w:rsidRPr="00502724" w:rsidTr="00502724">
        <w:tc>
          <w:tcPr>
            <w:tcW w:w="2127" w:type="dxa"/>
            <w:hideMark/>
          </w:tcPr>
          <w:p w:rsidR="007B642A" w:rsidRPr="00502724" w:rsidRDefault="007B642A" w:rsidP="00502724">
            <w:pPr>
              <w:pStyle w:val="Tabletext"/>
              <w:spacing w:before="70"/>
            </w:pPr>
            <w:r w:rsidRPr="00502724">
              <w:t>Diploma</w:t>
            </w:r>
          </w:p>
        </w:tc>
        <w:tc>
          <w:tcPr>
            <w:tcW w:w="637" w:type="dxa"/>
            <w:tcBorders>
              <w:left w:val="nil"/>
            </w:tcBorders>
            <w:hideMark/>
          </w:tcPr>
          <w:p w:rsidR="007B642A" w:rsidRPr="00502724" w:rsidRDefault="00B72D07" w:rsidP="00502724">
            <w:pPr>
              <w:pStyle w:val="Tabletext"/>
              <w:tabs>
                <w:tab w:val="decimal" w:pos="198"/>
              </w:tabs>
              <w:spacing w:before="70"/>
            </w:pPr>
            <w:r w:rsidRPr="00502724">
              <w:t xml:space="preserve">. </w:t>
            </w:r>
          </w:p>
        </w:tc>
        <w:tc>
          <w:tcPr>
            <w:tcW w:w="638"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-0.09</w:t>
            </w:r>
          </w:p>
        </w:tc>
        <w:tc>
          <w:tcPr>
            <w:tcW w:w="638"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-0.11</w:t>
            </w:r>
          </w:p>
        </w:tc>
        <w:tc>
          <w:tcPr>
            <w:tcW w:w="637"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-0.13</w:t>
            </w:r>
          </w:p>
        </w:tc>
        <w:tc>
          <w:tcPr>
            <w:tcW w:w="638" w:type="dxa"/>
            <w:hideMark/>
          </w:tcPr>
          <w:p w:rsidR="007B642A" w:rsidRPr="00502724" w:rsidRDefault="007B642A" w:rsidP="00502724">
            <w:pPr>
              <w:pStyle w:val="Tabletext"/>
              <w:spacing w:before="70"/>
              <w:jc w:val="center"/>
            </w:pPr>
          </w:p>
        </w:tc>
        <w:tc>
          <w:tcPr>
            <w:tcW w:w="638" w:type="dxa"/>
            <w:hideMark/>
          </w:tcPr>
          <w:p w:rsidR="007B642A" w:rsidRPr="00502724" w:rsidRDefault="00B72D07" w:rsidP="00502724">
            <w:pPr>
              <w:pStyle w:val="Tabletext"/>
              <w:tabs>
                <w:tab w:val="decimal" w:pos="198"/>
              </w:tabs>
              <w:spacing w:before="70"/>
            </w:pPr>
            <w:r w:rsidRPr="00502724">
              <w:t>-0.18</w:t>
            </w:r>
          </w:p>
        </w:tc>
        <w:tc>
          <w:tcPr>
            <w:tcW w:w="638" w:type="dxa"/>
            <w:hideMark/>
          </w:tcPr>
          <w:p w:rsidR="007B642A" w:rsidRPr="00502724" w:rsidRDefault="007B642A" w:rsidP="00502724">
            <w:pPr>
              <w:pStyle w:val="Tabletext"/>
              <w:spacing w:before="70"/>
              <w:jc w:val="center"/>
            </w:pPr>
          </w:p>
        </w:tc>
      </w:tr>
      <w:tr w:rsidR="007B642A" w:rsidRPr="00502724" w:rsidTr="00502724">
        <w:tc>
          <w:tcPr>
            <w:tcW w:w="2127" w:type="dxa"/>
            <w:hideMark/>
          </w:tcPr>
          <w:p w:rsidR="007B642A" w:rsidRPr="00502724" w:rsidRDefault="00A7211F" w:rsidP="006E7C85">
            <w:pPr>
              <w:pStyle w:val="Tabletext"/>
              <w:spacing w:before="70"/>
            </w:pPr>
            <w:r w:rsidRPr="00502724">
              <w:t>Certificate III</w:t>
            </w:r>
            <w:r w:rsidR="006E7C85">
              <w:t>/</w:t>
            </w:r>
            <w:r w:rsidRPr="00502724">
              <w:t>IV</w:t>
            </w:r>
          </w:p>
        </w:tc>
        <w:tc>
          <w:tcPr>
            <w:tcW w:w="637" w:type="dxa"/>
            <w:tcBorders>
              <w:left w:val="nil"/>
            </w:tcBorders>
            <w:hideMark/>
          </w:tcPr>
          <w:p w:rsidR="007B642A" w:rsidRPr="00502724" w:rsidRDefault="00B72D07" w:rsidP="00502724">
            <w:pPr>
              <w:pStyle w:val="Tabletext"/>
              <w:tabs>
                <w:tab w:val="decimal" w:pos="198"/>
              </w:tabs>
              <w:spacing w:before="70"/>
            </w:pPr>
            <w:r w:rsidRPr="00502724">
              <w:t xml:space="preserve">. </w:t>
            </w:r>
          </w:p>
        </w:tc>
        <w:tc>
          <w:tcPr>
            <w:tcW w:w="638"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-0.06</w:t>
            </w:r>
          </w:p>
        </w:tc>
        <w:tc>
          <w:tcPr>
            <w:tcW w:w="638"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-0.08</w:t>
            </w:r>
          </w:p>
        </w:tc>
        <w:tc>
          <w:tcPr>
            <w:tcW w:w="637"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-0.09</w:t>
            </w:r>
          </w:p>
        </w:tc>
        <w:tc>
          <w:tcPr>
            <w:tcW w:w="638"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-0.09</w:t>
            </w:r>
          </w:p>
        </w:tc>
        <w:tc>
          <w:tcPr>
            <w:tcW w:w="638" w:type="dxa"/>
            <w:hideMark/>
          </w:tcPr>
          <w:p w:rsidR="007B642A" w:rsidRPr="00502724" w:rsidRDefault="007B642A" w:rsidP="00502724">
            <w:pPr>
              <w:pStyle w:val="Tabletext"/>
              <w:spacing w:before="70"/>
              <w:jc w:val="center"/>
            </w:pPr>
          </w:p>
        </w:tc>
      </w:tr>
      <w:tr w:rsidR="007B642A" w:rsidRPr="00502724" w:rsidTr="00502724">
        <w:tc>
          <w:tcPr>
            <w:tcW w:w="2127" w:type="dxa"/>
            <w:hideMark/>
          </w:tcPr>
          <w:p w:rsidR="007B642A" w:rsidRPr="00502724" w:rsidRDefault="00FC1100" w:rsidP="00502724">
            <w:pPr>
              <w:pStyle w:val="Tabletext"/>
              <w:spacing w:before="70"/>
            </w:pPr>
            <w:r w:rsidRPr="00502724">
              <w:t>Trade c</w:t>
            </w:r>
            <w:r w:rsidR="007B642A" w:rsidRPr="00502724">
              <w:t>ertificate</w:t>
            </w:r>
          </w:p>
        </w:tc>
        <w:tc>
          <w:tcPr>
            <w:tcW w:w="637" w:type="dxa"/>
            <w:tcBorders>
              <w:left w:val="nil"/>
            </w:tcBorders>
            <w:hideMark/>
          </w:tcPr>
          <w:p w:rsidR="007B642A" w:rsidRPr="00502724" w:rsidRDefault="00B72D07" w:rsidP="00502724">
            <w:pPr>
              <w:pStyle w:val="Tabletext"/>
              <w:tabs>
                <w:tab w:val="decimal" w:pos="198"/>
              </w:tabs>
              <w:spacing w:before="70"/>
            </w:pPr>
            <w:r w:rsidRPr="00502724">
              <w:t xml:space="preserve">. </w:t>
            </w:r>
          </w:p>
        </w:tc>
        <w:tc>
          <w:tcPr>
            <w:tcW w:w="638"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0.22</w:t>
            </w:r>
          </w:p>
        </w:tc>
        <w:tc>
          <w:tcPr>
            <w:tcW w:w="638" w:type="dxa"/>
            <w:hideMark/>
          </w:tcPr>
          <w:p w:rsidR="007B642A" w:rsidRPr="00502724" w:rsidRDefault="007B642A" w:rsidP="00502724">
            <w:pPr>
              <w:pStyle w:val="Tabletext"/>
              <w:spacing w:before="70"/>
              <w:jc w:val="center"/>
            </w:pPr>
            <w:r w:rsidRPr="00502724">
              <w:t>*</w:t>
            </w:r>
          </w:p>
        </w:tc>
        <w:tc>
          <w:tcPr>
            <w:tcW w:w="638" w:type="dxa"/>
            <w:hideMark/>
          </w:tcPr>
          <w:p w:rsidR="007B642A" w:rsidRPr="00502724" w:rsidRDefault="00B72D07" w:rsidP="00502724">
            <w:pPr>
              <w:pStyle w:val="Tabletext"/>
              <w:tabs>
                <w:tab w:val="decimal" w:pos="198"/>
              </w:tabs>
              <w:spacing w:before="70"/>
            </w:pPr>
            <w:r w:rsidRPr="00502724">
              <w:t>0.20</w:t>
            </w:r>
          </w:p>
        </w:tc>
        <w:tc>
          <w:tcPr>
            <w:tcW w:w="637" w:type="dxa"/>
            <w:hideMark/>
          </w:tcPr>
          <w:p w:rsidR="007B642A" w:rsidRPr="00502724" w:rsidRDefault="007B642A" w:rsidP="00502724">
            <w:pPr>
              <w:pStyle w:val="Tabletext"/>
              <w:spacing w:before="70"/>
              <w:jc w:val="center"/>
            </w:pPr>
            <w:r w:rsidRPr="00502724">
              <w:t>*</w:t>
            </w:r>
          </w:p>
        </w:tc>
        <w:tc>
          <w:tcPr>
            <w:tcW w:w="638" w:type="dxa"/>
            <w:hideMark/>
          </w:tcPr>
          <w:p w:rsidR="007B642A" w:rsidRPr="00502724" w:rsidRDefault="00B72D07" w:rsidP="00502724">
            <w:pPr>
              <w:pStyle w:val="Tabletext"/>
              <w:tabs>
                <w:tab w:val="decimal" w:pos="198"/>
              </w:tabs>
              <w:spacing w:before="70"/>
            </w:pPr>
            <w:r w:rsidRPr="00502724">
              <w:t>0.22</w:t>
            </w:r>
          </w:p>
        </w:tc>
        <w:tc>
          <w:tcPr>
            <w:tcW w:w="638" w:type="dxa"/>
            <w:hideMark/>
          </w:tcPr>
          <w:p w:rsidR="007B642A" w:rsidRPr="00502724" w:rsidRDefault="007B642A" w:rsidP="00502724">
            <w:pPr>
              <w:pStyle w:val="Tabletext"/>
              <w:spacing w:before="70"/>
              <w:jc w:val="center"/>
            </w:pPr>
            <w:r w:rsidRPr="00502724">
              <w:t>*</w:t>
            </w:r>
          </w:p>
        </w:tc>
        <w:tc>
          <w:tcPr>
            <w:tcW w:w="638" w:type="dxa"/>
            <w:hideMark/>
          </w:tcPr>
          <w:p w:rsidR="007B642A" w:rsidRPr="00502724" w:rsidRDefault="00B72D07" w:rsidP="00502724">
            <w:pPr>
              <w:pStyle w:val="Tabletext"/>
              <w:tabs>
                <w:tab w:val="decimal" w:pos="198"/>
              </w:tabs>
              <w:spacing w:before="70"/>
            </w:pPr>
            <w:r w:rsidRPr="00502724">
              <w:t>0.18</w:t>
            </w:r>
          </w:p>
        </w:tc>
        <w:tc>
          <w:tcPr>
            <w:tcW w:w="638" w:type="dxa"/>
            <w:hideMark/>
          </w:tcPr>
          <w:p w:rsidR="007B642A" w:rsidRPr="00502724" w:rsidRDefault="007B642A" w:rsidP="00502724">
            <w:pPr>
              <w:pStyle w:val="Tabletext"/>
              <w:spacing w:before="70"/>
              <w:jc w:val="center"/>
            </w:pPr>
          </w:p>
        </w:tc>
      </w:tr>
      <w:tr w:rsidR="007B642A" w:rsidRPr="00502724" w:rsidTr="00502724">
        <w:tc>
          <w:tcPr>
            <w:tcW w:w="2127" w:type="dxa"/>
            <w:hideMark/>
          </w:tcPr>
          <w:p w:rsidR="007B642A" w:rsidRPr="00502724" w:rsidRDefault="00A7211F" w:rsidP="006E7C85">
            <w:pPr>
              <w:pStyle w:val="Tabletext"/>
              <w:spacing w:before="70"/>
            </w:pPr>
            <w:r w:rsidRPr="00502724">
              <w:t>Certificate I</w:t>
            </w:r>
            <w:r w:rsidR="006E7C85">
              <w:t>/</w:t>
            </w:r>
            <w:r w:rsidRPr="00502724">
              <w:t>II</w:t>
            </w:r>
          </w:p>
        </w:tc>
        <w:tc>
          <w:tcPr>
            <w:tcW w:w="637" w:type="dxa"/>
            <w:tcBorders>
              <w:left w:val="nil"/>
            </w:tcBorders>
            <w:hideMark/>
          </w:tcPr>
          <w:p w:rsidR="007B642A" w:rsidRPr="00502724" w:rsidRDefault="00B72D07" w:rsidP="00502724">
            <w:pPr>
              <w:pStyle w:val="Tabletext"/>
              <w:tabs>
                <w:tab w:val="decimal" w:pos="198"/>
              </w:tabs>
              <w:spacing w:before="70"/>
            </w:pPr>
            <w:r w:rsidRPr="00502724">
              <w:t xml:space="preserve">. </w:t>
            </w:r>
          </w:p>
        </w:tc>
        <w:tc>
          <w:tcPr>
            <w:tcW w:w="638"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-0.08</w:t>
            </w:r>
          </w:p>
        </w:tc>
        <w:tc>
          <w:tcPr>
            <w:tcW w:w="638"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-0.12</w:t>
            </w:r>
          </w:p>
        </w:tc>
        <w:tc>
          <w:tcPr>
            <w:tcW w:w="637" w:type="dxa"/>
            <w:hideMark/>
          </w:tcPr>
          <w:p w:rsidR="007B642A" w:rsidRPr="00502724" w:rsidRDefault="00B72D07" w:rsidP="00502724">
            <w:pPr>
              <w:pStyle w:val="Tabletext"/>
              <w:spacing w:before="70"/>
              <w:jc w:val="center"/>
            </w:pPr>
            <w:r w:rsidRPr="00502724">
              <w:t>†</w:t>
            </w:r>
          </w:p>
        </w:tc>
        <w:tc>
          <w:tcPr>
            <w:tcW w:w="638" w:type="dxa"/>
            <w:noWrap/>
            <w:hideMark/>
          </w:tcPr>
          <w:p w:rsidR="007B642A" w:rsidRPr="00502724" w:rsidRDefault="00B72D07" w:rsidP="00502724">
            <w:pPr>
              <w:pStyle w:val="Tabletext"/>
              <w:tabs>
                <w:tab w:val="decimal" w:pos="198"/>
              </w:tabs>
              <w:spacing w:before="70"/>
            </w:pPr>
            <w:r w:rsidRPr="00502724">
              <w:t>-0.14</w:t>
            </w:r>
          </w:p>
        </w:tc>
        <w:tc>
          <w:tcPr>
            <w:tcW w:w="638" w:type="dxa"/>
            <w:hideMark/>
          </w:tcPr>
          <w:p w:rsidR="007B642A" w:rsidRPr="00502724" w:rsidRDefault="007B642A" w:rsidP="00502724">
            <w:pPr>
              <w:pStyle w:val="Tabletext"/>
              <w:spacing w:before="70"/>
              <w:jc w:val="center"/>
            </w:pPr>
            <w:r w:rsidRPr="00502724">
              <w:t>*</w:t>
            </w:r>
          </w:p>
        </w:tc>
        <w:tc>
          <w:tcPr>
            <w:tcW w:w="638" w:type="dxa"/>
            <w:noWrap/>
            <w:hideMark/>
          </w:tcPr>
          <w:p w:rsidR="007B642A" w:rsidRPr="00502724" w:rsidRDefault="00B72D07" w:rsidP="00502724">
            <w:pPr>
              <w:pStyle w:val="Tabletext"/>
              <w:tabs>
                <w:tab w:val="decimal" w:pos="198"/>
              </w:tabs>
              <w:spacing w:before="70"/>
            </w:pPr>
            <w:r w:rsidRPr="00502724">
              <w:t>-0.14</w:t>
            </w:r>
          </w:p>
        </w:tc>
        <w:tc>
          <w:tcPr>
            <w:tcW w:w="638" w:type="dxa"/>
            <w:hideMark/>
          </w:tcPr>
          <w:p w:rsidR="007B642A" w:rsidRPr="00502724" w:rsidRDefault="00B72D07" w:rsidP="00502724">
            <w:pPr>
              <w:pStyle w:val="Tabletext"/>
              <w:spacing w:before="70"/>
              <w:jc w:val="center"/>
            </w:pPr>
            <w:r w:rsidRPr="00502724">
              <w:t>†</w:t>
            </w:r>
          </w:p>
        </w:tc>
      </w:tr>
      <w:tr w:rsidR="007B642A" w:rsidRPr="00502724" w:rsidTr="00502724">
        <w:tc>
          <w:tcPr>
            <w:tcW w:w="2127" w:type="dxa"/>
            <w:hideMark/>
          </w:tcPr>
          <w:p w:rsidR="007B642A" w:rsidRPr="00502724" w:rsidRDefault="007B642A" w:rsidP="00502724">
            <w:pPr>
              <w:pStyle w:val="Tabletext"/>
              <w:spacing w:before="70"/>
            </w:pPr>
            <w:r w:rsidRPr="00502724">
              <w:t>At least Year 12</w:t>
            </w:r>
          </w:p>
        </w:tc>
        <w:tc>
          <w:tcPr>
            <w:tcW w:w="637" w:type="dxa"/>
            <w:tcBorders>
              <w:left w:val="nil"/>
            </w:tcBorders>
            <w:hideMark/>
          </w:tcPr>
          <w:p w:rsidR="007B642A" w:rsidRPr="00502724" w:rsidRDefault="00B72D07" w:rsidP="00502724">
            <w:pPr>
              <w:pStyle w:val="Tabletext"/>
              <w:tabs>
                <w:tab w:val="decimal" w:pos="198"/>
              </w:tabs>
              <w:spacing w:before="70"/>
            </w:pPr>
            <w:r w:rsidRPr="00502724">
              <w:t xml:space="preserve">. </w:t>
            </w:r>
          </w:p>
        </w:tc>
        <w:tc>
          <w:tcPr>
            <w:tcW w:w="638"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0.21</w:t>
            </w:r>
          </w:p>
        </w:tc>
        <w:tc>
          <w:tcPr>
            <w:tcW w:w="638" w:type="dxa"/>
            <w:hideMark/>
          </w:tcPr>
          <w:p w:rsidR="007B642A" w:rsidRPr="00502724" w:rsidRDefault="007B642A" w:rsidP="00502724">
            <w:pPr>
              <w:pStyle w:val="Tabletext"/>
              <w:spacing w:before="70"/>
              <w:jc w:val="center"/>
            </w:pPr>
            <w:r w:rsidRPr="00502724">
              <w:t>**</w:t>
            </w:r>
          </w:p>
        </w:tc>
        <w:tc>
          <w:tcPr>
            <w:tcW w:w="638" w:type="dxa"/>
            <w:noWrap/>
            <w:hideMark/>
          </w:tcPr>
          <w:p w:rsidR="007B642A" w:rsidRPr="00502724" w:rsidRDefault="00B72D07" w:rsidP="00502724">
            <w:pPr>
              <w:pStyle w:val="Tabletext"/>
              <w:tabs>
                <w:tab w:val="decimal" w:pos="198"/>
              </w:tabs>
              <w:spacing w:before="70"/>
            </w:pPr>
            <w:r w:rsidRPr="00502724">
              <w:t>0.11</w:t>
            </w:r>
          </w:p>
        </w:tc>
        <w:tc>
          <w:tcPr>
            <w:tcW w:w="637"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0.10</w:t>
            </w:r>
          </w:p>
        </w:tc>
        <w:tc>
          <w:tcPr>
            <w:tcW w:w="638"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0.14</w:t>
            </w:r>
          </w:p>
        </w:tc>
        <w:tc>
          <w:tcPr>
            <w:tcW w:w="638" w:type="dxa"/>
            <w:hideMark/>
          </w:tcPr>
          <w:p w:rsidR="007B642A" w:rsidRPr="00502724" w:rsidRDefault="00B72D07" w:rsidP="00502724">
            <w:pPr>
              <w:pStyle w:val="Tabletext"/>
              <w:spacing w:before="70"/>
              <w:jc w:val="center"/>
            </w:pPr>
            <w:r w:rsidRPr="00502724">
              <w:t>†</w:t>
            </w:r>
          </w:p>
        </w:tc>
      </w:tr>
      <w:tr w:rsidR="007B642A" w:rsidRPr="00502724" w:rsidTr="00502724">
        <w:tc>
          <w:tcPr>
            <w:tcW w:w="2127" w:type="dxa"/>
            <w:hideMark/>
          </w:tcPr>
          <w:p w:rsidR="007B642A" w:rsidRPr="00502724" w:rsidRDefault="00863E61" w:rsidP="00502724">
            <w:pPr>
              <w:pStyle w:val="Tabletext"/>
              <w:spacing w:before="70"/>
            </w:pPr>
            <w:r w:rsidRPr="00502724">
              <w:t>Per</w:t>
            </w:r>
            <w:r w:rsidR="00477305" w:rsidRPr="00502724">
              <w:t xml:space="preserve"> </w:t>
            </w:r>
            <w:r w:rsidRPr="00502724">
              <w:t xml:space="preserve">cent </w:t>
            </w:r>
            <w:r w:rsidR="00FC1100" w:rsidRPr="00502724">
              <w:t>t</w:t>
            </w:r>
            <w:r w:rsidRPr="00502724">
              <w:t xml:space="preserve">ime </w:t>
            </w:r>
            <w:r w:rsidR="00FC1100" w:rsidRPr="00502724">
              <w:t>w</w:t>
            </w:r>
            <w:r w:rsidRPr="00502724">
              <w:t>orking</w:t>
            </w:r>
          </w:p>
        </w:tc>
        <w:tc>
          <w:tcPr>
            <w:tcW w:w="637" w:type="dxa"/>
            <w:tcBorders>
              <w:left w:val="nil"/>
            </w:tcBorders>
            <w:hideMark/>
          </w:tcPr>
          <w:p w:rsidR="007B642A" w:rsidRPr="00502724" w:rsidRDefault="00B72D07" w:rsidP="00502724">
            <w:pPr>
              <w:pStyle w:val="Tabletext"/>
              <w:tabs>
                <w:tab w:val="decimal" w:pos="198"/>
              </w:tabs>
              <w:spacing w:before="70"/>
            </w:pPr>
            <w:r w:rsidRPr="00502724">
              <w:t xml:space="preserve">. </w:t>
            </w:r>
          </w:p>
        </w:tc>
        <w:tc>
          <w:tcPr>
            <w:tcW w:w="638" w:type="dxa"/>
            <w:hideMark/>
          </w:tcPr>
          <w:p w:rsidR="007B642A" w:rsidRPr="00502724" w:rsidRDefault="007B642A" w:rsidP="00502724">
            <w:pPr>
              <w:pStyle w:val="Tabletext"/>
              <w:spacing w:before="70"/>
              <w:jc w:val="center"/>
            </w:pPr>
          </w:p>
        </w:tc>
        <w:tc>
          <w:tcPr>
            <w:tcW w:w="638" w:type="dxa"/>
            <w:hideMark/>
          </w:tcPr>
          <w:p w:rsidR="007B642A" w:rsidRPr="00502724" w:rsidRDefault="00B72D07" w:rsidP="00502724">
            <w:pPr>
              <w:pStyle w:val="Tabletext"/>
              <w:tabs>
                <w:tab w:val="decimal" w:pos="198"/>
              </w:tabs>
              <w:spacing w:before="70"/>
            </w:pPr>
            <w:r w:rsidRPr="00502724">
              <w:t xml:space="preserve">. </w:t>
            </w:r>
          </w:p>
        </w:tc>
        <w:tc>
          <w:tcPr>
            <w:tcW w:w="638"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0.04</w:t>
            </w:r>
          </w:p>
        </w:tc>
        <w:tc>
          <w:tcPr>
            <w:tcW w:w="637" w:type="dxa"/>
            <w:hideMark/>
          </w:tcPr>
          <w:p w:rsidR="007B642A" w:rsidRPr="00502724" w:rsidRDefault="007B642A" w:rsidP="00502724">
            <w:pPr>
              <w:pStyle w:val="Tabletext"/>
              <w:spacing w:before="70"/>
              <w:jc w:val="center"/>
            </w:pPr>
            <w:r w:rsidRPr="00502724">
              <w:t>**</w:t>
            </w:r>
          </w:p>
        </w:tc>
        <w:tc>
          <w:tcPr>
            <w:tcW w:w="638" w:type="dxa"/>
            <w:noWrap/>
            <w:hideMark/>
          </w:tcPr>
          <w:p w:rsidR="007B642A" w:rsidRPr="00502724" w:rsidRDefault="00B72D07" w:rsidP="00502724">
            <w:pPr>
              <w:pStyle w:val="Tabletext"/>
              <w:tabs>
                <w:tab w:val="decimal" w:pos="198"/>
              </w:tabs>
              <w:spacing w:before="70"/>
            </w:pPr>
            <w:r w:rsidRPr="00502724">
              <w:t>0.00</w:t>
            </w:r>
          </w:p>
        </w:tc>
        <w:tc>
          <w:tcPr>
            <w:tcW w:w="638" w:type="dxa"/>
            <w:hideMark/>
          </w:tcPr>
          <w:p w:rsidR="007B642A" w:rsidRPr="00502724" w:rsidRDefault="007B642A" w:rsidP="00502724">
            <w:pPr>
              <w:pStyle w:val="Tabletext"/>
              <w:spacing w:before="70"/>
              <w:jc w:val="center"/>
            </w:pPr>
          </w:p>
        </w:tc>
        <w:tc>
          <w:tcPr>
            <w:tcW w:w="638" w:type="dxa"/>
            <w:noWrap/>
            <w:hideMark/>
          </w:tcPr>
          <w:p w:rsidR="007B642A" w:rsidRPr="00502724" w:rsidRDefault="00B72D07" w:rsidP="00502724">
            <w:pPr>
              <w:pStyle w:val="Tabletext"/>
              <w:tabs>
                <w:tab w:val="decimal" w:pos="198"/>
              </w:tabs>
              <w:spacing w:before="70"/>
            </w:pPr>
            <w:r w:rsidRPr="00502724">
              <w:t>0.00</w:t>
            </w:r>
          </w:p>
        </w:tc>
        <w:tc>
          <w:tcPr>
            <w:tcW w:w="638" w:type="dxa"/>
            <w:hideMark/>
          </w:tcPr>
          <w:p w:rsidR="007B642A" w:rsidRPr="00502724" w:rsidRDefault="007B642A" w:rsidP="00502724">
            <w:pPr>
              <w:pStyle w:val="Tabletext"/>
              <w:spacing w:before="70"/>
              <w:jc w:val="center"/>
            </w:pPr>
          </w:p>
        </w:tc>
      </w:tr>
      <w:tr w:rsidR="007B642A" w:rsidRPr="00502724" w:rsidTr="00502724">
        <w:tc>
          <w:tcPr>
            <w:tcW w:w="2127" w:type="dxa"/>
            <w:hideMark/>
          </w:tcPr>
          <w:p w:rsidR="007B642A" w:rsidRPr="00502724" w:rsidRDefault="00863E61" w:rsidP="00502724">
            <w:pPr>
              <w:pStyle w:val="Tabletext"/>
              <w:spacing w:before="70"/>
            </w:pPr>
            <w:r w:rsidRPr="00502724">
              <w:t>Per</w:t>
            </w:r>
            <w:r w:rsidR="00477305" w:rsidRPr="00502724">
              <w:t xml:space="preserve"> </w:t>
            </w:r>
            <w:r w:rsidRPr="00502724">
              <w:t xml:space="preserve">cent </w:t>
            </w:r>
            <w:r w:rsidR="00FC1100" w:rsidRPr="00502724">
              <w:t>t</w:t>
            </w:r>
            <w:r w:rsidRPr="00502724">
              <w:t xml:space="preserve">ime </w:t>
            </w:r>
            <w:r w:rsidR="00FC1100" w:rsidRPr="00502724">
              <w:t>u</w:t>
            </w:r>
            <w:r w:rsidRPr="00502724">
              <w:t>nemployed</w:t>
            </w:r>
          </w:p>
        </w:tc>
        <w:tc>
          <w:tcPr>
            <w:tcW w:w="637" w:type="dxa"/>
            <w:tcBorders>
              <w:left w:val="nil"/>
            </w:tcBorders>
            <w:hideMark/>
          </w:tcPr>
          <w:p w:rsidR="007B642A" w:rsidRPr="00502724" w:rsidRDefault="00B72D07" w:rsidP="00502724">
            <w:pPr>
              <w:pStyle w:val="Tabletext"/>
              <w:tabs>
                <w:tab w:val="decimal" w:pos="198"/>
              </w:tabs>
              <w:spacing w:before="70"/>
            </w:pPr>
            <w:r w:rsidRPr="00502724">
              <w:t xml:space="preserve">. </w:t>
            </w:r>
          </w:p>
        </w:tc>
        <w:tc>
          <w:tcPr>
            <w:tcW w:w="638" w:type="dxa"/>
            <w:hideMark/>
          </w:tcPr>
          <w:p w:rsidR="007B642A" w:rsidRPr="00502724" w:rsidRDefault="007B642A" w:rsidP="00502724">
            <w:pPr>
              <w:pStyle w:val="Tabletext"/>
              <w:spacing w:before="70"/>
              <w:jc w:val="center"/>
            </w:pPr>
          </w:p>
        </w:tc>
        <w:tc>
          <w:tcPr>
            <w:tcW w:w="638" w:type="dxa"/>
            <w:hideMark/>
          </w:tcPr>
          <w:p w:rsidR="007B642A" w:rsidRPr="00502724" w:rsidRDefault="00B72D07" w:rsidP="00502724">
            <w:pPr>
              <w:pStyle w:val="Tabletext"/>
              <w:tabs>
                <w:tab w:val="decimal" w:pos="198"/>
              </w:tabs>
              <w:spacing w:before="70"/>
            </w:pPr>
            <w:r w:rsidRPr="00502724">
              <w:t xml:space="preserve">. </w:t>
            </w:r>
          </w:p>
        </w:tc>
        <w:tc>
          <w:tcPr>
            <w:tcW w:w="638" w:type="dxa"/>
            <w:hideMark/>
          </w:tcPr>
          <w:p w:rsidR="007B642A" w:rsidRPr="00502724" w:rsidRDefault="007B642A" w:rsidP="00502724">
            <w:pPr>
              <w:pStyle w:val="Tabletext"/>
              <w:spacing w:before="70"/>
              <w:jc w:val="center"/>
            </w:pPr>
          </w:p>
        </w:tc>
        <w:tc>
          <w:tcPr>
            <w:tcW w:w="638" w:type="dxa"/>
            <w:hideMark/>
          </w:tcPr>
          <w:p w:rsidR="007B642A" w:rsidRPr="00502724" w:rsidRDefault="00B72D07" w:rsidP="00502724">
            <w:pPr>
              <w:pStyle w:val="Tabletext"/>
              <w:tabs>
                <w:tab w:val="decimal" w:pos="198"/>
              </w:tabs>
              <w:spacing w:before="70"/>
            </w:pPr>
            <w:r w:rsidRPr="00502724">
              <w:t>-0.01</w:t>
            </w:r>
          </w:p>
        </w:tc>
        <w:tc>
          <w:tcPr>
            <w:tcW w:w="637" w:type="dxa"/>
            <w:hideMark/>
          </w:tcPr>
          <w:p w:rsidR="007B642A" w:rsidRPr="00502724" w:rsidRDefault="007B642A" w:rsidP="00502724">
            <w:pPr>
              <w:pStyle w:val="Tabletext"/>
              <w:spacing w:before="70"/>
              <w:jc w:val="center"/>
            </w:pPr>
            <w:r w:rsidRPr="00502724">
              <w:t>*</w:t>
            </w:r>
          </w:p>
        </w:tc>
        <w:tc>
          <w:tcPr>
            <w:tcW w:w="638" w:type="dxa"/>
            <w:hideMark/>
          </w:tcPr>
          <w:p w:rsidR="007B642A" w:rsidRPr="00502724" w:rsidRDefault="00B72D07" w:rsidP="00502724">
            <w:pPr>
              <w:pStyle w:val="Tabletext"/>
              <w:tabs>
                <w:tab w:val="decimal" w:pos="198"/>
              </w:tabs>
              <w:spacing w:before="70"/>
            </w:pPr>
            <w:r w:rsidRPr="00502724">
              <w:t>-0.01</w:t>
            </w:r>
          </w:p>
        </w:tc>
        <w:tc>
          <w:tcPr>
            <w:tcW w:w="638" w:type="dxa"/>
            <w:hideMark/>
          </w:tcPr>
          <w:p w:rsidR="007B642A" w:rsidRPr="00502724" w:rsidRDefault="007B642A" w:rsidP="00502724">
            <w:pPr>
              <w:pStyle w:val="Tabletext"/>
              <w:spacing w:before="70"/>
              <w:jc w:val="center"/>
            </w:pPr>
            <w:r w:rsidRPr="00502724">
              <w:t>*</w:t>
            </w:r>
          </w:p>
        </w:tc>
        <w:tc>
          <w:tcPr>
            <w:tcW w:w="638" w:type="dxa"/>
            <w:hideMark/>
          </w:tcPr>
          <w:p w:rsidR="007B642A" w:rsidRPr="00502724" w:rsidRDefault="00B72D07" w:rsidP="00502724">
            <w:pPr>
              <w:pStyle w:val="Tabletext"/>
              <w:tabs>
                <w:tab w:val="decimal" w:pos="198"/>
              </w:tabs>
              <w:spacing w:before="70"/>
            </w:pPr>
            <w:r w:rsidRPr="00502724">
              <w:t>-0.01</w:t>
            </w:r>
          </w:p>
        </w:tc>
        <w:tc>
          <w:tcPr>
            <w:tcW w:w="638" w:type="dxa"/>
            <w:hideMark/>
          </w:tcPr>
          <w:p w:rsidR="007B642A" w:rsidRPr="00502724" w:rsidRDefault="007B642A" w:rsidP="00502724">
            <w:pPr>
              <w:pStyle w:val="Tabletext"/>
              <w:spacing w:before="70"/>
              <w:jc w:val="center"/>
            </w:pPr>
            <w:r w:rsidRPr="00502724">
              <w:t>*</w:t>
            </w:r>
          </w:p>
        </w:tc>
      </w:tr>
      <w:tr w:rsidR="007B642A" w:rsidRPr="00502724" w:rsidTr="00502724">
        <w:tc>
          <w:tcPr>
            <w:tcW w:w="2127" w:type="dxa"/>
            <w:hideMark/>
          </w:tcPr>
          <w:p w:rsidR="007B642A" w:rsidRPr="00502724" w:rsidRDefault="007B642A" w:rsidP="00502724">
            <w:pPr>
              <w:pStyle w:val="Tabletext"/>
              <w:spacing w:before="70"/>
            </w:pPr>
            <w:r w:rsidRPr="00502724">
              <w:t xml:space="preserve">Working </w:t>
            </w:r>
            <w:r w:rsidR="00FC1100" w:rsidRPr="00502724">
              <w:t>p</w:t>
            </w:r>
            <w:r w:rsidRPr="00502724">
              <w:t>art-time</w:t>
            </w:r>
          </w:p>
        </w:tc>
        <w:tc>
          <w:tcPr>
            <w:tcW w:w="637" w:type="dxa"/>
            <w:tcBorders>
              <w:left w:val="nil"/>
            </w:tcBorders>
            <w:hideMark/>
          </w:tcPr>
          <w:p w:rsidR="007B642A" w:rsidRPr="00502724" w:rsidRDefault="00B72D07" w:rsidP="00502724">
            <w:pPr>
              <w:pStyle w:val="Tabletext"/>
              <w:tabs>
                <w:tab w:val="decimal" w:pos="198"/>
              </w:tabs>
              <w:spacing w:before="70"/>
            </w:pPr>
            <w:r w:rsidRPr="00502724">
              <w:t xml:space="preserve">. </w:t>
            </w:r>
          </w:p>
        </w:tc>
        <w:tc>
          <w:tcPr>
            <w:tcW w:w="638" w:type="dxa"/>
            <w:hideMark/>
          </w:tcPr>
          <w:p w:rsidR="007B642A" w:rsidRPr="00502724" w:rsidRDefault="007B642A" w:rsidP="00502724">
            <w:pPr>
              <w:pStyle w:val="Tabletext"/>
              <w:spacing w:before="70"/>
              <w:jc w:val="center"/>
            </w:pPr>
          </w:p>
        </w:tc>
        <w:tc>
          <w:tcPr>
            <w:tcW w:w="638" w:type="dxa"/>
            <w:hideMark/>
          </w:tcPr>
          <w:p w:rsidR="007B642A" w:rsidRPr="00502724" w:rsidRDefault="00B72D07" w:rsidP="00502724">
            <w:pPr>
              <w:pStyle w:val="Tabletext"/>
              <w:tabs>
                <w:tab w:val="decimal" w:pos="198"/>
              </w:tabs>
              <w:spacing w:before="70"/>
            </w:pPr>
            <w:r w:rsidRPr="00502724">
              <w:t xml:space="preserve">. </w:t>
            </w:r>
          </w:p>
        </w:tc>
        <w:tc>
          <w:tcPr>
            <w:tcW w:w="638" w:type="dxa"/>
            <w:hideMark/>
          </w:tcPr>
          <w:p w:rsidR="007B642A" w:rsidRPr="00502724" w:rsidRDefault="007B642A" w:rsidP="00502724">
            <w:pPr>
              <w:pStyle w:val="Tabletext"/>
              <w:spacing w:before="70"/>
              <w:jc w:val="center"/>
            </w:pPr>
          </w:p>
        </w:tc>
        <w:tc>
          <w:tcPr>
            <w:tcW w:w="638" w:type="dxa"/>
            <w:hideMark/>
          </w:tcPr>
          <w:p w:rsidR="007B642A" w:rsidRPr="00502724" w:rsidRDefault="00B72D07" w:rsidP="00502724">
            <w:pPr>
              <w:pStyle w:val="Tabletext"/>
              <w:tabs>
                <w:tab w:val="decimal" w:pos="198"/>
              </w:tabs>
              <w:spacing w:before="70"/>
            </w:pPr>
            <w:r w:rsidRPr="00502724">
              <w:t xml:space="preserve">. </w:t>
            </w:r>
          </w:p>
        </w:tc>
        <w:tc>
          <w:tcPr>
            <w:tcW w:w="637" w:type="dxa"/>
            <w:hideMark/>
          </w:tcPr>
          <w:p w:rsidR="007B642A" w:rsidRPr="00502724" w:rsidRDefault="007B642A" w:rsidP="00502724">
            <w:pPr>
              <w:pStyle w:val="Tabletext"/>
              <w:spacing w:before="70"/>
              <w:jc w:val="center"/>
            </w:pPr>
          </w:p>
        </w:tc>
        <w:tc>
          <w:tcPr>
            <w:tcW w:w="638" w:type="dxa"/>
            <w:hideMark/>
          </w:tcPr>
          <w:p w:rsidR="007B642A" w:rsidRPr="00502724" w:rsidRDefault="00B72D07" w:rsidP="00502724">
            <w:pPr>
              <w:pStyle w:val="Tabletext"/>
              <w:tabs>
                <w:tab w:val="decimal" w:pos="198"/>
              </w:tabs>
              <w:spacing w:before="70"/>
            </w:pPr>
            <w:r w:rsidRPr="00502724">
              <w:t>-0.28</w:t>
            </w:r>
          </w:p>
        </w:tc>
        <w:tc>
          <w:tcPr>
            <w:tcW w:w="638" w:type="dxa"/>
            <w:hideMark/>
          </w:tcPr>
          <w:p w:rsidR="007B642A" w:rsidRPr="00502724" w:rsidRDefault="007B642A" w:rsidP="00502724">
            <w:pPr>
              <w:pStyle w:val="Tabletext"/>
              <w:spacing w:before="70"/>
              <w:jc w:val="center"/>
            </w:pPr>
            <w:r w:rsidRPr="00502724">
              <w:t>***</w:t>
            </w:r>
          </w:p>
        </w:tc>
        <w:tc>
          <w:tcPr>
            <w:tcW w:w="638" w:type="dxa"/>
            <w:hideMark/>
          </w:tcPr>
          <w:p w:rsidR="007B642A" w:rsidRPr="00502724" w:rsidRDefault="00B72D07" w:rsidP="00502724">
            <w:pPr>
              <w:pStyle w:val="Tabletext"/>
              <w:tabs>
                <w:tab w:val="decimal" w:pos="198"/>
              </w:tabs>
              <w:spacing w:before="70"/>
            </w:pPr>
            <w:r w:rsidRPr="00502724">
              <w:t>-0.28</w:t>
            </w:r>
          </w:p>
        </w:tc>
        <w:tc>
          <w:tcPr>
            <w:tcW w:w="638" w:type="dxa"/>
            <w:hideMark/>
          </w:tcPr>
          <w:p w:rsidR="007B642A" w:rsidRPr="00502724" w:rsidRDefault="007B642A" w:rsidP="00502724">
            <w:pPr>
              <w:pStyle w:val="Tabletext"/>
              <w:spacing w:before="70"/>
              <w:jc w:val="center"/>
            </w:pPr>
            <w:r w:rsidRPr="00502724">
              <w:t>***</w:t>
            </w:r>
          </w:p>
        </w:tc>
      </w:tr>
      <w:tr w:rsidR="007B642A" w:rsidRPr="00502724" w:rsidTr="00502724">
        <w:tc>
          <w:tcPr>
            <w:tcW w:w="2127" w:type="dxa"/>
            <w:hideMark/>
          </w:tcPr>
          <w:p w:rsidR="007B642A" w:rsidRPr="00502724" w:rsidRDefault="007B642A" w:rsidP="00502724">
            <w:pPr>
              <w:pStyle w:val="Tabletext"/>
              <w:spacing w:before="70"/>
            </w:pPr>
            <w:r w:rsidRPr="00502724">
              <w:t>Unemployed</w:t>
            </w:r>
          </w:p>
        </w:tc>
        <w:tc>
          <w:tcPr>
            <w:tcW w:w="637" w:type="dxa"/>
            <w:tcBorders>
              <w:left w:val="nil"/>
            </w:tcBorders>
            <w:hideMark/>
          </w:tcPr>
          <w:p w:rsidR="007B642A" w:rsidRPr="00502724" w:rsidRDefault="00B72D07" w:rsidP="00502724">
            <w:pPr>
              <w:pStyle w:val="Tabletext"/>
              <w:tabs>
                <w:tab w:val="decimal" w:pos="198"/>
              </w:tabs>
              <w:spacing w:before="70"/>
            </w:pPr>
            <w:r w:rsidRPr="00502724">
              <w:t xml:space="preserve">. </w:t>
            </w:r>
          </w:p>
        </w:tc>
        <w:tc>
          <w:tcPr>
            <w:tcW w:w="638" w:type="dxa"/>
            <w:hideMark/>
          </w:tcPr>
          <w:p w:rsidR="007B642A" w:rsidRPr="00502724" w:rsidRDefault="007B642A" w:rsidP="00502724">
            <w:pPr>
              <w:pStyle w:val="Tabletext"/>
              <w:spacing w:before="70"/>
              <w:jc w:val="center"/>
            </w:pPr>
          </w:p>
        </w:tc>
        <w:tc>
          <w:tcPr>
            <w:tcW w:w="638" w:type="dxa"/>
            <w:hideMark/>
          </w:tcPr>
          <w:p w:rsidR="007B642A" w:rsidRPr="00502724" w:rsidRDefault="00B72D07" w:rsidP="00502724">
            <w:pPr>
              <w:pStyle w:val="Tabletext"/>
              <w:tabs>
                <w:tab w:val="decimal" w:pos="198"/>
              </w:tabs>
              <w:spacing w:before="70"/>
            </w:pPr>
            <w:r w:rsidRPr="00502724">
              <w:t xml:space="preserve">. </w:t>
            </w:r>
          </w:p>
        </w:tc>
        <w:tc>
          <w:tcPr>
            <w:tcW w:w="638" w:type="dxa"/>
            <w:hideMark/>
          </w:tcPr>
          <w:p w:rsidR="007B642A" w:rsidRPr="00502724" w:rsidRDefault="007B642A" w:rsidP="00502724">
            <w:pPr>
              <w:pStyle w:val="Tabletext"/>
              <w:spacing w:before="70"/>
              <w:jc w:val="center"/>
            </w:pPr>
          </w:p>
        </w:tc>
        <w:tc>
          <w:tcPr>
            <w:tcW w:w="638" w:type="dxa"/>
            <w:hideMark/>
          </w:tcPr>
          <w:p w:rsidR="007B642A" w:rsidRPr="00502724" w:rsidRDefault="00B72D07" w:rsidP="00502724">
            <w:pPr>
              <w:pStyle w:val="Tabletext"/>
              <w:tabs>
                <w:tab w:val="decimal" w:pos="198"/>
              </w:tabs>
              <w:spacing w:before="70"/>
            </w:pPr>
            <w:r w:rsidRPr="00502724">
              <w:t xml:space="preserve">. </w:t>
            </w:r>
          </w:p>
        </w:tc>
        <w:tc>
          <w:tcPr>
            <w:tcW w:w="637" w:type="dxa"/>
            <w:hideMark/>
          </w:tcPr>
          <w:p w:rsidR="007B642A" w:rsidRPr="00502724" w:rsidRDefault="007B642A" w:rsidP="00502724">
            <w:pPr>
              <w:pStyle w:val="Tabletext"/>
              <w:spacing w:before="70"/>
              <w:jc w:val="center"/>
            </w:pPr>
          </w:p>
        </w:tc>
        <w:tc>
          <w:tcPr>
            <w:tcW w:w="638" w:type="dxa"/>
            <w:hideMark/>
          </w:tcPr>
          <w:p w:rsidR="007B642A" w:rsidRPr="00502724" w:rsidRDefault="00B72D07" w:rsidP="00502724">
            <w:pPr>
              <w:pStyle w:val="Tabletext"/>
              <w:tabs>
                <w:tab w:val="decimal" w:pos="198"/>
              </w:tabs>
              <w:spacing w:before="70"/>
            </w:pPr>
            <w:r w:rsidRPr="00502724">
              <w:t>-0.52</w:t>
            </w:r>
          </w:p>
        </w:tc>
        <w:tc>
          <w:tcPr>
            <w:tcW w:w="638" w:type="dxa"/>
            <w:hideMark/>
          </w:tcPr>
          <w:p w:rsidR="007B642A" w:rsidRPr="00502724" w:rsidRDefault="007B642A" w:rsidP="00502724">
            <w:pPr>
              <w:pStyle w:val="Tabletext"/>
              <w:spacing w:before="70"/>
              <w:jc w:val="center"/>
            </w:pPr>
            <w:r w:rsidRPr="00502724">
              <w:t>***</w:t>
            </w:r>
          </w:p>
        </w:tc>
        <w:tc>
          <w:tcPr>
            <w:tcW w:w="638" w:type="dxa"/>
            <w:hideMark/>
          </w:tcPr>
          <w:p w:rsidR="007B642A" w:rsidRPr="00502724" w:rsidRDefault="00B72D07" w:rsidP="00502724">
            <w:pPr>
              <w:pStyle w:val="Tabletext"/>
              <w:tabs>
                <w:tab w:val="decimal" w:pos="198"/>
              </w:tabs>
              <w:spacing w:before="70"/>
            </w:pPr>
            <w:r w:rsidRPr="00502724">
              <w:t>-0.75</w:t>
            </w:r>
          </w:p>
        </w:tc>
        <w:tc>
          <w:tcPr>
            <w:tcW w:w="638" w:type="dxa"/>
            <w:hideMark/>
          </w:tcPr>
          <w:p w:rsidR="007B642A" w:rsidRPr="00502724" w:rsidRDefault="007B642A" w:rsidP="00502724">
            <w:pPr>
              <w:pStyle w:val="Tabletext"/>
              <w:spacing w:before="70"/>
              <w:jc w:val="center"/>
            </w:pPr>
            <w:r w:rsidRPr="00502724">
              <w:t>***</w:t>
            </w:r>
          </w:p>
        </w:tc>
      </w:tr>
      <w:tr w:rsidR="007B642A" w:rsidRPr="00502724" w:rsidTr="00502724">
        <w:tc>
          <w:tcPr>
            <w:tcW w:w="2127" w:type="dxa"/>
            <w:hideMark/>
          </w:tcPr>
          <w:p w:rsidR="007B642A" w:rsidRPr="00502724" w:rsidRDefault="00D221A0" w:rsidP="00502724">
            <w:pPr>
              <w:pStyle w:val="Tabletext"/>
              <w:spacing w:before="70"/>
            </w:pPr>
            <w:r w:rsidRPr="00502724">
              <w:t xml:space="preserve">Not in the </w:t>
            </w:r>
            <w:r w:rsidR="00FC1100" w:rsidRPr="00502724">
              <w:t>l</w:t>
            </w:r>
            <w:r w:rsidRPr="00502724">
              <w:t xml:space="preserve">abour </w:t>
            </w:r>
            <w:r w:rsidR="00FC1100" w:rsidRPr="00502724">
              <w:t>f</w:t>
            </w:r>
            <w:r w:rsidRPr="00502724">
              <w:t>orce</w:t>
            </w:r>
          </w:p>
        </w:tc>
        <w:tc>
          <w:tcPr>
            <w:tcW w:w="637" w:type="dxa"/>
            <w:tcBorders>
              <w:left w:val="nil"/>
            </w:tcBorders>
            <w:hideMark/>
          </w:tcPr>
          <w:p w:rsidR="007B642A" w:rsidRPr="00502724" w:rsidRDefault="00B72D07" w:rsidP="00502724">
            <w:pPr>
              <w:pStyle w:val="Tabletext"/>
              <w:tabs>
                <w:tab w:val="decimal" w:pos="198"/>
              </w:tabs>
              <w:spacing w:before="70"/>
            </w:pPr>
            <w:r w:rsidRPr="00502724">
              <w:t xml:space="preserve">. </w:t>
            </w:r>
          </w:p>
        </w:tc>
        <w:tc>
          <w:tcPr>
            <w:tcW w:w="638" w:type="dxa"/>
            <w:hideMark/>
          </w:tcPr>
          <w:p w:rsidR="007B642A" w:rsidRPr="00502724" w:rsidRDefault="007B642A" w:rsidP="00502724">
            <w:pPr>
              <w:pStyle w:val="Tabletext"/>
              <w:spacing w:before="70"/>
              <w:jc w:val="center"/>
            </w:pPr>
          </w:p>
        </w:tc>
        <w:tc>
          <w:tcPr>
            <w:tcW w:w="638" w:type="dxa"/>
            <w:hideMark/>
          </w:tcPr>
          <w:p w:rsidR="007B642A" w:rsidRPr="00502724" w:rsidRDefault="00B72D07" w:rsidP="00502724">
            <w:pPr>
              <w:pStyle w:val="Tabletext"/>
              <w:tabs>
                <w:tab w:val="decimal" w:pos="198"/>
              </w:tabs>
              <w:spacing w:before="70"/>
            </w:pPr>
            <w:r w:rsidRPr="00502724">
              <w:t xml:space="preserve">. </w:t>
            </w:r>
          </w:p>
        </w:tc>
        <w:tc>
          <w:tcPr>
            <w:tcW w:w="638" w:type="dxa"/>
            <w:hideMark/>
          </w:tcPr>
          <w:p w:rsidR="007B642A" w:rsidRPr="00502724" w:rsidRDefault="007B642A" w:rsidP="00502724">
            <w:pPr>
              <w:pStyle w:val="Tabletext"/>
              <w:spacing w:before="70"/>
              <w:jc w:val="center"/>
            </w:pPr>
          </w:p>
        </w:tc>
        <w:tc>
          <w:tcPr>
            <w:tcW w:w="638" w:type="dxa"/>
            <w:hideMark/>
          </w:tcPr>
          <w:p w:rsidR="007B642A" w:rsidRPr="00502724" w:rsidRDefault="00B72D07" w:rsidP="00502724">
            <w:pPr>
              <w:pStyle w:val="Tabletext"/>
              <w:tabs>
                <w:tab w:val="decimal" w:pos="198"/>
              </w:tabs>
              <w:spacing w:before="70"/>
            </w:pPr>
            <w:r w:rsidRPr="00502724">
              <w:t xml:space="preserve">. </w:t>
            </w:r>
          </w:p>
        </w:tc>
        <w:tc>
          <w:tcPr>
            <w:tcW w:w="637" w:type="dxa"/>
            <w:hideMark/>
          </w:tcPr>
          <w:p w:rsidR="007B642A" w:rsidRPr="00502724" w:rsidRDefault="007B642A" w:rsidP="00502724">
            <w:pPr>
              <w:pStyle w:val="Tabletext"/>
              <w:spacing w:before="70"/>
              <w:jc w:val="center"/>
            </w:pPr>
          </w:p>
        </w:tc>
        <w:tc>
          <w:tcPr>
            <w:tcW w:w="638" w:type="dxa"/>
            <w:hideMark/>
          </w:tcPr>
          <w:p w:rsidR="007B642A" w:rsidRPr="00502724" w:rsidRDefault="00B72D07" w:rsidP="00502724">
            <w:pPr>
              <w:pStyle w:val="Tabletext"/>
              <w:tabs>
                <w:tab w:val="decimal" w:pos="198"/>
              </w:tabs>
              <w:spacing w:before="70"/>
            </w:pPr>
            <w:r w:rsidRPr="00502724">
              <w:t>-0.53</w:t>
            </w:r>
          </w:p>
        </w:tc>
        <w:tc>
          <w:tcPr>
            <w:tcW w:w="638" w:type="dxa"/>
            <w:hideMark/>
          </w:tcPr>
          <w:p w:rsidR="007B642A" w:rsidRPr="00502724" w:rsidRDefault="007B642A" w:rsidP="00502724">
            <w:pPr>
              <w:pStyle w:val="Tabletext"/>
              <w:spacing w:before="70"/>
              <w:jc w:val="center"/>
            </w:pPr>
            <w:r w:rsidRPr="00502724">
              <w:t>***</w:t>
            </w:r>
          </w:p>
        </w:tc>
        <w:tc>
          <w:tcPr>
            <w:tcW w:w="638" w:type="dxa"/>
            <w:hideMark/>
          </w:tcPr>
          <w:p w:rsidR="007B642A" w:rsidRPr="00502724" w:rsidRDefault="00B72D07" w:rsidP="00502724">
            <w:pPr>
              <w:pStyle w:val="Tabletext"/>
              <w:tabs>
                <w:tab w:val="decimal" w:pos="198"/>
              </w:tabs>
              <w:spacing w:before="70"/>
            </w:pPr>
            <w:r w:rsidRPr="00502724">
              <w:t>-0.56</w:t>
            </w:r>
          </w:p>
        </w:tc>
        <w:tc>
          <w:tcPr>
            <w:tcW w:w="638" w:type="dxa"/>
            <w:hideMark/>
          </w:tcPr>
          <w:p w:rsidR="007B642A" w:rsidRPr="00502724" w:rsidRDefault="007B642A" w:rsidP="00502724">
            <w:pPr>
              <w:pStyle w:val="Tabletext"/>
              <w:spacing w:before="70"/>
              <w:jc w:val="center"/>
            </w:pPr>
            <w:r w:rsidRPr="00502724">
              <w:t>***</w:t>
            </w:r>
          </w:p>
        </w:tc>
      </w:tr>
      <w:tr w:rsidR="007B642A" w:rsidRPr="00502724" w:rsidTr="00502724">
        <w:tc>
          <w:tcPr>
            <w:tcW w:w="2127" w:type="dxa"/>
            <w:tcBorders>
              <w:bottom w:val="single" w:sz="4" w:space="0" w:color="000000" w:themeColor="text1"/>
            </w:tcBorders>
            <w:hideMark/>
          </w:tcPr>
          <w:p w:rsidR="007B642A" w:rsidRPr="00502724" w:rsidRDefault="007B642A" w:rsidP="00502724">
            <w:pPr>
              <w:pStyle w:val="Tabletext"/>
              <w:spacing w:before="70" w:after="40"/>
            </w:pPr>
            <w:r w:rsidRPr="00502724">
              <w:t>Occupational status</w:t>
            </w:r>
          </w:p>
        </w:tc>
        <w:tc>
          <w:tcPr>
            <w:tcW w:w="637" w:type="dxa"/>
            <w:tcBorders>
              <w:left w:val="nil"/>
              <w:bottom w:val="single" w:sz="4" w:space="0" w:color="000000" w:themeColor="text1"/>
            </w:tcBorders>
            <w:hideMark/>
          </w:tcPr>
          <w:p w:rsidR="007B642A" w:rsidRPr="00502724" w:rsidRDefault="00B72D07" w:rsidP="00502724">
            <w:pPr>
              <w:pStyle w:val="Tabletext"/>
              <w:tabs>
                <w:tab w:val="decimal" w:pos="198"/>
              </w:tabs>
              <w:spacing w:before="70" w:after="40"/>
            </w:pPr>
            <w:r w:rsidRPr="00502724">
              <w:t xml:space="preserve">. </w:t>
            </w:r>
          </w:p>
        </w:tc>
        <w:tc>
          <w:tcPr>
            <w:tcW w:w="638" w:type="dxa"/>
            <w:tcBorders>
              <w:bottom w:val="single" w:sz="4" w:space="0" w:color="000000" w:themeColor="text1"/>
            </w:tcBorders>
            <w:hideMark/>
          </w:tcPr>
          <w:p w:rsidR="007B642A" w:rsidRPr="00502724" w:rsidRDefault="007B642A" w:rsidP="00502724">
            <w:pPr>
              <w:pStyle w:val="Tabletext"/>
              <w:spacing w:before="70" w:after="40"/>
              <w:jc w:val="center"/>
            </w:pPr>
          </w:p>
        </w:tc>
        <w:tc>
          <w:tcPr>
            <w:tcW w:w="638" w:type="dxa"/>
            <w:tcBorders>
              <w:bottom w:val="single" w:sz="4" w:space="0" w:color="000000" w:themeColor="text1"/>
            </w:tcBorders>
            <w:hideMark/>
          </w:tcPr>
          <w:p w:rsidR="007B642A" w:rsidRPr="00502724" w:rsidRDefault="00B72D07" w:rsidP="00502724">
            <w:pPr>
              <w:pStyle w:val="Tabletext"/>
              <w:tabs>
                <w:tab w:val="decimal" w:pos="198"/>
              </w:tabs>
              <w:spacing w:before="70" w:after="40"/>
            </w:pPr>
            <w:r w:rsidRPr="00502724">
              <w:t xml:space="preserve">. </w:t>
            </w:r>
          </w:p>
        </w:tc>
        <w:tc>
          <w:tcPr>
            <w:tcW w:w="638" w:type="dxa"/>
            <w:tcBorders>
              <w:bottom w:val="single" w:sz="4" w:space="0" w:color="000000" w:themeColor="text1"/>
            </w:tcBorders>
            <w:hideMark/>
          </w:tcPr>
          <w:p w:rsidR="007B642A" w:rsidRPr="00502724" w:rsidRDefault="007B642A" w:rsidP="00502724">
            <w:pPr>
              <w:pStyle w:val="Tabletext"/>
              <w:spacing w:before="70" w:after="40"/>
              <w:jc w:val="center"/>
            </w:pPr>
          </w:p>
        </w:tc>
        <w:tc>
          <w:tcPr>
            <w:tcW w:w="638" w:type="dxa"/>
            <w:tcBorders>
              <w:bottom w:val="single" w:sz="4" w:space="0" w:color="000000" w:themeColor="text1"/>
            </w:tcBorders>
            <w:hideMark/>
          </w:tcPr>
          <w:p w:rsidR="007B642A" w:rsidRPr="00502724" w:rsidRDefault="00B72D07" w:rsidP="00502724">
            <w:pPr>
              <w:pStyle w:val="Tabletext"/>
              <w:tabs>
                <w:tab w:val="decimal" w:pos="198"/>
              </w:tabs>
              <w:spacing w:before="70" w:after="40"/>
            </w:pPr>
            <w:r w:rsidRPr="00502724">
              <w:t xml:space="preserve">. </w:t>
            </w:r>
          </w:p>
        </w:tc>
        <w:tc>
          <w:tcPr>
            <w:tcW w:w="637" w:type="dxa"/>
            <w:tcBorders>
              <w:bottom w:val="single" w:sz="4" w:space="0" w:color="000000" w:themeColor="text1"/>
            </w:tcBorders>
            <w:hideMark/>
          </w:tcPr>
          <w:p w:rsidR="007B642A" w:rsidRPr="00502724" w:rsidRDefault="007B642A" w:rsidP="00502724">
            <w:pPr>
              <w:pStyle w:val="Tabletext"/>
              <w:spacing w:before="70" w:after="40"/>
              <w:jc w:val="center"/>
            </w:pPr>
          </w:p>
        </w:tc>
        <w:tc>
          <w:tcPr>
            <w:tcW w:w="638" w:type="dxa"/>
            <w:tcBorders>
              <w:bottom w:val="single" w:sz="4" w:space="0" w:color="000000" w:themeColor="text1"/>
            </w:tcBorders>
            <w:hideMark/>
          </w:tcPr>
          <w:p w:rsidR="007B642A" w:rsidRPr="00502724" w:rsidRDefault="00B72D07" w:rsidP="00502724">
            <w:pPr>
              <w:pStyle w:val="Tabletext"/>
              <w:tabs>
                <w:tab w:val="decimal" w:pos="198"/>
              </w:tabs>
              <w:spacing w:before="70" w:after="40"/>
            </w:pPr>
            <w:r w:rsidRPr="00502724">
              <w:t xml:space="preserve">. </w:t>
            </w:r>
          </w:p>
        </w:tc>
        <w:tc>
          <w:tcPr>
            <w:tcW w:w="638" w:type="dxa"/>
            <w:tcBorders>
              <w:bottom w:val="single" w:sz="4" w:space="0" w:color="000000" w:themeColor="text1"/>
            </w:tcBorders>
            <w:hideMark/>
          </w:tcPr>
          <w:p w:rsidR="007B642A" w:rsidRPr="00502724" w:rsidRDefault="007B642A" w:rsidP="00502724">
            <w:pPr>
              <w:pStyle w:val="Tabletext"/>
              <w:spacing w:before="70" w:after="40"/>
              <w:jc w:val="center"/>
            </w:pPr>
          </w:p>
        </w:tc>
        <w:tc>
          <w:tcPr>
            <w:tcW w:w="638" w:type="dxa"/>
            <w:tcBorders>
              <w:bottom w:val="single" w:sz="4" w:space="0" w:color="000000" w:themeColor="text1"/>
            </w:tcBorders>
            <w:noWrap/>
            <w:hideMark/>
          </w:tcPr>
          <w:p w:rsidR="007B642A" w:rsidRPr="00502724" w:rsidRDefault="00B72D07" w:rsidP="00502724">
            <w:pPr>
              <w:pStyle w:val="Tabletext"/>
              <w:tabs>
                <w:tab w:val="decimal" w:pos="198"/>
              </w:tabs>
              <w:spacing w:before="70" w:after="40"/>
            </w:pPr>
            <w:r w:rsidRPr="00502724">
              <w:t>0.01</w:t>
            </w:r>
          </w:p>
        </w:tc>
        <w:tc>
          <w:tcPr>
            <w:tcW w:w="638" w:type="dxa"/>
            <w:tcBorders>
              <w:bottom w:val="single" w:sz="4" w:space="0" w:color="000000" w:themeColor="text1"/>
            </w:tcBorders>
            <w:hideMark/>
          </w:tcPr>
          <w:p w:rsidR="007B642A" w:rsidRPr="00502724" w:rsidRDefault="007B642A" w:rsidP="00502724">
            <w:pPr>
              <w:pStyle w:val="Tabletext"/>
              <w:spacing w:before="70" w:after="40"/>
              <w:jc w:val="center"/>
            </w:pPr>
          </w:p>
        </w:tc>
      </w:tr>
    </w:tbl>
    <w:p w:rsidR="002F555F" w:rsidRDefault="00502724" w:rsidP="00793452">
      <w:pPr>
        <w:pStyle w:val="Source"/>
        <w:rPr>
          <w:rStyle w:val="EndnoteTextChar"/>
          <w:rFonts w:ascii="Arial" w:hAnsi="Arial" w:cs="Times New Roman"/>
          <w:bCs w:val="0"/>
          <w:sz w:val="15"/>
          <w:lang w:val="en-AU" w:eastAsia="en-AU"/>
        </w:rPr>
      </w:pPr>
      <w:r>
        <w:t>Note:</w:t>
      </w:r>
      <w:r>
        <w:tab/>
      </w:r>
      <w:r w:rsidR="00793452" w:rsidRPr="00793452">
        <w:t>† 0.10&lt;P&lt;0.05; * 0.05&lt;P&lt;0.01; ** 0.01&gt;P&gt;0.001; *** P&lt;0.001</w:t>
      </w:r>
      <w:r w:rsidR="00477305">
        <w:t>.</w:t>
      </w:r>
    </w:p>
    <w:p w:rsidR="00793452" w:rsidRDefault="00502724" w:rsidP="00793452">
      <w:pPr>
        <w:pStyle w:val="Source"/>
        <w:rPr>
          <w:rStyle w:val="EndnoteTextChar"/>
          <w:rFonts w:ascii="Arial" w:hAnsi="Arial" w:cs="Times New Roman"/>
          <w:bCs w:val="0"/>
          <w:sz w:val="15"/>
          <w:lang w:val="en-AU" w:eastAsia="en-AU"/>
        </w:rPr>
      </w:pPr>
      <w:r>
        <w:rPr>
          <w:rStyle w:val="EndnoteTextChar"/>
          <w:rFonts w:ascii="Arial" w:hAnsi="Arial" w:cs="Times New Roman"/>
          <w:bCs w:val="0"/>
          <w:sz w:val="15"/>
          <w:lang w:val="en-AU" w:eastAsia="en-AU"/>
        </w:rPr>
        <w:t>Source:</w:t>
      </w:r>
      <w:r>
        <w:rPr>
          <w:rStyle w:val="EndnoteTextChar"/>
          <w:rFonts w:ascii="Arial" w:hAnsi="Arial" w:cs="Times New Roman"/>
          <w:bCs w:val="0"/>
          <w:sz w:val="15"/>
          <w:lang w:val="en-AU" w:eastAsia="en-AU"/>
        </w:rPr>
        <w:tab/>
      </w:r>
      <w:r w:rsidR="003E2234">
        <w:rPr>
          <w:rStyle w:val="EndnoteTextChar"/>
          <w:rFonts w:ascii="Arial" w:hAnsi="Arial" w:cs="Times New Roman"/>
          <w:bCs w:val="0"/>
          <w:sz w:val="15"/>
          <w:lang w:val="en-AU" w:eastAsia="en-AU"/>
        </w:rPr>
        <w:t>HILDA data waves 1 to 8.</w:t>
      </w:r>
    </w:p>
    <w:p w:rsidR="00B74B97" w:rsidRDefault="0019328D" w:rsidP="00502724">
      <w:pPr>
        <w:pStyle w:val="textmoreb4"/>
        <w:spacing w:before="320"/>
      </w:pPr>
      <w:r>
        <w:t>Marriage promotes exit from financial stress</w:t>
      </w:r>
      <w:r w:rsidR="002C4922">
        <w:t>,</w:t>
      </w:r>
      <w:r>
        <w:t xml:space="preserve"> although its effect is not as large as it is for </w:t>
      </w:r>
      <w:r w:rsidR="00CA5A42">
        <w:t xml:space="preserve">exiting </w:t>
      </w:r>
      <w:r>
        <w:t xml:space="preserve">income poverty. </w:t>
      </w:r>
      <w:r w:rsidR="002C4922">
        <w:t>Consistent with the finding for entering into financial stress (</w:t>
      </w:r>
      <w:r w:rsidR="00ED7F03">
        <w:t>contrast</w:t>
      </w:r>
      <w:r w:rsidR="002C4922">
        <w:t xml:space="preserve">ing with </w:t>
      </w:r>
      <w:r w:rsidR="00ED7F03">
        <w:t>t</w:t>
      </w:r>
      <w:r w:rsidR="002C4922">
        <w:t>he situation for income poverty)</w:t>
      </w:r>
      <w:r w:rsidR="00477305">
        <w:t>,</w:t>
      </w:r>
      <w:r w:rsidR="00ED7F03">
        <w:t xml:space="preserve"> there is no impact for a </w:t>
      </w:r>
      <w:r w:rsidR="000E266D" w:rsidRPr="00477305">
        <w:t>de facto</w:t>
      </w:r>
      <w:r w:rsidR="00ED7F03">
        <w:t xml:space="preserve"> relationship</w:t>
      </w:r>
      <w:r w:rsidR="002C4922">
        <w:t xml:space="preserve"> on exiting financial stress</w:t>
      </w:r>
      <w:r w:rsidR="00ED7F03">
        <w:t xml:space="preserve">. </w:t>
      </w:r>
      <w:r>
        <w:t>Both divorce and marital separation reduce the odds of exiting from financial stress by about 1.3 times</w:t>
      </w:r>
      <w:r w:rsidR="00CA5A42">
        <w:t>. Widowhood has no effect on exiting financial stress</w:t>
      </w:r>
      <w:r w:rsidR="00004553">
        <w:t>.</w:t>
      </w:r>
    </w:p>
    <w:p w:rsidR="00B74B97" w:rsidRDefault="00CA5A42" w:rsidP="00502724">
      <w:pPr>
        <w:pStyle w:val="text0"/>
        <w:spacing w:before="140"/>
      </w:pPr>
      <w:r>
        <w:t>Model 2 a</w:t>
      </w:r>
      <w:r w:rsidR="002E7082">
        <w:t>dds</w:t>
      </w:r>
      <w:r>
        <w:t xml:space="preserve"> qualifications in education </w:t>
      </w:r>
      <w:r w:rsidR="002E7082">
        <w:t xml:space="preserve">and </w:t>
      </w:r>
      <w:r>
        <w:t xml:space="preserve">training. </w:t>
      </w:r>
      <w:r w:rsidR="002E7082">
        <w:t xml:space="preserve">Only a bachelor degree </w:t>
      </w:r>
      <w:r w:rsidR="00ED7F03">
        <w:t>and a</w:t>
      </w:r>
      <w:r w:rsidR="002E7082">
        <w:t xml:space="preserve"> trade certificate had significant positive effects on exiting financial stress. In both instances the effects were weak. </w:t>
      </w:r>
      <w:r w:rsidR="002C4922">
        <w:t>The e</w:t>
      </w:r>
      <w:r w:rsidR="002E7082">
        <w:t xml:space="preserve">ffect for a bachelor degree did not survive further controls for </w:t>
      </w:r>
      <w:r w:rsidR="00AB0A5A" w:rsidRPr="00AB0A5A">
        <w:t>labour force</w:t>
      </w:r>
      <w:r w:rsidR="002E7082">
        <w:t xml:space="preserve"> experiences and </w:t>
      </w:r>
      <w:r w:rsidR="00E557EA">
        <w:t xml:space="preserve">current </w:t>
      </w:r>
      <w:r w:rsidR="00AB0A5A" w:rsidRPr="00AB0A5A">
        <w:t>labour force</w:t>
      </w:r>
      <w:r w:rsidR="00E557EA">
        <w:t xml:space="preserve"> status</w:t>
      </w:r>
      <w:r w:rsidR="002E7082">
        <w:t xml:space="preserve">. None of the other </w:t>
      </w:r>
      <w:r w:rsidR="00D511FC">
        <w:t xml:space="preserve">university or </w:t>
      </w:r>
      <w:r w:rsidR="002E7082">
        <w:t>VET qualif</w:t>
      </w:r>
      <w:r w:rsidR="00863E61">
        <w:t>ications significantly increase</w:t>
      </w:r>
      <w:r w:rsidR="00477305">
        <w:t>s</w:t>
      </w:r>
      <w:r w:rsidR="002E7082">
        <w:t xml:space="preserve"> the od</w:t>
      </w:r>
      <w:r w:rsidR="00863E61">
        <w:t>ds of exiting financial stress.</w:t>
      </w:r>
    </w:p>
    <w:p w:rsidR="00B74B97" w:rsidRDefault="002E7082" w:rsidP="00502724">
      <w:pPr>
        <w:pStyle w:val="text0"/>
        <w:spacing w:before="140"/>
      </w:pPr>
      <w:r>
        <w:t xml:space="preserve">Completion of </w:t>
      </w:r>
      <w:r w:rsidR="00752415">
        <w:t>Year 12</w:t>
      </w:r>
      <w:r>
        <w:t xml:space="preserve"> also had a</w:t>
      </w:r>
      <w:r w:rsidR="00ED7F03">
        <w:t xml:space="preserve"> weak</w:t>
      </w:r>
      <w:r>
        <w:t xml:space="preserve"> impact on exiting financial stress. Again the </w:t>
      </w:r>
      <w:r w:rsidR="00ED7F03">
        <w:t xml:space="preserve">statistical significance of the weak </w:t>
      </w:r>
      <w:r>
        <w:t>effect did not survive further controls.</w:t>
      </w:r>
    </w:p>
    <w:p w:rsidR="00B74B97" w:rsidRDefault="000A46AF" w:rsidP="00502724">
      <w:pPr>
        <w:pStyle w:val="text0"/>
        <w:spacing w:before="140"/>
        <w:ind w:right="-143"/>
      </w:pPr>
      <w:r>
        <w:t xml:space="preserve">Model 3 adds the two measures of </w:t>
      </w:r>
      <w:r w:rsidR="00AB0A5A" w:rsidRPr="00AB0A5A">
        <w:t>labour force</w:t>
      </w:r>
      <w:r w:rsidR="00870263">
        <w:t xml:space="preserve"> </w:t>
      </w:r>
      <w:r>
        <w:t xml:space="preserve">experience. Both time spent working and time spent unemployed impact on </w:t>
      </w:r>
      <w:r w:rsidR="00477305">
        <w:t xml:space="preserve">the </w:t>
      </w:r>
      <w:r>
        <w:t>p</w:t>
      </w:r>
      <w:r w:rsidR="00806D92">
        <w:t>r</w:t>
      </w:r>
      <w:r>
        <w:t>o</w:t>
      </w:r>
      <w:r w:rsidR="00806D92">
        <w:t>b</w:t>
      </w:r>
      <w:r>
        <w:t>ability of exiting financial stress.</w:t>
      </w:r>
      <w:r w:rsidR="007E5492">
        <w:t xml:space="preserve"> However</w:t>
      </w:r>
      <w:r w:rsidR="00870263">
        <w:t>,</w:t>
      </w:r>
      <w:r w:rsidR="007E5492">
        <w:t xml:space="preserve"> time spent working </w:t>
      </w:r>
      <w:r w:rsidR="00863E61">
        <w:t>ha</w:t>
      </w:r>
      <w:r w:rsidR="007E5492">
        <w:t xml:space="preserve">s a much weaker impact on exiting financial stress </w:t>
      </w:r>
      <w:r w:rsidR="00870263">
        <w:t xml:space="preserve">than </w:t>
      </w:r>
      <w:r w:rsidR="00863E61">
        <w:t xml:space="preserve">it has </w:t>
      </w:r>
      <w:r w:rsidR="00870263">
        <w:t xml:space="preserve">on </w:t>
      </w:r>
      <w:r w:rsidR="007E5492">
        <w:t xml:space="preserve">income poverty. When controlling for </w:t>
      </w:r>
      <w:r w:rsidR="00275808">
        <w:t xml:space="preserve">present </w:t>
      </w:r>
      <w:r w:rsidR="00AB0A5A" w:rsidRPr="00AB0A5A">
        <w:t>labour force</w:t>
      </w:r>
      <w:r w:rsidR="00275808">
        <w:t xml:space="preserve"> situation</w:t>
      </w:r>
      <w:r w:rsidR="00863E61">
        <w:t xml:space="preserve"> </w:t>
      </w:r>
      <w:r w:rsidR="007E5492">
        <w:t>there</w:t>
      </w:r>
      <w:r w:rsidR="00964AC5">
        <w:t xml:space="preserve"> </w:t>
      </w:r>
      <w:r w:rsidR="00863E61">
        <w:t>i</w:t>
      </w:r>
      <w:r w:rsidR="007E5492">
        <w:t>s no significant effect for time spent working.</w:t>
      </w:r>
      <w:r w:rsidR="00964AC5">
        <w:t xml:space="preserve"> </w:t>
      </w:r>
      <w:r w:rsidR="000108FE">
        <w:t>The effect of time spent unemployed is much the same for exiting financial stress as for income poverty.</w:t>
      </w:r>
    </w:p>
    <w:p w:rsidR="00B74B97" w:rsidRDefault="00B46926" w:rsidP="00502724">
      <w:pPr>
        <w:pStyle w:val="text0"/>
        <w:spacing w:before="140"/>
      </w:pPr>
      <w:r>
        <w:t xml:space="preserve">There were larger effects for </w:t>
      </w:r>
      <w:r w:rsidR="00E557EA">
        <w:t xml:space="preserve">current </w:t>
      </w:r>
      <w:r w:rsidR="00AB0A5A" w:rsidRPr="00AB0A5A">
        <w:t>labour force</w:t>
      </w:r>
      <w:r w:rsidR="00E557EA">
        <w:t xml:space="preserve"> status</w:t>
      </w:r>
      <w:r>
        <w:t xml:space="preserve">. Working part-time reduced the odds of exiting financial stress 1.3 times, unemployment 2.1 times and </w:t>
      </w:r>
      <w:r w:rsidR="00477305">
        <w:t>not in the labour force</w:t>
      </w:r>
      <w:r>
        <w:t xml:space="preserve"> 1.8 times. These are relative</w:t>
      </w:r>
      <w:r w:rsidR="00F151FB">
        <w:t>ly</w:t>
      </w:r>
      <w:r>
        <w:t xml:space="preserve"> strong effects. Unemployment </w:t>
      </w:r>
      <w:r w:rsidR="00863E61">
        <w:t xml:space="preserve">and </w:t>
      </w:r>
      <w:r w:rsidR="00477305">
        <w:t>not in the labour force</w:t>
      </w:r>
      <w:r w:rsidR="00863E61">
        <w:t xml:space="preserve"> </w:t>
      </w:r>
      <w:r w:rsidR="00F151FB">
        <w:t>are</w:t>
      </w:r>
      <w:r>
        <w:t xml:space="preserve"> major contributor</w:t>
      </w:r>
      <w:r w:rsidR="00F151FB">
        <w:t>s</w:t>
      </w:r>
      <w:r>
        <w:t xml:space="preserve"> to </w:t>
      </w:r>
      <w:r w:rsidR="00863E61">
        <w:t xml:space="preserve">persistent </w:t>
      </w:r>
      <w:r>
        <w:t>financial stress.</w:t>
      </w:r>
    </w:p>
    <w:p w:rsidR="001E3E07" w:rsidRDefault="000108FE" w:rsidP="00502724">
      <w:pPr>
        <w:pStyle w:val="text0"/>
        <w:spacing w:before="140"/>
        <w:rPr>
          <w:rFonts w:ascii="Times New Roman Bold" w:hAnsi="Times New Roman Bold"/>
          <w:b/>
          <w:kern w:val="32"/>
          <w:sz w:val="32"/>
          <w:szCs w:val="32"/>
        </w:rPr>
      </w:pPr>
      <w:r>
        <w:t xml:space="preserve">The occupational status of </w:t>
      </w:r>
      <w:r w:rsidR="00F151FB">
        <w:t xml:space="preserve">the </w:t>
      </w:r>
      <w:r>
        <w:t>present or previous job has n</w:t>
      </w:r>
      <w:r w:rsidR="001E3E07">
        <w:t xml:space="preserve">o </w:t>
      </w:r>
      <w:r>
        <w:t>impact on exiting financial stress.</w:t>
      </w:r>
      <w:r w:rsidR="001E3E07">
        <w:br w:type="page"/>
      </w:r>
    </w:p>
    <w:p w:rsidR="00821456" w:rsidRDefault="00502724" w:rsidP="000C2860">
      <w:pPr>
        <w:pStyle w:val="Heading1"/>
      </w:pPr>
      <w:r>
        <w:br/>
      </w:r>
      <w:bookmarkStart w:id="89" w:name="_Toc292298179"/>
      <w:r w:rsidR="00DA5EF5" w:rsidRPr="004A0834">
        <w:t xml:space="preserve">Unemployment </w:t>
      </w:r>
      <w:r w:rsidR="00DA5EF5">
        <w:t>a</w:t>
      </w:r>
      <w:r w:rsidR="00DA5EF5" w:rsidRPr="004A0834">
        <w:t xml:space="preserve">nd </w:t>
      </w:r>
      <w:r w:rsidR="00890CCD">
        <w:t>n</w:t>
      </w:r>
      <w:r w:rsidR="00DA5EF5">
        <w:t>ot in</w:t>
      </w:r>
      <w:r>
        <w:t> </w:t>
      </w:r>
      <w:r w:rsidR="00DA5EF5">
        <w:t>the</w:t>
      </w:r>
      <w:r>
        <w:t> </w:t>
      </w:r>
      <w:r w:rsidR="00890CCD">
        <w:t>l</w:t>
      </w:r>
      <w:r w:rsidR="00DA5EF5">
        <w:t xml:space="preserve">abour </w:t>
      </w:r>
      <w:r w:rsidR="00890CCD">
        <w:t>f</w:t>
      </w:r>
      <w:r w:rsidR="00DA5EF5">
        <w:t>orce</w:t>
      </w:r>
      <w:bookmarkEnd w:id="89"/>
    </w:p>
    <w:p w:rsidR="00CE5591" w:rsidRDefault="00E42DA9" w:rsidP="008A6F94">
      <w:pPr>
        <w:pStyle w:val="text0"/>
        <w:spacing w:before="440"/>
      </w:pPr>
      <w:fldSimple w:instr=" REF _Ref264043794 \h  \* MERGEFORMAT ">
        <w:r w:rsidR="00B37AB4">
          <w:t xml:space="preserve">Table </w:t>
        </w:r>
        <w:r w:rsidR="00B37AB4">
          <w:rPr>
            <w:noProof/>
          </w:rPr>
          <w:t>9</w:t>
        </w:r>
      </w:fldSimple>
      <w:r w:rsidR="009E32D5">
        <w:t xml:space="preserve"> shows incidence of unemployment</w:t>
      </w:r>
      <w:r w:rsidR="002C0DA7">
        <w:t xml:space="preserve"> (only)</w:t>
      </w:r>
      <w:r w:rsidR="009E32D5">
        <w:t xml:space="preserve"> by education and training. These estimates are associated with relatively large standard </w:t>
      </w:r>
      <w:r w:rsidR="0014144E">
        <w:t>errors</w:t>
      </w:r>
      <w:r w:rsidR="00477305">
        <w:t>,</w:t>
      </w:r>
      <w:r w:rsidR="0014144E">
        <w:t xml:space="preserve"> which probably accounts for the lack of definitive patterns</w:t>
      </w:r>
      <w:r w:rsidR="009E32D5">
        <w:t>. The overall incidence of unemployment is quite low and decline</w:t>
      </w:r>
      <w:r w:rsidR="0014144E">
        <w:t>s</w:t>
      </w:r>
      <w:r w:rsidR="009E32D5">
        <w:t xml:space="preserve"> from 4% </w:t>
      </w:r>
      <w:r w:rsidR="0014144E">
        <w:t xml:space="preserve">in </w:t>
      </w:r>
      <w:r w:rsidR="009E32D5">
        <w:t>200</w:t>
      </w:r>
      <w:r w:rsidR="006E7C85">
        <w:t>1</w:t>
      </w:r>
      <w:r w:rsidR="009E32D5">
        <w:t xml:space="preserve"> to </w:t>
      </w:r>
      <w:r w:rsidR="0014144E">
        <w:t>2.5%</w:t>
      </w:r>
      <w:r w:rsidR="009E32D5">
        <w:t xml:space="preserve"> </w:t>
      </w:r>
      <w:r w:rsidR="0014144E">
        <w:t>in 2008.</w:t>
      </w:r>
      <w:r w:rsidR="006B151D">
        <w:t xml:space="preserve"> </w:t>
      </w:r>
      <w:r w:rsidR="009E32D5">
        <w:t xml:space="preserve">The incidence of unemployment among higher degree holders is not much different from the overall incidence. In some years the proportion of those with higher degree qualifications unemployed is the same as or greater than </w:t>
      </w:r>
      <w:r w:rsidR="0014144E">
        <w:t xml:space="preserve">the </w:t>
      </w:r>
      <w:r w:rsidR="009E32D5">
        <w:t xml:space="preserve">proportion for </w:t>
      </w:r>
      <w:r w:rsidR="00A079A2">
        <w:t>‘</w:t>
      </w:r>
      <w:r w:rsidR="009E32D5">
        <w:t>all persons</w:t>
      </w:r>
      <w:r w:rsidR="00A079A2">
        <w:t>’</w:t>
      </w:r>
      <w:r w:rsidR="009E32D5">
        <w:t xml:space="preserve">. </w:t>
      </w:r>
      <w:r w:rsidR="000B3124">
        <w:t>Unemployment among those wi</w:t>
      </w:r>
      <w:r w:rsidR="006B151D">
        <w:t xml:space="preserve">th graduate diplomas or certificates is noticeably lower than that for </w:t>
      </w:r>
      <w:r w:rsidR="00A079A2">
        <w:t>‘</w:t>
      </w:r>
      <w:r w:rsidR="006B151D">
        <w:t>all persons</w:t>
      </w:r>
      <w:r w:rsidR="00A079A2">
        <w:t>’</w:t>
      </w:r>
      <w:r w:rsidR="006B151D">
        <w:t xml:space="preserve">. Similarly, bachelor degrees appear to be associated with a lower incidence of unemployment. This is also generally true of VET diplomas. In contrast, </w:t>
      </w:r>
      <w:r w:rsidR="005A35E7">
        <w:t>c</w:t>
      </w:r>
      <w:r w:rsidR="00A7211F">
        <w:t>ertificate III or IV</w:t>
      </w:r>
      <w:r w:rsidR="006B151D">
        <w:t xml:space="preserve"> qualifications appear to be associated with a higher incidence of unemployment. </w:t>
      </w:r>
      <w:r w:rsidR="0014144E">
        <w:t>U</w:t>
      </w:r>
      <w:r w:rsidR="002A5A3B">
        <w:t xml:space="preserve">nemployment among those with certificate level </w:t>
      </w:r>
      <w:r w:rsidR="005A35E7">
        <w:t>I or II</w:t>
      </w:r>
      <w:r w:rsidR="002A5A3B">
        <w:t xml:space="preserve"> qualifications tend</w:t>
      </w:r>
      <w:r w:rsidR="00F151FB">
        <w:t>s</w:t>
      </w:r>
      <w:r w:rsidR="002A5A3B">
        <w:t xml:space="preserve"> to be comparable with that for </w:t>
      </w:r>
      <w:r w:rsidR="00A079A2">
        <w:t>‘</w:t>
      </w:r>
      <w:r w:rsidR="002A5A3B">
        <w:t>all persons</w:t>
      </w:r>
      <w:r w:rsidR="00A079A2">
        <w:t>’</w:t>
      </w:r>
      <w:r w:rsidR="002A5A3B">
        <w:t xml:space="preserve">. </w:t>
      </w:r>
      <w:r w:rsidR="006B151D">
        <w:t xml:space="preserve">The group </w:t>
      </w:r>
      <w:r w:rsidR="001C5FDE">
        <w:t>who</w:t>
      </w:r>
      <w:r w:rsidR="006B151D">
        <w:t xml:space="preserve"> did not complete school tend to show slightly higher proportions unemployed than that for </w:t>
      </w:r>
      <w:r w:rsidR="00A079A2">
        <w:t>‘</w:t>
      </w:r>
      <w:r w:rsidR="006B151D">
        <w:t>all persons</w:t>
      </w:r>
      <w:r w:rsidR="00A079A2">
        <w:t>’</w:t>
      </w:r>
      <w:r w:rsidR="006B151D">
        <w:t>.</w:t>
      </w:r>
    </w:p>
    <w:p w:rsidR="00CE5591" w:rsidRDefault="00954187" w:rsidP="008A6F94">
      <w:pPr>
        <w:pStyle w:val="text0"/>
      </w:pPr>
      <w:r>
        <w:t xml:space="preserve">Due to the low incidence of unemployment, it is not possible to obtain plausible estimates from the </w:t>
      </w:r>
      <w:r w:rsidR="000640DF">
        <w:t>fixed-effects</w:t>
      </w:r>
      <w:r>
        <w:t xml:space="preserve"> models</w:t>
      </w:r>
      <w:r w:rsidR="005078DA">
        <w:t xml:space="preserve"> analyses or for the analysis of exiting unemployment</w:t>
      </w:r>
      <w:r>
        <w:t xml:space="preserve">. </w:t>
      </w:r>
      <w:r w:rsidR="005078DA">
        <w:t xml:space="preserve">The </w:t>
      </w:r>
      <w:r w:rsidR="000640DF">
        <w:t>fixed-effects</w:t>
      </w:r>
      <w:r w:rsidR="005078DA">
        <w:t xml:space="preserve"> models rely on respondents who change their status between 2001 and 2008. This</w:t>
      </w:r>
      <w:r w:rsidR="00477305">
        <w:t>,</w:t>
      </w:r>
      <w:r w:rsidR="005078DA">
        <w:t xml:space="preserve"> combined with </w:t>
      </w:r>
      <w:r w:rsidR="00F151FB">
        <w:t xml:space="preserve">the </w:t>
      </w:r>
      <w:r w:rsidR="005078DA">
        <w:t>low incidence of unemployment</w:t>
      </w:r>
      <w:r w:rsidR="00477305">
        <w:t>,</w:t>
      </w:r>
      <w:r w:rsidR="005078DA">
        <w:t xml:space="preserve"> means the estimates are based on only </w:t>
      </w:r>
      <w:r w:rsidR="00C42CBD">
        <w:t xml:space="preserve">very </w:t>
      </w:r>
      <w:r w:rsidR="005078DA">
        <w:t>small numbers of cases.</w:t>
      </w:r>
      <w:r w:rsidR="00666819">
        <w:t xml:space="preserve"> </w:t>
      </w:r>
      <w:r w:rsidR="00955558">
        <w:t>Similarly, t</w:t>
      </w:r>
      <w:r w:rsidR="005078DA">
        <w:t xml:space="preserve">he </w:t>
      </w:r>
      <w:r w:rsidR="00955558">
        <w:t>analyses of</w:t>
      </w:r>
      <w:r w:rsidR="005078DA">
        <w:t xml:space="preserve"> </w:t>
      </w:r>
      <w:r w:rsidR="00C42CBD">
        <w:t xml:space="preserve">exiting </w:t>
      </w:r>
      <w:r w:rsidR="005078DA">
        <w:t>unemployment</w:t>
      </w:r>
      <w:r w:rsidR="00911015">
        <w:t xml:space="preserve"> </w:t>
      </w:r>
      <w:r w:rsidR="00955558">
        <w:t xml:space="preserve">are </w:t>
      </w:r>
      <w:r w:rsidR="00911015">
        <w:t xml:space="preserve">based on respondents </w:t>
      </w:r>
      <w:r w:rsidR="0035065A">
        <w:t xml:space="preserve">unemployed in </w:t>
      </w:r>
      <w:r w:rsidR="00911015">
        <w:t>a</w:t>
      </w:r>
      <w:r w:rsidR="0035065A">
        <w:t xml:space="preserve"> given year</w:t>
      </w:r>
      <w:r w:rsidR="00C42CBD">
        <w:t xml:space="preserve"> which</w:t>
      </w:r>
      <w:r w:rsidR="00F151FB">
        <w:t>,</w:t>
      </w:r>
      <w:r w:rsidR="00C42CBD">
        <w:t xml:space="preserve"> as shown in </w:t>
      </w:r>
      <w:fldSimple w:instr=" REF _Ref264043794 \h  \* MERGEFORMAT ">
        <w:r w:rsidR="00477305">
          <w:t>t</w:t>
        </w:r>
        <w:r w:rsidR="00B37AB4">
          <w:t xml:space="preserve">able </w:t>
        </w:r>
        <w:r w:rsidR="00B37AB4">
          <w:rPr>
            <w:noProof/>
          </w:rPr>
          <w:t>9</w:t>
        </w:r>
      </w:fldSimple>
      <w:r w:rsidR="00F151FB">
        <w:t>,</w:t>
      </w:r>
      <w:r w:rsidR="00C42CBD">
        <w:t xml:space="preserve"> are proportionally few</w:t>
      </w:r>
      <w:r w:rsidR="0035065A">
        <w:t xml:space="preserve">. In contrast, there are sufficient numbers of cases over the eight years </w:t>
      </w:r>
      <w:r w:rsidR="000B3124">
        <w:t xml:space="preserve">of </w:t>
      </w:r>
      <w:r w:rsidR="0035065A">
        <w:t xml:space="preserve">survey data to </w:t>
      </w:r>
      <w:r w:rsidR="00D11A03">
        <w:t>analyse</w:t>
      </w:r>
      <w:r w:rsidR="0035065A">
        <w:t xml:space="preserve"> the effects on entering unemployment.</w:t>
      </w:r>
      <w:r w:rsidR="002C0DA7">
        <w:t xml:space="preserve"> In addition, there are sufficient numbers unemployed and not in the labour force (</w:t>
      </w:r>
      <w:r w:rsidR="00955558">
        <w:t xml:space="preserve">combined </w:t>
      </w:r>
      <w:r w:rsidR="002C0DA7">
        <w:t>together) to obtain reasonable estimates from fixed effects and exiting analyses. The findings from these analyses are presented later.</w:t>
      </w:r>
    </w:p>
    <w:p w:rsidR="0014144E" w:rsidRDefault="009E32D5" w:rsidP="00912882">
      <w:pPr>
        <w:pStyle w:val="tabletitle"/>
      </w:pPr>
      <w:bookmarkStart w:id="90" w:name="_Ref264043794"/>
      <w:bookmarkStart w:id="91" w:name="_Toc292298785"/>
      <w:r>
        <w:t xml:space="preserve">Table </w:t>
      </w:r>
      <w:r w:rsidR="00E42DA9">
        <w:fldChar w:fldCharType="begin"/>
      </w:r>
      <w:r>
        <w:instrText xml:space="preserve"> SEQ Table \* ARABIC </w:instrText>
      </w:r>
      <w:r w:rsidR="00E42DA9">
        <w:fldChar w:fldCharType="separate"/>
      </w:r>
      <w:r w:rsidR="00B37AB4">
        <w:rPr>
          <w:noProof/>
        </w:rPr>
        <w:t>9</w:t>
      </w:r>
      <w:r w:rsidR="00E42DA9">
        <w:fldChar w:fldCharType="end"/>
      </w:r>
      <w:bookmarkEnd w:id="90"/>
      <w:r w:rsidR="005A35E7">
        <w:tab/>
      </w:r>
      <w:r w:rsidR="006C799E">
        <w:t>Incidence of unemployment by education and training qualification (%)</w:t>
      </w:r>
      <w:bookmarkEnd w:id="91"/>
    </w:p>
    <w:tbl>
      <w:tblPr>
        <w:tblW w:w="8505" w:type="dxa"/>
        <w:tblInd w:w="108" w:type="dxa"/>
        <w:tblLayout w:type="fixed"/>
        <w:tblLook w:val="06A0"/>
      </w:tblPr>
      <w:tblGrid>
        <w:gridCol w:w="2695"/>
        <w:gridCol w:w="727"/>
        <w:gridCol w:w="727"/>
        <w:gridCol w:w="726"/>
        <w:gridCol w:w="726"/>
        <w:gridCol w:w="726"/>
        <w:gridCol w:w="726"/>
        <w:gridCol w:w="726"/>
        <w:gridCol w:w="726"/>
      </w:tblGrid>
      <w:tr w:rsidR="00757D61" w:rsidRPr="008A6F94" w:rsidTr="008A6F94">
        <w:tc>
          <w:tcPr>
            <w:tcW w:w="1584" w:type="pct"/>
            <w:tcBorders>
              <w:top w:val="single" w:sz="4" w:space="0" w:color="000000"/>
            </w:tcBorders>
            <w:vAlign w:val="center"/>
            <w:hideMark/>
          </w:tcPr>
          <w:p w:rsidR="00757D61" w:rsidRPr="008A6F94" w:rsidRDefault="00757D61" w:rsidP="008A6F94">
            <w:pPr>
              <w:pStyle w:val="Tablehead1"/>
            </w:pPr>
          </w:p>
        </w:tc>
        <w:tc>
          <w:tcPr>
            <w:tcW w:w="3416" w:type="pct"/>
            <w:gridSpan w:val="8"/>
            <w:tcBorders>
              <w:top w:val="single" w:sz="4" w:space="0" w:color="000000"/>
            </w:tcBorders>
            <w:hideMark/>
          </w:tcPr>
          <w:p w:rsidR="00757D61" w:rsidRPr="008A6F94" w:rsidRDefault="00757D61" w:rsidP="008A6F94">
            <w:pPr>
              <w:pStyle w:val="Tablehead1"/>
              <w:jc w:val="center"/>
            </w:pPr>
            <w:r w:rsidRPr="008A6F94">
              <w:t>Wave</w:t>
            </w:r>
          </w:p>
        </w:tc>
      </w:tr>
      <w:tr w:rsidR="006C172F" w:rsidRPr="00757D61" w:rsidTr="008A6F94">
        <w:tc>
          <w:tcPr>
            <w:tcW w:w="1584" w:type="pct"/>
            <w:tcBorders>
              <w:bottom w:val="single" w:sz="6" w:space="0" w:color="000000"/>
            </w:tcBorders>
            <w:vAlign w:val="center"/>
            <w:hideMark/>
          </w:tcPr>
          <w:p w:rsidR="006C172F" w:rsidRPr="00757D61" w:rsidRDefault="006C172F" w:rsidP="008A6F94">
            <w:pPr>
              <w:pStyle w:val="Tablehead2"/>
            </w:pPr>
          </w:p>
        </w:tc>
        <w:tc>
          <w:tcPr>
            <w:tcW w:w="427" w:type="pct"/>
            <w:tcBorders>
              <w:left w:val="nil"/>
              <w:bottom w:val="single" w:sz="6" w:space="0" w:color="000000"/>
            </w:tcBorders>
            <w:hideMark/>
          </w:tcPr>
          <w:p w:rsidR="006C172F" w:rsidRPr="00757D61" w:rsidRDefault="006C172F" w:rsidP="008A6F94">
            <w:pPr>
              <w:pStyle w:val="Tablehead2"/>
              <w:jc w:val="center"/>
            </w:pPr>
            <w:r w:rsidRPr="00757D61">
              <w:t>2001</w:t>
            </w:r>
          </w:p>
        </w:tc>
        <w:tc>
          <w:tcPr>
            <w:tcW w:w="427" w:type="pct"/>
            <w:tcBorders>
              <w:bottom w:val="single" w:sz="6" w:space="0" w:color="000000"/>
            </w:tcBorders>
            <w:hideMark/>
          </w:tcPr>
          <w:p w:rsidR="006C172F" w:rsidRPr="00757D61" w:rsidRDefault="006C172F" w:rsidP="008A6F94">
            <w:pPr>
              <w:pStyle w:val="Tablehead2"/>
              <w:jc w:val="center"/>
            </w:pPr>
            <w:r w:rsidRPr="00757D61">
              <w:t>2002</w:t>
            </w:r>
          </w:p>
        </w:tc>
        <w:tc>
          <w:tcPr>
            <w:tcW w:w="427" w:type="pct"/>
            <w:tcBorders>
              <w:bottom w:val="single" w:sz="6" w:space="0" w:color="000000"/>
            </w:tcBorders>
            <w:hideMark/>
          </w:tcPr>
          <w:p w:rsidR="006C172F" w:rsidRPr="00757D61" w:rsidRDefault="006C172F" w:rsidP="008A6F94">
            <w:pPr>
              <w:pStyle w:val="Tablehead2"/>
              <w:jc w:val="center"/>
            </w:pPr>
            <w:r w:rsidRPr="00757D61">
              <w:t>2003</w:t>
            </w:r>
          </w:p>
        </w:tc>
        <w:tc>
          <w:tcPr>
            <w:tcW w:w="427" w:type="pct"/>
            <w:tcBorders>
              <w:bottom w:val="single" w:sz="6" w:space="0" w:color="000000"/>
            </w:tcBorders>
            <w:hideMark/>
          </w:tcPr>
          <w:p w:rsidR="006C172F" w:rsidRPr="00757D61" w:rsidRDefault="006C172F" w:rsidP="008A6F94">
            <w:pPr>
              <w:pStyle w:val="Tablehead2"/>
              <w:jc w:val="center"/>
            </w:pPr>
            <w:r w:rsidRPr="00757D61">
              <w:t>2004</w:t>
            </w:r>
          </w:p>
        </w:tc>
        <w:tc>
          <w:tcPr>
            <w:tcW w:w="427" w:type="pct"/>
            <w:tcBorders>
              <w:bottom w:val="single" w:sz="6" w:space="0" w:color="000000"/>
            </w:tcBorders>
            <w:hideMark/>
          </w:tcPr>
          <w:p w:rsidR="006C172F" w:rsidRPr="00757D61" w:rsidRDefault="006C172F" w:rsidP="008A6F94">
            <w:pPr>
              <w:pStyle w:val="Tablehead2"/>
              <w:jc w:val="center"/>
            </w:pPr>
            <w:r w:rsidRPr="00757D61">
              <w:t>2005</w:t>
            </w:r>
          </w:p>
        </w:tc>
        <w:tc>
          <w:tcPr>
            <w:tcW w:w="427" w:type="pct"/>
            <w:tcBorders>
              <w:bottom w:val="single" w:sz="6" w:space="0" w:color="000000"/>
            </w:tcBorders>
            <w:hideMark/>
          </w:tcPr>
          <w:p w:rsidR="006C172F" w:rsidRPr="00757D61" w:rsidRDefault="006C172F" w:rsidP="008A6F94">
            <w:pPr>
              <w:pStyle w:val="Tablehead2"/>
              <w:jc w:val="center"/>
            </w:pPr>
            <w:r w:rsidRPr="00757D61">
              <w:t>2006</w:t>
            </w:r>
          </w:p>
        </w:tc>
        <w:tc>
          <w:tcPr>
            <w:tcW w:w="427" w:type="pct"/>
            <w:tcBorders>
              <w:bottom w:val="single" w:sz="6" w:space="0" w:color="000000"/>
            </w:tcBorders>
            <w:hideMark/>
          </w:tcPr>
          <w:p w:rsidR="006C172F" w:rsidRPr="00757D61" w:rsidRDefault="006C172F" w:rsidP="008A6F94">
            <w:pPr>
              <w:pStyle w:val="Tablehead2"/>
              <w:jc w:val="center"/>
            </w:pPr>
            <w:r w:rsidRPr="00757D61">
              <w:t>2007</w:t>
            </w:r>
          </w:p>
        </w:tc>
        <w:tc>
          <w:tcPr>
            <w:tcW w:w="427" w:type="pct"/>
            <w:tcBorders>
              <w:bottom w:val="single" w:sz="6" w:space="0" w:color="000000"/>
            </w:tcBorders>
            <w:hideMark/>
          </w:tcPr>
          <w:p w:rsidR="006C172F" w:rsidRPr="00757D61" w:rsidRDefault="006C172F" w:rsidP="008A6F94">
            <w:pPr>
              <w:pStyle w:val="Tablehead2"/>
              <w:jc w:val="center"/>
            </w:pPr>
            <w:r w:rsidRPr="00757D61">
              <w:t>2008</w:t>
            </w:r>
          </w:p>
        </w:tc>
      </w:tr>
      <w:tr w:rsidR="00D476E2" w:rsidRPr="008A6F94" w:rsidTr="008A6F94">
        <w:tc>
          <w:tcPr>
            <w:tcW w:w="1584" w:type="pct"/>
            <w:tcBorders>
              <w:top w:val="single" w:sz="6" w:space="0" w:color="000000"/>
            </w:tcBorders>
            <w:hideMark/>
          </w:tcPr>
          <w:p w:rsidR="00D476E2" w:rsidRPr="008A6F94" w:rsidRDefault="003E2234" w:rsidP="008A6F94">
            <w:pPr>
              <w:pStyle w:val="Tabletext"/>
            </w:pPr>
            <w:r w:rsidRPr="008A6F94">
              <w:t>All p</w:t>
            </w:r>
            <w:r w:rsidR="00D476E2" w:rsidRPr="008A6F94">
              <w:t>ersons</w:t>
            </w:r>
          </w:p>
        </w:tc>
        <w:tc>
          <w:tcPr>
            <w:tcW w:w="427" w:type="pct"/>
            <w:tcBorders>
              <w:top w:val="single" w:sz="6" w:space="0" w:color="000000"/>
              <w:left w:val="nil"/>
            </w:tcBorders>
            <w:hideMark/>
          </w:tcPr>
          <w:p w:rsidR="00D476E2" w:rsidRPr="008A6F94" w:rsidRDefault="00D476E2" w:rsidP="008A6F94">
            <w:pPr>
              <w:pStyle w:val="Tabletext"/>
              <w:tabs>
                <w:tab w:val="decimal" w:pos="227"/>
              </w:tabs>
            </w:pPr>
            <w:r w:rsidRPr="008A6F94">
              <w:t>4.0</w:t>
            </w:r>
          </w:p>
        </w:tc>
        <w:tc>
          <w:tcPr>
            <w:tcW w:w="427" w:type="pct"/>
            <w:tcBorders>
              <w:top w:val="single" w:sz="6" w:space="0" w:color="000000"/>
            </w:tcBorders>
            <w:hideMark/>
          </w:tcPr>
          <w:p w:rsidR="00D476E2" w:rsidRPr="008A6F94" w:rsidRDefault="00D476E2" w:rsidP="008A6F94">
            <w:pPr>
              <w:pStyle w:val="Tabletext"/>
              <w:tabs>
                <w:tab w:val="decimal" w:pos="227"/>
              </w:tabs>
            </w:pPr>
            <w:r w:rsidRPr="008A6F94">
              <w:t>3.6</w:t>
            </w:r>
          </w:p>
        </w:tc>
        <w:tc>
          <w:tcPr>
            <w:tcW w:w="427" w:type="pct"/>
            <w:tcBorders>
              <w:top w:val="single" w:sz="6" w:space="0" w:color="000000"/>
            </w:tcBorders>
            <w:hideMark/>
          </w:tcPr>
          <w:p w:rsidR="00D476E2" w:rsidRPr="008A6F94" w:rsidRDefault="00D476E2" w:rsidP="008A6F94">
            <w:pPr>
              <w:pStyle w:val="Tabletext"/>
              <w:tabs>
                <w:tab w:val="decimal" w:pos="227"/>
              </w:tabs>
            </w:pPr>
            <w:r w:rsidRPr="008A6F94">
              <w:t>3.0</w:t>
            </w:r>
          </w:p>
        </w:tc>
        <w:tc>
          <w:tcPr>
            <w:tcW w:w="427" w:type="pct"/>
            <w:tcBorders>
              <w:top w:val="single" w:sz="6" w:space="0" w:color="000000"/>
            </w:tcBorders>
            <w:hideMark/>
          </w:tcPr>
          <w:p w:rsidR="00D476E2" w:rsidRPr="008A6F94" w:rsidRDefault="00D476E2" w:rsidP="008A6F94">
            <w:pPr>
              <w:pStyle w:val="Tabletext"/>
              <w:tabs>
                <w:tab w:val="decimal" w:pos="227"/>
              </w:tabs>
            </w:pPr>
            <w:r w:rsidRPr="008A6F94">
              <w:t>2.9</w:t>
            </w:r>
          </w:p>
        </w:tc>
        <w:tc>
          <w:tcPr>
            <w:tcW w:w="427" w:type="pct"/>
            <w:tcBorders>
              <w:top w:val="single" w:sz="6" w:space="0" w:color="000000"/>
            </w:tcBorders>
            <w:hideMark/>
          </w:tcPr>
          <w:p w:rsidR="00D476E2" w:rsidRPr="008A6F94" w:rsidRDefault="00D476E2" w:rsidP="008A6F94">
            <w:pPr>
              <w:pStyle w:val="Tabletext"/>
              <w:tabs>
                <w:tab w:val="decimal" w:pos="227"/>
              </w:tabs>
            </w:pPr>
            <w:r w:rsidRPr="008A6F94">
              <w:t>2.8</w:t>
            </w:r>
          </w:p>
        </w:tc>
        <w:tc>
          <w:tcPr>
            <w:tcW w:w="427" w:type="pct"/>
            <w:tcBorders>
              <w:top w:val="single" w:sz="6" w:space="0" w:color="000000"/>
            </w:tcBorders>
            <w:hideMark/>
          </w:tcPr>
          <w:p w:rsidR="00D476E2" w:rsidRPr="008A6F94" w:rsidRDefault="00D476E2" w:rsidP="008A6F94">
            <w:pPr>
              <w:pStyle w:val="Tabletext"/>
              <w:tabs>
                <w:tab w:val="decimal" w:pos="227"/>
              </w:tabs>
            </w:pPr>
            <w:r w:rsidRPr="008A6F94">
              <w:t>2.4</w:t>
            </w:r>
          </w:p>
        </w:tc>
        <w:tc>
          <w:tcPr>
            <w:tcW w:w="427" w:type="pct"/>
            <w:tcBorders>
              <w:top w:val="single" w:sz="6" w:space="0" w:color="000000"/>
            </w:tcBorders>
            <w:hideMark/>
          </w:tcPr>
          <w:p w:rsidR="00D476E2" w:rsidRPr="008A6F94" w:rsidRDefault="00D476E2" w:rsidP="008A6F94">
            <w:pPr>
              <w:pStyle w:val="Tabletext"/>
              <w:tabs>
                <w:tab w:val="decimal" w:pos="227"/>
              </w:tabs>
            </w:pPr>
            <w:r w:rsidRPr="008A6F94">
              <w:t>2.3</w:t>
            </w:r>
          </w:p>
        </w:tc>
        <w:tc>
          <w:tcPr>
            <w:tcW w:w="427" w:type="pct"/>
            <w:tcBorders>
              <w:top w:val="single" w:sz="6" w:space="0" w:color="000000"/>
            </w:tcBorders>
            <w:hideMark/>
          </w:tcPr>
          <w:p w:rsidR="00D476E2" w:rsidRPr="008A6F94" w:rsidRDefault="00D476E2" w:rsidP="008A6F94">
            <w:pPr>
              <w:pStyle w:val="Tabletext"/>
              <w:tabs>
                <w:tab w:val="decimal" w:pos="227"/>
              </w:tabs>
            </w:pPr>
            <w:r w:rsidRPr="008A6F94">
              <w:t>2.5</w:t>
            </w:r>
          </w:p>
        </w:tc>
      </w:tr>
      <w:tr w:rsidR="00D476E2" w:rsidRPr="008A6F94" w:rsidTr="008A6F94">
        <w:tc>
          <w:tcPr>
            <w:tcW w:w="1584" w:type="pct"/>
            <w:hideMark/>
          </w:tcPr>
          <w:p w:rsidR="00D476E2" w:rsidRPr="008A6F94" w:rsidRDefault="00D476E2" w:rsidP="008A6F94">
            <w:pPr>
              <w:pStyle w:val="Tabletext"/>
            </w:pPr>
            <w:r w:rsidRPr="008A6F94">
              <w:t>Higher degree</w:t>
            </w:r>
          </w:p>
        </w:tc>
        <w:tc>
          <w:tcPr>
            <w:tcW w:w="427" w:type="pct"/>
            <w:tcBorders>
              <w:left w:val="nil"/>
            </w:tcBorders>
            <w:hideMark/>
          </w:tcPr>
          <w:p w:rsidR="00D476E2" w:rsidRPr="008A6F94" w:rsidRDefault="00D476E2" w:rsidP="008A6F94">
            <w:pPr>
              <w:pStyle w:val="Tabletext"/>
              <w:tabs>
                <w:tab w:val="decimal" w:pos="227"/>
              </w:tabs>
            </w:pPr>
            <w:r w:rsidRPr="008A6F94">
              <w:t>4.0</w:t>
            </w:r>
          </w:p>
        </w:tc>
        <w:tc>
          <w:tcPr>
            <w:tcW w:w="427" w:type="pct"/>
            <w:hideMark/>
          </w:tcPr>
          <w:p w:rsidR="00D476E2" w:rsidRPr="008A6F94" w:rsidRDefault="00D476E2" w:rsidP="008A6F94">
            <w:pPr>
              <w:pStyle w:val="Tabletext"/>
              <w:tabs>
                <w:tab w:val="decimal" w:pos="227"/>
              </w:tabs>
            </w:pPr>
            <w:r w:rsidRPr="008A6F94">
              <w:t>2.6</w:t>
            </w:r>
          </w:p>
        </w:tc>
        <w:tc>
          <w:tcPr>
            <w:tcW w:w="427" w:type="pct"/>
            <w:hideMark/>
          </w:tcPr>
          <w:p w:rsidR="00D476E2" w:rsidRPr="008A6F94" w:rsidRDefault="00D476E2" w:rsidP="008A6F94">
            <w:pPr>
              <w:pStyle w:val="Tabletext"/>
              <w:tabs>
                <w:tab w:val="decimal" w:pos="227"/>
              </w:tabs>
            </w:pPr>
            <w:r w:rsidRPr="008A6F94">
              <w:t>3.7</w:t>
            </w:r>
          </w:p>
        </w:tc>
        <w:tc>
          <w:tcPr>
            <w:tcW w:w="427" w:type="pct"/>
            <w:hideMark/>
          </w:tcPr>
          <w:p w:rsidR="00D476E2" w:rsidRPr="008A6F94" w:rsidRDefault="00D476E2" w:rsidP="008A6F94">
            <w:pPr>
              <w:pStyle w:val="Tabletext"/>
              <w:tabs>
                <w:tab w:val="decimal" w:pos="227"/>
              </w:tabs>
            </w:pPr>
            <w:r w:rsidRPr="008A6F94">
              <w:t>1.2</w:t>
            </w:r>
          </w:p>
        </w:tc>
        <w:tc>
          <w:tcPr>
            <w:tcW w:w="427" w:type="pct"/>
            <w:hideMark/>
          </w:tcPr>
          <w:p w:rsidR="00D476E2" w:rsidRPr="008A6F94" w:rsidRDefault="00D476E2" w:rsidP="008A6F94">
            <w:pPr>
              <w:pStyle w:val="Tabletext"/>
              <w:tabs>
                <w:tab w:val="decimal" w:pos="227"/>
              </w:tabs>
            </w:pPr>
            <w:r w:rsidRPr="008A6F94">
              <w:t>2.3</w:t>
            </w:r>
          </w:p>
        </w:tc>
        <w:tc>
          <w:tcPr>
            <w:tcW w:w="427" w:type="pct"/>
            <w:hideMark/>
          </w:tcPr>
          <w:p w:rsidR="00D476E2" w:rsidRPr="008A6F94" w:rsidRDefault="00D476E2" w:rsidP="008A6F94">
            <w:pPr>
              <w:pStyle w:val="Tabletext"/>
              <w:tabs>
                <w:tab w:val="decimal" w:pos="227"/>
              </w:tabs>
            </w:pPr>
            <w:r w:rsidRPr="008A6F94">
              <w:t>1.6</w:t>
            </w:r>
          </w:p>
        </w:tc>
        <w:tc>
          <w:tcPr>
            <w:tcW w:w="427" w:type="pct"/>
            <w:hideMark/>
          </w:tcPr>
          <w:p w:rsidR="00D476E2" w:rsidRPr="008A6F94" w:rsidRDefault="00D476E2" w:rsidP="008A6F94">
            <w:pPr>
              <w:pStyle w:val="Tabletext"/>
              <w:tabs>
                <w:tab w:val="decimal" w:pos="227"/>
              </w:tabs>
            </w:pPr>
            <w:r w:rsidRPr="008A6F94">
              <w:t>2.5</w:t>
            </w:r>
          </w:p>
        </w:tc>
        <w:tc>
          <w:tcPr>
            <w:tcW w:w="427" w:type="pct"/>
            <w:hideMark/>
          </w:tcPr>
          <w:p w:rsidR="00D476E2" w:rsidRPr="008A6F94" w:rsidRDefault="00D476E2" w:rsidP="008A6F94">
            <w:pPr>
              <w:pStyle w:val="Tabletext"/>
              <w:tabs>
                <w:tab w:val="decimal" w:pos="227"/>
              </w:tabs>
            </w:pPr>
            <w:r w:rsidRPr="008A6F94">
              <w:t>2.3</w:t>
            </w:r>
          </w:p>
        </w:tc>
      </w:tr>
      <w:tr w:rsidR="00D476E2" w:rsidRPr="008A6F94" w:rsidTr="008A6F94">
        <w:tc>
          <w:tcPr>
            <w:tcW w:w="1584" w:type="pct"/>
            <w:hideMark/>
          </w:tcPr>
          <w:p w:rsidR="00D476E2" w:rsidRPr="008A6F94" w:rsidRDefault="009C3F35" w:rsidP="008A6F94">
            <w:pPr>
              <w:pStyle w:val="Tabletext"/>
            </w:pPr>
            <w:r w:rsidRPr="008A6F94">
              <w:t>Grad</w:t>
            </w:r>
            <w:r w:rsidR="003E2234" w:rsidRPr="008A6F94">
              <w:t>.</w:t>
            </w:r>
            <w:r w:rsidRPr="008A6F94">
              <w:t xml:space="preserve"> </w:t>
            </w:r>
            <w:r w:rsidR="003E2234" w:rsidRPr="008A6F94">
              <w:t>diploma or certificate</w:t>
            </w:r>
          </w:p>
        </w:tc>
        <w:tc>
          <w:tcPr>
            <w:tcW w:w="427" w:type="pct"/>
            <w:tcBorders>
              <w:left w:val="nil"/>
            </w:tcBorders>
            <w:hideMark/>
          </w:tcPr>
          <w:p w:rsidR="00D476E2" w:rsidRPr="008A6F94" w:rsidRDefault="00D476E2" w:rsidP="008A6F94">
            <w:pPr>
              <w:pStyle w:val="Tabletext"/>
              <w:tabs>
                <w:tab w:val="decimal" w:pos="227"/>
              </w:tabs>
            </w:pPr>
            <w:r w:rsidRPr="008A6F94">
              <w:t>1.7</w:t>
            </w:r>
          </w:p>
        </w:tc>
        <w:tc>
          <w:tcPr>
            <w:tcW w:w="427" w:type="pct"/>
            <w:hideMark/>
          </w:tcPr>
          <w:p w:rsidR="00D476E2" w:rsidRPr="008A6F94" w:rsidRDefault="00D476E2" w:rsidP="008A6F94">
            <w:pPr>
              <w:pStyle w:val="Tabletext"/>
              <w:tabs>
                <w:tab w:val="decimal" w:pos="227"/>
              </w:tabs>
            </w:pPr>
            <w:r w:rsidRPr="008A6F94">
              <w:t>2.2</w:t>
            </w:r>
          </w:p>
        </w:tc>
        <w:tc>
          <w:tcPr>
            <w:tcW w:w="427" w:type="pct"/>
            <w:hideMark/>
          </w:tcPr>
          <w:p w:rsidR="00D476E2" w:rsidRPr="008A6F94" w:rsidRDefault="00D476E2" w:rsidP="008A6F94">
            <w:pPr>
              <w:pStyle w:val="Tabletext"/>
              <w:tabs>
                <w:tab w:val="decimal" w:pos="227"/>
              </w:tabs>
            </w:pPr>
            <w:r w:rsidRPr="008A6F94">
              <w:t>1.9</w:t>
            </w:r>
          </w:p>
        </w:tc>
        <w:tc>
          <w:tcPr>
            <w:tcW w:w="427" w:type="pct"/>
            <w:hideMark/>
          </w:tcPr>
          <w:p w:rsidR="00D476E2" w:rsidRPr="008A6F94" w:rsidRDefault="00D476E2" w:rsidP="008A6F94">
            <w:pPr>
              <w:pStyle w:val="Tabletext"/>
              <w:tabs>
                <w:tab w:val="decimal" w:pos="227"/>
              </w:tabs>
            </w:pPr>
            <w:r w:rsidRPr="008A6F94">
              <w:t>1.1</w:t>
            </w:r>
          </w:p>
        </w:tc>
        <w:tc>
          <w:tcPr>
            <w:tcW w:w="427" w:type="pct"/>
            <w:hideMark/>
          </w:tcPr>
          <w:p w:rsidR="00D476E2" w:rsidRPr="008A6F94" w:rsidRDefault="00D476E2" w:rsidP="008A6F94">
            <w:pPr>
              <w:pStyle w:val="Tabletext"/>
              <w:tabs>
                <w:tab w:val="decimal" w:pos="227"/>
              </w:tabs>
            </w:pPr>
            <w:r w:rsidRPr="008A6F94">
              <w:t>0.8</w:t>
            </w:r>
          </w:p>
        </w:tc>
        <w:tc>
          <w:tcPr>
            <w:tcW w:w="427" w:type="pct"/>
            <w:hideMark/>
          </w:tcPr>
          <w:p w:rsidR="00D476E2" w:rsidRPr="008A6F94" w:rsidRDefault="00D476E2" w:rsidP="008A6F94">
            <w:pPr>
              <w:pStyle w:val="Tabletext"/>
              <w:tabs>
                <w:tab w:val="decimal" w:pos="227"/>
              </w:tabs>
            </w:pPr>
            <w:r w:rsidRPr="008A6F94">
              <w:t>1.5</w:t>
            </w:r>
          </w:p>
        </w:tc>
        <w:tc>
          <w:tcPr>
            <w:tcW w:w="427" w:type="pct"/>
            <w:hideMark/>
          </w:tcPr>
          <w:p w:rsidR="00D476E2" w:rsidRPr="008A6F94" w:rsidRDefault="00D476E2" w:rsidP="008A6F94">
            <w:pPr>
              <w:pStyle w:val="Tabletext"/>
              <w:tabs>
                <w:tab w:val="decimal" w:pos="227"/>
              </w:tabs>
            </w:pPr>
            <w:r w:rsidRPr="008A6F94">
              <w:t>1.3</w:t>
            </w:r>
          </w:p>
        </w:tc>
        <w:tc>
          <w:tcPr>
            <w:tcW w:w="427" w:type="pct"/>
            <w:hideMark/>
          </w:tcPr>
          <w:p w:rsidR="00D476E2" w:rsidRPr="008A6F94" w:rsidRDefault="00D476E2" w:rsidP="008A6F94">
            <w:pPr>
              <w:pStyle w:val="Tabletext"/>
              <w:tabs>
                <w:tab w:val="decimal" w:pos="227"/>
              </w:tabs>
            </w:pPr>
            <w:r w:rsidRPr="008A6F94">
              <w:t>1.0</w:t>
            </w:r>
          </w:p>
        </w:tc>
      </w:tr>
      <w:tr w:rsidR="00D476E2" w:rsidRPr="008A6F94" w:rsidTr="008A6F94">
        <w:tc>
          <w:tcPr>
            <w:tcW w:w="1584" w:type="pct"/>
            <w:hideMark/>
          </w:tcPr>
          <w:p w:rsidR="00D476E2" w:rsidRPr="008A6F94" w:rsidRDefault="00D476E2" w:rsidP="008A6F94">
            <w:pPr>
              <w:pStyle w:val="Tabletext"/>
            </w:pPr>
            <w:r w:rsidRPr="008A6F94">
              <w:t xml:space="preserve">Bachelor </w:t>
            </w:r>
            <w:r w:rsidR="003E2234" w:rsidRPr="008A6F94">
              <w:t>degree</w:t>
            </w:r>
          </w:p>
        </w:tc>
        <w:tc>
          <w:tcPr>
            <w:tcW w:w="427" w:type="pct"/>
            <w:tcBorders>
              <w:left w:val="nil"/>
            </w:tcBorders>
            <w:hideMark/>
          </w:tcPr>
          <w:p w:rsidR="00D476E2" w:rsidRPr="008A6F94" w:rsidRDefault="00D476E2" w:rsidP="008A6F94">
            <w:pPr>
              <w:pStyle w:val="Tabletext"/>
              <w:tabs>
                <w:tab w:val="decimal" w:pos="227"/>
              </w:tabs>
            </w:pPr>
            <w:r w:rsidRPr="008A6F94">
              <w:t>2.2</w:t>
            </w:r>
          </w:p>
        </w:tc>
        <w:tc>
          <w:tcPr>
            <w:tcW w:w="427" w:type="pct"/>
            <w:hideMark/>
          </w:tcPr>
          <w:p w:rsidR="00D476E2" w:rsidRPr="008A6F94" w:rsidRDefault="00D476E2" w:rsidP="008A6F94">
            <w:pPr>
              <w:pStyle w:val="Tabletext"/>
              <w:tabs>
                <w:tab w:val="decimal" w:pos="227"/>
              </w:tabs>
            </w:pPr>
            <w:r w:rsidRPr="008A6F94">
              <w:t>2.3</w:t>
            </w:r>
          </w:p>
        </w:tc>
        <w:tc>
          <w:tcPr>
            <w:tcW w:w="427" w:type="pct"/>
            <w:hideMark/>
          </w:tcPr>
          <w:p w:rsidR="00D476E2" w:rsidRPr="008A6F94" w:rsidRDefault="00D476E2" w:rsidP="008A6F94">
            <w:pPr>
              <w:pStyle w:val="Tabletext"/>
              <w:tabs>
                <w:tab w:val="decimal" w:pos="227"/>
              </w:tabs>
            </w:pPr>
            <w:r w:rsidRPr="008A6F94">
              <w:t>1.8</w:t>
            </w:r>
          </w:p>
        </w:tc>
        <w:tc>
          <w:tcPr>
            <w:tcW w:w="427" w:type="pct"/>
            <w:hideMark/>
          </w:tcPr>
          <w:p w:rsidR="00D476E2" w:rsidRPr="008A6F94" w:rsidRDefault="00D476E2" w:rsidP="008A6F94">
            <w:pPr>
              <w:pStyle w:val="Tabletext"/>
              <w:tabs>
                <w:tab w:val="decimal" w:pos="227"/>
              </w:tabs>
            </w:pPr>
            <w:r w:rsidRPr="008A6F94">
              <w:t>1.6</w:t>
            </w:r>
          </w:p>
        </w:tc>
        <w:tc>
          <w:tcPr>
            <w:tcW w:w="427" w:type="pct"/>
            <w:hideMark/>
          </w:tcPr>
          <w:p w:rsidR="00D476E2" w:rsidRPr="008A6F94" w:rsidRDefault="00D476E2" w:rsidP="008A6F94">
            <w:pPr>
              <w:pStyle w:val="Tabletext"/>
              <w:tabs>
                <w:tab w:val="decimal" w:pos="227"/>
              </w:tabs>
            </w:pPr>
            <w:r w:rsidRPr="008A6F94">
              <w:t>1.7</w:t>
            </w:r>
          </w:p>
        </w:tc>
        <w:tc>
          <w:tcPr>
            <w:tcW w:w="427" w:type="pct"/>
            <w:hideMark/>
          </w:tcPr>
          <w:p w:rsidR="00D476E2" w:rsidRPr="008A6F94" w:rsidRDefault="00D476E2" w:rsidP="008A6F94">
            <w:pPr>
              <w:pStyle w:val="Tabletext"/>
              <w:tabs>
                <w:tab w:val="decimal" w:pos="227"/>
              </w:tabs>
            </w:pPr>
            <w:r w:rsidRPr="008A6F94">
              <w:t>1.8</w:t>
            </w:r>
          </w:p>
        </w:tc>
        <w:tc>
          <w:tcPr>
            <w:tcW w:w="427" w:type="pct"/>
            <w:hideMark/>
          </w:tcPr>
          <w:p w:rsidR="00D476E2" w:rsidRPr="008A6F94" w:rsidRDefault="00D476E2" w:rsidP="008A6F94">
            <w:pPr>
              <w:pStyle w:val="Tabletext"/>
              <w:tabs>
                <w:tab w:val="decimal" w:pos="227"/>
              </w:tabs>
            </w:pPr>
            <w:r w:rsidRPr="008A6F94">
              <w:t>1.4</w:t>
            </w:r>
          </w:p>
        </w:tc>
        <w:tc>
          <w:tcPr>
            <w:tcW w:w="427" w:type="pct"/>
            <w:hideMark/>
          </w:tcPr>
          <w:p w:rsidR="00D476E2" w:rsidRPr="008A6F94" w:rsidRDefault="00D476E2" w:rsidP="008A6F94">
            <w:pPr>
              <w:pStyle w:val="Tabletext"/>
              <w:tabs>
                <w:tab w:val="decimal" w:pos="227"/>
              </w:tabs>
            </w:pPr>
            <w:r w:rsidRPr="008A6F94">
              <w:t>2.0</w:t>
            </w:r>
          </w:p>
        </w:tc>
      </w:tr>
      <w:tr w:rsidR="00D476E2" w:rsidRPr="008A6F94" w:rsidTr="008A6F94">
        <w:tc>
          <w:tcPr>
            <w:tcW w:w="1584" w:type="pct"/>
            <w:hideMark/>
          </w:tcPr>
          <w:p w:rsidR="00D476E2" w:rsidRPr="008A6F94" w:rsidRDefault="00D476E2" w:rsidP="008A6F94">
            <w:pPr>
              <w:pStyle w:val="Tabletext"/>
            </w:pPr>
            <w:r w:rsidRPr="008A6F94">
              <w:t xml:space="preserve">Advanced </w:t>
            </w:r>
            <w:r w:rsidR="003E2234" w:rsidRPr="008A6F94">
              <w:t>diploma</w:t>
            </w:r>
          </w:p>
        </w:tc>
        <w:tc>
          <w:tcPr>
            <w:tcW w:w="427" w:type="pct"/>
            <w:tcBorders>
              <w:left w:val="nil"/>
            </w:tcBorders>
            <w:hideMark/>
          </w:tcPr>
          <w:p w:rsidR="00D476E2" w:rsidRPr="008A6F94" w:rsidRDefault="00D476E2" w:rsidP="008A6F94">
            <w:pPr>
              <w:pStyle w:val="Tabletext"/>
              <w:tabs>
                <w:tab w:val="decimal" w:pos="227"/>
              </w:tabs>
            </w:pPr>
            <w:r w:rsidRPr="008A6F94">
              <w:t>4.0</w:t>
            </w:r>
          </w:p>
        </w:tc>
        <w:tc>
          <w:tcPr>
            <w:tcW w:w="427" w:type="pct"/>
            <w:hideMark/>
          </w:tcPr>
          <w:p w:rsidR="00D476E2" w:rsidRPr="008A6F94" w:rsidRDefault="00D476E2" w:rsidP="008A6F94">
            <w:pPr>
              <w:pStyle w:val="Tabletext"/>
              <w:tabs>
                <w:tab w:val="decimal" w:pos="227"/>
              </w:tabs>
            </w:pPr>
            <w:r w:rsidRPr="008A6F94">
              <w:t>2.1</w:t>
            </w:r>
          </w:p>
        </w:tc>
        <w:tc>
          <w:tcPr>
            <w:tcW w:w="427" w:type="pct"/>
            <w:hideMark/>
          </w:tcPr>
          <w:p w:rsidR="00D476E2" w:rsidRPr="008A6F94" w:rsidRDefault="00D476E2" w:rsidP="008A6F94">
            <w:pPr>
              <w:pStyle w:val="Tabletext"/>
              <w:tabs>
                <w:tab w:val="decimal" w:pos="227"/>
              </w:tabs>
            </w:pPr>
            <w:r w:rsidRPr="008A6F94">
              <w:t>1.4</w:t>
            </w:r>
          </w:p>
        </w:tc>
        <w:tc>
          <w:tcPr>
            <w:tcW w:w="427" w:type="pct"/>
            <w:hideMark/>
          </w:tcPr>
          <w:p w:rsidR="00D476E2" w:rsidRPr="008A6F94" w:rsidRDefault="00D476E2" w:rsidP="008A6F94">
            <w:pPr>
              <w:pStyle w:val="Tabletext"/>
              <w:tabs>
                <w:tab w:val="decimal" w:pos="227"/>
              </w:tabs>
            </w:pPr>
            <w:r w:rsidRPr="008A6F94">
              <w:t>2.0</w:t>
            </w:r>
          </w:p>
        </w:tc>
        <w:tc>
          <w:tcPr>
            <w:tcW w:w="427" w:type="pct"/>
            <w:hideMark/>
          </w:tcPr>
          <w:p w:rsidR="00D476E2" w:rsidRPr="008A6F94" w:rsidRDefault="00D476E2" w:rsidP="008A6F94">
            <w:pPr>
              <w:pStyle w:val="Tabletext"/>
              <w:tabs>
                <w:tab w:val="decimal" w:pos="227"/>
              </w:tabs>
            </w:pPr>
            <w:r w:rsidRPr="008A6F94">
              <w:t>2.3</w:t>
            </w:r>
          </w:p>
        </w:tc>
        <w:tc>
          <w:tcPr>
            <w:tcW w:w="427" w:type="pct"/>
            <w:hideMark/>
          </w:tcPr>
          <w:p w:rsidR="00D476E2" w:rsidRPr="008A6F94" w:rsidRDefault="00D476E2" w:rsidP="008A6F94">
            <w:pPr>
              <w:pStyle w:val="Tabletext"/>
              <w:tabs>
                <w:tab w:val="decimal" w:pos="227"/>
              </w:tabs>
            </w:pPr>
            <w:r w:rsidRPr="008A6F94">
              <w:t>2.7</w:t>
            </w:r>
          </w:p>
        </w:tc>
        <w:tc>
          <w:tcPr>
            <w:tcW w:w="427" w:type="pct"/>
            <w:hideMark/>
          </w:tcPr>
          <w:p w:rsidR="00D476E2" w:rsidRPr="008A6F94" w:rsidRDefault="00D476E2" w:rsidP="008A6F94">
            <w:pPr>
              <w:pStyle w:val="Tabletext"/>
              <w:tabs>
                <w:tab w:val="decimal" w:pos="227"/>
              </w:tabs>
            </w:pPr>
            <w:r w:rsidRPr="008A6F94">
              <w:t>1.0</w:t>
            </w:r>
          </w:p>
        </w:tc>
        <w:tc>
          <w:tcPr>
            <w:tcW w:w="427" w:type="pct"/>
            <w:hideMark/>
          </w:tcPr>
          <w:p w:rsidR="00D476E2" w:rsidRPr="008A6F94" w:rsidRDefault="00D476E2" w:rsidP="008A6F94">
            <w:pPr>
              <w:pStyle w:val="Tabletext"/>
              <w:tabs>
                <w:tab w:val="decimal" w:pos="227"/>
              </w:tabs>
            </w:pPr>
            <w:r w:rsidRPr="008A6F94">
              <w:t>1.2</w:t>
            </w:r>
          </w:p>
        </w:tc>
      </w:tr>
      <w:tr w:rsidR="00D476E2" w:rsidRPr="008A6F94" w:rsidTr="008A6F94">
        <w:tc>
          <w:tcPr>
            <w:tcW w:w="1584" w:type="pct"/>
            <w:hideMark/>
          </w:tcPr>
          <w:p w:rsidR="00D476E2" w:rsidRPr="008A6F94" w:rsidRDefault="00D476E2" w:rsidP="008A6F94">
            <w:pPr>
              <w:pStyle w:val="Tabletext"/>
            </w:pPr>
            <w:r w:rsidRPr="008A6F94">
              <w:t>Diploma</w:t>
            </w:r>
          </w:p>
        </w:tc>
        <w:tc>
          <w:tcPr>
            <w:tcW w:w="427" w:type="pct"/>
            <w:tcBorders>
              <w:left w:val="nil"/>
            </w:tcBorders>
            <w:hideMark/>
          </w:tcPr>
          <w:p w:rsidR="00D476E2" w:rsidRPr="008A6F94" w:rsidRDefault="00D476E2" w:rsidP="008A6F94">
            <w:pPr>
              <w:pStyle w:val="Tabletext"/>
              <w:tabs>
                <w:tab w:val="decimal" w:pos="227"/>
              </w:tabs>
            </w:pPr>
            <w:r w:rsidRPr="008A6F94">
              <w:t>2.3</w:t>
            </w:r>
          </w:p>
        </w:tc>
        <w:tc>
          <w:tcPr>
            <w:tcW w:w="427" w:type="pct"/>
            <w:hideMark/>
          </w:tcPr>
          <w:p w:rsidR="00D476E2" w:rsidRPr="008A6F94" w:rsidRDefault="00D476E2" w:rsidP="008A6F94">
            <w:pPr>
              <w:pStyle w:val="Tabletext"/>
              <w:tabs>
                <w:tab w:val="decimal" w:pos="227"/>
              </w:tabs>
            </w:pPr>
            <w:r w:rsidRPr="008A6F94">
              <w:t>3.0</w:t>
            </w:r>
          </w:p>
        </w:tc>
        <w:tc>
          <w:tcPr>
            <w:tcW w:w="427" w:type="pct"/>
            <w:hideMark/>
          </w:tcPr>
          <w:p w:rsidR="00D476E2" w:rsidRPr="008A6F94" w:rsidRDefault="00D476E2" w:rsidP="008A6F94">
            <w:pPr>
              <w:pStyle w:val="Tabletext"/>
              <w:tabs>
                <w:tab w:val="decimal" w:pos="227"/>
              </w:tabs>
            </w:pPr>
            <w:r w:rsidRPr="008A6F94">
              <w:t>1.5</w:t>
            </w:r>
          </w:p>
        </w:tc>
        <w:tc>
          <w:tcPr>
            <w:tcW w:w="427" w:type="pct"/>
            <w:hideMark/>
          </w:tcPr>
          <w:p w:rsidR="00D476E2" w:rsidRPr="008A6F94" w:rsidRDefault="00D476E2" w:rsidP="008A6F94">
            <w:pPr>
              <w:pStyle w:val="Tabletext"/>
              <w:tabs>
                <w:tab w:val="decimal" w:pos="227"/>
              </w:tabs>
            </w:pPr>
            <w:r w:rsidRPr="008A6F94">
              <w:t>1.6</w:t>
            </w:r>
          </w:p>
        </w:tc>
        <w:tc>
          <w:tcPr>
            <w:tcW w:w="427" w:type="pct"/>
            <w:hideMark/>
          </w:tcPr>
          <w:p w:rsidR="00D476E2" w:rsidRPr="008A6F94" w:rsidRDefault="00D476E2" w:rsidP="008A6F94">
            <w:pPr>
              <w:pStyle w:val="Tabletext"/>
              <w:tabs>
                <w:tab w:val="decimal" w:pos="227"/>
              </w:tabs>
            </w:pPr>
            <w:r w:rsidRPr="008A6F94">
              <w:t>2.2</w:t>
            </w:r>
          </w:p>
        </w:tc>
        <w:tc>
          <w:tcPr>
            <w:tcW w:w="427" w:type="pct"/>
            <w:hideMark/>
          </w:tcPr>
          <w:p w:rsidR="00D476E2" w:rsidRPr="008A6F94" w:rsidRDefault="00D476E2" w:rsidP="008A6F94">
            <w:pPr>
              <w:pStyle w:val="Tabletext"/>
              <w:tabs>
                <w:tab w:val="decimal" w:pos="227"/>
              </w:tabs>
            </w:pPr>
            <w:r w:rsidRPr="008A6F94">
              <w:t>1.3</w:t>
            </w:r>
          </w:p>
        </w:tc>
        <w:tc>
          <w:tcPr>
            <w:tcW w:w="427" w:type="pct"/>
            <w:hideMark/>
          </w:tcPr>
          <w:p w:rsidR="00D476E2" w:rsidRPr="008A6F94" w:rsidRDefault="00D476E2" w:rsidP="008A6F94">
            <w:pPr>
              <w:pStyle w:val="Tabletext"/>
              <w:tabs>
                <w:tab w:val="decimal" w:pos="227"/>
              </w:tabs>
            </w:pPr>
            <w:r w:rsidRPr="008A6F94">
              <w:t>1.5</w:t>
            </w:r>
          </w:p>
        </w:tc>
        <w:tc>
          <w:tcPr>
            <w:tcW w:w="427" w:type="pct"/>
            <w:hideMark/>
          </w:tcPr>
          <w:p w:rsidR="00D476E2" w:rsidRPr="008A6F94" w:rsidRDefault="00D476E2" w:rsidP="008A6F94">
            <w:pPr>
              <w:pStyle w:val="Tabletext"/>
              <w:tabs>
                <w:tab w:val="decimal" w:pos="227"/>
              </w:tabs>
            </w:pPr>
            <w:r w:rsidRPr="008A6F94">
              <w:t>2.1</w:t>
            </w:r>
          </w:p>
        </w:tc>
      </w:tr>
      <w:tr w:rsidR="00D476E2" w:rsidRPr="008A6F94" w:rsidTr="008A6F94">
        <w:tc>
          <w:tcPr>
            <w:tcW w:w="1584" w:type="pct"/>
            <w:hideMark/>
          </w:tcPr>
          <w:p w:rsidR="00D476E2" w:rsidRPr="008A6F94" w:rsidRDefault="00A7211F" w:rsidP="004C1D42">
            <w:pPr>
              <w:pStyle w:val="Tabletext"/>
            </w:pPr>
            <w:r w:rsidRPr="008A6F94">
              <w:t>Certificate III</w:t>
            </w:r>
            <w:r w:rsidR="004C1D42">
              <w:t>/</w:t>
            </w:r>
            <w:r w:rsidRPr="008A6F94">
              <w:t>IV</w:t>
            </w:r>
          </w:p>
        </w:tc>
        <w:tc>
          <w:tcPr>
            <w:tcW w:w="427" w:type="pct"/>
            <w:tcBorders>
              <w:left w:val="nil"/>
            </w:tcBorders>
            <w:hideMark/>
          </w:tcPr>
          <w:p w:rsidR="00D476E2" w:rsidRPr="008A6F94" w:rsidRDefault="00D476E2" w:rsidP="008A6F94">
            <w:pPr>
              <w:pStyle w:val="Tabletext"/>
              <w:tabs>
                <w:tab w:val="decimal" w:pos="227"/>
              </w:tabs>
            </w:pPr>
            <w:r w:rsidRPr="008A6F94">
              <w:t>6.1</w:t>
            </w:r>
          </w:p>
        </w:tc>
        <w:tc>
          <w:tcPr>
            <w:tcW w:w="427" w:type="pct"/>
            <w:hideMark/>
          </w:tcPr>
          <w:p w:rsidR="00D476E2" w:rsidRPr="008A6F94" w:rsidRDefault="00D476E2" w:rsidP="008A6F94">
            <w:pPr>
              <w:pStyle w:val="Tabletext"/>
              <w:tabs>
                <w:tab w:val="decimal" w:pos="227"/>
              </w:tabs>
            </w:pPr>
            <w:r w:rsidRPr="008A6F94">
              <w:t>6.3</w:t>
            </w:r>
          </w:p>
        </w:tc>
        <w:tc>
          <w:tcPr>
            <w:tcW w:w="427" w:type="pct"/>
            <w:hideMark/>
          </w:tcPr>
          <w:p w:rsidR="00D476E2" w:rsidRPr="008A6F94" w:rsidRDefault="00D476E2" w:rsidP="008A6F94">
            <w:pPr>
              <w:pStyle w:val="Tabletext"/>
              <w:tabs>
                <w:tab w:val="decimal" w:pos="227"/>
              </w:tabs>
            </w:pPr>
            <w:r w:rsidRPr="008A6F94">
              <w:t>3.8</w:t>
            </w:r>
          </w:p>
        </w:tc>
        <w:tc>
          <w:tcPr>
            <w:tcW w:w="427" w:type="pct"/>
            <w:hideMark/>
          </w:tcPr>
          <w:p w:rsidR="00D476E2" w:rsidRPr="008A6F94" w:rsidRDefault="00D476E2" w:rsidP="008A6F94">
            <w:pPr>
              <w:pStyle w:val="Tabletext"/>
              <w:tabs>
                <w:tab w:val="decimal" w:pos="227"/>
              </w:tabs>
            </w:pPr>
            <w:r w:rsidRPr="008A6F94">
              <w:t>4.5</w:t>
            </w:r>
          </w:p>
        </w:tc>
        <w:tc>
          <w:tcPr>
            <w:tcW w:w="427" w:type="pct"/>
            <w:hideMark/>
          </w:tcPr>
          <w:p w:rsidR="00D476E2" w:rsidRPr="008A6F94" w:rsidRDefault="00D476E2" w:rsidP="008A6F94">
            <w:pPr>
              <w:pStyle w:val="Tabletext"/>
              <w:tabs>
                <w:tab w:val="decimal" w:pos="227"/>
              </w:tabs>
            </w:pPr>
            <w:r w:rsidRPr="008A6F94">
              <w:t>5.0</w:t>
            </w:r>
          </w:p>
        </w:tc>
        <w:tc>
          <w:tcPr>
            <w:tcW w:w="427" w:type="pct"/>
            <w:hideMark/>
          </w:tcPr>
          <w:p w:rsidR="00D476E2" w:rsidRPr="008A6F94" w:rsidRDefault="00D476E2" w:rsidP="008A6F94">
            <w:pPr>
              <w:pStyle w:val="Tabletext"/>
              <w:tabs>
                <w:tab w:val="decimal" w:pos="227"/>
              </w:tabs>
            </w:pPr>
            <w:r w:rsidRPr="008A6F94">
              <w:t>4.1</w:t>
            </w:r>
          </w:p>
        </w:tc>
        <w:tc>
          <w:tcPr>
            <w:tcW w:w="427" w:type="pct"/>
            <w:hideMark/>
          </w:tcPr>
          <w:p w:rsidR="00D476E2" w:rsidRPr="008A6F94" w:rsidRDefault="00D476E2" w:rsidP="008A6F94">
            <w:pPr>
              <w:pStyle w:val="Tabletext"/>
              <w:tabs>
                <w:tab w:val="decimal" w:pos="227"/>
              </w:tabs>
            </w:pPr>
            <w:r w:rsidRPr="008A6F94">
              <w:t>3.2</w:t>
            </w:r>
          </w:p>
        </w:tc>
        <w:tc>
          <w:tcPr>
            <w:tcW w:w="427" w:type="pct"/>
            <w:hideMark/>
          </w:tcPr>
          <w:p w:rsidR="00D476E2" w:rsidRPr="008A6F94" w:rsidRDefault="00D476E2" w:rsidP="008A6F94">
            <w:pPr>
              <w:pStyle w:val="Tabletext"/>
              <w:tabs>
                <w:tab w:val="decimal" w:pos="227"/>
              </w:tabs>
            </w:pPr>
            <w:r w:rsidRPr="008A6F94">
              <w:t>4.4</w:t>
            </w:r>
          </w:p>
        </w:tc>
      </w:tr>
      <w:tr w:rsidR="00D476E2" w:rsidRPr="008A6F94" w:rsidTr="008A6F94">
        <w:tc>
          <w:tcPr>
            <w:tcW w:w="1584" w:type="pct"/>
            <w:hideMark/>
          </w:tcPr>
          <w:p w:rsidR="00D476E2" w:rsidRPr="008A6F94" w:rsidRDefault="00D476E2" w:rsidP="008A6F94">
            <w:pPr>
              <w:pStyle w:val="Tabletext"/>
            </w:pPr>
            <w:r w:rsidRPr="008A6F94">
              <w:t xml:space="preserve">Trade </w:t>
            </w:r>
            <w:r w:rsidR="003E2234" w:rsidRPr="008A6F94">
              <w:t>certificate</w:t>
            </w:r>
          </w:p>
        </w:tc>
        <w:tc>
          <w:tcPr>
            <w:tcW w:w="427" w:type="pct"/>
            <w:tcBorders>
              <w:left w:val="nil"/>
            </w:tcBorders>
            <w:hideMark/>
          </w:tcPr>
          <w:p w:rsidR="00D476E2" w:rsidRPr="008A6F94" w:rsidRDefault="00D476E2" w:rsidP="008A6F94">
            <w:pPr>
              <w:pStyle w:val="Tabletext"/>
              <w:tabs>
                <w:tab w:val="decimal" w:pos="227"/>
              </w:tabs>
            </w:pPr>
            <w:r w:rsidRPr="008A6F94">
              <w:t>3.2</w:t>
            </w:r>
          </w:p>
        </w:tc>
        <w:tc>
          <w:tcPr>
            <w:tcW w:w="427" w:type="pct"/>
            <w:hideMark/>
          </w:tcPr>
          <w:p w:rsidR="00D476E2" w:rsidRPr="008A6F94" w:rsidRDefault="00D476E2" w:rsidP="008A6F94">
            <w:pPr>
              <w:pStyle w:val="Tabletext"/>
              <w:tabs>
                <w:tab w:val="decimal" w:pos="227"/>
              </w:tabs>
            </w:pPr>
            <w:r w:rsidRPr="008A6F94">
              <w:t>3.3</w:t>
            </w:r>
          </w:p>
        </w:tc>
        <w:tc>
          <w:tcPr>
            <w:tcW w:w="427" w:type="pct"/>
            <w:hideMark/>
          </w:tcPr>
          <w:p w:rsidR="00D476E2" w:rsidRPr="008A6F94" w:rsidRDefault="00D476E2" w:rsidP="008A6F94">
            <w:pPr>
              <w:pStyle w:val="Tabletext"/>
              <w:tabs>
                <w:tab w:val="decimal" w:pos="227"/>
              </w:tabs>
            </w:pPr>
            <w:r w:rsidRPr="008A6F94">
              <w:t>2.1</w:t>
            </w:r>
          </w:p>
        </w:tc>
        <w:tc>
          <w:tcPr>
            <w:tcW w:w="427" w:type="pct"/>
            <w:hideMark/>
          </w:tcPr>
          <w:p w:rsidR="00D476E2" w:rsidRPr="008A6F94" w:rsidRDefault="00D476E2" w:rsidP="008A6F94">
            <w:pPr>
              <w:pStyle w:val="Tabletext"/>
              <w:tabs>
                <w:tab w:val="decimal" w:pos="227"/>
              </w:tabs>
            </w:pPr>
            <w:r w:rsidRPr="008A6F94">
              <w:t>1.2</w:t>
            </w:r>
          </w:p>
        </w:tc>
        <w:tc>
          <w:tcPr>
            <w:tcW w:w="427" w:type="pct"/>
            <w:hideMark/>
          </w:tcPr>
          <w:p w:rsidR="00D476E2" w:rsidRPr="008A6F94" w:rsidRDefault="00D476E2" w:rsidP="008A6F94">
            <w:pPr>
              <w:pStyle w:val="Tabletext"/>
              <w:tabs>
                <w:tab w:val="decimal" w:pos="227"/>
              </w:tabs>
            </w:pPr>
            <w:r w:rsidRPr="008A6F94">
              <w:t>1.4</w:t>
            </w:r>
          </w:p>
        </w:tc>
        <w:tc>
          <w:tcPr>
            <w:tcW w:w="427" w:type="pct"/>
            <w:hideMark/>
          </w:tcPr>
          <w:p w:rsidR="00D476E2" w:rsidRPr="008A6F94" w:rsidRDefault="00D476E2" w:rsidP="008A6F94">
            <w:pPr>
              <w:pStyle w:val="Tabletext"/>
              <w:tabs>
                <w:tab w:val="decimal" w:pos="227"/>
              </w:tabs>
            </w:pPr>
            <w:r w:rsidRPr="008A6F94">
              <w:t>1.7</w:t>
            </w:r>
          </w:p>
        </w:tc>
        <w:tc>
          <w:tcPr>
            <w:tcW w:w="427" w:type="pct"/>
            <w:hideMark/>
          </w:tcPr>
          <w:p w:rsidR="00D476E2" w:rsidRPr="008A6F94" w:rsidRDefault="00D476E2" w:rsidP="008A6F94">
            <w:pPr>
              <w:pStyle w:val="Tabletext"/>
              <w:tabs>
                <w:tab w:val="decimal" w:pos="227"/>
              </w:tabs>
            </w:pPr>
            <w:r w:rsidRPr="008A6F94">
              <w:t>1.5</w:t>
            </w:r>
          </w:p>
        </w:tc>
        <w:tc>
          <w:tcPr>
            <w:tcW w:w="427" w:type="pct"/>
            <w:hideMark/>
          </w:tcPr>
          <w:p w:rsidR="00D476E2" w:rsidRPr="008A6F94" w:rsidRDefault="00D476E2" w:rsidP="008A6F94">
            <w:pPr>
              <w:pStyle w:val="Tabletext"/>
              <w:tabs>
                <w:tab w:val="decimal" w:pos="227"/>
              </w:tabs>
            </w:pPr>
            <w:r w:rsidRPr="008A6F94">
              <w:t>1.4</w:t>
            </w:r>
          </w:p>
        </w:tc>
      </w:tr>
      <w:tr w:rsidR="00D476E2" w:rsidRPr="008A6F94" w:rsidTr="008A6F94">
        <w:tc>
          <w:tcPr>
            <w:tcW w:w="1584" w:type="pct"/>
            <w:hideMark/>
          </w:tcPr>
          <w:p w:rsidR="00D476E2" w:rsidRPr="008A6F94" w:rsidRDefault="004C1D42" w:rsidP="004C1D42">
            <w:pPr>
              <w:pStyle w:val="Tabletext"/>
            </w:pPr>
            <w:r>
              <w:t>Certificate I/</w:t>
            </w:r>
            <w:r w:rsidR="00A7211F" w:rsidRPr="008A6F94">
              <w:t>II</w:t>
            </w:r>
          </w:p>
        </w:tc>
        <w:tc>
          <w:tcPr>
            <w:tcW w:w="427" w:type="pct"/>
            <w:tcBorders>
              <w:left w:val="nil"/>
            </w:tcBorders>
            <w:hideMark/>
          </w:tcPr>
          <w:p w:rsidR="00D476E2" w:rsidRPr="008A6F94" w:rsidRDefault="00D476E2" w:rsidP="008A6F94">
            <w:pPr>
              <w:pStyle w:val="Tabletext"/>
              <w:tabs>
                <w:tab w:val="decimal" w:pos="227"/>
              </w:tabs>
            </w:pPr>
            <w:r w:rsidRPr="008A6F94">
              <w:t>3.6</w:t>
            </w:r>
          </w:p>
        </w:tc>
        <w:tc>
          <w:tcPr>
            <w:tcW w:w="427" w:type="pct"/>
            <w:hideMark/>
          </w:tcPr>
          <w:p w:rsidR="00D476E2" w:rsidRPr="008A6F94" w:rsidRDefault="00D476E2" w:rsidP="008A6F94">
            <w:pPr>
              <w:pStyle w:val="Tabletext"/>
              <w:tabs>
                <w:tab w:val="decimal" w:pos="227"/>
              </w:tabs>
            </w:pPr>
            <w:r w:rsidRPr="008A6F94">
              <w:t>3.2</w:t>
            </w:r>
          </w:p>
        </w:tc>
        <w:tc>
          <w:tcPr>
            <w:tcW w:w="427" w:type="pct"/>
            <w:hideMark/>
          </w:tcPr>
          <w:p w:rsidR="00D476E2" w:rsidRPr="008A6F94" w:rsidRDefault="00D476E2" w:rsidP="008A6F94">
            <w:pPr>
              <w:pStyle w:val="Tabletext"/>
              <w:tabs>
                <w:tab w:val="decimal" w:pos="227"/>
              </w:tabs>
            </w:pPr>
            <w:r w:rsidRPr="008A6F94">
              <w:t>2.7</w:t>
            </w:r>
          </w:p>
        </w:tc>
        <w:tc>
          <w:tcPr>
            <w:tcW w:w="427" w:type="pct"/>
            <w:hideMark/>
          </w:tcPr>
          <w:p w:rsidR="00D476E2" w:rsidRPr="008A6F94" w:rsidRDefault="00D476E2" w:rsidP="008A6F94">
            <w:pPr>
              <w:pStyle w:val="Tabletext"/>
              <w:tabs>
                <w:tab w:val="decimal" w:pos="227"/>
              </w:tabs>
            </w:pPr>
            <w:r w:rsidRPr="008A6F94">
              <w:t>2.4</w:t>
            </w:r>
          </w:p>
        </w:tc>
        <w:tc>
          <w:tcPr>
            <w:tcW w:w="427" w:type="pct"/>
            <w:hideMark/>
          </w:tcPr>
          <w:p w:rsidR="00D476E2" w:rsidRPr="008A6F94" w:rsidRDefault="00D476E2" w:rsidP="008A6F94">
            <w:pPr>
              <w:pStyle w:val="Tabletext"/>
              <w:tabs>
                <w:tab w:val="decimal" w:pos="227"/>
              </w:tabs>
            </w:pPr>
            <w:r w:rsidRPr="008A6F94">
              <w:t>2.8</w:t>
            </w:r>
          </w:p>
        </w:tc>
        <w:tc>
          <w:tcPr>
            <w:tcW w:w="427" w:type="pct"/>
            <w:hideMark/>
          </w:tcPr>
          <w:p w:rsidR="00D476E2" w:rsidRPr="008A6F94" w:rsidRDefault="00D476E2" w:rsidP="008A6F94">
            <w:pPr>
              <w:pStyle w:val="Tabletext"/>
              <w:tabs>
                <w:tab w:val="decimal" w:pos="227"/>
              </w:tabs>
            </w:pPr>
            <w:r w:rsidRPr="008A6F94">
              <w:t>2.6</w:t>
            </w:r>
          </w:p>
        </w:tc>
        <w:tc>
          <w:tcPr>
            <w:tcW w:w="427" w:type="pct"/>
            <w:hideMark/>
          </w:tcPr>
          <w:p w:rsidR="00D476E2" w:rsidRPr="008A6F94" w:rsidRDefault="00D476E2" w:rsidP="008A6F94">
            <w:pPr>
              <w:pStyle w:val="Tabletext"/>
              <w:tabs>
                <w:tab w:val="decimal" w:pos="227"/>
              </w:tabs>
            </w:pPr>
            <w:r w:rsidRPr="008A6F94">
              <w:t>2.2</w:t>
            </w:r>
          </w:p>
        </w:tc>
        <w:tc>
          <w:tcPr>
            <w:tcW w:w="427" w:type="pct"/>
            <w:hideMark/>
          </w:tcPr>
          <w:p w:rsidR="00D476E2" w:rsidRPr="008A6F94" w:rsidRDefault="00D476E2" w:rsidP="008A6F94">
            <w:pPr>
              <w:pStyle w:val="Tabletext"/>
              <w:tabs>
                <w:tab w:val="decimal" w:pos="227"/>
              </w:tabs>
            </w:pPr>
            <w:r w:rsidRPr="008A6F94">
              <w:t>2.7</w:t>
            </w:r>
          </w:p>
        </w:tc>
      </w:tr>
      <w:tr w:rsidR="008A6F94" w:rsidRPr="008A6F94" w:rsidTr="008A6F94">
        <w:tc>
          <w:tcPr>
            <w:tcW w:w="1584" w:type="pct"/>
            <w:hideMark/>
          </w:tcPr>
          <w:p w:rsidR="008A6F94" w:rsidRPr="008A6F94" w:rsidRDefault="008A6F94" w:rsidP="008A6F94">
            <w:pPr>
              <w:pStyle w:val="Tabletext"/>
            </w:pPr>
            <w:r w:rsidRPr="008A6F94">
              <w:t>No post-school qualifications and:</w:t>
            </w:r>
          </w:p>
        </w:tc>
        <w:tc>
          <w:tcPr>
            <w:tcW w:w="427" w:type="pct"/>
            <w:tcBorders>
              <w:left w:val="nil"/>
            </w:tcBorders>
            <w:hideMark/>
          </w:tcPr>
          <w:p w:rsidR="008A6F94" w:rsidRPr="008A6F94" w:rsidRDefault="008A6F94" w:rsidP="008A6F94">
            <w:pPr>
              <w:pStyle w:val="Tabletext"/>
              <w:tabs>
                <w:tab w:val="decimal" w:pos="227"/>
              </w:tabs>
            </w:pPr>
          </w:p>
        </w:tc>
        <w:tc>
          <w:tcPr>
            <w:tcW w:w="427" w:type="pct"/>
            <w:hideMark/>
          </w:tcPr>
          <w:p w:rsidR="008A6F94" w:rsidRPr="008A6F94" w:rsidRDefault="008A6F94" w:rsidP="008A6F94">
            <w:pPr>
              <w:pStyle w:val="Tabletext"/>
              <w:tabs>
                <w:tab w:val="decimal" w:pos="227"/>
              </w:tabs>
            </w:pPr>
          </w:p>
        </w:tc>
        <w:tc>
          <w:tcPr>
            <w:tcW w:w="427" w:type="pct"/>
            <w:hideMark/>
          </w:tcPr>
          <w:p w:rsidR="008A6F94" w:rsidRPr="008A6F94" w:rsidRDefault="008A6F94" w:rsidP="008A6F94">
            <w:pPr>
              <w:pStyle w:val="Tabletext"/>
              <w:tabs>
                <w:tab w:val="decimal" w:pos="227"/>
              </w:tabs>
            </w:pPr>
          </w:p>
        </w:tc>
        <w:tc>
          <w:tcPr>
            <w:tcW w:w="427" w:type="pct"/>
            <w:hideMark/>
          </w:tcPr>
          <w:p w:rsidR="008A6F94" w:rsidRPr="008A6F94" w:rsidRDefault="008A6F94" w:rsidP="008A6F94">
            <w:pPr>
              <w:pStyle w:val="Tabletext"/>
              <w:tabs>
                <w:tab w:val="decimal" w:pos="227"/>
              </w:tabs>
            </w:pPr>
          </w:p>
        </w:tc>
        <w:tc>
          <w:tcPr>
            <w:tcW w:w="427" w:type="pct"/>
            <w:hideMark/>
          </w:tcPr>
          <w:p w:rsidR="008A6F94" w:rsidRPr="008A6F94" w:rsidRDefault="008A6F94" w:rsidP="008A6F94">
            <w:pPr>
              <w:pStyle w:val="Tabletext"/>
              <w:tabs>
                <w:tab w:val="decimal" w:pos="227"/>
              </w:tabs>
            </w:pPr>
          </w:p>
        </w:tc>
        <w:tc>
          <w:tcPr>
            <w:tcW w:w="427" w:type="pct"/>
            <w:hideMark/>
          </w:tcPr>
          <w:p w:rsidR="008A6F94" w:rsidRPr="008A6F94" w:rsidRDefault="008A6F94" w:rsidP="008A6F94">
            <w:pPr>
              <w:pStyle w:val="Tabletext"/>
              <w:tabs>
                <w:tab w:val="decimal" w:pos="227"/>
              </w:tabs>
            </w:pPr>
          </w:p>
        </w:tc>
        <w:tc>
          <w:tcPr>
            <w:tcW w:w="427" w:type="pct"/>
            <w:hideMark/>
          </w:tcPr>
          <w:p w:rsidR="008A6F94" w:rsidRPr="008A6F94" w:rsidRDefault="008A6F94" w:rsidP="008A6F94">
            <w:pPr>
              <w:pStyle w:val="Tabletext"/>
              <w:tabs>
                <w:tab w:val="decimal" w:pos="227"/>
              </w:tabs>
            </w:pPr>
          </w:p>
        </w:tc>
        <w:tc>
          <w:tcPr>
            <w:tcW w:w="427" w:type="pct"/>
            <w:hideMark/>
          </w:tcPr>
          <w:p w:rsidR="008A6F94" w:rsidRPr="008A6F94" w:rsidRDefault="008A6F94" w:rsidP="008A6F94">
            <w:pPr>
              <w:pStyle w:val="Tabletext"/>
              <w:tabs>
                <w:tab w:val="decimal" w:pos="227"/>
              </w:tabs>
            </w:pPr>
          </w:p>
        </w:tc>
      </w:tr>
      <w:tr w:rsidR="008A6F94" w:rsidRPr="008A6F94" w:rsidTr="008A6F94">
        <w:tc>
          <w:tcPr>
            <w:tcW w:w="1584" w:type="pct"/>
            <w:hideMark/>
          </w:tcPr>
          <w:p w:rsidR="008A6F94" w:rsidRPr="008A6F94" w:rsidRDefault="008A6F94" w:rsidP="00EA27F3">
            <w:pPr>
              <w:pStyle w:val="Tabletext"/>
              <w:ind w:left="227"/>
            </w:pPr>
            <w:r w:rsidRPr="008A6F94">
              <w:t>At least Year 12</w:t>
            </w:r>
          </w:p>
        </w:tc>
        <w:tc>
          <w:tcPr>
            <w:tcW w:w="427" w:type="pct"/>
            <w:tcBorders>
              <w:left w:val="nil"/>
            </w:tcBorders>
            <w:hideMark/>
          </w:tcPr>
          <w:p w:rsidR="008A6F94" w:rsidRPr="008A6F94" w:rsidRDefault="008A6F94" w:rsidP="008A6F94">
            <w:pPr>
              <w:pStyle w:val="Tabletext"/>
              <w:tabs>
                <w:tab w:val="decimal" w:pos="227"/>
              </w:tabs>
            </w:pPr>
            <w:r w:rsidRPr="008A6F94">
              <w:t>3.3</w:t>
            </w:r>
          </w:p>
        </w:tc>
        <w:tc>
          <w:tcPr>
            <w:tcW w:w="427" w:type="pct"/>
            <w:hideMark/>
          </w:tcPr>
          <w:p w:rsidR="008A6F94" w:rsidRPr="008A6F94" w:rsidRDefault="008A6F94" w:rsidP="008A6F94">
            <w:pPr>
              <w:pStyle w:val="Tabletext"/>
              <w:tabs>
                <w:tab w:val="decimal" w:pos="227"/>
              </w:tabs>
            </w:pPr>
            <w:r w:rsidRPr="008A6F94">
              <w:t>3.2</w:t>
            </w:r>
          </w:p>
        </w:tc>
        <w:tc>
          <w:tcPr>
            <w:tcW w:w="427" w:type="pct"/>
            <w:hideMark/>
          </w:tcPr>
          <w:p w:rsidR="008A6F94" w:rsidRPr="008A6F94" w:rsidRDefault="008A6F94" w:rsidP="008A6F94">
            <w:pPr>
              <w:pStyle w:val="Tabletext"/>
              <w:tabs>
                <w:tab w:val="decimal" w:pos="227"/>
              </w:tabs>
            </w:pPr>
            <w:r w:rsidRPr="008A6F94">
              <w:t>3.2</w:t>
            </w:r>
          </w:p>
        </w:tc>
        <w:tc>
          <w:tcPr>
            <w:tcW w:w="427" w:type="pct"/>
            <w:hideMark/>
          </w:tcPr>
          <w:p w:rsidR="008A6F94" w:rsidRPr="008A6F94" w:rsidRDefault="008A6F94" w:rsidP="008A6F94">
            <w:pPr>
              <w:pStyle w:val="Tabletext"/>
              <w:tabs>
                <w:tab w:val="decimal" w:pos="227"/>
              </w:tabs>
            </w:pPr>
            <w:r w:rsidRPr="008A6F94">
              <w:t>3.2</w:t>
            </w:r>
          </w:p>
        </w:tc>
        <w:tc>
          <w:tcPr>
            <w:tcW w:w="427" w:type="pct"/>
            <w:hideMark/>
          </w:tcPr>
          <w:p w:rsidR="008A6F94" w:rsidRPr="008A6F94" w:rsidRDefault="008A6F94" w:rsidP="008A6F94">
            <w:pPr>
              <w:pStyle w:val="Tabletext"/>
              <w:tabs>
                <w:tab w:val="decimal" w:pos="227"/>
              </w:tabs>
            </w:pPr>
            <w:r w:rsidRPr="008A6F94">
              <w:t>2.5</w:t>
            </w:r>
          </w:p>
        </w:tc>
        <w:tc>
          <w:tcPr>
            <w:tcW w:w="427" w:type="pct"/>
            <w:hideMark/>
          </w:tcPr>
          <w:p w:rsidR="008A6F94" w:rsidRPr="008A6F94" w:rsidRDefault="008A6F94" w:rsidP="008A6F94">
            <w:pPr>
              <w:pStyle w:val="Tabletext"/>
              <w:tabs>
                <w:tab w:val="decimal" w:pos="227"/>
              </w:tabs>
            </w:pPr>
            <w:r w:rsidRPr="008A6F94">
              <w:t>2.5</w:t>
            </w:r>
          </w:p>
        </w:tc>
        <w:tc>
          <w:tcPr>
            <w:tcW w:w="427" w:type="pct"/>
            <w:hideMark/>
          </w:tcPr>
          <w:p w:rsidR="008A6F94" w:rsidRPr="008A6F94" w:rsidRDefault="008A6F94" w:rsidP="008A6F94">
            <w:pPr>
              <w:pStyle w:val="Tabletext"/>
              <w:tabs>
                <w:tab w:val="decimal" w:pos="227"/>
              </w:tabs>
            </w:pPr>
            <w:r w:rsidRPr="008A6F94">
              <w:t>2.1</w:t>
            </w:r>
          </w:p>
        </w:tc>
        <w:tc>
          <w:tcPr>
            <w:tcW w:w="427" w:type="pct"/>
            <w:hideMark/>
          </w:tcPr>
          <w:p w:rsidR="008A6F94" w:rsidRPr="008A6F94" w:rsidRDefault="008A6F94" w:rsidP="008A6F94">
            <w:pPr>
              <w:pStyle w:val="Tabletext"/>
              <w:tabs>
                <w:tab w:val="decimal" w:pos="227"/>
              </w:tabs>
            </w:pPr>
            <w:r w:rsidRPr="008A6F94">
              <w:t>2.5</w:t>
            </w:r>
          </w:p>
        </w:tc>
      </w:tr>
      <w:tr w:rsidR="008A6F94" w:rsidRPr="008A6F94" w:rsidTr="008A6F94">
        <w:tc>
          <w:tcPr>
            <w:tcW w:w="1584" w:type="pct"/>
            <w:tcBorders>
              <w:bottom w:val="single" w:sz="4" w:space="0" w:color="000000"/>
            </w:tcBorders>
            <w:hideMark/>
          </w:tcPr>
          <w:p w:rsidR="008A6F94" w:rsidRPr="008A6F94" w:rsidRDefault="008A6F94" w:rsidP="00EA27F3">
            <w:pPr>
              <w:pStyle w:val="Tabletext"/>
              <w:spacing w:after="40"/>
              <w:ind w:left="227"/>
            </w:pPr>
            <w:r w:rsidRPr="008A6F94">
              <w:t>Less than Year 12</w:t>
            </w:r>
          </w:p>
        </w:tc>
        <w:tc>
          <w:tcPr>
            <w:tcW w:w="427" w:type="pct"/>
            <w:tcBorders>
              <w:left w:val="nil"/>
              <w:bottom w:val="single" w:sz="4" w:space="0" w:color="000000"/>
            </w:tcBorders>
            <w:hideMark/>
          </w:tcPr>
          <w:p w:rsidR="008A6F94" w:rsidRPr="008A6F94" w:rsidRDefault="008A6F94" w:rsidP="008A6F94">
            <w:pPr>
              <w:pStyle w:val="Tabletext"/>
              <w:tabs>
                <w:tab w:val="decimal" w:pos="227"/>
              </w:tabs>
              <w:spacing w:after="40"/>
            </w:pPr>
            <w:r w:rsidRPr="008A6F94">
              <w:t>4.5</w:t>
            </w:r>
          </w:p>
        </w:tc>
        <w:tc>
          <w:tcPr>
            <w:tcW w:w="427" w:type="pct"/>
            <w:tcBorders>
              <w:bottom w:val="single" w:sz="4" w:space="0" w:color="000000"/>
            </w:tcBorders>
            <w:hideMark/>
          </w:tcPr>
          <w:p w:rsidR="008A6F94" w:rsidRPr="008A6F94" w:rsidRDefault="008A6F94" w:rsidP="008A6F94">
            <w:pPr>
              <w:pStyle w:val="Tabletext"/>
              <w:tabs>
                <w:tab w:val="decimal" w:pos="227"/>
              </w:tabs>
              <w:spacing w:after="40"/>
            </w:pPr>
            <w:r w:rsidRPr="008A6F94">
              <w:t>3.9</w:t>
            </w:r>
          </w:p>
        </w:tc>
        <w:tc>
          <w:tcPr>
            <w:tcW w:w="427" w:type="pct"/>
            <w:tcBorders>
              <w:bottom w:val="single" w:sz="4" w:space="0" w:color="000000"/>
            </w:tcBorders>
            <w:hideMark/>
          </w:tcPr>
          <w:p w:rsidR="008A6F94" w:rsidRPr="008A6F94" w:rsidRDefault="008A6F94" w:rsidP="008A6F94">
            <w:pPr>
              <w:pStyle w:val="Tabletext"/>
              <w:tabs>
                <w:tab w:val="decimal" w:pos="227"/>
              </w:tabs>
              <w:spacing w:after="40"/>
            </w:pPr>
            <w:r w:rsidRPr="008A6F94">
              <w:t>2.8</w:t>
            </w:r>
          </w:p>
        </w:tc>
        <w:tc>
          <w:tcPr>
            <w:tcW w:w="427" w:type="pct"/>
            <w:tcBorders>
              <w:bottom w:val="single" w:sz="4" w:space="0" w:color="000000"/>
            </w:tcBorders>
            <w:hideMark/>
          </w:tcPr>
          <w:p w:rsidR="008A6F94" w:rsidRPr="008A6F94" w:rsidRDefault="008A6F94" w:rsidP="008A6F94">
            <w:pPr>
              <w:pStyle w:val="Tabletext"/>
              <w:tabs>
                <w:tab w:val="decimal" w:pos="227"/>
              </w:tabs>
              <w:spacing w:after="40"/>
            </w:pPr>
            <w:r w:rsidRPr="008A6F94">
              <w:t>2.6</w:t>
            </w:r>
          </w:p>
        </w:tc>
        <w:tc>
          <w:tcPr>
            <w:tcW w:w="427" w:type="pct"/>
            <w:tcBorders>
              <w:bottom w:val="single" w:sz="4" w:space="0" w:color="000000"/>
            </w:tcBorders>
            <w:hideMark/>
          </w:tcPr>
          <w:p w:rsidR="008A6F94" w:rsidRPr="008A6F94" w:rsidRDefault="008A6F94" w:rsidP="008A6F94">
            <w:pPr>
              <w:pStyle w:val="Tabletext"/>
              <w:tabs>
                <w:tab w:val="decimal" w:pos="227"/>
              </w:tabs>
              <w:spacing w:after="40"/>
            </w:pPr>
            <w:r w:rsidRPr="008A6F94">
              <w:t>3.0</w:t>
            </w:r>
          </w:p>
        </w:tc>
        <w:tc>
          <w:tcPr>
            <w:tcW w:w="427" w:type="pct"/>
            <w:tcBorders>
              <w:bottom w:val="single" w:sz="4" w:space="0" w:color="000000"/>
            </w:tcBorders>
            <w:hideMark/>
          </w:tcPr>
          <w:p w:rsidR="008A6F94" w:rsidRPr="008A6F94" w:rsidRDefault="008A6F94" w:rsidP="008A6F94">
            <w:pPr>
              <w:pStyle w:val="Tabletext"/>
              <w:tabs>
                <w:tab w:val="decimal" w:pos="227"/>
              </w:tabs>
              <w:spacing w:after="40"/>
            </w:pPr>
            <w:r w:rsidRPr="008A6F94">
              <w:t>2.4</w:t>
            </w:r>
          </w:p>
        </w:tc>
        <w:tc>
          <w:tcPr>
            <w:tcW w:w="427" w:type="pct"/>
            <w:tcBorders>
              <w:bottom w:val="single" w:sz="4" w:space="0" w:color="000000"/>
            </w:tcBorders>
            <w:hideMark/>
          </w:tcPr>
          <w:p w:rsidR="008A6F94" w:rsidRPr="008A6F94" w:rsidRDefault="008A6F94" w:rsidP="008A6F94">
            <w:pPr>
              <w:pStyle w:val="Tabletext"/>
              <w:tabs>
                <w:tab w:val="decimal" w:pos="227"/>
              </w:tabs>
              <w:spacing w:after="40"/>
            </w:pPr>
            <w:r w:rsidRPr="008A6F94">
              <w:t>2.6</w:t>
            </w:r>
          </w:p>
        </w:tc>
        <w:tc>
          <w:tcPr>
            <w:tcW w:w="427" w:type="pct"/>
            <w:tcBorders>
              <w:bottom w:val="single" w:sz="4" w:space="0" w:color="000000"/>
            </w:tcBorders>
            <w:hideMark/>
          </w:tcPr>
          <w:p w:rsidR="008A6F94" w:rsidRPr="008A6F94" w:rsidRDefault="008A6F94" w:rsidP="008A6F94">
            <w:pPr>
              <w:pStyle w:val="Tabletext"/>
              <w:tabs>
                <w:tab w:val="decimal" w:pos="227"/>
              </w:tabs>
              <w:spacing w:after="40"/>
            </w:pPr>
            <w:r w:rsidRPr="008A6F94">
              <w:t>2.6</w:t>
            </w:r>
          </w:p>
        </w:tc>
      </w:tr>
    </w:tbl>
    <w:p w:rsidR="002F555F" w:rsidRDefault="006C172F" w:rsidP="00912882">
      <w:pPr>
        <w:pStyle w:val="Source"/>
        <w:rPr>
          <w:rStyle w:val="EndnoteTextChar"/>
          <w:rFonts w:ascii="Arial" w:hAnsi="Arial" w:cs="Times New Roman"/>
          <w:bCs w:val="0"/>
          <w:sz w:val="15"/>
          <w:lang w:val="en-AU" w:eastAsia="en-AU"/>
        </w:rPr>
      </w:pPr>
      <w:r>
        <w:t>Note:</w:t>
      </w:r>
      <w:r w:rsidR="008A6F94">
        <w:tab/>
      </w:r>
      <w:r>
        <w:t>Categories are not mutually exclusive.</w:t>
      </w:r>
    </w:p>
    <w:p w:rsidR="007419D2" w:rsidRDefault="002F555F" w:rsidP="00912882">
      <w:pPr>
        <w:pStyle w:val="Source"/>
      </w:pPr>
      <w:r>
        <w:rPr>
          <w:rStyle w:val="EndnoteTextChar"/>
          <w:rFonts w:ascii="Arial" w:hAnsi="Arial" w:cs="Times New Roman"/>
          <w:bCs w:val="0"/>
          <w:sz w:val="15"/>
          <w:lang w:val="en-AU" w:eastAsia="en-AU"/>
        </w:rPr>
        <w:t>S</w:t>
      </w:r>
      <w:r w:rsidR="008A6F94">
        <w:rPr>
          <w:rStyle w:val="EndnoteTextChar"/>
          <w:rFonts w:ascii="Arial" w:hAnsi="Arial" w:cs="Times New Roman"/>
          <w:bCs w:val="0"/>
          <w:sz w:val="15"/>
          <w:lang w:val="en-AU" w:eastAsia="en-AU"/>
        </w:rPr>
        <w:t>ource:</w:t>
      </w:r>
      <w:r w:rsidR="008A6F94">
        <w:rPr>
          <w:rStyle w:val="EndnoteTextChar"/>
          <w:rFonts w:ascii="Arial" w:hAnsi="Arial" w:cs="Times New Roman"/>
          <w:bCs w:val="0"/>
          <w:sz w:val="15"/>
          <w:lang w:val="en-AU" w:eastAsia="en-AU"/>
        </w:rPr>
        <w:tab/>
      </w:r>
      <w:r>
        <w:rPr>
          <w:rStyle w:val="EndnoteTextChar"/>
          <w:rFonts w:ascii="Arial" w:hAnsi="Arial" w:cs="Times New Roman"/>
          <w:bCs w:val="0"/>
          <w:sz w:val="15"/>
          <w:lang w:val="en-AU" w:eastAsia="en-AU"/>
        </w:rPr>
        <w:t>HILDA data waves 1 to 8.</w:t>
      </w:r>
    </w:p>
    <w:p w:rsidR="000C4C58" w:rsidRDefault="00677B34">
      <w:pPr>
        <w:pStyle w:val="Heading2"/>
      </w:pPr>
      <w:bookmarkStart w:id="92" w:name="_Toc292298180"/>
      <w:r>
        <w:t>Influences</w:t>
      </w:r>
      <w:r w:rsidR="002C409E">
        <w:t xml:space="preserve"> on </w:t>
      </w:r>
      <w:r w:rsidR="00890CCD">
        <w:t>u</w:t>
      </w:r>
      <w:r>
        <w:t>nemployment</w:t>
      </w:r>
      <w:bookmarkEnd w:id="92"/>
    </w:p>
    <w:p w:rsidR="00B74B97" w:rsidRDefault="00C42CBD" w:rsidP="008A6F94">
      <w:pPr>
        <w:pStyle w:val="text0"/>
      </w:pPr>
      <w:r>
        <w:t>Model 1</w:t>
      </w:r>
      <w:r w:rsidR="004C1D42">
        <w:t xml:space="preserve"> (table 10)</w:t>
      </w:r>
      <w:r>
        <w:t xml:space="preserve"> comprises the demographic factors. Age reduces the risk of unemployment. The effect of age declines with </w:t>
      </w:r>
      <w:r w:rsidR="00110FA1">
        <w:t xml:space="preserve">the addition of the </w:t>
      </w:r>
      <w:r w:rsidR="00AB0A5A" w:rsidRPr="00AB0A5A">
        <w:t>labour force</w:t>
      </w:r>
      <w:r w:rsidR="00110FA1">
        <w:t xml:space="preserve"> experience measures</w:t>
      </w:r>
      <w:r w:rsidR="002F555F">
        <w:t>,</w:t>
      </w:r>
      <w:r w:rsidR="00110FA1">
        <w:t xml:space="preserve"> suggesting that the effect of age on unemployment is </w:t>
      </w:r>
      <w:r w:rsidR="001B7A5F">
        <w:t xml:space="preserve">largely </w:t>
      </w:r>
      <w:r w:rsidR="00110FA1">
        <w:t xml:space="preserve">due to older persons having better </w:t>
      </w:r>
      <w:r w:rsidR="00AB0A5A" w:rsidRPr="00AB0A5A">
        <w:t>labour force</w:t>
      </w:r>
      <w:r w:rsidR="00110FA1">
        <w:t xml:space="preserve"> experiences: more </w:t>
      </w:r>
      <w:r w:rsidR="001B7A5F">
        <w:t xml:space="preserve">time </w:t>
      </w:r>
      <w:r w:rsidR="00110FA1">
        <w:t>work</w:t>
      </w:r>
      <w:r w:rsidR="001B7A5F">
        <w:t>ing</w:t>
      </w:r>
      <w:r w:rsidR="00110FA1">
        <w:t xml:space="preserve"> and less unemployment. The effect further declines </w:t>
      </w:r>
      <w:r w:rsidR="006241F6">
        <w:t>(</w:t>
      </w:r>
      <w:r w:rsidR="001B7A5F">
        <w:t>slightly</w:t>
      </w:r>
      <w:r w:rsidR="006241F6">
        <w:t>)</w:t>
      </w:r>
      <w:r w:rsidR="001B7A5F">
        <w:t xml:space="preserve"> </w:t>
      </w:r>
      <w:r w:rsidR="00110FA1">
        <w:t xml:space="preserve">when controlling for occupational status. The effect of age </w:t>
      </w:r>
      <w:r w:rsidR="001B7A5F">
        <w:t xml:space="preserve">in </w:t>
      </w:r>
      <w:r w:rsidR="00110FA1">
        <w:t>reducing the odds of being unemployed cannot be attributed to qualifications; the effect actually increased, because on average, younger persons have more qualifications.</w:t>
      </w:r>
    </w:p>
    <w:p w:rsidR="00B74B97" w:rsidRDefault="00C42CBD" w:rsidP="008A6F94">
      <w:pPr>
        <w:pStyle w:val="text0"/>
        <w:ind w:right="-143"/>
      </w:pPr>
      <w:r>
        <w:t>M</w:t>
      </w:r>
      <w:r w:rsidR="00110FA1">
        <w:t>en</w:t>
      </w:r>
      <w:r>
        <w:t xml:space="preserve"> are significantly </w:t>
      </w:r>
      <w:r w:rsidR="00A345B3">
        <w:t>more</w:t>
      </w:r>
      <w:r>
        <w:t xml:space="preserve"> likely to </w:t>
      </w:r>
      <w:r w:rsidR="006241F6">
        <w:t xml:space="preserve">be </w:t>
      </w:r>
      <w:r w:rsidR="00A345B3">
        <w:t>unemployed</w:t>
      </w:r>
      <w:r>
        <w:t xml:space="preserve"> than </w:t>
      </w:r>
      <w:r w:rsidR="00A345B3">
        <w:t>women</w:t>
      </w:r>
      <w:r>
        <w:t xml:space="preserve"> and this </w:t>
      </w:r>
      <w:r w:rsidR="00A345B3">
        <w:t xml:space="preserve">small </w:t>
      </w:r>
      <w:r>
        <w:t>effect</w:t>
      </w:r>
      <w:r w:rsidR="00A345B3">
        <w:t xml:space="preserve"> in the demographic model increases when controlling for </w:t>
      </w:r>
      <w:r w:rsidR="00AB0A5A" w:rsidRPr="00AB0A5A">
        <w:t>labour force</w:t>
      </w:r>
      <w:r w:rsidR="00A345B3">
        <w:t xml:space="preserve"> experiences and occupational status</w:t>
      </w:r>
      <w:r w:rsidR="005A35E7">
        <w:t>.</w:t>
      </w:r>
      <w:r>
        <w:t xml:space="preserve"> This means that</w:t>
      </w:r>
      <w:r w:rsidR="002F555F">
        <w:t>,</w:t>
      </w:r>
      <w:r>
        <w:t xml:space="preserve"> of men and women with identical histories of employment and unemployment</w:t>
      </w:r>
      <w:r w:rsidR="00A345B3">
        <w:t xml:space="preserve"> and </w:t>
      </w:r>
      <w:r w:rsidR="001B7A5F">
        <w:t xml:space="preserve">previously </w:t>
      </w:r>
      <w:r w:rsidR="00A345B3">
        <w:t>in jobs with similar occupational prestige</w:t>
      </w:r>
      <w:r>
        <w:t>, men are more likely to be</w:t>
      </w:r>
      <w:r w:rsidR="00A345B3">
        <w:t xml:space="preserve"> unemployed</w:t>
      </w:r>
      <w:r>
        <w:t>.</w:t>
      </w:r>
    </w:p>
    <w:p w:rsidR="006241F6" w:rsidRDefault="00CE675C" w:rsidP="008A6F94">
      <w:pPr>
        <w:pStyle w:val="text0"/>
      </w:pPr>
      <w:r>
        <w:t>Partnering</w:t>
      </w:r>
      <w:r w:rsidR="00C42CBD">
        <w:t xml:space="preserve"> </w:t>
      </w:r>
      <w:r>
        <w:t>reduces the odds of unemployment.</w:t>
      </w:r>
      <w:r w:rsidR="00C42CBD">
        <w:t xml:space="preserve"> </w:t>
      </w:r>
      <w:r w:rsidR="00F41036">
        <w:t xml:space="preserve">Compared </w:t>
      </w:r>
      <w:r w:rsidR="002F555F">
        <w:t>with</w:t>
      </w:r>
      <w:r w:rsidR="00F41036">
        <w:t xml:space="preserve"> being single, m</w:t>
      </w:r>
      <w:r>
        <w:t>arriage reduces the</w:t>
      </w:r>
      <w:r w:rsidR="00C42CBD">
        <w:t xml:space="preserve"> odds of </w:t>
      </w:r>
      <w:r>
        <w:t xml:space="preserve">unemployment 2.4 times and this effect remains when controlling for </w:t>
      </w:r>
      <w:r w:rsidR="00AB0A5A" w:rsidRPr="00AB0A5A">
        <w:t>labour force</w:t>
      </w:r>
      <w:r>
        <w:t xml:space="preserve"> histories and the occupational status of </w:t>
      </w:r>
      <w:r w:rsidR="00F151FB">
        <w:t xml:space="preserve">the </w:t>
      </w:r>
      <w:r>
        <w:t>previous job. This suggest</w:t>
      </w:r>
      <w:r w:rsidR="00466A19">
        <w:t>s that</w:t>
      </w:r>
      <w:r>
        <w:t xml:space="preserve"> the social process where marriage reduces the likelihood of unemployment does not involve </w:t>
      </w:r>
      <w:r w:rsidR="001B7EFA">
        <w:t xml:space="preserve">qualifications, partially involves </w:t>
      </w:r>
      <w:r w:rsidR="00AB0A5A" w:rsidRPr="00AB0A5A">
        <w:t>labour force</w:t>
      </w:r>
      <w:r w:rsidR="001B7EFA">
        <w:t xml:space="preserve"> experiences and cannot be attributed to the relationship between marriage and occupational status.</w:t>
      </w:r>
      <w:r w:rsidR="00F41036">
        <w:t xml:space="preserve"> </w:t>
      </w:r>
    </w:p>
    <w:p w:rsidR="00B74B97" w:rsidRDefault="00F41036" w:rsidP="008A6F94">
      <w:pPr>
        <w:pStyle w:val="text0"/>
      </w:pPr>
      <w:r>
        <w:t xml:space="preserve">Compared </w:t>
      </w:r>
      <w:r w:rsidR="00466A19">
        <w:t>with</w:t>
      </w:r>
      <w:r>
        <w:t xml:space="preserve"> being single, a</w:t>
      </w:r>
      <w:r w:rsidR="00C42CBD">
        <w:t xml:space="preserve"> </w:t>
      </w:r>
      <w:r w:rsidR="000E266D" w:rsidRPr="00466A19">
        <w:t>de facto</w:t>
      </w:r>
      <w:r w:rsidR="00C42CBD">
        <w:t xml:space="preserve"> relationship</w:t>
      </w:r>
      <w:r w:rsidR="001B7EFA">
        <w:t xml:space="preserve"> reduces</w:t>
      </w:r>
      <w:r w:rsidR="00C42CBD">
        <w:t xml:space="preserve"> the odds </w:t>
      </w:r>
      <w:r w:rsidR="001B7EFA">
        <w:t>of unemployment, 1</w:t>
      </w:r>
      <w:r w:rsidR="00C42CBD">
        <w:t>.</w:t>
      </w:r>
      <w:r w:rsidR="001B7EFA">
        <w:t>4 times</w:t>
      </w:r>
      <w:r w:rsidR="00C42CBD">
        <w:t xml:space="preserve">. </w:t>
      </w:r>
      <w:r w:rsidR="001B7EFA">
        <w:t xml:space="preserve">This effect can be attributed to a combination of differences between </w:t>
      </w:r>
      <w:r w:rsidR="000E266D" w:rsidRPr="00466A19">
        <w:t>de facto</w:t>
      </w:r>
      <w:r w:rsidR="001B7EFA">
        <w:t xml:space="preserve"> and single persons in their </w:t>
      </w:r>
      <w:r w:rsidR="00AB0A5A" w:rsidRPr="00AB0A5A">
        <w:t>labour force</w:t>
      </w:r>
      <w:r w:rsidR="001B7EFA">
        <w:t xml:space="preserve"> histories and occupations. The effect cannot be attributed to qualifications.</w:t>
      </w:r>
    </w:p>
    <w:p w:rsidR="00B74B97" w:rsidRDefault="002F552A" w:rsidP="008A6F94">
      <w:pPr>
        <w:pStyle w:val="text0"/>
      </w:pPr>
      <w:r>
        <w:t xml:space="preserve">Divorce, </w:t>
      </w:r>
      <w:r w:rsidR="00C42CBD">
        <w:t>separat</w:t>
      </w:r>
      <w:r>
        <w:t>ion</w:t>
      </w:r>
      <w:r w:rsidR="00C42CBD">
        <w:t xml:space="preserve"> </w:t>
      </w:r>
      <w:r w:rsidR="00720B2C">
        <w:t xml:space="preserve">or </w:t>
      </w:r>
      <w:r>
        <w:t xml:space="preserve">widowhood </w:t>
      </w:r>
      <w:r w:rsidR="00C42CBD">
        <w:t>ha</w:t>
      </w:r>
      <w:r w:rsidR="00720B2C">
        <w:t>ve</w:t>
      </w:r>
      <w:r>
        <w:t xml:space="preserve"> no </w:t>
      </w:r>
      <w:r w:rsidR="00720B2C">
        <w:t>effects on</w:t>
      </w:r>
      <w:r w:rsidR="006241F6">
        <w:t xml:space="preserve"> being</w:t>
      </w:r>
      <w:r w:rsidR="00720B2C">
        <w:t xml:space="preserve"> </w:t>
      </w:r>
      <w:r>
        <w:t>unemploy</w:t>
      </w:r>
      <w:r w:rsidR="006241F6">
        <w:t>ed</w:t>
      </w:r>
      <w:r>
        <w:t>.</w:t>
      </w:r>
    </w:p>
    <w:p w:rsidR="00B74B97" w:rsidRDefault="00FB5EF0" w:rsidP="008A6F94">
      <w:pPr>
        <w:pStyle w:val="text0"/>
      </w:pPr>
      <w:r>
        <w:t>According to model 1</w:t>
      </w:r>
      <w:r w:rsidR="00C42CBD">
        <w:t xml:space="preserve"> the </w:t>
      </w:r>
      <w:r>
        <w:t>predicted probability</w:t>
      </w:r>
      <w:r w:rsidR="00C42CBD">
        <w:t xml:space="preserve"> of </w:t>
      </w:r>
      <w:r w:rsidR="00466A19">
        <w:t>unemployment for single 45-</w:t>
      </w:r>
      <w:r>
        <w:t>year</w:t>
      </w:r>
      <w:r w:rsidR="00466A19">
        <w:t>-old</w:t>
      </w:r>
      <w:r>
        <w:t xml:space="preserve"> women is 0.04</w:t>
      </w:r>
      <w:r w:rsidR="00C42CBD">
        <w:t xml:space="preserve">. </w:t>
      </w:r>
      <w:r w:rsidR="00466A19">
        <w:t>For 25-year-</w:t>
      </w:r>
      <w:r>
        <w:t xml:space="preserve">old single women the probability </w:t>
      </w:r>
      <w:r w:rsidR="001B7A5F">
        <w:t>is higher at</w:t>
      </w:r>
      <w:r w:rsidR="00466A19">
        <w:t xml:space="preserve"> 0.07. For 25-year-</w:t>
      </w:r>
      <w:r>
        <w:t xml:space="preserve">old married women the probability </w:t>
      </w:r>
      <w:r w:rsidR="00757FAB">
        <w:t>is lower at</w:t>
      </w:r>
      <w:r>
        <w:t xml:space="preserve"> 0.</w:t>
      </w:r>
      <w:r w:rsidR="00757FAB">
        <w:t>03</w:t>
      </w:r>
      <w:r w:rsidR="001B7A5F">
        <w:t>.</w:t>
      </w:r>
    </w:p>
    <w:p w:rsidR="00B74B97" w:rsidRDefault="00C42CBD" w:rsidP="008A6F94">
      <w:pPr>
        <w:pStyle w:val="text0"/>
      </w:pPr>
      <w:r>
        <w:t xml:space="preserve">Model 2 adds the measures of education and training. </w:t>
      </w:r>
      <w:r w:rsidR="00ED6971">
        <w:t>B</w:t>
      </w:r>
      <w:r>
        <w:t>achelor degrees</w:t>
      </w:r>
      <w:r w:rsidR="00305DC3">
        <w:t>, VET diplomas</w:t>
      </w:r>
      <w:r>
        <w:t xml:space="preserve"> </w:t>
      </w:r>
      <w:r w:rsidR="00757FAB">
        <w:t xml:space="preserve">and trade certificates </w:t>
      </w:r>
      <w:r>
        <w:t>s</w:t>
      </w:r>
      <w:r w:rsidR="00757FAB">
        <w:t xml:space="preserve">ignificantly reduce </w:t>
      </w:r>
      <w:r>
        <w:t xml:space="preserve">the odds of </w:t>
      </w:r>
      <w:r w:rsidR="00757FAB">
        <w:t>unemployment,</w:t>
      </w:r>
      <w:r>
        <w:t xml:space="preserve"> by 1.</w:t>
      </w:r>
      <w:r w:rsidR="00757FAB">
        <w:t>5</w:t>
      </w:r>
      <w:r w:rsidR="00305DC3">
        <w:t>, 1.3</w:t>
      </w:r>
      <w:r>
        <w:t xml:space="preserve"> </w:t>
      </w:r>
      <w:r w:rsidR="00757FAB">
        <w:t>and 1.</w:t>
      </w:r>
      <w:r w:rsidR="00305DC3">
        <w:t>6</w:t>
      </w:r>
      <w:r w:rsidR="00757FAB">
        <w:t xml:space="preserve"> </w:t>
      </w:r>
      <w:r>
        <w:t>times</w:t>
      </w:r>
      <w:r w:rsidR="00F91ED3">
        <w:t>,</w:t>
      </w:r>
      <w:r>
        <w:t xml:space="preserve"> </w:t>
      </w:r>
      <w:r w:rsidR="00757FAB">
        <w:t>respectively</w:t>
      </w:r>
      <w:r w:rsidR="009323BF">
        <w:t>.</w:t>
      </w:r>
      <w:r>
        <w:t xml:space="preserve"> </w:t>
      </w:r>
      <w:r w:rsidR="00305DC3">
        <w:t xml:space="preserve">These effects moved out of statistical significance when controlling for </w:t>
      </w:r>
      <w:r w:rsidR="00AB0A5A" w:rsidRPr="00AB0A5A">
        <w:t>labour force</w:t>
      </w:r>
      <w:r w:rsidR="00305DC3">
        <w:t xml:space="preserve"> experiences. Therefore the causal mechanism can be postulated: degrees, VET diplomas and trade certificates reduce the chances of unemployment because they promote superior </w:t>
      </w:r>
      <w:r w:rsidR="00AB0A5A" w:rsidRPr="00AB0A5A">
        <w:t>labour force</w:t>
      </w:r>
      <w:r w:rsidR="00305DC3">
        <w:t xml:space="preserve"> careers (more employment and less unemployment).</w:t>
      </w:r>
      <w:r w:rsidR="00955558" w:rsidDel="00955558">
        <w:t xml:space="preserve"> </w:t>
      </w:r>
      <w:r w:rsidR="00C4501F">
        <w:t xml:space="preserve">There were no significant effects for other post-school qualifications in education and training on unemployment. </w:t>
      </w:r>
      <w:r w:rsidR="00757FAB">
        <w:t>In contrast</w:t>
      </w:r>
      <w:r>
        <w:t xml:space="preserve">, Year 12 </w:t>
      </w:r>
      <w:r w:rsidR="00F91ED3">
        <w:t xml:space="preserve">completion </w:t>
      </w:r>
      <w:r w:rsidR="00757FAB">
        <w:t xml:space="preserve">substantially </w:t>
      </w:r>
      <w:r>
        <w:t>reduc</w:t>
      </w:r>
      <w:r w:rsidR="00757FAB">
        <w:t>e</w:t>
      </w:r>
      <w:r w:rsidR="00F91ED3">
        <w:t>s</w:t>
      </w:r>
      <w:r w:rsidR="00757FAB">
        <w:t xml:space="preserve"> the odds of unemployment by </w:t>
      </w:r>
      <w:r w:rsidR="009323BF">
        <w:t xml:space="preserve">a factor of </w:t>
      </w:r>
      <w:r w:rsidR="006B0CA2">
        <w:t>two</w:t>
      </w:r>
      <w:r w:rsidR="009323BF">
        <w:t>.</w:t>
      </w:r>
    </w:p>
    <w:p w:rsidR="00B74B97" w:rsidRDefault="00C42CBD" w:rsidP="008A6F94">
      <w:pPr>
        <w:pStyle w:val="text0"/>
      </w:pPr>
      <w:r>
        <w:t xml:space="preserve">Model 3 adds the measures of </w:t>
      </w:r>
      <w:r w:rsidR="00AB0A5A" w:rsidRPr="00AB0A5A">
        <w:t>labour force</w:t>
      </w:r>
      <w:r>
        <w:t xml:space="preserve"> experience (</w:t>
      </w:r>
      <w:r w:rsidR="003D219D" w:rsidRPr="003D219D">
        <w:t>percentage of time</w:t>
      </w:r>
      <w:r>
        <w:t xml:space="preserve"> since leaving full-time education in work and unemployment).</w:t>
      </w:r>
      <w:r w:rsidR="00C4501F">
        <w:t xml:space="preserve"> The ef</w:t>
      </w:r>
      <w:r w:rsidR="006B0CA2">
        <w:t>fects are quite substantial. A ten</w:t>
      </w:r>
      <w:r w:rsidR="00466A19">
        <w:t>-</w:t>
      </w:r>
      <w:r w:rsidR="00C4501F">
        <w:t>percentage point increase in time spent working reduces the odds o</w:t>
      </w:r>
      <w:r w:rsidR="006B0CA2">
        <w:t>f unemployment 1.2 times and a one</w:t>
      </w:r>
      <w:r w:rsidR="00466A19">
        <w:t>-</w:t>
      </w:r>
      <w:r w:rsidR="00C4501F">
        <w:t>percentage</w:t>
      </w:r>
      <w:r w:rsidR="008A6F94">
        <w:t xml:space="preserve"> </w:t>
      </w:r>
      <w:r w:rsidR="00C4501F">
        <w:t>point increase in time spent unemployed increases the odds of subsequent unemployment 1.04</w:t>
      </w:r>
      <w:r w:rsidR="008A6F94">
        <w:t> </w:t>
      </w:r>
      <w:r w:rsidR="00C4501F">
        <w:t>times.</w:t>
      </w:r>
    </w:p>
    <w:p w:rsidR="00B74B97" w:rsidRDefault="00C42CBD" w:rsidP="00F87813">
      <w:pPr>
        <w:pStyle w:val="Text"/>
      </w:pPr>
      <w:r>
        <w:t xml:space="preserve">The </w:t>
      </w:r>
      <w:r w:rsidR="0013269E">
        <w:t>predicted</w:t>
      </w:r>
      <w:r>
        <w:t xml:space="preserve"> probability of </w:t>
      </w:r>
      <w:r w:rsidR="00C4501F">
        <w:t>unemploy</w:t>
      </w:r>
      <w:r w:rsidR="001B7A5F">
        <w:t>ment</w:t>
      </w:r>
      <w:r w:rsidR="00466A19">
        <w:t xml:space="preserve"> for 45-year-</w:t>
      </w:r>
      <w:r>
        <w:t>old women who did not complete school and obtained no post-school qualifications</w:t>
      </w:r>
      <w:r w:rsidR="0013269E">
        <w:t xml:space="preserve"> is very small at 0.024</w:t>
      </w:r>
      <w:r>
        <w:t xml:space="preserve">. </w:t>
      </w:r>
      <w:r w:rsidR="0013269E">
        <w:t>If they had spent</w:t>
      </w:r>
      <w:r w:rsidR="00024C42" w:rsidRPr="00024C42">
        <w:t xml:space="preserve"> </w:t>
      </w:r>
      <w:r w:rsidR="00024C42">
        <w:t>50 percentage points less of their time working than the average</w:t>
      </w:r>
      <w:r w:rsidR="00024C42" w:rsidDel="00024C42">
        <w:t xml:space="preserve"> </w:t>
      </w:r>
      <w:r w:rsidR="0013269E">
        <w:t>(</w:t>
      </w:r>
      <w:r w:rsidR="001B7A5F">
        <w:t>i.e. only 2</w:t>
      </w:r>
      <w:r w:rsidR="006241F6">
        <w:t>9</w:t>
      </w:r>
      <w:r w:rsidR="0013269E">
        <w:t>%)</w:t>
      </w:r>
      <w:r w:rsidR="001C5FDE">
        <w:t>,</w:t>
      </w:r>
      <w:r w:rsidR="0013269E">
        <w:t xml:space="preserve"> then the predicted probability rises very slightly to 0.0</w:t>
      </w:r>
      <w:r w:rsidR="00016189">
        <w:t>47</w:t>
      </w:r>
      <w:r w:rsidR="0013269E">
        <w:t>. If 10</w:t>
      </w:r>
      <w:r w:rsidR="00514B0E">
        <w:t>%</w:t>
      </w:r>
      <w:r w:rsidR="0013269E">
        <w:t xml:space="preserve"> of her time since leaving school was spent unemployed</w:t>
      </w:r>
      <w:r w:rsidR="00466A19">
        <w:t>,</w:t>
      </w:r>
      <w:r w:rsidR="0013269E">
        <w:t xml:space="preserve"> then the predicted probability </w:t>
      </w:r>
      <w:r w:rsidR="00A73BA3">
        <w:t xml:space="preserve">of unemployment </w:t>
      </w:r>
      <w:r w:rsidR="0013269E">
        <w:t xml:space="preserve">rises to </w:t>
      </w:r>
      <w:r w:rsidR="00A73BA3">
        <w:t>0.0</w:t>
      </w:r>
      <w:r w:rsidR="00016189">
        <w:t>69</w:t>
      </w:r>
      <w:r w:rsidR="00A73BA3">
        <w:t>.</w:t>
      </w:r>
    </w:p>
    <w:p w:rsidR="00B74B97" w:rsidRDefault="00C42CBD" w:rsidP="008A6F94">
      <w:pPr>
        <w:pStyle w:val="text0"/>
      </w:pPr>
      <w:r>
        <w:t xml:space="preserve">The occupational status of </w:t>
      </w:r>
      <w:r w:rsidR="00F151FB">
        <w:t xml:space="preserve">the </w:t>
      </w:r>
      <w:r>
        <w:t xml:space="preserve">previous job has a </w:t>
      </w:r>
      <w:r w:rsidR="00364654">
        <w:t xml:space="preserve">strong </w:t>
      </w:r>
      <w:r>
        <w:t>impact on</w:t>
      </w:r>
      <w:r w:rsidR="00364654">
        <w:t xml:space="preserve"> unemployment.</w:t>
      </w:r>
      <w:r>
        <w:t xml:space="preserve"> A </w:t>
      </w:r>
      <w:r w:rsidR="006B0CA2">
        <w:t>ten</w:t>
      </w:r>
      <w:r w:rsidR="00E95FAE">
        <w:t>-</w:t>
      </w:r>
      <w:r>
        <w:t xml:space="preserve">unit increase </w:t>
      </w:r>
      <w:r w:rsidR="00737D0D">
        <w:t xml:space="preserve">in occupational status </w:t>
      </w:r>
      <w:r>
        <w:t>(on a zero to one hundred point sca</w:t>
      </w:r>
      <w:r w:rsidR="00737D0D">
        <w:t xml:space="preserve">le) reduces the odds </w:t>
      </w:r>
      <w:r w:rsidR="006241F6">
        <w:t xml:space="preserve">of </w:t>
      </w:r>
      <w:r w:rsidR="00737D0D">
        <w:t>unemployment</w:t>
      </w:r>
      <w:r w:rsidR="00364654">
        <w:t>,</w:t>
      </w:r>
      <w:r>
        <w:t xml:space="preserve"> 1.</w:t>
      </w:r>
      <w:r w:rsidR="00364654">
        <w:t>3</w:t>
      </w:r>
      <w:r>
        <w:t xml:space="preserve"> times</w:t>
      </w:r>
      <w:r w:rsidR="00364654">
        <w:t>. F</w:t>
      </w:r>
      <w:r w:rsidR="00E95FAE">
        <w:t>or a 50-</w:t>
      </w:r>
      <w:r>
        <w:t xml:space="preserve">unit difference </w:t>
      </w:r>
      <w:r w:rsidR="00364654">
        <w:t xml:space="preserve">in occupational status, </w:t>
      </w:r>
      <w:r>
        <w:t xml:space="preserve">the odds ratio is </w:t>
      </w:r>
      <w:r w:rsidR="00364654">
        <w:t>considerably larger:</w:t>
      </w:r>
      <w:r w:rsidR="00C44BE0">
        <w:t xml:space="preserve"> 3</w:t>
      </w:r>
      <w:r>
        <w:t>.</w:t>
      </w:r>
      <w:r w:rsidR="00364654">
        <w:t>5</w:t>
      </w:r>
      <w:r>
        <w:t xml:space="preserve"> times.</w:t>
      </w:r>
      <w:r w:rsidR="006241F6">
        <w:t xml:space="preserve"> Those in low</w:t>
      </w:r>
      <w:r w:rsidR="001C5FDE">
        <w:t>-</w:t>
      </w:r>
      <w:r w:rsidR="006241F6">
        <w:t>status occupations are much more likely to become unemployed.</w:t>
      </w:r>
    </w:p>
    <w:p w:rsidR="00B74B97" w:rsidRDefault="00364654" w:rsidP="008A6F94">
      <w:pPr>
        <w:pStyle w:val="text0"/>
      </w:pPr>
      <w:r>
        <w:t>With t</w:t>
      </w:r>
      <w:r w:rsidR="00C42CBD">
        <w:t xml:space="preserve">he addition of </w:t>
      </w:r>
      <w:r w:rsidR="001B7A5F">
        <w:t xml:space="preserve">occupational status in model 5, </w:t>
      </w:r>
      <w:r w:rsidR="00C42CBD">
        <w:t xml:space="preserve">the coefficient for </w:t>
      </w:r>
      <w:r>
        <w:t xml:space="preserve">diploma becomes significant and positive </w:t>
      </w:r>
      <w:r w:rsidR="00261CEF">
        <w:t xml:space="preserve">and the effect for a bachelor degree is </w:t>
      </w:r>
      <w:r w:rsidR="007C15BB">
        <w:t xml:space="preserve">only </w:t>
      </w:r>
      <w:r w:rsidR="00261CEF">
        <w:t xml:space="preserve">significant at the </w:t>
      </w:r>
      <w:r w:rsidR="001B7A5F">
        <w:t>0.05&lt;</w:t>
      </w:r>
      <w:r w:rsidR="00737D0D">
        <w:t xml:space="preserve">P&lt;0.10 level. These findings </w:t>
      </w:r>
      <w:r w:rsidR="00261CEF">
        <w:t>indicate that</w:t>
      </w:r>
      <w:r w:rsidR="00E95FAE">
        <w:t>,</w:t>
      </w:r>
      <w:r w:rsidR="00261CEF">
        <w:t xml:space="preserve"> </w:t>
      </w:r>
      <w:r w:rsidR="00737D0D">
        <w:t>in avoiding unemployment</w:t>
      </w:r>
      <w:r w:rsidR="00E95FAE">
        <w:t>,</w:t>
      </w:r>
      <w:r w:rsidR="00737D0D">
        <w:t xml:space="preserve"> </w:t>
      </w:r>
      <w:r w:rsidR="00261CEF">
        <w:t xml:space="preserve">qualifications provide no benefit net of </w:t>
      </w:r>
      <w:r w:rsidR="00AB0A5A" w:rsidRPr="00AB0A5A">
        <w:t>labour force</w:t>
      </w:r>
      <w:r w:rsidR="00261CEF">
        <w:t xml:space="preserve"> histories and occupation</w:t>
      </w:r>
      <w:r w:rsidR="00C42CBD">
        <w:t>.</w:t>
      </w:r>
    </w:p>
    <w:p w:rsidR="00AA67CD" w:rsidRDefault="00C5188C" w:rsidP="00190B87">
      <w:pPr>
        <w:pStyle w:val="tabletitle"/>
      </w:pPr>
      <w:bookmarkStart w:id="93" w:name="_Ref264104464"/>
      <w:bookmarkStart w:id="94" w:name="_Toc292298786"/>
      <w:r>
        <w:t xml:space="preserve">Table </w:t>
      </w:r>
      <w:r w:rsidR="00E42DA9">
        <w:fldChar w:fldCharType="begin"/>
      </w:r>
      <w:r>
        <w:instrText xml:space="preserve"> SEQ Table \* ARABIC </w:instrText>
      </w:r>
      <w:r w:rsidR="00E42DA9">
        <w:fldChar w:fldCharType="separate"/>
      </w:r>
      <w:r w:rsidR="00B37AB4">
        <w:rPr>
          <w:noProof/>
        </w:rPr>
        <w:t>10</w:t>
      </w:r>
      <w:r w:rsidR="00E42DA9">
        <w:fldChar w:fldCharType="end"/>
      </w:r>
      <w:bookmarkEnd w:id="93"/>
      <w:r>
        <w:tab/>
        <w:t>E</w:t>
      </w:r>
      <w:r w:rsidR="00B013A1">
        <w:t xml:space="preserve">ffects </w:t>
      </w:r>
      <w:r w:rsidR="00F93B4D">
        <w:t xml:space="preserve">on </w:t>
      </w:r>
      <w:r w:rsidR="006B0CA2">
        <w:t>u</w:t>
      </w:r>
      <w:r w:rsidR="00F93B4D">
        <w:t>nemployment</w:t>
      </w:r>
      <w:bookmarkEnd w:id="94"/>
    </w:p>
    <w:tbl>
      <w:tblPr>
        <w:tblW w:w="8505" w:type="dxa"/>
        <w:tblInd w:w="57" w:type="dxa"/>
        <w:tblLayout w:type="fixed"/>
        <w:tblCellMar>
          <w:left w:w="57" w:type="dxa"/>
          <w:right w:w="57" w:type="dxa"/>
        </w:tblCellMar>
        <w:tblLook w:val="04A0"/>
      </w:tblPr>
      <w:tblGrid>
        <w:gridCol w:w="2127"/>
        <w:gridCol w:w="797"/>
        <w:gridCol w:w="797"/>
        <w:gridCol w:w="797"/>
        <w:gridCol w:w="798"/>
        <w:gridCol w:w="797"/>
        <w:gridCol w:w="797"/>
        <w:gridCol w:w="797"/>
        <w:gridCol w:w="798"/>
      </w:tblGrid>
      <w:tr w:rsidR="009A6AC4" w:rsidRPr="00514B0E" w:rsidTr="008A6F94">
        <w:tc>
          <w:tcPr>
            <w:tcW w:w="2127" w:type="dxa"/>
            <w:tcBorders>
              <w:top w:val="single" w:sz="4" w:space="0" w:color="000000" w:themeColor="text1"/>
              <w:bottom w:val="single" w:sz="4" w:space="0" w:color="000000" w:themeColor="text1"/>
            </w:tcBorders>
            <w:hideMark/>
          </w:tcPr>
          <w:p w:rsidR="009A6AC4" w:rsidRPr="00514B0E" w:rsidRDefault="009A6AC4" w:rsidP="008A6F94">
            <w:pPr>
              <w:pStyle w:val="Tablehead1"/>
            </w:pPr>
          </w:p>
        </w:tc>
        <w:tc>
          <w:tcPr>
            <w:tcW w:w="1594" w:type="dxa"/>
            <w:gridSpan w:val="2"/>
            <w:tcBorders>
              <w:top w:val="single" w:sz="4" w:space="0" w:color="000000" w:themeColor="text1"/>
              <w:left w:val="nil"/>
              <w:bottom w:val="single" w:sz="4" w:space="0" w:color="000000" w:themeColor="text1"/>
            </w:tcBorders>
            <w:noWrap/>
            <w:hideMark/>
          </w:tcPr>
          <w:p w:rsidR="009A6AC4" w:rsidRPr="00514B0E" w:rsidRDefault="009A6AC4" w:rsidP="008A6F94">
            <w:pPr>
              <w:pStyle w:val="Tablehead1"/>
              <w:jc w:val="center"/>
            </w:pPr>
            <w:r w:rsidRPr="00514B0E">
              <w:t>Model 1</w:t>
            </w:r>
          </w:p>
        </w:tc>
        <w:tc>
          <w:tcPr>
            <w:tcW w:w="1595" w:type="dxa"/>
            <w:gridSpan w:val="2"/>
            <w:tcBorders>
              <w:top w:val="single" w:sz="4" w:space="0" w:color="000000" w:themeColor="text1"/>
              <w:bottom w:val="single" w:sz="4" w:space="0" w:color="000000" w:themeColor="text1"/>
            </w:tcBorders>
            <w:noWrap/>
            <w:hideMark/>
          </w:tcPr>
          <w:p w:rsidR="009A6AC4" w:rsidRPr="00514B0E" w:rsidRDefault="009A6AC4" w:rsidP="008A6F94">
            <w:pPr>
              <w:pStyle w:val="Tablehead1"/>
              <w:jc w:val="center"/>
            </w:pPr>
            <w:r w:rsidRPr="00514B0E">
              <w:t>Model 2</w:t>
            </w:r>
          </w:p>
        </w:tc>
        <w:tc>
          <w:tcPr>
            <w:tcW w:w="1594" w:type="dxa"/>
            <w:gridSpan w:val="2"/>
            <w:tcBorders>
              <w:top w:val="single" w:sz="4" w:space="0" w:color="000000" w:themeColor="text1"/>
              <w:bottom w:val="single" w:sz="4" w:space="0" w:color="000000" w:themeColor="text1"/>
            </w:tcBorders>
            <w:noWrap/>
            <w:hideMark/>
          </w:tcPr>
          <w:p w:rsidR="009A6AC4" w:rsidRPr="00514B0E" w:rsidRDefault="009A6AC4" w:rsidP="008A6F94">
            <w:pPr>
              <w:pStyle w:val="Tablehead1"/>
              <w:jc w:val="center"/>
            </w:pPr>
            <w:r w:rsidRPr="00514B0E">
              <w:t>Model 3</w:t>
            </w:r>
          </w:p>
        </w:tc>
        <w:tc>
          <w:tcPr>
            <w:tcW w:w="1595" w:type="dxa"/>
            <w:gridSpan w:val="2"/>
            <w:tcBorders>
              <w:top w:val="single" w:sz="4" w:space="0" w:color="000000" w:themeColor="text1"/>
              <w:bottom w:val="single" w:sz="4" w:space="0" w:color="000000" w:themeColor="text1"/>
            </w:tcBorders>
            <w:noWrap/>
            <w:hideMark/>
          </w:tcPr>
          <w:p w:rsidR="009A6AC4" w:rsidRPr="00514B0E" w:rsidRDefault="009A6AC4" w:rsidP="008A6F94">
            <w:pPr>
              <w:pStyle w:val="Tablehead1"/>
              <w:jc w:val="center"/>
            </w:pPr>
            <w:r w:rsidRPr="00514B0E">
              <w:t>Model 4</w:t>
            </w:r>
          </w:p>
        </w:tc>
      </w:tr>
      <w:tr w:rsidR="00E07311" w:rsidRPr="008A6F94" w:rsidTr="008A6F94">
        <w:tc>
          <w:tcPr>
            <w:tcW w:w="2127" w:type="dxa"/>
            <w:tcBorders>
              <w:top w:val="single" w:sz="4" w:space="0" w:color="000000" w:themeColor="text1"/>
            </w:tcBorders>
            <w:hideMark/>
          </w:tcPr>
          <w:p w:rsidR="00E07311" w:rsidRPr="008A6F94" w:rsidRDefault="00E07311" w:rsidP="008A6F94">
            <w:pPr>
              <w:pStyle w:val="Tabletext"/>
            </w:pPr>
            <w:r w:rsidRPr="008A6F94">
              <w:t>Intercept</w:t>
            </w:r>
          </w:p>
        </w:tc>
        <w:tc>
          <w:tcPr>
            <w:tcW w:w="797" w:type="dxa"/>
            <w:tcBorders>
              <w:top w:val="single" w:sz="4" w:space="0" w:color="000000" w:themeColor="text1"/>
              <w:left w:val="nil"/>
            </w:tcBorders>
            <w:noWrap/>
            <w:hideMark/>
          </w:tcPr>
          <w:p w:rsidR="00E07311" w:rsidRPr="008A6F94" w:rsidRDefault="00B72D07" w:rsidP="008A6F94">
            <w:pPr>
              <w:pStyle w:val="Tabletext"/>
              <w:tabs>
                <w:tab w:val="decimal" w:pos="255"/>
              </w:tabs>
            </w:pPr>
            <w:r w:rsidRPr="008A6F94">
              <w:t>-3.20</w:t>
            </w:r>
          </w:p>
        </w:tc>
        <w:tc>
          <w:tcPr>
            <w:tcW w:w="797" w:type="dxa"/>
            <w:tcBorders>
              <w:top w:val="single" w:sz="4" w:space="0" w:color="000000" w:themeColor="text1"/>
            </w:tcBorders>
            <w:hideMark/>
          </w:tcPr>
          <w:p w:rsidR="00E07311" w:rsidRPr="008A6F94" w:rsidRDefault="00E07311" w:rsidP="008A6F94">
            <w:pPr>
              <w:pStyle w:val="Tabletext"/>
              <w:jc w:val="center"/>
            </w:pPr>
            <w:r w:rsidRPr="008A6F94">
              <w:t>***</w:t>
            </w:r>
          </w:p>
        </w:tc>
        <w:tc>
          <w:tcPr>
            <w:tcW w:w="797" w:type="dxa"/>
            <w:tcBorders>
              <w:top w:val="single" w:sz="4" w:space="0" w:color="000000" w:themeColor="text1"/>
            </w:tcBorders>
            <w:noWrap/>
            <w:hideMark/>
          </w:tcPr>
          <w:p w:rsidR="00E07311" w:rsidRPr="008A6F94" w:rsidRDefault="00B72D07" w:rsidP="008A6F94">
            <w:pPr>
              <w:pStyle w:val="Tabletext"/>
              <w:tabs>
                <w:tab w:val="decimal" w:pos="255"/>
              </w:tabs>
            </w:pPr>
            <w:r w:rsidRPr="008A6F94">
              <w:t>-2.81</w:t>
            </w:r>
          </w:p>
        </w:tc>
        <w:tc>
          <w:tcPr>
            <w:tcW w:w="798" w:type="dxa"/>
            <w:tcBorders>
              <w:top w:val="single" w:sz="4" w:space="0" w:color="000000" w:themeColor="text1"/>
            </w:tcBorders>
            <w:hideMark/>
          </w:tcPr>
          <w:p w:rsidR="00E07311" w:rsidRPr="008A6F94" w:rsidRDefault="00E07311" w:rsidP="008A6F94">
            <w:pPr>
              <w:pStyle w:val="Tabletext"/>
              <w:jc w:val="center"/>
            </w:pPr>
            <w:r w:rsidRPr="008A6F94">
              <w:t>***</w:t>
            </w:r>
          </w:p>
        </w:tc>
        <w:tc>
          <w:tcPr>
            <w:tcW w:w="797" w:type="dxa"/>
            <w:tcBorders>
              <w:top w:val="single" w:sz="4" w:space="0" w:color="000000" w:themeColor="text1"/>
            </w:tcBorders>
            <w:noWrap/>
            <w:hideMark/>
          </w:tcPr>
          <w:p w:rsidR="00E07311" w:rsidRPr="008A6F94" w:rsidRDefault="00B72D07" w:rsidP="008A6F94">
            <w:pPr>
              <w:pStyle w:val="Tabletext"/>
              <w:tabs>
                <w:tab w:val="decimal" w:pos="255"/>
              </w:tabs>
            </w:pPr>
            <w:r w:rsidRPr="008A6F94">
              <w:t>-3.70</w:t>
            </w:r>
          </w:p>
        </w:tc>
        <w:tc>
          <w:tcPr>
            <w:tcW w:w="797" w:type="dxa"/>
            <w:tcBorders>
              <w:top w:val="single" w:sz="4" w:space="0" w:color="000000" w:themeColor="text1"/>
            </w:tcBorders>
            <w:hideMark/>
          </w:tcPr>
          <w:p w:rsidR="00E07311" w:rsidRPr="008A6F94" w:rsidRDefault="00E07311" w:rsidP="008A6F94">
            <w:pPr>
              <w:pStyle w:val="Tabletext"/>
              <w:jc w:val="center"/>
            </w:pPr>
            <w:r w:rsidRPr="008A6F94">
              <w:t>***</w:t>
            </w:r>
          </w:p>
        </w:tc>
        <w:tc>
          <w:tcPr>
            <w:tcW w:w="797" w:type="dxa"/>
            <w:tcBorders>
              <w:top w:val="single" w:sz="4" w:space="0" w:color="000000" w:themeColor="text1"/>
            </w:tcBorders>
            <w:noWrap/>
            <w:hideMark/>
          </w:tcPr>
          <w:p w:rsidR="00E07311" w:rsidRPr="008A6F94" w:rsidRDefault="00B72D07" w:rsidP="00EA27F3">
            <w:pPr>
              <w:pStyle w:val="Tabletext"/>
              <w:tabs>
                <w:tab w:val="decimal" w:pos="255"/>
              </w:tabs>
            </w:pPr>
            <w:r w:rsidRPr="008A6F94">
              <w:t>-4.21</w:t>
            </w:r>
          </w:p>
        </w:tc>
        <w:tc>
          <w:tcPr>
            <w:tcW w:w="798" w:type="dxa"/>
            <w:tcBorders>
              <w:top w:val="single" w:sz="4" w:space="0" w:color="000000" w:themeColor="text1"/>
            </w:tcBorders>
            <w:hideMark/>
          </w:tcPr>
          <w:p w:rsidR="00E07311" w:rsidRPr="008A6F94" w:rsidRDefault="00E07311" w:rsidP="008A6F94">
            <w:pPr>
              <w:pStyle w:val="Tabletext"/>
              <w:jc w:val="center"/>
            </w:pPr>
            <w:r w:rsidRPr="008A6F94">
              <w:t>***</w:t>
            </w:r>
          </w:p>
        </w:tc>
      </w:tr>
      <w:tr w:rsidR="00E07311" w:rsidRPr="008A6F94" w:rsidTr="008A6F94">
        <w:tc>
          <w:tcPr>
            <w:tcW w:w="2127" w:type="dxa"/>
            <w:hideMark/>
          </w:tcPr>
          <w:p w:rsidR="00E07311" w:rsidRPr="008A6F94" w:rsidRDefault="00E07311" w:rsidP="008A6F94">
            <w:pPr>
              <w:pStyle w:val="Tabletext"/>
            </w:pPr>
            <w:r w:rsidRPr="008A6F94">
              <w:t>Age</w:t>
            </w:r>
          </w:p>
        </w:tc>
        <w:tc>
          <w:tcPr>
            <w:tcW w:w="797" w:type="dxa"/>
            <w:tcBorders>
              <w:left w:val="nil"/>
            </w:tcBorders>
            <w:hideMark/>
          </w:tcPr>
          <w:p w:rsidR="00E07311" w:rsidRPr="008A6F94" w:rsidRDefault="00B72D07" w:rsidP="008A6F94">
            <w:pPr>
              <w:pStyle w:val="Tabletext"/>
              <w:tabs>
                <w:tab w:val="decimal" w:pos="255"/>
              </w:tabs>
            </w:pPr>
            <w:r w:rsidRPr="008A6F94">
              <w:t>-0.31</w:t>
            </w:r>
          </w:p>
        </w:tc>
        <w:tc>
          <w:tcPr>
            <w:tcW w:w="797" w:type="dxa"/>
            <w:hideMark/>
          </w:tcPr>
          <w:p w:rsidR="00E07311" w:rsidRPr="008A6F94" w:rsidRDefault="00E07311" w:rsidP="008A6F94">
            <w:pPr>
              <w:pStyle w:val="Tabletext"/>
              <w:jc w:val="center"/>
            </w:pPr>
            <w:r w:rsidRPr="008A6F94">
              <w:t>***</w:t>
            </w:r>
          </w:p>
        </w:tc>
        <w:tc>
          <w:tcPr>
            <w:tcW w:w="797" w:type="dxa"/>
            <w:hideMark/>
          </w:tcPr>
          <w:p w:rsidR="00E07311" w:rsidRPr="008A6F94" w:rsidRDefault="00B72D07" w:rsidP="008A6F94">
            <w:pPr>
              <w:pStyle w:val="Tabletext"/>
              <w:tabs>
                <w:tab w:val="decimal" w:pos="255"/>
              </w:tabs>
            </w:pPr>
            <w:r w:rsidRPr="008A6F94">
              <w:t>-0.36</w:t>
            </w:r>
          </w:p>
        </w:tc>
        <w:tc>
          <w:tcPr>
            <w:tcW w:w="798" w:type="dxa"/>
            <w:hideMark/>
          </w:tcPr>
          <w:p w:rsidR="00E07311" w:rsidRPr="008A6F94" w:rsidRDefault="00E07311" w:rsidP="008A6F94">
            <w:pPr>
              <w:pStyle w:val="Tabletext"/>
              <w:jc w:val="center"/>
            </w:pPr>
            <w:r w:rsidRPr="008A6F94">
              <w:t>***</w:t>
            </w:r>
          </w:p>
        </w:tc>
        <w:tc>
          <w:tcPr>
            <w:tcW w:w="797" w:type="dxa"/>
            <w:hideMark/>
          </w:tcPr>
          <w:p w:rsidR="00E07311" w:rsidRPr="008A6F94" w:rsidRDefault="00B72D07" w:rsidP="008A6F94">
            <w:pPr>
              <w:pStyle w:val="Tabletext"/>
              <w:tabs>
                <w:tab w:val="decimal" w:pos="255"/>
              </w:tabs>
            </w:pPr>
            <w:r w:rsidRPr="008A6F94">
              <w:t>-0.16</w:t>
            </w:r>
          </w:p>
        </w:tc>
        <w:tc>
          <w:tcPr>
            <w:tcW w:w="797" w:type="dxa"/>
            <w:hideMark/>
          </w:tcPr>
          <w:p w:rsidR="00E07311" w:rsidRPr="008A6F94" w:rsidRDefault="00E07311" w:rsidP="008A6F94">
            <w:pPr>
              <w:pStyle w:val="Tabletext"/>
              <w:jc w:val="center"/>
            </w:pPr>
            <w:r w:rsidRPr="008A6F94">
              <w:t>***</w:t>
            </w:r>
          </w:p>
        </w:tc>
        <w:tc>
          <w:tcPr>
            <w:tcW w:w="797" w:type="dxa"/>
            <w:hideMark/>
          </w:tcPr>
          <w:p w:rsidR="00E07311" w:rsidRPr="008A6F94" w:rsidRDefault="00B72D07" w:rsidP="00EA27F3">
            <w:pPr>
              <w:pStyle w:val="Tabletext"/>
              <w:tabs>
                <w:tab w:val="decimal" w:pos="255"/>
              </w:tabs>
            </w:pPr>
            <w:r w:rsidRPr="008A6F94">
              <w:t>-0.12</w:t>
            </w:r>
          </w:p>
        </w:tc>
        <w:tc>
          <w:tcPr>
            <w:tcW w:w="798" w:type="dxa"/>
            <w:hideMark/>
          </w:tcPr>
          <w:p w:rsidR="00E07311" w:rsidRPr="008A6F94" w:rsidRDefault="00E07311" w:rsidP="008A6F94">
            <w:pPr>
              <w:pStyle w:val="Tabletext"/>
              <w:jc w:val="center"/>
            </w:pPr>
            <w:r w:rsidRPr="008A6F94">
              <w:t>**</w:t>
            </w:r>
          </w:p>
        </w:tc>
      </w:tr>
      <w:tr w:rsidR="00E07311" w:rsidRPr="008A6F94" w:rsidTr="008A6F94">
        <w:tc>
          <w:tcPr>
            <w:tcW w:w="2127" w:type="dxa"/>
            <w:hideMark/>
          </w:tcPr>
          <w:p w:rsidR="00E07311" w:rsidRPr="008A6F94" w:rsidRDefault="00E07311" w:rsidP="008A6F94">
            <w:pPr>
              <w:pStyle w:val="Tabletext"/>
            </w:pPr>
            <w:r w:rsidRPr="008A6F94">
              <w:t>Male</w:t>
            </w:r>
          </w:p>
        </w:tc>
        <w:tc>
          <w:tcPr>
            <w:tcW w:w="797" w:type="dxa"/>
            <w:tcBorders>
              <w:left w:val="nil"/>
            </w:tcBorders>
            <w:noWrap/>
            <w:hideMark/>
          </w:tcPr>
          <w:p w:rsidR="00E07311" w:rsidRPr="008A6F94" w:rsidRDefault="00B72D07" w:rsidP="008A6F94">
            <w:pPr>
              <w:pStyle w:val="Tabletext"/>
              <w:tabs>
                <w:tab w:val="decimal" w:pos="255"/>
              </w:tabs>
            </w:pPr>
            <w:r w:rsidRPr="008A6F94">
              <w:t>0.19</w:t>
            </w:r>
          </w:p>
        </w:tc>
        <w:tc>
          <w:tcPr>
            <w:tcW w:w="797" w:type="dxa"/>
            <w:hideMark/>
          </w:tcPr>
          <w:p w:rsidR="00E07311" w:rsidRPr="008A6F94" w:rsidRDefault="00E07311" w:rsidP="008A6F94">
            <w:pPr>
              <w:pStyle w:val="Tabletext"/>
              <w:jc w:val="center"/>
            </w:pPr>
            <w:r w:rsidRPr="008A6F94">
              <w:t>***</w:t>
            </w:r>
          </w:p>
        </w:tc>
        <w:tc>
          <w:tcPr>
            <w:tcW w:w="797" w:type="dxa"/>
            <w:noWrap/>
            <w:hideMark/>
          </w:tcPr>
          <w:p w:rsidR="00E07311" w:rsidRPr="008A6F94" w:rsidRDefault="00B72D07" w:rsidP="008A6F94">
            <w:pPr>
              <w:pStyle w:val="Tabletext"/>
              <w:tabs>
                <w:tab w:val="decimal" w:pos="255"/>
              </w:tabs>
            </w:pPr>
            <w:r w:rsidRPr="008A6F94">
              <w:t>0.21</w:t>
            </w:r>
          </w:p>
        </w:tc>
        <w:tc>
          <w:tcPr>
            <w:tcW w:w="798" w:type="dxa"/>
            <w:hideMark/>
          </w:tcPr>
          <w:p w:rsidR="00E07311" w:rsidRPr="008A6F94" w:rsidRDefault="00E07311" w:rsidP="008A6F94">
            <w:pPr>
              <w:pStyle w:val="Tabletext"/>
              <w:jc w:val="center"/>
            </w:pPr>
            <w:r w:rsidRPr="008A6F94">
              <w:t>***</w:t>
            </w:r>
          </w:p>
        </w:tc>
        <w:tc>
          <w:tcPr>
            <w:tcW w:w="797" w:type="dxa"/>
            <w:hideMark/>
          </w:tcPr>
          <w:p w:rsidR="00E07311" w:rsidRPr="008A6F94" w:rsidRDefault="00B72D07" w:rsidP="008A6F94">
            <w:pPr>
              <w:pStyle w:val="Tabletext"/>
              <w:tabs>
                <w:tab w:val="decimal" w:pos="255"/>
              </w:tabs>
            </w:pPr>
            <w:r w:rsidRPr="008A6F94">
              <w:t>0.36</w:t>
            </w:r>
          </w:p>
        </w:tc>
        <w:tc>
          <w:tcPr>
            <w:tcW w:w="797" w:type="dxa"/>
            <w:hideMark/>
          </w:tcPr>
          <w:p w:rsidR="00E07311" w:rsidRPr="008A6F94" w:rsidRDefault="00E07311" w:rsidP="008A6F94">
            <w:pPr>
              <w:pStyle w:val="Tabletext"/>
              <w:jc w:val="center"/>
            </w:pPr>
            <w:r w:rsidRPr="008A6F94">
              <w:t>***</w:t>
            </w:r>
          </w:p>
        </w:tc>
        <w:tc>
          <w:tcPr>
            <w:tcW w:w="797" w:type="dxa"/>
            <w:hideMark/>
          </w:tcPr>
          <w:p w:rsidR="00E07311" w:rsidRPr="008A6F94" w:rsidRDefault="00B72D07" w:rsidP="00EA27F3">
            <w:pPr>
              <w:pStyle w:val="Tabletext"/>
              <w:tabs>
                <w:tab w:val="decimal" w:pos="255"/>
              </w:tabs>
            </w:pPr>
            <w:r w:rsidRPr="008A6F94">
              <w:t>0.40</w:t>
            </w:r>
          </w:p>
        </w:tc>
        <w:tc>
          <w:tcPr>
            <w:tcW w:w="798" w:type="dxa"/>
            <w:hideMark/>
          </w:tcPr>
          <w:p w:rsidR="00E07311" w:rsidRPr="008A6F94" w:rsidRDefault="00E07311" w:rsidP="008A6F94">
            <w:pPr>
              <w:pStyle w:val="Tabletext"/>
              <w:jc w:val="center"/>
            </w:pPr>
            <w:r w:rsidRPr="008A6F94">
              <w:t>***</w:t>
            </w:r>
          </w:p>
        </w:tc>
      </w:tr>
      <w:tr w:rsidR="00E07311" w:rsidRPr="008A6F94" w:rsidTr="008A6F94">
        <w:tc>
          <w:tcPr>
            <w:tcW w:w="2127" w:type="dxa"/>
            <w:hideMark/>
          </w:tcPr>
          <w:p w:rsidR="00E07311" w:rsidRPr="008A6F94" w:rsidRDefault="00E07311" w:rsidP="008A6F94">
            <w:pPr>
              <w:pStyle w:val="Tabletext"/>
            </w:pPr>
            <w:r w:rsidRPr="008A6F94">
              <w:t>Married</w:t>
            </w:r>
          </w:p>
        </w:tc>
        <w:tc>
          <w:tcPr>
            <w:tcW w:w="797" w:type="dxa"/>
            <w:tcBorders>
              <w:left w:val="nil"/>
            </w:tcBorders>
            <w:noWrap/>
            <w:hideMark/>
          </w:tcPr>
          <w:p w:rsidR="00E07311" w:rsidRPr="008A6F94" w:rsidRDefault="00B72D07" w:rsidP="008A6F94">
            <w:pPr>
              <w:pStyle w:val="Tabletext"/>
              <w:tabs>
                <w:tab w:val="decimal" w:pos="255"/>
              </w:tabs>
            </w:pPr>
            <w:r w:rsidRPr="008A6F94">
              <w:t>-0.87</w:t>
            </w:r>
          </w:p>
        </w:tc>
        <w:tc>
          <w:tcPr>
            <w:tcW w:w="797" w:type="dxa"/>
            <w:hideMark/>
          </w:tcPr>
          <w:p w:rsidR="00E07311" w:rsidRPr="008A6F94" w:rsidRDefault="00E07311" w:rsidP="008A6F94">
            <w:pPr>
              <w:pStyle w:val="Tabletext"/>
              <w:jc w:val="center"/>
            </w:pPr>
            <w:r w:rsidRPr="008A6F94">
              <w:t>***</w:t>
            </w:r>
          </w:p>
        </w:tc>
        <w:tc>
          <w:tcPr>
            <w:tcW w:w="797" w:type="dxa"/>
            <w:noWrap/>
            <w:hideMark/>
          </w:tcPr>
          <w:p w:rsidR="00E07311" w:rsidRPr="008A6F94" w:rsidRDefault="00B72D07" w:rsidP="008A6F94">
            <w:pPr>
              <w:pStyle w:val="Tabletext"/>
              <w:tabs>
                <w:tab w:val="decimal" w:pos="255"/>
              </w:tabs>
            </w:pPr>
            <w:r w:rsidRPr="008A6F94">
              <w:t>-0.85</w:t>
            </w:r>
          </w:p>
        </w:tc>
        <w:tc>
          <w:tcPr>
            <w:tcW w:w="798" w:type="dxa"/>
            <w:hideMark/>
          </w:tcPr>
          <w:p w:rsidR="00E07311" w:rsidRPr="008A6F94" w:rsidRDefault="00E07311" w:rsidP="008A6F94">
            <w:pPr>
              <w:pStyle w:val="Tabletext"/>
              <w:jc w:val="center"/>
            </w:pPr>
            <w:r w:rsidRPr="008A6F94">
              <w:t>***</w:t>
            </w:r>
          </w:p>
        </w:tc>
        <w:tc>
          <w:tcPr>
            <w:tcW w:w="797" w:type="dxa"/>
            <w:noWrap/>
            <w:hideMark/>
          </w:tcPr>
          <w:p w:rsidR="00E07311" w:rsidRPr="008A6F94" w:rsidRDefault="00B72D07" w:rsidP="008A6F94">
            <w:pPr>
              <w:pStyle w:val="Tabletext"/>
              <w:tabs>
                <w:tab w:val="decimal" w:pos="255"/>
              </w:tabs>
            </w:pPr>
            <w:r w:rsidRPr="008A6F94">
              <w:t>-0.55</w:t>
            </w:r>
          </w:p>
        </w:tc>
        <w:tc>
          <w:tcPr>
            <w:tcW w:w="797" w:type="dxa"/>
            <w:hideMark/>
          </w:tcPr>
          <w:p w:rsidR="00E07311" w:rsidRPr="008A6F94" w:rsidRDefault="00E07311" w:rsidP="008A6F94">
            <w:pPr>
              <w:pStyle w:val="Tabletext"/>
              <w:jc w:val="center"/>
            </w:pPr>
            <w:r w:rsidRPr="008A6F94">
              <w:t>***</w:t>
            </w:r>
          </w:p>
        </w:tc>
        <w:tc>
          <w:tcPr>
            <w:tcW w:w="797" w:type="dxa"/>
            <w:noWrap/>
            <w:hideMark/>
          </w:tcPr>
          <w:p w:rsidR="00E07311" w:rsidRPr="008A6F94" w:rsidRDefault="00B72D07" w:rsidP="00EA27F3">
            <w:pPr>
              <w:pStyle w:val="Tabletext"/>
              <w:tabs>
                <w:tab w:val="decimal" w:pos="255"/>
              </w:tabs>
            </w:pPr>
            <w:r w:rsidRPr="008A6F94">
              <w:t>-0.75</w:t>
            </w:r>
          </w:p>
        </w:tc>
        <w:tc>
          <w:tcPr>
            <w:tcW w:w="798" w:type="dxa"/>
            <w:hideMark/>
          </w:tcPr>
          <w:p w:rsidR="00E07311" w:rsidRPr="008A6F94" w:rsidRDefault="00E07311" w:rsidP="008A6F94">
            <w:pPr>
              <w:pStyle w:val="Tabletext"/>
              <w:jc w:val="center"/>
            </w:pPr>
            <w:r w:rsidRPr="008A6F94">
              <w:t>***</w:t>
            </w:r>
          </w:p>
        </w:tc>
      </w:tr>
      <w:tr w:rsidR="00E07311" w:rsidRPr="008A6F94" w:rsidTr="008A6F94">
        <w:tc>
          <w:tcPr>
            <w:tcW w:w="2127" w:type="dxa"/>
            <w:hideMark/>
          </w:tcPr>
          <w:p w:rsidR="00E07311" w:rsidRPr="008A6F94" w:rsidRDefault="000E266D" w:rsidP="008A6F94">
            <w:pPr>
              <w:pStyle w:val="Tabletext"/>
            </w:pPr>
            <w:r w:rsidRPr="008A6F94">
              <w:t>De facto</w:t>
            </w:r>
            <w:r w:rsidR="00E07311" w:rsidRPr="008A6F94">
              <w:t xml:space="preserve"> </w:t>
            </w:r>
            <w:r w:rsidR="003C4106" w:rsidRPr="008A6F94">
              <w:t>r</w:t>
            </w:r>
            <w:r w:rsidR="00E07311" w:rsidRPr="008A6F94">
              <w:t>elationship</w:t>
            </w:r>
          </w:p>
        </w:tc>
        <w:tc>
          <w:tcPr>
            <w:tcW w:w="797" w:type="dxa"/>
            <w:tcBorders>
              <w:left w:val="nil"/>
            </w:tcBorders>
            <w:noWrap/>
            <w:hideMark/>
          </w:tcPr>
          <w:p w:rsidR="00E07311" w:rsidRPr="008A6F94" w:rsidRDefault="00B72D07" w:rsidP="008A6F94">
            <w:pPr>
              <w:pStyle w:val="Tabletext"/>
              <w:tabs>
                <w:tab w:val="decimal" w:pos="255"/>
              </w:tabs>
            </w:pPr>
            <w:r w:rsidRPr="008A6F94">
              <w:t>-0.35</w:t>
            </w:r>
          </w:p>
        </w:tc>
        <w:tc>
          <w:tcPr>
            <w:tcW w:w="797" w:type="dxa"/>
            <w:hideMark/>
          </w:tcPr>
          <w:p w:rsidR="00E07311" w:rsidRPr="008A6F94" w:rsidRDefault="00E07311" w:rsidP="008A6F94">
            <w:pPr>
              <w:pStyle w:val="Tabletext"/>
              <w:jc w:val="center"/>
            </w:pPr>
            <w:r w:rsidRPr="008A6F94">
              <w:t>***</w:t>
            </w:r>
          </w:p>
        </w:tc>
        <w:tc>
          <w:tcPr>
            <w:tcW w:w="797" w:type="dxa"/>
            <w:noWrap/>
            <w:hideMark/>
          </w:tcPr>
          <w:p w:rsidR="00E07311" w:rsidRPr="008A6F94" w:rsidRDefault="00B72D07" w:rsidP="008A6F94">
            <w:pPr>
              <w:pStyle w:val="Tabletext"/>
              <w:tabs>
                <w:tab w:val="decimal" w:pos="255"/>
              </w:tabs>
            </w:pPr>
            <w:r w:rsidRPr="008A6F94">
              <w:t>-0.36</w:t>
            </w:r>
          </w:p>
        </w:tc>
        <w:tc>
          <w:tcPr>
            <w:tcW w:w="798" w:type="dxa"/>
            <w:hideMark/>
          </w:tcPr>
          <w:p w:rsidR="00E07311" w:rsidRPr="008A6F94" w:rsidRDefault="00E07311" w:rsidP="008A6F94">
            <w:pPr>
              <w:pStyle w:val="Tabletext"/>
              <w:jc w:val="center"/>
            </w:pPr>
            <w:r w:rsidRPr="008A6F94">
              <w:t>***</w:t>
            </w:r>
          </w:p>
        </w:tc>
        <w:tc>
          <w:tcPr>
            <w:tcW w:w="797" w:type="dxa"/>
            <w:noWrap/>
            <w:hideMark/>
          </w:tcPr>
          <w:p w:rsidR="00E07311" w:rsidRPr="008A6F94" w:rsidRDefault="00B72D07" w:rsidP="008A6F94">
            <w:pPr>
              <w:pStyle w:val="Tabletext"/>
              <w:tabs>
                <w:tab w:val="decimal" w:pos="255"/>
              </w:tabs>
            </w:pPr>
            <w:r w:rsidRPr="008A6F94">
              <w:t>-0.24</w:t>
            </w:r>
          </w:p>
        </w:tc>
        <w:tc>
          <w:tcPr>
            <w:tcW w:w="797" w:type="dxa"/>
            <w:hideMark/>
          </w:tcPr>
          <w:p w:rsidR="00E07311" w:rsidRPr="008A6F94" w:rsidRDefault="00E07311" w:rsidP="008A6F94">
            <w:pPr>
              <w:pStyle w:val="Tabletext"/>
              <w:jc w:val="center"/>
            </w:pPr>
            <w:r w:rsidRPr="008A6F94">
              <w:t>***</w:t>
            </w:r>
          </w:p>
        </w:tc>
        <w:tc>
          <w:tcPr>
            <w:tcW w:w="797" w:type="dxa"/>
            <w:noWrap/>
            <w:hideMark/>
          </w:tcPr>
          <w:p w:rsidR="00E07311" w:rsidRPr="008A6F94" w:rsidRDefault="00B72D07" w:rsidP="00EA27F3">
            <w:pPr>
              <w:pStyle w:val="Tabletext"/>
              <w:tabs>
                <w:tab w:val="decimal" w:pos="255"/>
              </w:tabs>
            </w:pPr>
            <w:r w:rsidRPr="008A6F94">
              <w:t>-0.09</w:t>
            </w:r>
          </w:p>
        </w:tc>
        <w:tc>
          <w:tcPr>
            <w:tcW w:w="798" w:type="dxa"/>
            <w:hideMark/>
          </w:tcPr>
          <w:p w:rsidR="00E07311" w:rsidRPr="008A6F94" w:rsidRDefault="00E07311" w:rsidP="008A6F94">
            <w:pPr>
              <w:pStyle w:val="Tabletext"/>
              <w:jc w:val="center"/>
            </w:pPr>
          </w:p>
        </w:tc>
      </w:tr>
      <w:tr w:rsidR="00E07311" w:rsidRPr="008A6F94" w:rsidTr="008A6F94">
        <w:tc>
          <w:tcPr>
            <w:tcW w:w="2127" w:type="dxa"/>
            <w:hideMark/>
          </w:tcPr>
          <w:p w:rsidR="00E07311" w:rsidRPr="008A6F94" w:rsidRDefault="00E07311" w:rsidP="008A6F94">
            <w:pPr>
              <w:pStyle w:val="Tabletext"/>
            </w:pPr>
            <w:r w:rsidRPr="008A6F94">
              <w:t>Divorced</w:t>
            </w:r>
          </w:p>
        </w:tc>
        <w:tc>
          <w:tcPr>
            <w:tcW w:w="797" w:type="dxa"/>
            <w:tcBorders>
              <w:left w:val="nil"/>
            </w:tcBorders>
            <w:noWrap/>
            <w:hideMark/>
          </w:tcPr>
          <w:p w:rsidR="00E07311" w:rsidRPr="008A6F94" w:rsidRDefault="00B72D07" w:rsidP="008A6F94">
            <w:pPr>
              <w:pStyle w:val="Tabletext"/>
              <w:tabs>
                <w:tab w:val="decimal" w:pos="255"/>
              </w:tabs>
            </w:pPr>
            <w:r w:rsidRPr="008A6F94">
              <w:t>-0.20</w:t>
            </w:r>
          </w:p>
        </w:tc>
        <w:tc>
          <w:tcPr>
            <w:tcW w:w="797" w:type="dxa"/>
            <w:hideMark/>
          </w:tcPr>
          <w:p w:rsidR="00E07311" w:rsidRPr="008A6F94" w:rsidRDefault="00E07311" w:rsidP="008A6F94">
            <w:pPr>
              <w:pStyle w:val="Tabletext"/>
              <w:jc w:val="center"/>
            </w:pPr>
          </w:p>
        </w:tc>
        <w:tc>
          <w:tcPr>
            <w:tcW w:w="797" w:type="dxa"/>
            <w:noWrap/>
            <w:hideMark/>
          </w:tcPr>
          <w:p w:rsidR="00E07311" w:rsidRPr="008A6F94" w:rsidRDefault="00B72D07" w:rsidP="008A6F94">
            <w:pPr>
              <w:pStyle w:val="Tabletext"/>
              <w:tabs>
                <w:tab w:val="decimal" w:pos="255"/>
              </w:tabs>
            </w:pPr>
            <w:r w:rsidRPr="008A6F94">
              <w:t>-0.23</w:t>
            </w:r>
          </w:p>
        </w:tc>
        <w:tc>
          <w:tcPr>
            <w:tcW w:w="798" w:type="dxa"/>
            <w:hideMark/>
          </w:tcPr>
          <w:p w:rsidR="00E07311" w:rsidRPr="008A6F94" w:rsidRDefault="00B72D07" w:rsidP="008A6F94">
            <w:pPr>
              <w:pStyle w:val="Tabletext"/>
              <w:jc w:val="center"/>
            </w:pPr>
            <w:r w:rsidRPr="008A6F94">
              <w:t>†</w:t>
            </w:r>
          </w:p>
        </w:tc>
        <w:tc>
          <w:tcPr>
            <w:tcW w:w="797" w:type="dxa"/>
            <w:noWrap/>
            <w:hideMark/>
          </w:tcPr>
          <w:p w:rsidR="00E07311" w:rsidRPr="008A6F94" w:rsidRDefault="00B72D07" w:rsidP="008A6F94">
            <w:pPr>
              <w:pStyle w:val="Tabletext"/>
              <w:tabs>
                <w:tab w:val="decimal" w:pos="255"/>
              </w:tabs>
            </w:pPr>
            <w:r w:rsidRPr="008A6F94">
              <w:t>-0.04</w:t>
            </w:r>
          </w:p>
        </w:tc>
        <w:tc>
          <w:tcPr>
            <w:tcW w:w="797" w:type="dxa"/>
            <w:hideMark/>
          </w:tcPr>
          <w:p w:rsidR="00E07311" w:rsidRPr="008A6F94" w:rsidRDefault="00E07311" w:rsidP="008A6F94">
            <w:pPr>
              <w:pStyle w:val="Tabletext"/>
              <w:jc w:val="center"/>
            </w:pPr>
          </w:p>
        </w:tc>
        <w:tc>
          <w:tcPr>
            <w:tcW w:w="797" w:type="dxa"/>
            <w:noWrap/>
            <w:hideMark/>
          </w:tcPr>
          <w:p w:rsidR="00E07311" w:rsidRPr="008A6F94" w:rsidRDefault="00B72D07" w:rsidP="00EA27F3">
            <w:pPr>
              <w:pStyle w:val="Tabletext"/>
              <w:tabs>
                <w:tab w:val="decimal" w:pos="255"/>
              </w:tabs>
            </w:pPr>
            <w:r w:rsidRPr="008A6F94">
              <w:t>-0.15</w:t>
            </w:r>
          </w:p>
        </w:tc>
        <w:tc>
          <w:tcPr>
            <w:tcW w:w="798" w:type="dxa"/>
            <w:hideMark/>
          </w:tcPr>
          <w:p w:rsidR="00E07311" w:rsidRPr="008A6F94" w:rsidRDefault="00E07311" w:rsidP="008A6F94">
            <w:pPr>
              <w:pStyle w:val="Tabletext"/>
              <w:jc w:val="center"/>
            </w:pPr>
          </w:p>
        </w:tc>
      </w:tr>
      <w:tr w:rsidR="00E07311" w:rsidRPr="008A6F94" w:rsidTr="008A6F94">
        <w:tc>
          <w:tcPr>
            <w:tcW w:w="2127" w:type="dxa"/>
            <w:hideMark/>
          </w:tcPr>
          <w:p w:rsidR="00E07311" w:rsidRPr="008A6F94" w:rsidRDefault="00E07311" w:rsidP="008A6F94">
            <w:pPr>
              <w:pStyle w:val="Tabletext"/>
            </w:pPr>
            <w:r w:rsidRPr="008A6F94">
              <w:t>Separated</w:t>
            </w:r>
          </w:p>
        </w:tc>
        <w:tc>
          <w:tcPr>
            <w:tcW w:w="797" w:type="dxa"/>
            <w:tcBorders>
              <w:left w:val="nil"/>
            </w:tcBorders>
            <w:noWrap/>
            <w:hideMark/>
          </w:tcPr>
          <w:p w:rsidR="00E07311" w:rsidRPr="008A6F94" w:rsidRDefault="00B72D07" w:rsidP="008A6F94">
            <w:pPr>
              <w:pStyle w:val="Tabletext"/>
              <w:tabs>
                <w:tab w:val="decimal" w:pos="255"/>
              </w:tabs>
            </w:pPr>
            <w:r w:rsidRPr="008A6F94">
              <w:t>0.04</w:t>
            </w:r>
          </w:p>
        </w:tc>
        <w:tc>
          <w:tcPr>
            <w:tcW w:w="797" w:type="dxa"/>
            <w:hideMark/>
          </w:tcPr>
          <w:p w:rsidR="00E07311" w:rsidRPr="008A6F94" w:rsidRDefault="00E07311" w:rsidP="008A6F94">
            <w:pPr>
              <w:pStyle w:val="Tabletext"/>
              <w:jc w:val="center"/>
            </w:pPr>
          </w:p>
        </w:tc>
        <w:tc>
          <w:tcPr>
            <w:tcW w:w="797" w:type="dxa"/>
            <w:noWrap/>
            <w:hideMark/>
          </w:tcPr>
          <w:p w:rsidR="00E07311" w:rsidRPr="008A6F94" w:rsidRDefault="00B72D07" w:rsidP="008A6F94">
            <w:pPr>
              <w:pStyle w:val="Tabletext"/>
              <w:tabs>
                <w:tab w:val="decimal" w:pos="255"/>
              </w:tabs>
            </w:pPr>
            <w:r w:rsidRPr="008A6F94">
              <w:t>0.00</w:t>
            </w:r>
          </w:p>
        </w:tc>
        <w:tc>
          <w:tcPr>
            <w:tcW w:w="798" w:type="dxa"/>
            <w:hideMark/>
          </w:tcPr>
          <w:p w:rsidR="00E07311" w:rsidRPr="008A6F94" w:rsidRDefault="00E07311" w:rsidP="008A6F94">
            <w:pPr>
              <w:pStyle w:val="Tabletext"/>
              <w:jc w:val="center"/>
            </w:pPr>
          </w:p>
        </w:tc>
        <w:tc>
          <w:tcPr>
            <w:tcW w:w="797" w:type="dxa"/>
            <w:noWrap/>
            <w:hideMark/>
          </w:tcPr>
          <w:p w:rsidR="00E07311" w:rsidRPr="008A6F94" w:rsidRDefault="00B72D07" w:rsidP="008A6F94">
            <w:pPr>
              <w:pStyle w:val="Tabletext"/>
              <w:tabs>
                <w:tab w:val="decimal" w:pos="255"/>
              </w:tabs>
            </w:pPr>
            <w:r w:rsidRPr="008A6F94">
              <w:t>0.11</w:t>
            </w:r>
          </w:p>
        </w:tc>
        <w:tc>
          <w:tcPr>
            <w:tcW w:w="797" w:type="dxa"/>
            <w:hideMark/>
          </w:tcPr>
          <w:p w:rsidR="00E07311" w:rsidRPr="008A6F94" w:rsidRDefault="00E07311" w:rsidP="008A6F94">
            <w:pPr>
              <w:pStyle w:val="Tabletext"/>
              <w:jc w:val="center"/>
            </w:pPr>
          </w:p>
        </w:tc>
        <w:tc>
          <w:tcPr>
            <w:tcW w:w="797" w:type="dxa"/>
            <w:noWrap/>
            <w:hideMark/>
          </w:tcPr>
          <w:p w:rsidR="00E07311" w:rsidRPr="008A6F94" w:rsidRDefault="00B72D07" w:rsidP="00EA27F3">
            <w:pPr>
              <w:pStyle w:val="Tabletext"/>
              <w:tabs>
                <w:tab w:val="decimal" w:pos="255"/>
              </w:tabs>
            </w:pPr>
            <w:r w:rsidRPr="008A6F94">
              <w:t>0.01</w:t>
            </w:r>
          </w:p>
        </w:tc>
        <w:tc>
          <w:tcPr>
            <w:tcW w:w="798" w:type="dxa"/>
            <w:hideMark/>
          </w:tcPr>
          <w:p w:rsidR="00E07311" w:rsidRPr="008A6F94" w:rsidRDefault="00E07311" w:rsidP="008A6F94">
            <w:pPr>
              <w:pStyle w:val="Tabletext"/>
              <w:jc w:val="center"/>
            </w:pPr>
          </w:p>
        </w:tc>
      </w:tr>
      <w:tr w:rsidR="00E07311" w:rsidRPr="008A6F94" w:rsidTr="008A6F94">
        <w:tc>
          <w:tcPr>
            <w:tcW w:w="2127" w:type="dxa"/>
            <w:hideMark/>
          </w:tcPr>
          <w:p w:rsidR="00E07311" w:rsidRPr="008A6F94" w:rsidRDefault="00E07311" w:rsidP="008A6F94">
            <w:pPr>
              <w:pStyle w:val="Tabletext"/>
            </w:pPr>
            <w:r w:rsidRPr="008A6F94">
              <w:t>Widowed</w:t>
            </w:r>
          </w:p>
        </w:tc>
        <w:tc>
          <w:tcPr>
            <w:tcW w:w="797" w:type="dxa"/>
            <w:tcBorders>
              <w:left w:val="nil"/>
            </w:tcBorders>
            <w:hideMark/>
          </w:tcPr>
          <w:p w:rsidR="00E07311" w:rsidRPr="008A6F94" w:rsidRDefault="00B72D07" w:rsidP="008A6F94">
            <w:pPr>
              <w:pStyle w:val="Tabletext"/>
              <w:tabs>
                <w:tab w:val="decimal" w:pos="255"/>
              </w:tabs>
            </w:pPr>
            <w:r w:rsidRPr="008A6F94">
              <w:t>-0.46</w:t>
            </w:r>
          </w:p>
        </w:tc>
        <w:tc>
          <w:tcPr>
            <w:tcW w:w="797" w:type="dxa"/>
            <w:hideMark/>
          </w:tcPr>
          <w:p w:rsidR="00E07311" w:rsidRPr="008A6F94" w:rsidRDefault="00B72D07" w:rsidP="008A6F94">
            <w:pPr>
              <w:pStyle w:val="Tabletext"/>
              <w:jc w:val="center"/>
            </w:pPr>
            <w:r w:rsidRPr="008A6F94">
              <w:t>†</w:t>
            </w:r>
          </w:p>
        </w:tc>
        <w:tc>
          <w:tcPr>
            <w:tcW w:w="797" w:type="dxa"/>
            <w:noWrap/>
            <w:hideMark/>
          </w:tcPr>
          <w:p w:rsidR="00E07311" w:rsidRPr="008A6F94" w:rsidRDefault="00B72D07" w:rsidP="008A6F94">
            <w:pPr>
              <w:pStyle w:val="Tabletext"/>
              <w:tabs>
                <w:tab w:val="decimal" w:pos="255"/>
              </w:tabs>
            </w:pPr>
            <w:r w:rsidRPr="008A6F94">
              <w:t>-0.53</w:t>
            </w:r>
          </w:p>
        </w:tc>
        <w:tc>
          <w:tcPr>
            <w:tcW w:w="798" w:type="dxa"/>
            <w:hideMark/>
          </w:tcPr>
          <w:p w:rsidR="00E07311" w:rsidRPr="008A6F94" w:rsidRDefault="00E07311" w:rsidP="008A6F94">
            <w:pPr>
              <w:pStyle w:val="Tabletext"/>
              <w:jc w:val="center"/>
            </w:pPr>
            <w:r w:rsidRPr="008A6F94">
              <w:t>*</w:t>
            </w:r>
          </w:p>
        </w:tc>
        <w:tc>
          <w:tcPr>
            <w:tcW w:w="797" w:type="dxa"/>
            <w:noWrap/>
            <w:hideMark/>
          </w:tcPr>
          <w:p w:rsidR="00E07311" w:rsidRPr="008A6F94" w:rsidRDefault="00B72D07" w:rsidP="008A6F94">
            <w:pPr>
              <w:pStyle w:val="Tabletext"/>
              <w:tabs>
                <w:tab w:val="decimal" w:pos="255"/>
              </w:tabs>
            </w:pPr>
            <w:r w:rsidRPr="008A6F94">
              <w:t>-0.57</w:t>
            </w:r>
          </w:p>
        </w:tc>
        <w:tc>
          <w:tcPr>
            <w:tcW w:w="797" w:type="dxa"/>
            <w:hideMark/>
          </w:tcPr>
          <w:p w:rsidR="00E07311" w:rsidRPr="008A6F94" w:rsidRDefault="00E07311" w:rsidP="008A6F94">
            <w:pPr>
              <w:pStyle w:val="Tabletext"/>
              <w:jc w:val="center"/>
            </w:pPr>
            <w:r w:rsidRPr="008A6F94">
              <w:t>*</w:t>
            </w:r>
          </w:p>
        </w:tc>
        <w:tc>
          <w:tcPr>
            <w:tcW w:w="797" w:type="dxa"/>
            <w:noWrap/>
            <w:hideMark/>
          </w:tcPr>
          <w:p w:rsidR="00E07311" w:rsidRPr="008A6F94" w:rsidRDefault="00B72D07" w:rsidP="00EA27F3">
            <w:pPr>
              <w:pStyle w:val="Tabletext"/>
              <w:tabs>
                <w:tab w:val="decimal" w:pos="255"/>
              </w:tabs>
            </w:pPr>
            <w:r w:rsidRPr="008A6F94">
              <w:t>-0.86</w:t>
            </w:r>
          </w:p>
        </w:tc>
        <w:tc>
          <w:tcPr>
            <w:tcW w:w="798" w:type="dxa"/>
            <w:hideMark/>
          </w:tcPr>
          <w:p w:rsidR="00E07311" w:rsidRPr="008A6F94" w:rsidRDefault="00B72D07" w:rsidP="008A6F94">
            <w:pPr>
              <w:pStyle w:val="Tabletext"/>
              <w:jc w:val="center"/>
            </w:pPr>
            <w:r w:rsidRPr="008A6F94">
              <w:t>†</w:t>
            </w:r>
          </w:p>
        </w:tc>
      </w:tr>
      <w:tr w:rsidR="00E07311" w:rsidRPr="008A6F94" w:rsidTr="008A6F94">
        <w:tc>
          <w:tcPr>
            <w:tcW w:w="2127" w:type="dxa"/>
            <w:hideMark/>
          </w:tcPr>
          <w:p w:rsidR="00E07311" w:rsidRPr="008A6F94" w:rsidRDefault="00E07311" w:rsidP="008A6F94">
            <w:pPr>
              <w:pStyle w:val="Tabletext"/>
            </w:pPr>
            <w:r w:rsidRPr="008A6F94">
              <w:t>Higher degree</w:t>
            </w:r>
          </w:p>
        </w:tc>
        <w:tc>
          <w:tcPr>
            <w:tcW w:w="797" w:type="dxa"/>
            <w:tcBorders>
              <w:left w:val="nil"/>
            </w:tcBorders>
            <w:hideMark/>
          </w:tcPr>
          <w:p w:rsidR="00E07311" w:rsidRPr="008A6F94" w:rsidRDefault="00B72D07" w:rsidP="008A6F94">
            <w:pPr>
              <w:pStyle w:val="Tabletext"/>
              <w:tabs>
                <w:tab w:val="decimal" w:pos="255"/>
              </w:tabs>
            </w:pPr>
            <w:r w:rsidRPr="008A6F94">
              <w:t xml:space="preserve">. </w:t>
            </w:r>
          </w:p>
        </w:tc>
        <w:tc>
          <w:tcPr>
            <w:tcW w:w="797" w:type="dxa"/>
            <w:hideMark/>
          </w:tcPr>
          <w:p w:rsidR="00E07311" w:rsidRPr="008A6F94" w:rsidRDefault="00E07311" w:rsidP="008A6F94">
            <w:pPr>
              <w:pStyle w:val="Tabletext"/>
              <w:jc w:val="center"/>
            </w:pPr>
          </w:p>
        </w:tc>
        <w:tc>
          <w:tcPr>
            <w:tcW w:w="797" w:type="dxa"/>
            <w:noWrap/>
            <w:hideMark/>
          </w:tcPr>
          <w:p w:rsidR="00E07311" w:rsidRPr="008A6F94" w:rsidRDefault="00B72D07" w:rsidP="008A6F94">
            <w:pPr>
              <w:pStyle w:val="Tabletext"/>
              <w:tabs>
                <w:tab w:val="decimal" w:pos="255"/>
              </w:tabs>
            </w:pPr>
            <w:r w:rsidRPr="008A6F94">
              <w:t>0.17</w:t>
            </w:r>
          </w:p>
        </w:tc>
        <w:tc>
          <w:tcPr>
            <w:tcW w:w="798" w:type="dxa"/>
            <w:hideMark/>
          </w:tcPr>
          <w:p w:rsidR="00E07311" w:rsidRPr="008A6F94" w:rsidRDefault="00E07311" w:rsidP="008A6F94">
            <w:pPr>
              <w:pStyle w:val="Tabletext"/>
              <w:jc w:val="center"/>
            </w:pPr>
          </w:p>
        </w:tc>
        <w:tc>
          <w:tcPr>
            <w:tcW w:w="797" w:type="dxa"/>
            <w:noWrap/>
            <w:hideMark/>
          </w:tcPr>
          <w:p w:rsidR="00E07311" w:rsidRPr="008A6F94" w:rsidRDefault="00B72D07" w:rsidP="008A6F94">
            <w:pPr>
              <w:pStyle w:val="Tabletext"/>
              <w:tabs>
                <w:tab w:val="decimal" w:pos="255"/>
              </w:tabs>
            </w:pPr>
            <w:r w:rsidRPr="008A6F94">
              <w:t>-0.04</w:t>
            </w:r>
          </w:p>
        </w:tc>
        <w:tc>
          <w:tcPr>
            <w:tcW w:w="797" w:type="dxa"/>
            <w:hideMark/>
          </w:tcPr>
          <w:p w:rsidR="00E07311" w:rsidRPr="008A6F94" w:rsidRDefault="00E07311" w:rsidP="008A6F94">
            <w:pPr>
              <w:pStyle w:val="Tabletext"/>
              <w:jc w:val="center"/>
            </w:pPr>
          </w:p>
        </w:tc>
        <w:tc>
          <w:tcPr>
            <w:tcW w:w="797" w:type="dxa"/>
            <w:noWrap/>
            <w:hideMark/>
          </w:tcPr>
          <w:p w:rsidR="00E07311" w:rsidRPr="008A6F94" w:rsidRDefault="00B72D07" w:rsidP="00EA27F3">
            <w:pPr>
              <w:pStyle w:val="Tabletext"/>
              <w:tabs>
                <w:tab w:val="decimal" w:pos="255"/>
              </w:tabs>
            </w:pPr>
            <w:r w:rsidRPr="008A6F94">
              <w:t>0.24</w:t>
            </w:r>
          </w:p>
        </w:tc>
        <w:tc>
          <w:tcPr>
            <w:tcW w:w="798" w:type="dxa"/>
            <w:hideMark/>
          </w:tcPr>
          <w:p w:rsidR="00E07311" w:rsidRPr="008A6F94" w:rsidRDefault="00E07311" w:rsidP="008A6F94">
            <w:pPr>
              <w:pStyle w:val="Tabletext"/>
              <w:jc w:val="center"/>
            </w:pPr>
          </w:p>
        </w:tc>
      </w:tr>
      <w:tr w:rsidR="00E07311" w:rsidRPr="008A6F94" w:rsidTr="008A6F94">
        <w:tc>
          <w:tcPr>
            <w:tcW w:w="2127" w:type="dxa"/>
            <w:hideMark/>
          </w:tcPr>
          <w:p w:rsidR="00E07311" w:rsidRPr="008A6F94" w:rsidRDefault="00E07311" w:rsidP="008A6F94">
            <w:pPr>
              <w:pStyle w:val="Tabletext"/>
            </w:pPr>
            <w:r w:rsidRPr="008A6F94">
              <w:t>Grad</w:t>
            </w:r>
            <w:r w:rsidR="00E95FAE" w:rsidRPr="008A6F94">
              <w:t>.</w:t>
            </w:r>
            <w:r w:rsidRPr="008A6F94">
              <w:t xml:space="preserve"> </w:t>
            </w:r>
            <w:r w:rsidR="003C4106" w:rsidRPr="008A6F94">
              <w:t>d</w:t>
            </w:r>
            <w:r w:rsidRPr="008A6F94">
              <w:t xml:space="preserve">iploma or </w:t>
            </w:r>
            <w:r w:rsidR="003C4106" w:rsidRPr="008A6F94">
              <w:t>c</w:t>
            </w:r>
            <w:r w:rsidRPr="008A6F94">
              <w:t>ert</w:t>
            </w:r>
            <w:r w:rsidR="003C4106" w:rsidRPr="008A6F94">
              <w:t>ificate</w:t>
            </w:r>
          </w:p>
        </w:tc>
        <w:tc>
          <w:tcPr>
            <w:tcW w:w="797" w:type="dxa"/>
            <w:tcBorders>
              <w:left w:val="nil"/>
            </w:tcBorders>
            <w:hideMark/>
          </w:tcPr>
          <w:p w:rsidR="00E07311" w:rsidRPr="008A6F94" w:rsidRDefault="00B72D07" w:rsidP="008A6F94">
            <w:pPr>
              <w:pStyle w:val="Tabletext"/>
              <w:tabs>
                <w:tab w:val="decimal" w:pos="255"/>
              </w:tabs>
            </w:pPr>
            <w:r w:rsidRPr="008A6F94">
              <w:t xml:space="preserve">. </w:t>
            </w:r>
          </w:p>
        </w:tc>
        <w:tc>
          <w:tcPr>
            <w:tcW w:w="797" w:type="dxa"/>
            <w:hideMark/>
          </w:tcPr>
          <w:p w:rsidR="00E07311" w:rsidRPr="008A6F94" w:rsidRDefault="00E07311" w:rsidP="008A6F94">
            <w:pPr>
              <w:pStyle w:val="Tabletext"/>
              <w:jc w:val="center"/>
            </w:pPr>
          </w:p>
        </w:tc>
        <w:tc>
          <w:tcPr>
            <w:tcW w:w="797" w:type="dxa"/>
            <w:noWrap/>
            <w:hideMark/>
          </w:tcPr>
          <w:p w:rsidR="00E07311" w:rsidRPr="008A6F94" w:rsidRDefault="00B72D07" w:rsidP="008A6F94">
            <w:pPr>
              <w:pStyle w:val="Tabletext"/>
              <w:tabs>
                <w:tab w:val="decimal" w:pos="255"/>
              </w:tabs>
            </w:pPr>
            <w:r w:rsidRPr="008A6F94">
              <w:t>-0.11</w:t>
            </w:r>
          </w:p>
        </w:tc>
        <w:tc>
          <w:tcPr>
            <w:tcW w:w="798" w:type="dxa"/>
            <w:hideMark/>
          </w:tcPr>
          <w:p w:rsidR="00E07311" w:rsidRPr="008A6F94" w:rsidRDefault="00E07311" w:rsidP="008A6F94">
            <w:pPr>
              <w:pStyle w:val="Tabletext"/>
              <w:jc w:val="center"/>
            </w:pPr>
          </w:p>
        </w:tc>
        <w:tc>
          <w:tcPr>
            <w:tcW w:w="797" w:type="dxa"/>
            <w:noWrap/>
            <w:hideMark/>
          </w:tcPr>
          <w:p w:rsidR="00E07311" w:rsidRPr="008A6F94" w:rsidRDefault="00B72D07" w:rsidP="008A6F94">
            <w:pPr>
              <w:pStyle w:val="Tabletext"/>
              <w:tabs>
                <w:tab w:val="decimal" w:pos="255"/>
              </w:tabs>
            </w:pPr>
            <w:r w:rsidRPr="008A6F94">
              <w:t>-0.04</w:t>
            </w:r>
          </w:p>
        </w:tc>
        <w:tc>
          <w:tcPr>
            <w:tcW w:w="797" w:type="dxa"/>
            <w:hideMark/>
          </w:tcPr>
          <w:p w:rsidR="00E07311" w:rsidRPr="008A6F94" w:rsidRDefault="00E07311" w:rsidP="008A6F94">
            <w:pPr>
              <w:pStyle w:val="Tabletext"/>
              <w:jc w:val="center"/>
            </w:pPr>
          </w:p>
        </w:tc>
        <w:tc>
          <w:tcPr>
            <w:tcW w:w="797" w:type="dxa"/>
            <w:noWrap/>
            <w:hideMark/>
          </w:tcPr>
          <w:p w:rsidR="00E07311" w:rsidRPr="008A6F94" w:rsidRDefault="00B72D07" w:rsidP="00EA27F3">
            <w:pPr>
              <w:pStyle w:val="Tabletext"/>
              <w:tabs>
                <w:tab w:val="decimal" w:pos="255"/>
              </w:tabs>
            </w:pPr>
            <w:r w:rsidRPr="008A6F94">
              <w:t>0.12</w:t>
            </w:r>
          </w:p>
        </w:tc>
        <w:tc>
          <w:tcPr>
            <w:tcW w:w="798" w:type="dxa"/>
            <w:hideMark/>
          </w:tcPr>
          <w:p w:rsidR="00E07311" w:rsidRPr="008A6F94" w:rsidRDefault="00E07311" w:rsidP="008A6F94">
            <w:pPr>
              <w:pStyle w:val="Tabletext"/>
              <w:jc w:val="center"/>
            </w:pPr>
          </w:p>
        </w:tc>
      </w:tr>
      <w:tr w:rsidR="00E07311" w:rsidRPr="008A6F94" w:rsidTr="008A6F94">
        <w:tc>
          <w:tcPr>
            <w:tcW w:w="2127" w:type="dxa"/>
            <w:hideMark/>
          </w:tcPr>
          <w:p w:rsidR="00E07311" w:rsidRPr="008A6F94" w:rsidRDefault="00E07311" w:rsidP="008A6F94">
            <w:pPr>
              <w:pStyle w:val="Tabletext"/>
            </w:pPr>
            <w:r w:rsidRPr="008A6F94">
              <w:t xml:space="preserve">Bachelor </w:t>
            </w:r>
            <w:r w:rsidR="003C4106" w:rsidRPr="008A6F94">
              <w:t>d</w:t>
            </w:r>
            <w:r w:rsidRPr="008A6F94">
              <w:t>egree</w:t>
            </w:r>
          </w:p>
        </w:tc>
        <w:tc>
          <w:tcPr>
            <w:tcW w:w="797" w:type="dxa"/>
            <w:tcBorders>
              <w:left w:val="nil"/>
            </w:tcBorders>
            <w:hideMark/>
          </w:tcPr>
          <w:p w:rsidR="00E07311" w:rsidRPr="008A6F94" w:rsidRDefault="00B72D07" w:rsidP="008A6F94">
            <w:pPr>
              <w:pStyle w:val="Tabletext"/>
              <w:tabs>
                <w:tab w:val="decimal" w:pos="255"/>
              </w:tabs>
            </w:pPr>
            <w:r w:rsidRPr="008A6F94">
              <w:t xml:space="preserve">. </w:t>
            </w:r>
          </w:p>
        </w:tc>
        <w:tc>
          <w:tcPr>
            <w:tcW w:w="797" w:type="dxa"/>
            <w:hideMark/>
          </w:tcPr>
          <w:p w:rsidR="00E07311" w:rsidRPr="008A6F94" w:rsidRDefault="00E07311" w:rsidP="008A6F94">
            <w:pPr>
              <w:pStyle w:val="Tabletext"/>
              <w:jc w:val="center"/>
            </w:pPr>
          </w:p>
        </w:tc>
        <w:tc>
          <w:tcPr>
            <w:tcW w:w="797" w:type="dxa"/>
            <w:noWrap/>
            <w:hideMark/>
          </w:tcPr>
          <w:p w:rsidR="00E07311" w:rsidRPr="008A6F94" w:rsidRDefault="00B72D07" w:rsidP="008A6F94">
            <w:pPr>
              <w:pStyle w:val="Tabletext"/>
              <w:tabs>
                <w:tab w:val="decimal" w:pos="255"/>
              </w:tabs>
            </w:pPr>
            <w:r w:rsidRPr="008A6F94">
              <w:t>-0.39</w:t>
            </w:r>
          </w:p>
        </w:tc>
        <w:tc>
          <w:tcPr>
            <w:tcW w:w="798" w:type="dxa"/>
            <w:hideMark/>
          </w:tcPr>
          <w:p w:rsidR="00E07311" w:rsidRPr="008A6F94" w:rsidRDefault="00E07311" w:rsidP="008A6F94">
            <w:pPr>
              <w:pStyle w:val="Tabletext"/>
              <w:jc w:val="center"/>
            </w:pPr>
            <w:r w:rsidRPr="008A6F94">
              <w:t>***</w:t>
            </w:r>
          </w:p>
        </w:tc>
        <w:tc>
          <w:tcPr>
            <w:tcW w:w="797" w:type="dxa"/>
            <w:noWrap/>
            <w:hideMark/>
          </w:tcPr>
          <w:p w:rsidR="00E07311" w:rsidRPr="008A6F94" w:rsidRDefault="00B72D07" w:rsidP="008A6F94">
            <w:pPr>
              <w:pStyle w:val="Tabletext"/>
              <w:tabs>
                <w:tab w:val="decimal" w:pos="255"/>
              </w:tabs>
            </w:pPr>
            <w:r w:rsidRPr="008A6F94">
              <w:t>-0.13</w:t>
            </w:r>
          </w:p>
        </w:tc>
        <w:tc>
          <w:tcPr>
            <w:tcW w:w="797" w:type="dxa"/>
            <w:hideMark/>
          </w:tcPr>
          <w:p w:rsidR="00E07311" w:rsidRPr="008A6F94" w:rsidRDefault="00E07311" w:rsidP="008A6F94">
            <w:pPr>
              <w:pStyle w:val="Tabletext"/>
              <w:jc w:val="center"/>
            </w:pPr>
          </w:p>
        </w:tc>
        <w:tc>
          <w:tcPr>
            <w:tcW w:w="797" w:type="dxa"/>
            <w:noWrap/>
            <w:hideMark/>
          </w:tcPr>
          <w:p w:rsidR="00E07311" w:rsidRPr="008A6F94" w:rsidRDefault="00B72D07" w:rsidP="00EA27F3">
            <w:pPr>
              <w:pStyle w:val="Tabletext"/>
              <w:tabs>
                <w:tab w:val="decimal" w:pos="255"/>
              </w:tabs>
            </w:pPr>
            <w:r w:rsidRPr="008A6F94">
              <w:t>0.23</w:t>
            </w:r>
          </w:p>
        </w:tc>
        <w:tc>
          <w:tcPr>
            <w:tcW w:w="798" w:type="dxa"/>
            <w:hideMark/>
          </w:tcPr>
          <w:p w:rsidR="00E07311" w:rsidRPr="008A6F94" w:rsidRDefault="00B72D07" w:rsidP="008A6F94">
            <w:pPr>
              <w:pStyle w:val="Tabletext"/>
              <w:jc w:val="center"/>
            </w:pPr>
            <w:r w:rsidRPr="008A6F94">
              <w:t>†</w:t>
            </w:r>
          </w:p>
        </w:tc>
      </w:tr>
      <w:tr w:rsidR="00E07311" w:rsidRPr="008A6F94" w:rsidTr="008A6F94">
        <w:tc>
          <w:tcPr>
            <w:tcW w:w="2127" w:type="dxa"/>
            <w:hideMark/>
          </w:tcPr>
          <w:p w:rsidR="00E07311" w:rsidRPr="008A6F94" w:rsidRDefault="00E07311" w:rsidP="008A6F94">
            <w:pPr>
              <w:pStyle w:val="Tabletext"/>
            </w:pPr>
            <w:r w:rsidRPr="008A6F94">
              <w:t xml:space="preserve">Advanced </w:t>
            </w:r>
            <w:r w:rsidR="003C4106" w:rsidRPr="008A6F94">
              <w:t>d</w:t>
            </w:r>
            <w:r w:rsidRPr="008A6F94">
              <w:t>iploma</w:t>
            </w:r>
          </w:p>
        </w:tc>
        <w:tc>
          <w:tcPr>
            <w:tcW w:w="797" w:type="dxa"/>
            <w:tcBorders>
              <w:left w:val="nil"/>
            </w:tcBorders>
            <w:hideMark/>
          </w:tcPr>
          <w:p w:rsidR="00E07311" w:rsidRPr="008A6F94" w:rsidRDefault="00B72D07" w:rsidP="008A6F94">
            <w:pPr>
              <w:pStyle w:val="Tabletext"/>
              <w:tabs>
                <w:tab w:val="decimal" w:pos="255"/>
              </w:tabs>
            </w:pPr>
            <w:r w:rsidRPr="008A6F94">
              <w:t xml:space="preserve">. </w:t>
            </w:r>
          </w:p>
        </w:tc>
        <w:tc>
          <w:tcPr>
            <w:tcW w:w="797" w:type="dxa"/>
            <w:hideMark/>
          </w:tcPr>
          <w:p w:rsidR="00E07311" w:rsidRPr="008A6F94" w:rsidRDefault="00E07311" w:rsidP="008A6F94">
            <w:pPr>
              <w:pStyle w:val="Tabletext"/>
              <w:jc w:val="center"/>
            </w:pPr>
          </w:p>
        </w:tc>
        <w:tc>
          <w:tcPr>
            <w:tcW w:w="797" w:type="dxa"/>
            <w:noWrap/>
            <w:hideMark/>
          </w:tcPr>
          <w:p w:rsidR="00E07311" w:rsidRPr="008A6F94" w:rsidRDefault="00B72D07" w:rsidP="008A6F94">
            <w:pPr>
              <w:pStyle w:val="Tabletext"/>
              <w:tabs>
                <w:tab w:val="decimal" w:pos="255"/>
              </w:tabs>
            </w:pPr>
            <w:r w:rsidRPr="008A6F94">
              <w:t>-0.01</w:t>
            </w:r>
          </w:p>
        </w:tc>
        <w:tc>
          <w:tcPr>
            <w:tcW w:w="798" w:type="dxa"/>
            <w:hideMark/>
          </w:tcPr>
          <w:p w:rsidR="00E07311" w:rsidRPr="008A6F94" w:rsidRDefault="00E07311" w:rsidP="008A6F94">
            <w:pPr>
              <w:pStyle w:val="Tabletext"/>
              <w:jc w:val="center"/>
            </w:pPr>
          </w:p>
        </w:tc>
        <w:tc>
          <w:tcPr>
            <w:tcW w:w="797" w:type="dxa"/>
            <w:noWrap/>
            <w:hideMark/>
          </w:tcPr>
          <w:p w:rsidR="00E07311" w:rsidRPr="008A6F94" w:rsidRDefault="00B72D07" w:rsidP="008A6F94">
            <w:pPr>
              <w:pStyle w:val="Tabletext"/>
              <w:tabs>
                <w:tab w:val="decimal" w:pos="255"/>
              </w:tabs>
            </w:pPr>
            <w:r w:rsidRPr="008A6F94">
              <w:t>0.21</w:t>
            </w:r>
          </w:p>
        </w:tc>
        <w:tc>
          <w:tcPr>
            <w:tcW w:w="797" w:type="dxa"/>
            <w:hideMark/>
          </w:tcPr>
          <w:p w:rsidR="00E07311" w:rsidRPr="008A6F94" w:rsidRDefault="00E07311" w:rsidP="008A6F94">
            <w:pPr>
              <w:pStyle w:val="Tabletext"/>
              <w:jc w:val="center"/>
            </w:pPr>
          </w:p>
        </w:tc>
        <w:tc>
          <w:tcPr>
            <w:tcW w:w="797" w:type="dxa"/>
            <w:noWrap/>
            <w:hideMark/>
          </w:tcPr>
          <w:p w:rsidR="00E07311" w:rsidRPr="008A6F94" w:rsidRDefault="00B72D07" w:rsidP="00EA27F3">
            <w:pPr>
              <w:pStyle w:val="Tabletext"/>
              <w:tabs>
                <w:tab w:val="decimal" w:pos="255"/>
              </w:tabs>
            </w:pPr>
            <w:r w:rsidRPr="008A6F94">
              <w:t>0.24</w:t>
            </w:r>
          </w:p>
        </w:tc>
        <w:tc>
          <w:tcPr>
            <w:tcW w:w="798" w:type="dxa"/>
            <w:hideMark/>
          </w:tcPr>
          <w:p w:rsidR="00E07311" w:rsidRPr="008A6F94" w:rsidRDefault="00E07311" w:rsidP="008A6F94">
            <w:pPr>
              <w:pStyle w:val="Tabletext"/>
              <w:jc w:val="center"/>
            </w:pPr>
          </w:p>
        </w:tc>
      </w:tr>
      <w:tr w:rsidR="00E07311" w:rsidRPr="008A6F94" w:rsidTr="008A6F94">
        <w:tc>
          <w:tcPr>
            <w:tcW w:w="2127" w:type="dxa"/>
            <w:hideMark/>
          </w:tcPr>
          <w:p w:rsidR="00E07311" w:rsidRPr="008A6F94" w:rsidRDefault="00E07311" w:rsidP="008A6F94">
            <w:pPr>
              <w:pStyle w:val="Tabletext"/>
            </w:pPr>
            <w:r w:rsidRPr="008A6F94">
              <w:t>Diploma</w:t>
            </w:r>
          </w:p>
        </w:tc>
        <w:tc>
          <w:tcPr>
            <w:tcW w:w="797" w:type="dxa"/>
            <w:tcBorders>
              <w:left w:val="nil"/>
            </w:tcBorders>
            <w:hideMark/>
          </w:tcPr>
          <w:p w:rsidR="00E07311" w:rsidRPr="008A6F94" w:rsidRDefault="00B72D07" w:rsidP="008A6F94">
            <w:pPr>
              <w:pStyle w:val="Tabletext"/>
              <w:tabs>
                <w:tab w:val="decimal" w:pos="255"/>
              </w:tabs>
            </w:pPr>
            <w:r w:rsidRPr="008A6F94">
              <w:t xml:space="preserve">. </w:t>
            </w:r>
          </w:p>
        </w:tc>
        <w:tc>
          <w:tcPr>
            <w:tcW w:w="797" w:type="dxa"/>
            <w:hideMark/>
          </w:tcPr>
          <w:p w:rsidR="00E07311" w:rsidRPr="008A6F94" w:rsidRDefault="00E07311" w:rsidP="008A6F94">
            <w:pPr>
              <w:pStyle w:val="Tabletext"/>
              <w:jc w:val="center"/>
            </w:pPr>
          </w:p>
        </w:tc>
        <w:tc>
          <w:tcPr>
            <w:tcW w:w="797" w:type="dxa"/>
            <w:noWrap/>
            <w:hideMark/>
          </w:tcPr>
          <w:p w:rsidR="00E07311" w:rsidRPr="008A6F94" w:rsidRDefault="00B72D07" w:rsidP="008A6F94">
            <w:pPr>
              <w:pStyle w:val="Tabletext"/>
              <w:tabs>
                <w:tab w:val="decimal" w:pos="255"/>
              </w:tabs>
            </w:pPr>
            <w:r w:rsidRPr="008A6F94">
              <w:t>-0.25</w:t>
            </w:r>
          </w:p>
        </w:tc>
        <w:tc>
          <w:tcPr>
            <w:tcW w:w="798" w:type="dxa"/>
            <w:hideMark/>
          </w:tcPr>
          <w:p w:rsidR="00E07311" w:rsidRPr="008A6F94" w:rsidRDefault="00E07311" w:rsidP="008A6F94">
            <w:pPr>
              <w:pStyle w:val="Tabletext"/>
              <w:jc w:val="center"/>
            </w:pPr>
            <w:r w:rsidRPr="008A6F94">
              <w:t>*</w:t>
            </w:r>
          </w:p>
        </w:tc>
        <w:tc>
          <w:tcPr>
            <w:tcW w:w="797" w:type="dxa"/>
            <w:noWrap/>
            <w:hideMark/>
          </w:tcPr>
          <w:p w:rsidR="00E07311" w:rsidRPr="008A6F94" w:rsidRDefault="00B72D07" w:rsidP="008A6F94">
            <w:pPr>
              <w:pStyle w:val="Tabletext"/>
              <w:tabs>
                <w:tab w:val="decimal" w:pos="255"/>
              </w:tabs>
            </w:pPr>
            <w:r w:rsidRPr="008A6F94">
              <w:t>0.06</w:t>
            </w:r>
          </w:p>
        </w:tc>
        <w:tc>
          <w:tcPr>
            <w:tcW w:w="797" w:type="dxa"/>
            <w:hideMark/>
          </w:tcPr>
          <w:p w:rsidR="00E07311" w:rsidRPr="008A6F94" w:rsidRDefault="00E07311" w:rsidP="008A6F94">
            <w:pPr>
              <w:pStyle w:val="Tabletext"/>
              <w:jc w:val="center"/>
            </w:pPr>
          </w:p>
        </w:tc>
        <w:tc>
          <w:tcPr>
            <w:tcW w:w="797" w:type="dxa"/>
            <w:noWrap/>
            <w:hideMark/>
          </w:tcPr>
          <w:p w:rsidR="00E07311" w:rsidRPr="008A6F94" w:rsidRDefault="00B72D07" w:rsidP="00EA27F3">
            <w:pPr>
              <w:pStyle w:val="Tabletext"/>
              <w:tabs>
                <w:tab w:val="decimal" w:pos="255"/>
              </w:tabs>
            </w:pPr>
            <w:r w:rsidRPr="008A6F94">
              <w:t>0.34</w:t>
            </w:r>
          </w:p>
        </w:tc>
        <w:tc>
          <w:tcPr>
            <w:tcW w:w="798" w:type="dxa"/>
            <w:hideMark/>
          </w:tcPr>
          <w:p w:rsidR="00E07311" w:rsidRPr="008A6F94" w:rsidRDefault="00E07311" w:rsidP="008A6F94">
            <w:pPr>
              <w:pStyle w:val="Tabletext"/>
              <w:jc w:val="center"/>
            </w:pPr>
            <w:r w:rsidRPr="008A6F94">
              <w:t>*</w:t>
            </w:r>
          </w:p>
        </w:tc>
      </w:tr>
      <w:tr w:rsidR="00E07311" w:rsidRPr="008A6F94" w:rsidTr="008A6F94">
        <w:tc>
          <w:tcPr>
            <w:tcW w:w="2127" w:type="dxa"/>
            <w:hideMark/>
          </w:tcPr>
          <w:p w:rsidR="00E07311" w:rsidRPr="008A6F94" w:rsidRDefault="00A7211F" w:rsidP="004C1D42">
            <w:pPr>
              <w:pStyle w:val="Tabletext"/>
            </w:pPr>
            <w:r w:rsidRPr="008A6F94">
              <w:t>Certificate III</w:t>
            </w:r>
            <w:r w:rsidR="004C1D42">
              <w:t>/</w:t>
            </w:r>
            <w:r w:rsidRPr="008A6F94">
              <w:t>IV</w:t>
            </w:r>
          </w:p>
        </w:tc>
        <w:tc>
          <w:tcPr>
            <w:tcW w:w="797" w:type="dxa"/>
            <w:tcBorders>
              <w:left w:val="nil"/>
            </w:tcBorders>
            <w:hideMark/>
          </w:tcPr>
          <w:p w:rsidR="00E07311" w:rsidRPr="008A6F94" w:rsidRDefault="00B72D07" w:rsidP="008A6F94">
            <w:pPr>
              <w:pStyle w:val="Tabletext"/>
              <w:tabs>
                <w:tab w:val="decimal" w:pos="255"/>
              </w:tabs>
            </w:pPr>
            <w:r w:rsidRPr="008A6F94">
              <w:t xml:space="preserve">. </w:t>
            </w:r>
          </w:p>
        </w:tc>
        <w:tc>
          <w:tcPr>
            <w:tcW w:w="797" w:type="dxa"/>
            <w:hideMark/>
          </w:tcPr>
          <w:p w:rsidR="00E07311" w:rsidRPr="008A6F94" w:rsidRDefault="00E07311" w:rsidP="008A6F94">
            <w:pPr>
              <w:pStyle w:val="Tabletext"/>
              <w:jc w:val="center"/>
            </w:pPr>
          </w:p>
        </w:tc>
        <w:tc>
          <w:tcPr>
            <w:tcW w:w="797" w:type="dxa"/>
            <w:noWrap/>
            <w:hideMark/>
          </w:tcPr>
          <w:p w:rsidR="00E07311" w:rsidRPr="008A6F94" w:rsidRDefault="00B72D07" w:rsidP="008A6F94">
            <w:pPr>
              <w:pStyle w:val="Tabletext"/>
              <w:tabs>
                <w:tab w:val="decimal" w:pos="255"/>
              </w:tabs>
            </w:pPr>
            <w:r w:rsidRPr="008A6F94">
              <w:t>0.09</w:t>
            </w:r>
          </w:p>
        </w:tc>
        <w:tc>
          <w:tcPr>
            <w:tcW w:w="798" w:type="dxa"/>
            <w:hideMark/>
          </w:tcPr>
          <w:p w:rsidR="00E07311" w:rsidRPr="008A6F94" w:rsidRDefault="00E07311" w:rsidP="008A6F94">
            <w:pPr>
              <w:pStyle w:val="Tabletext"/>
              <w:jc w:val="center"/>
            </w:pPr>
          </w:p>
        </w:tc>
        <w:tc>
          <w:tcPr>
            <w:tcW w:w="797" w:type="dxa"/>
            <w:noWrap/>
            <w:hideMark/>
          </w:tcPr>
          <w:p w:rsidR="00E07311" w:rsidRPr="008A6F94" w:rsidRDefault="00B72D07" w:rsidP="008A6F94">
            <w:pPr>
              <w:pStyle w:val="Tabletext"/>
              <w:tabs>
                <w:tab w:val="decimal" w:pos="255"/>
              </w:tabs>
            </w:pPr>
            <w:r w:rsidRPr="008A6F94">
              <w:t>0.15</w:t>
            </w:r>
          </w:p>
        </w:tc>
        <w:tc>
          <w:tcPr>
            <w:tcW w:w="797" w:type="dxa"/>
            <w:hideMark/>
          </w:tcPr>
          <w:p w:rsidR="00E07311" w:rsidRPr="008A6F94" w:rsidRDefault="00B72D07" w:rsidP="008A6F94">
            <w:pPr>
              <w:pStyle w:val="Tabletext"/>
              <w:jc w:val="center"/>
            </w:pPr>
            <w:r w:rsidRPr="008A6F94">
              <w:t>†</w:t>
            </w:r>
          </w:p>
        </w:tc>
        <w:tc>
          <w:tcPr>
            <w:tcW w:w="797" w:type="dxa"/>
            <w:noWrap/>
            <w:hideMark/>
          </w:tcPr>
          <w:p w:rsidR="00E07311" w:rsidRPr="008A6F94" w:rsidRDefault="00B72D07" w:rsidP="00EA27F3">
            <w:pPr>
              <w:pStyle w:val="Tabletext"/>
              <w:tabs>
                <w:tab w:val="decimal" w:pos="255"/>
              </w:tabs>
            </w:pPr>
            <w:r w:rsidRPr="008A6F94">
              <w:t>-0.09</w:t>
            </w:r>
          </w:p>
        </w:tc>
        <w:tc>
          <w:tcPr>
            <w:tcW w:w="798" w:type="dxa"/>
            <w:hideMark/>
          </w:tcPr>
          <w:p w:rsidR="00E07311" w:rsidRPr="008A6F94" w:rsidRDefault="00E07311" w:rsidP="008A6F94">
            <w:pPr>
              <w:pStyle w:val="Tabletext"/>
              <w:jc w:val="center"/>
            </w:pPr>
          </w:p>
        </w:tc>
      </w:tr>
      <w:tr w:rsidR="00E07311" w:rsidRPr="008A6F94" w:rsidTr="008A6F94">
        <w:tc>
          <w:tcPr>
            <w:tcW w:w="2127" w:type="dxa"/>
            <w:hideMark/>
          </w:tcPr>
          <w:p w:rsidR="00E07311" w:rsidRPr="008A6F94" w:rsidRDefault="00E07311" w:rsidP="008A6F94">
            <w:pPr>
              <w:pStyle w:val="Tabletext"/>
            </w:pPr>
            <w:r w:rsidRPr="008A6F94">
              <w:t xml:space="preserve">Trade </w:t>
            </w:r>
            <w:r w:rsidR="003C4106" w:rsidRPr="008A6F94">
              <w:t>c</w:t>
            </w:r>
            <w:r w:rsidRPr="008A6F94">
              <w:t>ertificate</w:t>
            </w:r>
          </w:p>
        </w:tc>
        <w:tc>
          <w:tcPr>
            <w:tcW w:w="797" w:type="dxa"/>
            <w:tcBorders>
              <w:left w:val="nil"/>
            </w:tcBorders>
            <w:hideMark/>
          </w:tcPr>
          <w:p w:rsidR="00E07311" w:rsidRPr="008A6F94" w:rsidRDefault="00B72D07" w:rsidP="008A6F94">
            <w:pPr>
              <w:pStyle w:val="Tabletext"/>
              <w:tabs>
                <w:tab w:val="decimal" w:pos="255"/>
              </w:tabs>
            </w:pPr>
            <w:r w:rsidRPr="008A6F94">
              <w:t xml:space="preserve">. </w:t>
            </w:r>
          </w:p>
        </w:tc>
        <w:tc>
          <w:tcPr>
            <w:tcW w:w="797" w:type="dxa"/>
            <w:hideMark/>
          </w:tcPr>
          <w:p w:rsidR="00E07311" w:rsidRPr="008A6F94" w:rsidRDefault="00E07311" w:rsidP="008A6F94">
            <w:pPr>
              <w:pStyle w:val="Tabletext"/>
              <w:jc w:val="center"/>
            </w:pPr>
          </w:p>
        </w:tc>
        <w:tc>
          <w:tcPr>
            <w:tcW w:w="797" w:type="dxa"/>
            <w:noWrap/>
            <w:hideMark/>
          </w:tcPr>
          <w:p w:rsidR="00E07311" w:rsidRPr="008A6F94" w:rsidRDefault="00B72D07" w:rsidP="008A6F94">
            <w:pPr>
              <w:pStyle w:val="Tabletext"/>
              <w:tabs>
                <w:tab w:val="decimal" w:pos="255"/>
              </w:tabs>
            </w:pPr>
            <w:r w:rsidRPr="008A6F94">
              <w:t>-0.46</w:t>
            </w:r>
          </w:p>
        </w:tc>
        <w:tc>
          <w:tcPr>
            <w:tcW w:w="798" w:type="dxa"/>
            <w:hideMark/>
          </w:tcPr>
          <w:p w:rsidR="00E07311" w:rsidRPr="008A6F94" w:rsidRDefault="00E07311" w:rsidP="008A6F94">
            <w:pPr>
              <w:pStyle w:val="Tabletext"/>
              <w:jc w:val="center"/>
            </w:pPr>
            <w:r w:rsidRPr="008A6F94">
              <w:t>***</w:t>
            </w:r>
          </w:p>
        </w:tc>
        <w:tc>
          <w:tcPr>
            <w:tcW w:w="797" w:type="dxa"/>
            <w:hideMark/>
          </w:tcPr>
          <w:p w:rsidR="00E07311" w:rsidRPr="008A6F94" w:rsidRDefault="00B72D07" w:rsidP="008A6F94">
            <w:pPr>
              <w:pStyle w:val="Tabletext"/>
              <w:tabs>
                <w:tab w:val="decimal" w:pos="255"/>
              </w:tabs>
            </w:pPr>
            <w:r w:rsidRPr="008A6F94">
              <w:t>-0.14</w:t>
            </w:r>
          </w:p>
        </w:tc>
        <w:tc>
          <w:tcPr>
            <w:tcW w:w="797" w:type="dxa"/>
            <w:hideMark/>
          </w:tcPr>
          <w:p w:rsidR="00E07311" w:rsidRPr="008A6F94" w:rsidRDefault="00E07311" w:rsidP="008A6F94">
            <w:pPr>
              <w:pStyle w:val="Tabletext"/>
              <w:jc w:val="center"/>
            </w:pPr>
          </w:p>
        </w:tc>
        <w:tc>
          <w:tcPr>
            <w:tcW w:w="797" w:type="dxa"/>
            <w:hideMark/>
          </w:tcPr>
          <w:p w:rsidR="00E07311" w:rsidRPr="008A6F94" w:rsidRDefault="00B72D07" w:rsidP="00EA27F3">
            <w:pPr>
              <w:pStyle w:val="Tabletext"/>
              <w:tabs>
                <w:tab w:val="decimal" w:pos="255"/>
              </w:tabs>
            </w:pPr>
            <w:r w:rsidRPr="008A6F94">
              <w:t>-0.06</w:t>
            </w:r>
          </w:p>
        </w:tc>
        <w:tc>
          <w:tcPr>
            <w:tcW w:w="798" w:type="dxa"/>
            <w:hideMark/>
          </w:tcPr>
          <w:p w:rsidR="00E07311" w:rsidRPr="008A6F94" w:rsidRDefault="00E07311" w:rsidP="008A6F94">
            <w:pPr>
              <w:pStyle w:val="Tabletext"/>
              <w:jc w:val="center"/>
            </w:pPr>
          </w:p>
        </w:tc>
      </w:tr>
      <w:tr w:rsidR="00E07311" w:rsidRPr="008A6F94" w:rsidTr="008A6F94">
        <w:tc>
          <w:tcPr>
            <w:tcW w:w="2127" w:type="dxa"/>
            <w:hideMark/>
          </w:tcPr>
          <w:p w:rsidR="00E07311" w:rsidRPr="008A6F94" w:rsidRDefault="004C1D42" w:rsidP="004C1D42">
            <w:pPr>
              <w:pStyle w:val="Tabletext"/>
            </w:pPr>
            <w:r>
              <w:t>Certificate I/</w:t>
            </w:r>
            <w:r w:rsidR="00A7211F" w:rsidRPr="008A6F94">
              <w:t>II</w:t>
            </w:r>
          </w:p>
        </w:tc>
        <w:tc>
          <w:tcPr>
            <w:tcW w:w="797" w:type="dxa"/>
            <w:tcBorders>
              <w:left w:val="nil"/>
            </w:tcBorders>
            <w:hideMark/>
          </w:tcPr>
          <w:p w:rsidR="00E07311" w:rsidRPr="008A6F94" w:rsidRDefault="00B72D07" w:rsidP="008A6F94">
            <w:pPr>
              <w:pStyle w:val="Tabletext"/>
              <w:tabs>
                <w:tab w:val="decimal" w:pos="255"/>
              </w:tabs>
            </w:pPr>
            <w:r w:rsidRPr="008A6F94">
              <w:t xml:space="preserve">. </w:t>
            </w:r>
          </w:p>
        </w:tc>
        <w:tc>
          <w:tcPr>
            <w:tcW w:w="797" w:type="dxa"/>
            <w:hideMark/>
          </w:tcPr>
          <w:p w:rsidR="00E07311" w:rsidRPr="008A6F94" w:rsidRDefault="00E07311" w:rsidP="008A6F94">
            <w:pPr>
              <w:pStyle w:val="Tabletext"/>
              <w:jc w:val="center"/>
            </w:pPr>
          </w:p>
        </w:tc>
        <w:tc>
          <w:tcPr>
            <w:tcW w:w="797" w:type="dxa"/>
            <w:noWrap/>
            <w:hideMark/>
          </w:tcPr>
          <w:p w:rsidR="00E07311" w:rsidRPr="008A6F94" w:rsidRDefault="00B72D07" w:rsidP="008A6F94">
            <w:pPr>
              <w:pStyle w:val="Tabletext"/>
              <w:tabs>
                <w:tab w:val="decimal" w:pos="255"/>
              </w:tabs>
            </w:pPr>
            <w:r w:rsidRPr="008A6F94">
              <w:t>-0.05</w:t>
            </w:r>
          </w:p>
        </w:tc>
        <w:tc>
          <w:tcPr>
            <w:tcW w:w="798" w:type="dxa"/>
            <w:hideMark/>
          </w:tcPr>
          <w:p w:rsidR="00E07311" w:rsidRPr="008A6F94" w:rsidRDefault="00E07311" w:rsidP="008A6F94">
            <w:pPr>
              <w:pStyle w:val="Tabletext"/>
              <w:jc w:val="center"/>
            </w:pPr>
          </w:p>
        </w:tc>
        <w:tc>
          <w:tcPr>
            <w:tcW w:w="797" w:type="dxa"/>
            <w:noWrap/>
            <w:hideMark/>
          </w:tcPr>
          <w:p w:rsidR="00E07311" w:rsidRPr="008A6F94" w:rsidRDefault="00B72D07" w:rsidP="008A6F94">
            <w:pPr>
              <w:pStyle w:val="Tabletext"/>
              <w:tabs>
                <w:tab w:val="decimal" w:pos="255"/>
              </w:tabs>
            </w:pPr>
            <w:r w:rsidRPr="008A6F94">
              <w:t>0.09</w:t>
            </w:r>
          </w:p>
        </w:tc>
        <w:tc>
          <w:tcPr>
            <w:tcW w:w="797" w:type="dxa"/>
            <w:hideMark/>
          </w:tcPr>
          <w:p w:rsidR="00E07311" w:rsidRPr="008A6F94" w:rsidRDefault="00E07311" w:rsidP="008A6F94">
            <w:pPr>
              <w:pStyle w:val="Tabletext"/>
              <w:jc w:val="center"/>
            </w:pPr>
          </w:p>
        </w:tc>
        <w:tc>
          <w:tcPr>
            <w:tcW w:w="797" w:type="dxa"/>
            <w:noWrap/>
            <w:hideMark/>
          </w:tcPr>
          <w:p w:rsidR="00E07311" w:rsidRPr="008A6F94" w:rsidRDefault="00B72D07" w:rsidP="00EA27F3">
            <w:pPr>
              <w:pStyle w:val="Tabletext"/>
              <w:tabs>
                <w:tab w:val="decimal" w:pos="255"/>
              </w:tabs>
            </w:pPr>
            <w:r w:rsidRPr="008A6F94">
              <w:t>-0.12</w:t>
            </w:r>
          </w:p>
        </w:tc>
        <w:tc>
          <w:tcPr>
            <w:tcW w:w="798" w:type="dxa"/>
            <w:hideMark/>
          </w:tcPr>
          <w:p w:rsidR="00E07311" w:rsidRPr="008A6F94" w:rsidRDefault="00E07311" w:rsidP="008A6F94">
            <w:pPr>
              <w:pStyle w:val="Tabletext"/>
              <w:jc w:val="center"/>
            </w:pPr>
          </w:p>
        </w:tc>
      </w:tr>
      <w:tr w:rsidR="00E07311" w:rsidRPr="008A6F94" w:rsidTr="008A6F94">
        <w:tc>
          <w:tcPr>
            <w:tcW w:w="2127" w:type="dxa"/>
            <w:hideMark/>
          </w:tcPr>
          <w:p w:rsidR="00E07311" w:rsidRPr="008A6F94" w:rsidRDefault="00E07311" w:rsidP="008A6F94">
            <w:pPr>
              <w:pStyle w:val="Tabletext"/>
            </w:pPr>
            <w:r w:rsidRPr="008A6F94">
              <w:t>At least Year 12</w:t>
            </w:r>
          </w:p>
        </w:tc>
        <w:tc>
          <w:tcPr>
            <w:tcW w:w="797" w:type="dxa"/>
            <w:tcBorders>
              <w:left w:val="nil"/>
            </w:tcBorders>
            <w:hideMark/>
          </w:tcPr>
          <w:p w:rsidR="00E07311" w:rsidRPr="008A6F94" w:rsidRDefault="00B72D07" w:rsidP="008A6F94">
            <w:pPr>
              <w:pStyle w:val="Tabletext"/>
              <w:tabs>
                <w:tab w:val="decimal" w:pos="255"/>
              </w:tabs>
            </w:pPr>
            <w:r w:rsidRPr="008A6F94">
              <w:t xml:space="preserve">. </w:t>
            </w:r>
          </w:p>
        </w:tc>
        <w:tc>
          <w:tcPr>
            <w:tcW w:w="797" w:type="dxa"/>
            <w:hideMark/>
          </w:tcPr>
          <w:p w:rsidR="00E07311" w:rsidRPr="008A6F94" w:rsidRDefault="00E07311" w:rsidP="008A6F94">
            <w:pPr>
              <w:pStyle w:val="Tabletext"/>
              <w:jc w:val="center"/>
            </w:pPr>
          </w:p>
        </w:tc>
        <w:tc>
          <w:tcPr>
            <w:tcW w:w="797" w:type="dxa"/>
            <w:noWrap/>
            <w:hideMark/>
          </w:tcPr>
          <w:p w:rsidR="00E07311" w:rsidRPr="008A6F94" w:rsidRDefault="00B72D07" w:rsidP="008A6F94">
            <w:pPr>
              <w:pStyle w:val="Tabletext"/>
              <w:tabs>
                <w:tab w:val="decimal" w:pos="255"/>
              </w:tabs>
            </w:pPr>
            <w:r w:rsidRPr="008A6F94">
              <w:t>-0.70</w:t>
            </w:r>
          </w:p>
        </w:tc>
        <w:tc>
          <w:tcPr>
            <w:tcW w:w="798" w:type="dxa"/>
            <w:hideMark/>
          </w:tcPr>
          <w:p w:rsidR="00E07311" w:rsidRPr="008A6F94" w:rsidRDefault="00E07311" w:rsidP="008A6F94">
            <w:pPr>
              <w:pStyle w:val="Tabletext"/>
              <w:jc w:val="center"/>
            </w:pPr>
            <w:r w:rsidRPr="008A6F94">
              <w:t>***</w:t>
            </w:r>
          </w:p>
        </w:tc>
        <w:tc>
          <w:tcPr>
            <w:tcW w:w="797" w:type="dxa"/>
            <w:noWrap/>
            <w:hideMark/>
          </w:tcPr>
          <w:p w:rsidR="00E07311" w:rsidRPr="008A6F94" w:rsidRDefault="00B72D07" w:rsidP="008A6F94">
            <w:pPr>
              <w:pStyle w:val="Tabletext"/>
              <w:tabs>
                <w:tab w:val="decimal" w:pos="255"/>
              </w:tabs>
            </w:pPr>
            <w:r w:rsidRPr="008A6F94">
              <w:t>-0.33</w:t>
            </w:r>
          </w:p>
        </w:tc>
        <w:tc>
          <w:tcPr>
            <w:tcW w:w="797" w:type="dxa"/>
            <w:hideMark/>
          </w:tcPr>
          <w:p w:rsidR="00E07311" w:rsidRPr="008A6F94" w:rsidRDefault="00E07311" w:rsidP="008A6F94">
            <w:pPr>
              <w:pStyle w:val="Tabletext"/>
              <w:jc w:val="center"/>
            </w:pPr>
            <w:r w:rsidRPr="008A6F94">
              <w:t>***</w:t>
            </w:r>
          </w:p>
        </w:tc>
        <w:tc>
          <w:tcPr>
            <w:tcW w:w="797" w:type="dxa"/>
            <w:noWrap/>
            <w:hideMark/>
          </w:tcPr>
          <w:p w:rsidR="00E07311" w:rsidRPr="008A6F94" w:rsidRDefault="00B72D07" w:rsidP="00EA27F3">
            <w:pPr>
              <w:pStyle w:val="Tabletext"/>
              <w:tabs>
                <w:tab w:val="decimal" w:pos="255"/>
              </w:tabs>
            </w:pPr>
            <w:r w:rsidRPr="008A6F94">
              <w:t>-0.37</w:t>
            </w:r>
          </w:p>
        </w:tc>
        <w:tc>
          <w:tcPr>
            <w:tcW w:w="798" w:type="dxa"/>
            <w:hideMark/>
          </w:tcPr>
          <w:p w:rsidR="00E07311" w:rsidRPr="008A6F94" w:rsidRDefault="00E07311" w:rsidP="008A6F94">
            <w:pPr>
              <w:pStyle w:val="Tabletext"/>
              <w:jc w:val="center"/>
            </w:pPr>
            <w:r w:rsidRPr="008A6F94">
              <w:t>***</w:t>
            </w:r>
          </w:p>
        </w:tc>
      </w:tr>
      <w:tr w:rsidR="00E07311" w:rsidRPr="008A6F94" w:rsidTr="008A6F94">
        <w:tc>
          <w:tcPr>
            <w:tcW w:w="2127" w:type="dxa"/>
            <w:hideMark/>
          </w:tcPr>
          <w:p w:rsidR="00E07311" w:rsidRPr="008A6F94" w:rsidRDefault="00863E61" w:rsidP="008A6F94">
            <w:pPr>
              <w:pStyle w:val="Tabletext"/>
            </w:pPr>
            <w:r w:rsidRPr="008A6F94">
              <w:t>Per</w:t>
            </w:r>
            <w:r w:rsidR="00E95FAE" w:rsidRPr="008A6F94">
              <w:t xml:space="preserve"> </w:t>
            </w:r>
            <w:r w:rsidRPr="008A6F94">
              <w:t xml:space="preserve">cent </w:t>
            </w:r>
            <w:r w:rsidR="003C4106" w:rsidRPr="008A6F94">
              <w:t>t</w:t>
            </w:r>
            <w:r w:rsidRPr="008A6F94">
              <w:t xml:space="preserve">ime </w:t>
            </w:r>
            <w:r w:rsidR="003C4106" w:rsidRPr="008A6F94">
              <w:t>w</w:t>
            </w:r>
            <w:r w:rsidRPr="008A6F94">
              <w:t>orking</w:t>
            </w:r>
          </w:p>
        </w:tc>
        <w:tc>
          <w:tcPr>
            <w:tcW w:w="797" w:type="dxa"/>
            <w:tcBorders>
              <w:left w:val="nil"/>
            </w:tcBorders>
            <w:hideMark/>
          </w:tcPr>
          <w:p w:rsidR="00E07311" w:rsidRPr="008A6F94" w:rsidRDefault="00B72D07" w:rsidP="008A6F94">
            <w:pPr>
              <w:pStyle w:val="Tabletext"/>
              <w:tabs>
                <w:tab w:val="decimal" w:pos="255"/>
              </w:tabs>
            </w:pPr>
            <w:r w:rsidRPr="008A6F94">
              <w:t xml:space="preserve">. </w:t>
            </w:r>
          </w:p>
        </w:tc>
        <w:tc>
          <w:tcPr>
            <w:tcW w:w="797" w:type="dxa"/>
            <w:hideMark/>
          </w:tcPr>
          <w:p w:rsidR="00E07311" w:rsidRPr="008A6F94" w:rsidRDefault="00E07311" w:rsidP="008A6F94">
            <w:pPr>
              <w:pStyle w:val="Tabletext"/>
              <w:jc w:val="center"/>
            </w:pPr>
          </w:p>
        </w:tc>
        <w:tc>
          <w:tcPr>
            <w:tcW w:w="797" w:type="dxa"/>
            <w:hideMark/>
          </w:tcPr>
          <w:p w:rsidR="00E07311" w:rsidRPr="008A6F94" w:rsidRDefault="00B72D07" w:rsidP="008A6F94">
            <w:pPr>
              <w:pStyle w:val="Tabletext"/>
              <w:tabs>
                <w:tab w:val="decimal" w:pos="255"/>
              </w:tabs>
            </w:pPr>
            <w:r w:rsidRPr="008A6F94">
              <w:t xml:space="preserve">. </w:t>
            </w:r>
          </w:p>
        </w:tc>
        <w:tc>
          <w:tcPr>
            <w:tcW w:w="798" w:type="dxa"/>
            <w:hideMark/>
          </w:tcPr>
          <w:p w:rsidR="00E07311" w:rsidRPr="008A6F94" w:rsidRDefault="00E07311" w:rsidP="008A6F94">
            <w:pPr>
              <w:pStyle w:val="Tabletext"/>
              <w:jc w:val="center"/>
            </w:pPr>
          </w:p>
        </w:tc>
        <w:tc>
          <w:tcPr>
            <w:tcW w:w="797" w:type="dxa"/>
            <w:noWrap/>
            <w:hideMark/>
          </w:tcPr>
          <w:p w:rsidR="00E07311" w:rsidRPr="008A6F94" w:rsidRDefault="00B72D07" w:rsidP="008A6F94">
            <w:pPr>
              <w:pStyle w:val="Tabletext"/>
              <w:tabs>
                <w:tab w:val="decimal" w:pos="255"/>
              </w:tabs>
            </w:pPr>
            <w:r w:rsidRPr="008A6F94">
              <w:t>-0.14</w:t>
            </w:r>
          </w:p>
        </w:tc>
        <w:tc>
          <w:tcPr>
            <w:tcW w:w="797" w:type="dxa"/>
            <w:hideMark/>
          </w:tcPr>
          <w:p w:rsidR="00E07311" w:rsidRPr="008A6F94" w:rsidRDefault="00E07311" w:rsidP="008A6F94">
            <w:pPr>
              <w:pStyle w:val="Tabletext"/>
              <w:jc w:val="center"/>
            </w:pPr>
            <w:r w:rsidRPr="008A6F94">
              <w:t>***</w:t>
            </w:r>
          </w:p>
        </w:tc>
        <w:tc>
          <w:tcPr>
            <w:tcW w:w="797" w:type="dxa"/>
            <w:noWrap/>
            <w:hideMark/>
          </w:tcPr>
          <w:p w:rsidR="00E07311" w:rsidRPr="008A6F94" w:rsidRDefault="00B72D07" w:rsidP="00EA27F3">
            <w:pPr>
              <w:pStyle w:val="Tabletext"/>
              <w:tabs>
                <w:tab w:val="decimal" w:pos="255"/>
              </w:tabs>
            </w:pPr>
            <w:r w:rsidRPr="008A6F94">
              <w:t>-0.16</w:t>
            </w:r>
          </w:p>
        </w:tc>
        <w:tc>
          <w:tcPr>
            <w:tcW w:w="798" w:type="dxa"/>
            <w:hideMark/>
          </w:tcPr>
          <w:p w:rsidR="00E07311" w:rsidRPr="008A6F94" w:rsidRDefault="00E07311" w:rsidP="008A6F94">
            <w:pPr>
              <w:pStyle w:val="Tabletext"/>
              <w:jc w:val="center"/>
            </w:pPr>
            <w:r w:rsidRPr="008A6F94">
              <w:t>***</w:t>
            </w:r>
          </w:p>
        </w:tc>
      </w:tr>
      <w:tr w:rsidR="00E07311" w:rsidRPr="008A6F94" w:rsidTr="008A6F94">
        <w:tc>
          <w:tcPr>
            <w:tcW w:w="2127" w:type="dxa"/>
            <w:hideMark/>
          </w:tcPr>
          <w:p w:rsidR="00AA67CD" w:rsidRPr="008A6F94" w:rsidRDefault="00E07311" w:rsidP="008A6F94">
            <w:pPr>
              <w:pStyle w:val="Tabletext"/>
            </w:pPr>
            <w:r w:rsidRPr="008A6F94">
              <w:t>Per</w:t>
            </w:r>
            <w:r w:rsidR="00E95FAE" w:rsidRPr="008A6F94">
              <w:t xml:space="preserve"> </w:t>
            </w:r>
            <w:r w:rsidRPr="008A6F94">
              <w:t xml:space="preserve">cent </w:t>
            </w:r>
            <w:r w:rsidR="003C4106" w:rsidRPr="008A6F94">
              <w:t>t</w:t>
            </w:r>
            <w:r w:rsidRPr="008A6F94">
              <w:t xml:space="preserve">ime </w:t>
            </w:r>
            <w:r w:rsidR="003C4106" w:rsidRPr="008A6F94">
              <w:t>u</w:t>
            </w:r>
            <w:r w:rsidRPr="008A6F94">
              <w:t>nemployed</w:t>
            </w:r>
          </w:p>
        </w:tc>
        <w:tc>
          <w:tcPr>
            <w:tcW w:w="797" w:type="dxa"/>
            <w:tcBorders>
              <w:left w:val="nil"/>
            </w:tcBorders>
            <w:hideMark/>
          </w:tcPr>
          <w:p w:rsidR="00E07311" w:rsidRPr="008A6F94" w:rsidRDefault="00B72D07" w:rsidP="008A6F94">
            <w:pPr>
              <w:pStyle w:val="Tabletext"/>
              <w:tabs>
                <w:tab w:val="decimal" w:pos="255"/>
              </w:tabs>
            </w:pPr>
            <w:r w:rsidRPr="008A6F94">
              <w:t xml:space="preserve">. </w:t>
            </w:r>
          </w:p>
        </w:tc>
        <w:tc>
          <w:tcPr>
            <w:tcW w:w="797" w:type="dxa"/>
            <w:hideMark/>
          </w:tcPr>
          <w:p w:rsidR="00E07311" w:rsidRPr="008A6F94" w:rsidRDefault="00E07311" w:rsidP="008A6F94">
            <w:pPr>
              <w:pStyle w:val="Tabletext"/>
              <w:jc w:val="center"/>
            </w:pPr>
          </w:p>
        </w:tc>
        <w:tc>
          <w:tcPr>
            <w:tcW w:w="797" w:type="dxa"/>
            <w:hideMark/>
          </w:tcPr>
          <w:p w:rsidR="00E07311" w:rsidRPr="008A6F94" w:rsidRDefault="00B72D07" w:rsidP="008A6F94">
            <w:pPr>
              <w:pStyle w:val="Tabletext"/>
              <w:tabs>
                <w:tab w:val="decimal" w:pos="255"/>
              </w:tabs>
            </w:pPr>
            <w:r w:rsidRPr="008A6F94">
              <w:t xml:space="preserve">. </w:t>
            </w:r>
          </w:p>
        </w:tc>
        <w:tc>
          <w:tcPr>
            <w:tcW w:w="798" w:type="dxa"/>
            <w:hideMark/>
          </w:tcPr>
          <w:p w:rsidR="00E07311" w:rsidRPr="008A6F94" w:rsidRDefault="00E07311" w:rsidP="008A6F94">
            <w:pPr>
              <w:pStyle w:val="Tabletext"/>
              <w:jc w:val="center"/>
            </w:pPr>
          </w:p>
        </w:tc>
        <w:tc>
          <w:tcPr>
            <w:tcW w:w="797" w:type="dxa"/>
            <w:noWrap/>
            <w:hideMark/>
          </w:tcPr>
          <w:p w:rsidR="00E07311" w:rsidRPr="008A6F94" w:rsidRDefault="00B72D07" w:rsidP="008A6F94">
            <w:pPr>
              <w:pStyle w:val="Tabletext"/>
              <w:tabs>
                <w:tab w:val="decimal" w:pos="255"/>
              </w:tabs>
            </w:pPr>
            <w:r w:rsidRPr="008A6F94">
              <w:t>0.04</w:t>
            </w:r>
          </w:p>
        </w:tc>
        <w:tc>
          <w:tcPr>
            <w:tcW w:w="797" w:type="dxa"/>
            <w:hideMark/>
          </w:tcPr>
          <w:p w:rsidR="00E07311" w:rsidRPr="008A6F94" w:rsidRDefault="00E07311" w:rsidP="008A6F94">
            <w:pPr>
              <w:pStyle w:val="Tabletext"/>
              <w:jc w:val="center"/>
            </w:pPr>
            <w:r w:rsidRPr="008A6F94">
              <w:t>***</w:t>
            </w:r>
          </w:p>
        </w:tc>
        <w:tc>
          <w:tcPr>
            <w:tcW w:w="797" w:type="dxa"/>
            <w:noWrap/>
            <w:hideMark/>
          </w:tcPr>
          <w:p w:rsidR="00E07311" w:rsidRPr="008A6F94" w:rsidRDefault="00B72D07" w:rsidP="00EA27F3">
            <w:pPr>
              <w:pStyle w:val="Tabletext"/>
              <w:tabs>
                <w:tab w:val="decimal" w:pos="255"/>
              </w:tabs>
            </w:pPr>
            <w:r w:rsidRPr="008A6F94">
              <w:t>0.03</w:t>
            </w:r>
          </w:p>
        </w:tc>
        <w:tc>
          <w:tcPr>
            <w:tcW w:w="798" w:type="dxa"/>
            <w:hideMark/>
          </w:tcPr>
          <w:p w:rsidR="00E07311" w:rsidRPr="008A6F94" w:rsidRDefault="00E07311" w:rsidP="008A6F94">
            <w:pPr>
              <w:pStyle w:val="Tabletext"/>
              <w:jc w:val="center"/>
            </w:pPr>
            <w:r w:rsidRPr="008A6F94">
              <w:t>***</w:t>
            </w:r>
          </w:p>
        </w:tc>
      </w:tr>
      <w:tr w:rsidR="00E07311" w:rsidRPr="008A6F94" w:rsidTr="008A6F94">
        <w:tc>
          <w:tcPr>
            <w:tcW w:w="2127" w:type="dxa"/>
            <w:tcBorders>
              <w:bottom w:val="single" w:sz="4" w:space="0" w:color="000000" w:themeColor="text1"/>
            </w:tcBorders>
            <w:hideMark/>
          </w:tcPr>
          <w:p w:rsidR="00E07311" w:rsidRPr="008A6F94" w:rsidRDefault="00E07311" w:rsidP="00EA27F3">
            <w:pPr>
              <w:pStyle w:val="Tabletext"/>
              <w:spacing w:after="40"/>
            </w:pPr>
            <w:r w:rsidRPr="008A6F94">
              <w:t>Occupational status</w:t>
            </w:r>
          </w:p>
        </w:tc>
        <w:tc>
          <w:tcPr>
            <w:tcW w:w="797" w:type="dxa"/>
            <w:tcBorders>
              <w:left w:val="nil"/>
              <w:bottom w:val="single" w:sz="4" w:space="0" w:color="000000" w:themeColor="text1"/>
            </w:tcBorders>
            <w:hideMark/>
          </w:tcPr>
          <w:p w:rsidR="00E07311" w:rsidRPr="008A6F94" w:rsidRDefault="00B72D07" w:rsidP="00EA27F3">
            <w:pPr>
              <w:pStyle w:val="Tabletext"/>
              <w:tabs>
                <w:tab w:val="decimal" w:pos="255"/>
              </w:tabs>
              <w:spacing w:after="40"/>
            </w:pPr>
            <w:r w:rsidRPr="008A6F94">
              <w:t xml:space="preserve">. </w:t>
            </w:r>
          </w:p>
        </w:tc>
        <w:tc>
          <w:tcPr>
            <w:tcW w:w="797" w:type="dxa"/>
            <w:tcBorders>
              <w:bottom w:val="single" w:sz="4" w:space="0" w:color="000000" w:themeColor="text1"/>
            </w:tcBorders>
            <w:hideMark/>
          </w:tcPr>
          <w:p w:rsidR="00E07311" w:rsidRPr="008A6F94" w:rsidRDefault="00E07311" w:rsidP="00EA27F3">
            <w:pPr>
              <w:pStyle w:val="Tabletext"/>
              <w:spacing w:after="40"/>
              <w:jc w:val="center"/>
            </w:pPr>
          </w:p>
        </w:tc>
        <w:tc>
          <w:tcPr>
            <w:tcW w:w="797" w:type="dxa"/>
            <w:tcBorders>
              <w:bottom w:val="single" w:sz="4" w:space="0" w:color="000000" w:themeColor="text1"/>
            </w:tcBorders>
            <w:hideMark/>
          </w:tcPr>
          <w:p w:rsidR="00E07311" w:rsidRPr="008A6F94" w:rsidRDefault="00B72D07" w:rsidP="00EA27F3">
            <w:pPr>
              <w:pStyle w:val="Tabletext"/>
              <w:tabs>
                <w:tab w:val="decimal" w:pos="255"/>
              </w:tabs>
              <w:spacing w:after="40"/>
            </w:pPr>
            <w:r w:rsidRPr="008A6F94">
              <w:t xml:space="preserve">. </w:t>
            </w:r>
          </w:p>
        </w:tc>
        <w:tc>
          <w:tcPr>
            <w:tcW w:w="798" w:type="dxa"/>
            <w:tcBorders>
              <w:bottom w:val="single" w:sz="4" w:space="0" w:color="000000" w:themeColor="text1"/>
            </w:tcBorders>
            <w:hideMark/>
          </w:tcPr>
          <w:p w:rsidR="00E07311" w:rsidRPr="008A6F94" w:rsidRDefault="00E07311" w:rsidP="00EA27F3">
            <w:pPr>
              <w:pStyle w:val="Tabletext"/>
              <w:spacing w:after="40"/>
              <w:jc w:val="center"/>
            </w:pPr>
          </w:p>
        </w:tc>
        <w:tc>
          <w:tcPr>
            <w:tcW w:w="797" w:type="dxa"/>
            <w:tcBorders>
              <w:bottom w:val="single" w:sz="4" w:space="0" w:color="000000" w:themeColor="text1"/>
            </w:tcBorders>
            <w:hideMark/>
          </w:tcPr>
          <w:p w:rsidR="00E07311" w:rsidRPr="008A6F94" w:rsidRDefault="00B72D07" w:rsidP="00EA27F3">
            <w:pPr>
              <w:pStyle w:val="Tabletext"/>
              <w:tabs>
                <w:tab w:val="decimal" w:pos="255"/>
              </w:tabs>
              <w:spacing w:after="40"/>
            </w:pPr>
            <w:r w:rsidRPr="008A6F94">
              <w:t xml:space="preserve">. </w:t>
            </w:r>
          </w:p>
        </w:tc>
        <w:tc>
          <w:tcPr>
            <w:tcW w:w="797" w:type="dxa"/>
            <w:tcBorders>
              <w:bottom w:val="single" w:sz="4" w:space="0" w:color="000000" w:themeColor="text1"/>
            </w:tcBorders>
            <w:hideMark/>
          </w:tcPr>
          <w:p w:rsidR="00E07311" w:rsidRPr="008A6F94" w:rsidRDefault="00E07311" w:rsidP="00EA27F3">
            <w:pPr>
              <w:pStyle w:val="Tabletext"/>
              <w:spacing w:after="40"/>
              <w:jc w:val="center"/>
            </w:pPr>
          </w:p>
        </w:tc>
        <w:tc>
          <w:tcPr>
            <w:tcW w:w="797" w:type="dxa"/>
            <w:tcBorders>
              <w:bottom w:val="single" w:sz="4" w:space="0" w:color="000000" w:themeColor="text1"/>
            </w:tcBorders>
            <w:hideMark/>
          </w:tcPr>
          <w:p w:rsidR="00E07311" w:rsidRPr="008A6F94" w:rsidRDefault="00B72D07" w:rsidP="00EA27F3">
            <w:pPr>
              <w:pStyle w:val="Tabletext"/>
              <w:tabs>
                <w:tab w:val="decimal" w:pos="255"/>
              </w:tabs>
              <w:spacing w:after="40"/>
            </w:pPr>
            <w:r w:rsidRPr="008A6F94">
              <w:t>-0.25</w:t>
            </w:r>
          </w:p>
        </w:tc>
        <w:tc>
          <w:tcPr>
            <w:tcW w:w="798" w:type="dxa"/>
            <w:tcBorders>
              <w:bottom w:val="single" w:sz="4" w:space="0" w:color="000000" w:themeColor="text1"/>
            </w:tcBorders>
            <w:hideMark/>
          </w:tcPr>
          <w:p w:rsidR="00E07311" w:rsidRPr="008A6F94" w:rsidRDefault="00E07311" w:rsidP="00EA27F3">
            <w:pPr>
              <w:pStyle w:val="Tabletext"/>
              <w:spacing w:after="40"/>
              <w:jc w:val="center"/>
            </w:pPr>
            <w:r w:rsidRPr="008A6F94">
              <w:t>***</w:t>
            </w:r>
          </w:p>
        </w:tc>
      </w:tr>
    </w:tbl>
    <w:p w:rsidR="00E95FAE" w:rsidRDefault="00EA27F3" w:rsidP="00793452">
      <w:pPr>
        <w:pStyle w:val="Source"/>
        <w:rPr>
          <w:rStyle w:val="EndnoteTextChar"/>
          <w:rFonts w:ascii="Arial" w:hAnsi="Arial" w:cs="Times New Roman"/>
          <w:bCs w:val="0"/>
          <w:sz w:val="15"/>
          <w:lang w:val="en-AU" w:eastAsia="en-AU"/>
        </w:rPr>
      </w:pPr>
      <w:r>
        <w:t>Note:</w:t>
      </w:r>
      <w:r>
        <w:tab/>
      </w:r>
      <w:r w:rsidR="00793452" w:rsidRPr="00793452">
        <w:t>† 0.10&lt;P&lt;0.05; * 0.05&lt;P&lt;0.01; ** 0.01&gt;P&gt;0.001; *** P&lt;0.001</w:t>
      </w:r>
      <w:r w:rsidR="00E95FAE">
        <w:t>.</w:t>
      </w:r>
    </w:p>
    <w:p w:rsidR="00793452" w:rsidRDefault="00EA27F3" w:rsidP="00793452">
      <w:pPr>
        <w:pStyle w:val="Source"/>
        <w:rPr>
          <w:rStyle w:val="EndnoteTextChar"/>
          <w:rFonts w:ascii="Arial" w:hAnsi="Arial" w:cs="Times New Roman"/>
          <w:bCs w:val="0"/>
          <w:sz w:val="15"/>
          <w:lang w:val="en-AU" w:eastAsia="en-AU"/>
        </w:rPr>
      </w:pPr>
      <w:r>
        <w:rPr>
          <w:rStyle w:val="EndnoteTextChar"/>
          <w:rFonts w:ascii="Arial" w:hAnsi="Arial" w:cs="Times New Roman"/>
          <w:bCs w:val="0"/>
          <w:sz w:val="15"/>
          <w:lang w:val="en-AU" w:eastAsia="en-AU"/>
        </w:rPr>
        <w:t>Source:</w:t>
      </w:r>
      <w:r>
        <w:rPr>
          <w:rStyle w:val="EndnoteTextChar"/>
          <w:rFonts w:ascii="Arial" w:hAnsi="Arial" w:cs="Times New Roman"/>
          <w:bCs w:val="0"/>
          <w:sz w:val="15"/>
          <w:lang w:val="en-AU" w:eastAsia="en-AU"/>
        </w:rPr>
        <w:tab/>
      </w:r>
      <w:r w:rsidR="00E95FAE">
        <w:rPr>
          <w:rStyle w:val="EndnoteTextChar"/>
          <w:rFonts w:ascii="Arial" w:hAnsi="Arial" w:cs="Times New Roman"/>
          <w:bCs w:val="0"/>
          <w:sz w:val="15"/>
          <w:lang w:val="en-AU" w:eastAsia="en-AU"/>
        </w:rPr>
        <w:t>HILDA data waves 1 to 8.</w:t>
      </w:r>
    </w:p>
    <w:p w:rsidR="007419D2" w:rsidRDefault="007B58BA">
      <w:pPr>
        <w:pStyle w:val="Heading2"/>
      </w:pPr>
      <w:bookmarkStart w:id="95" w:name="_Toc292298181"/>
      <w:r>
        <w:t xml:space="preserve">Unemployment </w:t>
      </w:r>
      <w:r w:rsidR="00372C9A">
        <w:t xml:space="preserve">or </w:t>
      </w:r>
      <w:r w:rsidR="005A35E7">
        <w:t>n</w:t>
      </w:r>
      <w:r w:rsidR="005A57D2">
        <w:t xml:space="preserve">ot in the </w:t>
      </w:r>
      <w:r w:rsidR="005A35E7">
        <w:t>l</w:t>
      </w:r>
      <w:r w:rsidR="005A57D2">
        <w:t xml:space="preserve">abour </w:t>
      </w:r>
      <w:r w:rsidR="005A35E7">
        <w:t>f</w:t>
      </w:r>
      <w:r w:rsidR="005A57D2">
        <w:t>orce</w:t>
      </w:r>
      <w:r w:rsidR="00372C9A">
        <w:t xml:space="preserve"> by </w:t>
      </w:r>
      <w:r w:rsidR="005A35E7">
        <w:t>e</w:t>
      </w:r>
      <w:r w:rsidR="00372C9A">
        <w:t>ducation and</w:t>
      </w:r>
      <w:r w:rsidR="00EA27F3">
        <w:t> </w:t>
      </w:r>
      <w:r w:rsidR="005A35E7">
        <w:t>t</w:t>
      </w:r>
      <w:r w:rsidR="00372C9A">
        <w:t>raining</w:t>
      </w:r>
      <w:bookmarkEnd w:id="95"/>
    </w:p>
    <w:p w:rsidR="00CE5591" w:rsidRDefault="00E42DA9" w:rsidP="00EA27F3">
      <w:pPr>
        <w:pStyle w:val="text0"/>
      </w:pPr>
      <w:fldSimple w:instr=" REF _Ref264115272  \* MERGEFORMAT ">
        <w:r w:rsidR="00B37AB4">
          <w:t xml:space="preserve">Table </w:t>
        </w:r>
        <w:r w:rsidR="00B37AB4">
          <w:rPr>
            <w:noProof/>
          </w:rPr>
          <w:t>11</w:t>
        </w:r>
      </w:fldSimple>
      <w:r w:rsidR="00FF0EFB">
        <w:t xml:space="preserve"> presents the frequencies for </w:t>
      </w:r>
      <w:r w:rsidR="008414C8">
        <w:t>not in the labour force</w:t>
      </w:r>
      <w:r w:rsidR="00472B5A">
        <w:t xml:space="preserve"> </w:t>
      </w:r>
      <w:r w:rsidR="00FF0EFB">
        <w:t>together with unemployment</w:t>
      </w:r>
      <w:r w:rsidR="00296B15">
        <w:t xml:space="preserve"> by education and training</w:t>
      </w:r>
      <w:r w:rsidR="00FF0EFB">
        <w:t>. The relationships are much clearer</w:t>
      </w:r>
      <w:r w:rsidR="001E47C0">
        <w:t xml:space="preserve"> than for only unemployment</w:t>
      </w:r>
      <w:r w:rsidR="00FF0EFB">
        <w:t xml:space="preserve">. A bachelor or higher degree substantially reduces the incidence of unemployment or </w:t>
      </w:r>
      <w:r w:rsidR="00E95FAE">
        <w:t>not in the labour force</w:t>
      </w:r>
      <w:r w:rsidR="00FF0EFB">
        <w:t xml:space="preserve">. A graduate diploma is associated with an even lower incidence. The incidence of unemployment or </w:t>
      </w:r>
      <w:r w:rsidR="00E95FAE">
        <w:t>not in the labour force</w:t>
      </w:r>
      <w:r w:rsidR="00FF0EFB">
        <w:t xml:space="preserve"> for a VET diploma is comparable </w:t>
      </w:r>
      <w:r w:rsidR="00E95FAE">
        <w:t>with</w:t>
      </w:r>
      <w:r w:rsidR="00FF0EFB">
        <w:t xml:space="preserve"> the incidence for a bachelor degree. In contrast the incidence of unemployment or </w:t>
      </w:r>
      <w:r w:rsidR="00E95FAE">
        <w:t>not in the labour force</w:t>
      </w:r>
      <w:r w:rsidR="00FF0EFB">
        <w:t xml:space="preserve"> is substantially higher for a </w:t>
      </w:r>
      <w:r w:rsidR="005A35E7">
        <w:t>c</w:t>
      </w:r>
      <w:r w:rsidR="00A7211F">
        <w:t>ertificate III or IV</w:t>
      </w:r>
      <w:r w:rsidR="00FF0EFB">
        <w:t xml:space="preserve"> qualification</w:t>
      </w:r>
      <w:r w:rsidR="001D4794">
        <w:t xml:space="preserve">: </w:t>
      </w:r>
      <w:r w:rsidR="00FF0EFB">
        <w:t xml:space="preserve">higher than that for the </w:t>
      </w:r>
      <w:r w:rsidR="00A079A2">
        <w:t>‘</w:t>
      </w:r>
      <w:r w:rsidR="00FF0EFB">
        <w:t xml:space="preserve">less than </w:t>
      </w:r>
      <w:r w:rsidR="00752415">
        <w:t>Year 12</w:t>
      </w:r>
      <w:r w:rsidR="00A079A2">
        <w:t>’</w:t>
      </w:r>
      <w:r w:rsidR="00FF0EFB">
        <w:t xml:space="preserve"> group</w:t>
      </w:r>
      <w:r w:rsidR="007B3C1E">
        <w:t>.</w:t>
      </w:r>
    </w:p>
    <w:p w:rsidR="00EA27F3" w:rsidRDefault="00EA27F3">
      <w:pPr>
        <w:spacing w:before="0"/>
        <w:rPr>
          <w:rFonts w:ascii="Arial" w:hAnsi="Arial"/>
          <w:b/>
          <w:sz w:val="17"/>
          <w:lang w:eastAsia="en-US"/>
        </w:rPr>
      </w:pPr>
      <w:bookmarkStart w:id="96" w:name="_Ref264115272"/>
      <w:r>
        <w:br w:type="page"/>
      </w:r>
    </w:p>
    <w:p w:rsidR="00AA67CD" w:rsidRDefault="00FF0EFB" w:rsidP="008414C8">
      <w:pPr>
        <w:pStyle w:val="tabletitle"/>
        <w:ind w:right="140"/>
      </w:pPr>
      <w:bookmarkStart w:id="97" w:name="_Toc292298787"/>
      <w:r>
        <w:t xml:space="preserve">Table </w:t>
      </w:r>
      <w:r w:rsidR="00E42DA9">
        <w:fldChar w:fldCharType="begin"/>
      </w:r>
      <w:r>
        <w:instrText xml:space="preserve"> SEQ Table \* ARABIC </w:instrText>
      </w:r>
      <w:r w:rsidR="00E42DA9">
        <w:fldChar w:fldCharType="separate"/>
      </w:r>
      <w:r w:rsidR="00B37AB4">
        <w:rPr>
          <w:noProof/>
        </w:rPr>
        <w:t>11</w:t>
      </w:r>
      <w:r w:rsidR="00E42DA9">
        <w:fldChar w:fldCharType="end"/>
      </w:r>
      <w:bookmarkEnd w:id="96"/>
      <w:r>
        <w:tab/>
        <w:t xml:space="preserve"> </w:t>
      </w:r>
      <w:r w:rsidR="006C799E">
        <w:t>Incidence of unemployment and not in the labour force by education and training qualification (%)</w:t>
      </w:r>
      <w:bookmarkEnd w:id="97"/>
    </w:p>
    <w:tbl>
      <w:tblPr>
        <w:tblW w:w="8505" w:type="dxa"/>
        <w:tblInd w:w="108" w:type="dxa"/>
        <w:tblLayout w:type="fixed"/>
        <w:tblLook w:val="06A0"/>
      </w:tblPr>
      <w:tblGrid>
        <w:gridCol w:w="2695"/>
        <w:gridCol w:w="727"/>
        <w:gridCol w:w="727"/>
        <w:gridCol w:w="726"/>
        <w:gridCol w:w="726"/>
        <w:gridCol w:w="726"/>
        <w:gridCol w:w="726"/>
        <w:gridCol w:w="726"/>
        <w:gridCol w:w="726"/>
      </w:tblGrid>
      <w:tr w:rsidR="00194FA4" w:rsidRPr="00EA27F3" w:rsidTr="00EA27F3">
        <w:tc>
          <w:tcPr>
            <w:tcW w:w="1584" w:type="pct"/>
            <w:tcBorders>
              <w:top w:val="single" w:sz="4" w:space="0" w:color="000000"/>
            </w:tcBorders>
            <w:vAlign w:val="center"/>
            <w:hideMark/>
          </w:tcPr>
          <w:p w:rsidR="00194FA4" w:rsidRPr="00EA27F3" w:rsidRDefault="00194FA4" w:rsidP="00EA27F3">
            <w:pPr>
              <w:pStyle w:val="Tablehead1"/>
            </w:pPr>
          </w:p>
        </w:tc>
        <w:tc>
          <w:tcPr>
            <w:tcW w:w="3416" w:type="pct"/>
            <w:gridSpan w:val="8"/>
            <w:tcBorders>
              <w:top w:val="single" w:sz="4" w:space="0" w:color="000000"/>
            </w:tcBorders>
            <w:hideMark/>
          </w:tcPr>
          <w:p w:rsidR="00194FA4" w:rsidRPr="00EA27F3" w:rsidRDefault="00194FA4" w:rsidP="00EA27F3">
            <w:pPr>
              <w:pStyle w:val="Tablehead1"/>
              <w:jc w:val="center"/>
            </w:pPr>
            <w:r w:rsidRPr="00EA27F3">
              <w:t>Wave</w:t>
            </w:r>
          </w:p>
        </w:tc>
      </w:tr>
      <w:tr w:rsidR="00194FA4" w:rsidRPr="00757D61" w:rsidTr="00EA27F3">
        <w:tc>
          <w:tcPr>
            <w:tcW w:w="1584" w:type="pct"/>
            <w:tcBorders>
              <w:bottom w:val="single" w:sz="6" w:space="0" w:color="000000"/>
            </w:tcBorders>
            <w:vAlign w:val="center"/>
            <w:hideMark/>
          </w:tcPr>
          <w:p w:rsidR="00194FA4" w:rsidRPr="00194FA4" w:rsidRDefault="00194FA4" w:rsidP="00EA27F3">
            <w:pPr>
              <w:pStyle w:val="Tablehead2"/>
            </w:pPr>
          </w:p>
        </w:tc>
        <w:tc>
          <w:tcPr>
            <w:tcW w:w="427" w:type="pct"/>
            <w:tcBorders>
              <w:left w:val="nil"/>
              <w:bottom w:val="single" w:sz="6" w:space="0" w:color="000000"/>
            </w:tcBorders>
            <w:hideMark/>
          </w:tcPr>
          <w:p w:rsidR="00194FA4" w:rsidRPr="00757D61" w:rsidRDefault="00194FA4" w:rsidP="00EA27F3">
            <w:pPr>
              <w:pStyle w:val="Tablehead2"/>
              <w:jc w:val="center"/>
            </w:pPr>
            <w:r w:rsidRPr="00757D61">
              <w:t>2001</w:t>
            </w:r>
          </w:p>
        </w:tc>
        <w:tc>
          <w:tcPr>
            <w:tcW w:w="427" w:type="pct"/>
            <w:tcBorders>
              <w:bottom w:val="single" w:sz="6" w:space="0" w:color="000000"/>
            </w:tcBorders>
            <w:hideMark/>
          </w:tcPr>
          <w:p w:rsidR="00194FA4" w:rsidRPr="00757D61" w:rsidRDefault="00194FA4" w:rsidP="00EA27F3">
            <w:pPr>
              <w:pStyle w:val="Tablehead2"/>
              <w:jc w:val="center"/>
            </w:pPr>
            <w:r w:rsidRPr="00757D61">
              <w:t>2002</w:t>
            </w:r>
          </w:p>
        </w:tc>
        <w:tc>
          <w:tcPr>
            <w:tcW w:w="427" w:type="pct"/>
            <w:tcBorders>
              <w:bottom w:val="single" w:sz="6" w:space="0" w:color="000000"/>
            </w:tcBorders>
            <w:hideMark/>
          </w:tcPr>
          <w:p w:rsidR="00194FA4" w:rsidRPr="00757D61" w:rsidRDefault="00194FA4" w:rsidP="00EA27F3">
            <w:pPr>
              <w:pStyle w:val="Tablehead2"/>
              <w:jc w:val="center"/>
            </w:pPr>
            <w:r w:rsidRPr="00757D61">
              <w:t>2003</w:t>
            </w:r>
          </w:p>
        </w:tc>
        <w:tc>
          <w:tcPr>
            <w:tcW w:w="427" w:type="pct"/>
            <w:tcBorders>
              <w:bottom w:val="single" w:sz="6" w:space="0" w:color="000000"/>
            </w:tcBorders>
            <w:hideMark/>
          </w:tcPr>
          <w:p w:rsidR="00194FA4" w:rsidRPr="00757D61" w:rsidRDefault="00194FA4" w:rsidP="00EA27F3">
            <w:pPr>
              <w:pStyle w:val="Tablehead2"/>
              <w:jc w:val="center"/>
            </w:pPr>
            <w:r w:rsidRPr="00757D61">
              <w:t>2004</w:t>
            </w:r>
          </w:p>
        </w:tc>
        <w:tc>
          <w:tcPr>
            <w:tcW w:w="427" w:type="pct"/>
            <w:tcBorders>
              <w:bottom w:val="single" w:sz="6" w:space="0" w:color="000000"/>
            </w:tcBorders>
            <w:hideMark/>
          </w:tcPr>
          <w:p w:rsidR="00194FA4" w:rsidRPr="00757D61" w:rsidRDefault="00194FA4" w:rsidP="00EA27F3">
            <w:pPr>
              <w:pStyle w:val="Tablehead2"/>
              <w:jc w:val="center"/>
            </w:pPr>
            <w:r w:rsidRPr="00757D61">
              <w:t>2005</w:t>
            </w:r>
          </w:p>
        </w:tc>
        <w:tc>
          <w:tcPr>
            <w:tcW w:w="427" w:type="pct"/>
            <w:tcBorders>
              <w:bottom w:val="single" w:sz="6" w:space="0" w:color="000000"/>
            </w:tcBorders>
            <w:hideMark/>
          </w:tcPr>
          <w:p w:rsidR="00194FA4" w:rsidRPr="00757D61" w:rsidRDefault="00194FA4" w:rsidP="00EA27F3">
            <w:pPr>
              <w:pStyle w:val="Tablehead2"/>
              <w:jc w:val="center"/>
            </w:pPr>
            <w:r w:rsidRPr="00757D61">
              <w:t>2006</w:t>
            </w:r>
          </w:p>
        </w:tc>
        <w:tc>
          <w:tcPr>
            <w:tcW w:w="427" w:type="pct"/>
            <w:tcBorders>
              <w:bottom w:val="single" w:sz="6" w:space="0" w:color="000000"/>
            </w:tcBorders>
            <w:hideMark/>
          </w:tcPr>
          <w:p w:rsidR="00194FA4" w:rsidRPr="00757D61" w:rsidRDefault="00194FA4" w:rsidP="00EA27F3">
            <w:pPr>
              <w:pStyle w:val="Tablehead2"/>
              <w:jc w:val="center"/>
            </w:pPr>
            <w:r w:rsidRPr="00757D61">
              <w:t>2007</w:t>
            </w:r>
          </w:p>
        </w:tc>
        <w:tc>
          <w:tcPr>
            <w:tcW w:w="427" w:type="pct"/>
            <w:tcBorders>
              <w:bottom w:val="single" w:sz="6" w:space="0" w:color="000000"/>
            </w:tcBorders>
            <w:hideMark/>
          </w:tcPr>
          <w:p w:rsidR="00194FA4" w:rsidRPr="00757D61" w:rsidRDefault="00194FA4" w:rsidP="00EA27F3">
            <w:pPr>
              <w:pStyle w:val="Tablehead2"/>
              <w:jc w:val="center"/>
            </w:pPr>
            <w:r w:rsidRPr="00757D61">
              <w:t>2008</w:t>
            </w:r>
          </w:p>
        </w:tc>
      </w:tr>
      <w:tr w:rsidR="00FF0EFB" w:rsidRPr="008F2597" w:rsidTr="00EA27F3">
        <w:trPr>
          <w:trHeight w:val="20"/>
        </w:trPr>
        <w:tc>
          <w:tcPr>
            <w:tcW w:w="1584" w:type="pct"/>
            <w:tcBorders>
              <w:top w:val="single" w:sz="6" w:space="0" w:color="auto"/>
            </w:tcBorders>
            <w:hideMark/>
          </w:tcPr>
          <w:p w:rsidR="00FF0EFB" w:rsidRPr="00194FA4" w:rsidRDefault="00E95FAE" w:rsidP="00EA27F3">
            <w:pPr>
              <w:pStyle w:val="Tabletext"/>
            </w:pPr>
            <w:r>
              <w:t>All p</w:t>
            </w:r>
            <w:r w:rsidR="00FF0EFB" w:rsidRPr="00194FA4">
              <w:t>ersons</w:t>
            </w:r>
          </w:p>
        </w:tc>
        <w:tc>
          <w:tcPr>
            <w:tcW w:w="427" w:type="pct"/>
            <w:tcBorders>
              <w:top w:val="single" w:sz="6" w:space="0" w:color="auto"/>
              <w:left w:val="nil"/>
            </w:tcBorders>
            <w:hideMark/>
          </w:tcPr>
          <w:p w:rsidR="00FF0EFB" w:rsidRPr="00894CBB" w:rsidRDefault="00FF0EFB" w:rsidP="00EA27F3">
            <w:pPr>
              <w:pStyle w:val="Tabletext"/>
              <w:tabs>
                <w:tab w:val="decimal" w:pos="255"/>
              </w:tabs>
            </w:pPr>
            <w:r w:rsidRPr="00894CBB">
              <w:t>10.5</w:t>
            </w:r>
          </w:p>
        </w:tc>
        <w:tc>
          <w:tcPr>
            <w:tcW w:w="427" w:type="pct"/>
            <w:tcBorders>
              <w:top w:val="single" w:sz="6" w:space="0" w:color="auto"/>
            </w:tcBorders>
            <w:hideMark/>
          </w:tcPr>
          <w:p w:rsidR="00FF0EFB" w:rsidRPr="00894CBB" w:rsidRDefault="00FF0EFB" w:rsidP="00EA27F3">
            <w:pPr>
              <w:pStyle w:val="Tabletext"/>
              <w:tabs>
                <w:tab w:val="decimal" w:pos="255"/>
              </w:tabs>
            </w:pPr>
            <w:r w:rsidRPr="00894CBB">
              <w:t>10.2</w:t>
            </w:r>
          </w:p>
        </w:tc>
        <w:tc>
          <w:tcPr>
            <w:tcW w:w="427" w:type="pct"/>
            <w:tcBorders>
              <w:top w:val="single" w:sz="6" w:space="0" w:color="auto"/>
            </w:tcBorders>
            <w:hideMark/>
          </w:tcPr>
          <w:p w:rsidR="00FF0EFB" w:rsidRPr="00894CBB" w:rsidRDefault="00FF0EFB" w:rsidP="00EA27F3">
            <w:pPr>
              <w:pStyle w:val="Tabletext"/>
              <w:tabs>
                <w:tab w:val="decimal" w:pos="255"/>
              </w:tabs>
            </w:pPr>
            <w:r w:rsidRPr="00894CBB">
              <w:t>9.6</w:t>
            </w:r>
          </w:p>
        </w:tc>
        <w:tc>
          <w:tcPr>
            <w:tcW w:w="427" w:type="pct"/>
            <w:tcBorders>
              <w:top w:val="single" w:sz="6" w:space="0" w:color="auto"/>
            </w:tcBorders>
            <w:hideMark/>
          </w:tcPr>
          <w:p w:rsidR="00FF0EFB" w:rsidRPr="00894CBB" w:rsidRDefault="00FF0EFB" w:rsidP="00EA27F3">
            <w:pPr>
              <w:pStyle w:val="Tabletext"/>
              <w:tabs>
                <w:tab w:val="decimal" w:pos="255"/>
              </w:tabs>
            </w:pPr>
            <w:r w:rsidRPr="00894CBB">
              <w:t>8.6</w:t>
            </w:r>
          </w:p>
        </w:tc>
        <w:tc>
          <w:tcPr>
            <w:tcW w:w="427" w:type="pct"/>
            <w:tcBorders>
              <w:top w:val="single" w:sz="6" w:space="0" w:color="auto"/>
            </w:tcBorders>
            <w:hideMark/>
          </w:tcPr>
          <w:p w:rsidR="00FF0EFB" w:rsidRPr="00894CBB" w:rsidRDefault="00FF0EFB" w:rsidP="00EA27F3">
            <w:pPr>
              <w:pStyle w:val="Tabletext"/>
              <w:tabs>
                <w:tab w:val="decimal" w:pos="255"/>
              </w:tabs>
            </w:pPr>
            <w:r w:rsidRPr="00894CBB">
              <w:t>8.4</w:t>
            </w:r>
          </w:p>
        </w:tc>
        <w:tc>
          <w:tcPr>
            <w:tcW w:w="427" w:type="pct"/>
            <w:tcBorders>
              <w:top w:val="single" w:sz="6" w:space="0" w:color="auto"/>
            </w:tcBorders>
            <w:hideMark/>
          </w:tcPr>
          <w:p w:rsidR="00FF0EFB" w:rsidRPr="00894CBB" w:rsidRDefault="00FF0EFB" w:rsidP="00EA27F3">
            <w:pPr>
              <w:pStyle w:val="Tabletext"/>
              <w:tabs>
                <w:tab w:val="decimal" w:pos="255"/>
              </w:tabs>
            </w:pPr>
            <w:r w:rsidRPr="00894CBB">
              <w:t>7.5</w:t>
            </w:r>
          </w:p>
        </w:tc>
        <w:tc>
          <w:tcPr>
            <w:tcW w:w="427" w:type="pct"/>
            <w:tcBorders>
              <w:top w:val="single" w:sz="6" w:space="0" w:color="auto"/>
            </w:tcBorders>
            <w:hideMark/>
          </w:tcPr>
          <w:p w:rsidR="00FF0EFB" w:rsidRPr="00894CBB" w:rsidRDefault="00FF0EFB" w:rsidP="00EA27F3">
            <w:pPr>
              <w:pStyle w:val="Tabletext"/>
              <w:tabs>
                <w:tab w:val="decimal" w:pos="255"/>
              </w:tabs>
            </w:pPr>
            <w:r w:rsidRPr="00894CBB">
              <w:t>6.8</w:t>
            </w:r>
          </w:p>
        </w:tc>
        <w:tc>
          <w:tcPr>
            <w:tcW w:w="427" w:type="pct"/>
            <w:tcBorders>
              <w:top w:val="single" w:sz="6" w:space="0" w:color="auto"/>
            </w:tcBorders>
            <w:hideMark/>
          </w:tcPr>
          <w:p w:rsidR="00FF0EFB" w:rsidRPr="00894CBB" w:rsidRDefault="00FF0EFB" w:rsidP="00EA27F3">
            <w:pPr>
              <w:pStyle w:val="Tabletext"/>
              <w:tabs>
                <w:tab w:val="decimal" w:pos="255"/>
              </w:tabs>
            </w:pPr>
            <w:r w:rsidRPr="00894CBB">
              <w:t>6.7</w:t>
            </w:r>
          </w:p>
        </w:tc>
      </w:tr>
      <w:tr w:rsidR="00FF0EFB" w:rsidRPr="008F2597" w:rsidTr="00EA27F3">
        <w:trPr>
          <w:trHeight w:val="20"/>
        </w:trPr>
        <w:tc>
          <w:tcPr>
            <w:tcW w:w="1584" w:type="pct"/>
            <w:hideMark/>
          </w:tcPr>
          <w:p w:rsidR="00FF0EFB" w:rsidRPr="00194FA4" w:rsidRDefault="00FF0EFB" w:rsidP="00EA27F3">
            <w:pPr>
              <w:pStyle w:val="Tabletext"/>
            </w:pPr>
            <w:r w:rsidRPr="00194FA4">
              <w:t>Higher degree</w:t>
            </w:r>
          </w:p>
        </w:tc>
        <w:tc>
          <w:tcPr>
            <w:tcW w:w="427" w:type="pct"/>
            <w:tcBorders>
              <w:left w:val="nil"/>
            </w:tcBorders>
            <w:hideMark/>
          </w:tcPr>
          <w:p w:rsidR="00FF0EFB" w:rsidRPr="00894CBB" w:rsidRDefault="00FF0EFB" w:rsidP="00EA27F3">
            <w:pPr>
              <w:pStyle w:val="Tabletext"/>
              <w:tabs>
                <w:tab w:val="decimal" w:pos="255"/>
              </w:tabs>
            </w:pPr>
            <w:r w:rsidRPr="00894CBB">
              <w:t>7.1</w:t>
            </w:r>
          </w:p>
        </w:tc>
        <w:tc>
          <w:tcPr>
            <w:tcW w:w="427" w:type="pct"/>
            <w:hideMark/>
          </w:tcPr>
          <w:p w:rsidR="00FF0EFB" w:rsidRPr="00894CBB" w:rsidRDefault="00FF0EFB" w:rsidP="00EA27F3">
            <w:pPr>
              <w:pStyle w:val="Tabletext"/>
              <w:tabs>
                <w:tab w:val="decimal" w:pos="255"/>
              </w:tabs>
            </w:pPr>
            <w:r w:rsidRPr="00894CBB">
              <w:t>6.4</w:t>
            </w:r>
          </w:p>
        </w:tc>
        <w:tc>
          <w:tcPr>
            <w:tcW w:w="427" w:type="pct"/>
            <w:hideMark/>
          </w:tcPr>
          <w:p w:rsidR="00FF0EFB" w:rsidRPr="00894CBB" w:rsidRDefault="00FF0EFB" w:rsidP="00EA27F3">
            <w:pPr>
              <w:pStyle w:val="Tabletext"/>
              <w:tabs>
                <w:tab w:val="decimal" w:pos="255"/>
              </w:tabs>
            </w:pPr>
            <w:r w:rsidRPr="00894CBB">
              <w:t>7.0</w:t>
            </w:r>
          </w:p>
        </w:tc>
        <w:tc>
          <w:tcPr>
            <w:tcW w:w="427" w:type="pct"/>
            <w:hideMark/>
          </w:tcPr>
          <w:p w:rsidR="00FF0EFB" w:rsidRPr="00894CBB" w:rsidRDefault="00FF0EFB" w:rsidP="00EA27F3">
            <w:pPr>
              <w:pStyle w:val="Tabletext"/>
              <w:tabs>
                <w:tab w:val="decimal" w:pos="255"/>
              </w:tabs>
            </w:pPr>
            <w:r w:rsidRPr="00894CBB">
              <w:t>4.2</w:t>
            </w:r>
          </w:p>
        </w:tc>
        <w:tc>
          <w:tcPr>
            <w:tcW w:w="427" w:type="pct"/>
            <w:hideMark/>
          </w:tcPr>
          <w:p w:rsidR="00FF0EFB" w:rsidRPr="00894CBB" w:rsidRDefault="00FF0EFB" w:rsidP="00EA27F3">
            <w:pPr>
              <w:pStyle w:val="Tabletext"/>
              <w:tabs>
                <w:tab w:val="decimal" w:pos="255"/>
              </w:tabs>
            </w:pPr>
            <w:r w:rsidRPr="00894CBB">
              <w:t>4.3</w:t>
            </w:r>
          </w:p>
        </w:tc>
        <w:tc>
          <w:tcPr>
            <w:tcW w:w="427" w:type="pct"/>
            <w:hideMark/>
          </w:tcPr>
          <w:p w:rsidR="00FF0EFB" w:rsidRPr="00894CBB" w:rsidRDefault="00FF0EFB" w:rsidP="00EA27F3">
            <w:pPr>
              <w:pStyle w:val="Tabletext"/>
              <w:tabs>
                <w:tab w:val="decimal" w:pos="255"/>
              </w:tabs>
            </w:pPr>
            <w:r w:rsidRPr="00894CBB">
              <w:t>5.1</w:t>
            </w:r>
          </w:p>
        </w:tc>
        <w:tc>
          <w:tcPr>
            <w:tcW w:w="427" w:type="pct"/>
            <w:hideMark/>
          </w:tcPr>
          <w:p w:rsidR="00FF0EFB" w:rsidRPr="00894CBB" w:rsidRDefault="00FF0EFB" w:rsidP="00EA27F3">
            <w:pPr>
              <w:pStyle w:val="Tabletext"/>
              <w:tabs>
                <w:tab w:val="decimal" w:pos="255"/>
              </w:tabs>
            </w:pPr>
            <w:r w:rsidRPr="00894CBB">
              <w:t>4.9</w:t>
            </w:r>
          </w:p>
        </w:tc>
        <w:tc>
          <w:tcPr>
            <w:tcW w:w="427" w:type="pct"/>
            <w:hideMark/>
          </w:tcPr>
          <w:p w:rsidR="00FF0EFB" w:rsidRPr="00894CBB" w:rsidRDefault="00FF0EFB" w:rsidP="00EA27F3">
            <w:pPr>
              <w:pStyle w:val="Tabletext"/>
              <w:tabs>
                <w:tab w:val="decimal" w:pos="255"/>
              </w:tabs>
            </w:pPr>
            <w:r w:rsidRPr="00894CBB">
              <w:t>4.8</w:t>
            </w:r>
          </w:p>
        </w:tc>
      </w:tr>
      <w:tr w:rsidR="00FF0EFB" w:rsidRPr="008F2597" w:rsidTr="00EA27F3">
        <w:trPr>
          <w:trHeight w:val="20"/>
        </w:trPr>
        <w:tc>
          <w:tcPr>
            <w:tcW w:w="1584" w:type="pct"/>
            <w:hideMark/>
          </w:tcPr>
          <w:p w:rsidR="00FF0EFB" w:rsidRPr="00194FA4" w:rsidRDefault="00FF0EFB" w:rsidP="00EA27F3">
            <w:pPr>
              <w:pStyle w:val="Tabletext"/>
            </w:pPr>
            <w:r w:rsidRPr="00194FA4">
              <w:t>Grad</w:t>
            </w:r>
            <w:r w:rsidR="00E95FAE">
              <w:t>.</w:t>
            </w:r>
            <w:r w:rsidRPr="00194FA4">
              <w:t xml:space="preserve"> </w:t>
            </w:r>
            <w:r w:rsidR="00E95FAE" w:rsidRPr="00194FA4">
              <w:t>diploma or certificate</w:t>
            </w:r>
          </w:p>
        </w:tc>
        <w:tc>
          <w:tcPr>
            <w:tcW w:w="427" w:type="pct"/>
            <w:tcBorders>
              <w:left w:val="nil"/>
            </w:tcBorders>
            <w:hideMark/>
          </w:tcPr>
          <w:p w:rsidR="00FF0EFB" w:rsidRPr="00894CBB" w:rsidRDefault="00FF0EFB" w:rsidP="00EA27F3">
            <w:pPr>
              <w:pStyle w:val="Tabletext"/>
              <w:tabs>
                <w:tab w:val="decimal" w:pos="255"/>
              </w:tabs>
            </w:pPr>
            <w:r w:rsidRPr="00894CBB">
              <w:t>4.8</w:t>
            </w:r>
          </w:p>
        </w:tc>
        <w:tc>
          <w:tcPr>
            <w:tcW w:w="427" w:type="pct"/>
            <w:hideMark/>
          </w:tcPr>
          <w:p w:rsidR="00FF0EFB" w:rsidRPr="00894CBB" w:rsidRDefault="00FF0EFB" w:rsidP="00EA27F3">
            <w:pPr>
              <w:pStyle w:val="Tabletext"/>
              <w:tabs>
                <w:tab w:val="decimal" w:pos="255"/>
              </w:tabs>
            </w:pPr>
            <w:r w:rsidRPr="00894CBB">
              <w:t>7.1</w:t>
            </w:r>
          </w:p>
        </w:tc>
        <w:tc>
          <w:tcPr>
            <w:tcW w:w="427" w:type="pct"/>
            <w:hideMark/>
          </w:tcPr>
          <w:p w:rsidR="00FF0EFB" w:rsidRPr="00894CBB" w:rsidRDefault="00FF0EFB" w:rsidP="00EA27F3">
            <w:pPr>
              <w:pStyle w:val="Tabletext"/>
              <w:tabs>
                <w:tab w:val="decimal" w:pos="255"/>
              </w:tabs>
            </w:pPr>
            <w:r w:rsidRPr="00894CBB">
              <w:t>5.2</w:t>
            </w:r>
          </w:p>
        </w:tc>
        <w:tc>
          <w:tcPr>
            <w:tcW w:w="427" w:type="pct"/>
            <w:hideMark/>
          </w:tcPr>
          <w:p w:rsidR="00FF0EFB" w:rsidRPr="00894CBB" w:rsidRDefault="00FF0EFB" w:rsidP="00EA27F3">
            <w:pPr>
              <w:pStyle w:val="Tabletext"/>
              <w:tabs>
                <w:tab w:val="decimal" w:pos="255"/>
              </w:tabs>
            </w:pPr>
            <w:r w:rsidRPr="00894CBB">
              <w:t>3.3</w:t>
            </w:r>
          </w:p>
        </w:tc>
        <w:tc>
          <w:tcPr>
            <w:tcW w:w="427" w:type="pct"/>
            <w:hideMark/>
          </w:tcPr>
          <w:p w:rsidR="00FF0EFB" w:rsidRPr="00894CBB" w:rsidRDefault="00FF0EFB" w:rsidP="00EA27F3">
            <w:pPr>
              <w:pStyle w:val="Tabletext"/>
              <w:tabs>
                <w:tab w:val="decimal" w:pos="255"/>
              </w:tabs>
            </w:pPr>
            <w:r w:rsidRPr="00894CBB">
              <w:t>3.0</w:t>
            </w:r>
          </w:p>
        </w:tc>
        <w:tc>
          <w:tcPr>
            <w:tcW w:w="427" w:type="pct"/>
            <w:hideMark/>
          </w:tcPr>
          <w:p w:rsidR="00FF0EFB" w:rsidRPr="00894CBB" w:rsidRDefault="00FF0EFB" w:rsidP="00EA27F3">
            <w:pPr>
              <w:pStyle w:val="Tabletext"/>
              <w:tabs>
                <w:tab w:val="decimal" w:pos="255"/>
              </w:tabs>
            </w:pPr>
            <w:r w:rsidRPr="00894CBB">
              <w:t>4.3</w:t>
            </w:r>
          </w:p>
        </w:tc>
        <w:tc>
          <w:tcPr>
            <w:tcW w:w="427" w:type="pct"/>
            <w:hideMark/>
          </w:tcPr>
          <w:p w:rsidR="00FF0EFB" w:rsidRPr="00894CBB" w:rsidRDefault="00FF0EFB" w:rsidP="00EA27F3">
            <w:pPr>
              <w:pStyle w:val="Tabletext"/>
              <w:tabs>
                <w:tab w:val="decimal" w:pos="255"/>
              </w:tabs>
            </w:pPr>
            <w:r w:rsidRPr="00894CBB">
              <w:t>3.6</w:t>
            </w:r>
          </w:p>
        </w:tc>
        <w:tc>
          <w:tcPr>
            <w:tcW w:w="427" w:type="pct"/>
            <w:hideMark/>
          </w:tcPr>
          <w:p w:rsidR="00FF0EFB" w:rsidRPr="00894CBB" w:rsidRDefault="00FF0EFB" w:rsidP="00EA27F3">
            <w:pPr>
              <w:pStyle w:val="Tabletext"/>
              <w:tabs>
                <w:tab w:val="decimal" w:pos="255"/>
              </w:tabs>
            </w:pPr>
            <w:r w:rsidRPr="00894CBB">
              <w:t>3.1</w:t>
            </w:r>
          </w:p>
        </w:tc>
      </w:tr>
      <w:tr w:rsidR="00FF0EFB" w:rsidRPr="008F2597" w:rsidTr="00EA27F3">
        <w:trPr>
          <w:trHeight w:val="20"/>
        </w:trPr>
        <w:tc>
          <w:tcPr>
            <w:tcW w:w="1584" w:type="pct"/>
            <w:hideMark/>
          </w:tcPr>
          <w:p w:rsidR="00FF0EFB" w:rsidRPr="00194FA4" w:rsidRDefault="00FF0EFB" w:rsidP="00EA27F3">
            <w:pPr>
              <w:pStyle w:val="Tabletext"/>
            </w:pPr>
            <w:r w:rsidRPr="00194FA4">
              <w:t xml:space="preserve">Bachelor </w:t>
            </w:r>
            <w:r w:rsidR="00E95FAE" w:rsidRPr="00194FA4">
              <w:t>degree</w:t>
            </w:r>
          </w:p>
        </w:tc>
        <w:tc>
          <w:tcPr>
            <w:tcW w:w="427" w:type="pct"/>
            <w:tcBorders>
              <w:left w:val="nil"/>
            </w:tcBorders>
            <w:hideMark/>
          </w:tcPr>
          <w:p w:rsidR="00FF0EFB" w:rsidRPr="00894CBB" w:rsidRDefault="00FF0EFB" w:rsidP="00EA27F3">
            <w:pPr>
              <w:pStyle w:val="Tabletext"/>
              <w:tabs>
                <w:tab w:val="decimal" w:pos="255"/>
              </w:tabs>
            </w:pPr>
            <w:r w:rsidRPr="00894CBB">
              <w:t>6.8</w:t>
            </w:r>
          </w:p>
        </w:tc>
        <w:tc>
          <w:tcPr>
            <w:tcW w:w="427" w:type="pct"/>
            <w:hideMark/>
          </w:tcPr>
          <w:p w:rsidR="00FF0EFB" w:rsidRPr="00894CBB" w:rsidRDefault="00FF0EFB" w:rsidP="00EA27F3">
            <w:pPr>
              <w:pStyle w:val="Tabletext"/>
              <w:tabs>
                <w:tab w:val="decimal" w:pos="255"/>
              </w:tabs>
            </w:pPr>
            <w:r w:rsidRPr="00894CBB">
              <w:t>6.9</w:t>
            </w:r>
          </w:p>
        </w:tc>
        <w:tc>
          <w:tcPr>
            <w:tcW w:w="427" w:type="pct"/>
            <w:hideMark/>
          </w:tcPr>
          <w:p w:rsidR="00FF0EFB" w:rsidRPr="00894CBB" w:rsidRDefault="00FF0EFB" w:rsidP="00EA27F3">
            <w:pPr>
              <w:pStyle w:val="Tabletext"/>
              <w:tabs>
                <w:tab w:val="decimal" w:pos="255"/>
              </w:tabs>
            </w:pPr>
            <w:r w:rsidRPr="00894CBB">
              <w:t>6.6</w:t>
            </w:r>
          </w:p>
        </w:tc>
        <w:tc>
          <w:tcPr>
            <w:tcW w:w="427" w:type="pct"/>
            <w:hideMark/>
          </w:tcPr>
          <w:p w:rsidR="00FF0EFB" w:rsidRPr="00894CBB" w:rsidRDefault="00FF0EFB" w:rsidP="00EA27F3">
            <w:pPr>
              <w:pStyle w:val="Tabletext"/>
              <w:tabs>
                <w:tab w:val="decimal" w:pos="255"/>
              </w:tabs>
            </w:pPr>
            <w:r w:rsidRPr="00894CBB">
              <w:t>4.3</w:t>
            </w:r>
          </w:p>
        </w:tc>
        <w:tc>
          <w:tcPr>
            <w:tcW w:w="427" w:type="pct"/>
            <w:hideMark/>
          </w:tcPr>
          <w:p w:rsidR="00FF0EFB" w:rsidRPr="00894CBB" w:rsidRDefault="00FF0EFB" w:rsidP="00EA27F3">
            <w:pPr>
              <w:pStyle w:val="Tabletext"/>
              <w:tabs>
                <w:tab w:val="decimal" w:pos="255"/>
              </w:tabs>
            </w:pPr>
            <w:r w:rsidRPr="00894CBB">
              <w:t>4.6</w:t>
            </w:r>
          </w:p>
        </w:tc>
        <w:tc>
          <w:tcPr>
            <w:tcW w:w="427" w:type="pct"/>
            <w:hideMark/>
          </w:tcPr>
          <w:p w:rsidR="00FF0EFB" w:rsidRPr="00894CBB" w:rsidRDefault="00FF0EFB" w:rsidP="00EA27F3">
            <w:pPr>
              <w:pStyle w:val="Tabletext"/>
              <w:tabs>
                <w:tab w:val="decimal" w:pos="255"/>
              </w:tabs>
            </w:pPr>
            <w:r w:rsidRPr="00894CBB">
              <w:t>5.1</w:t>
            </w:r>
          </w:p>
        </w:tc>
        <w:tc>
          <w:tcPr>
            <w:tcW w:w="427" w:type="pct"/>
            <w:hideMark/>
          </w:tcPr>
          <w:p w:rsidR="00FF0EFB" w:rsidRPr="00894CBB" w:rsidRDefault="00FF0EFB" w:rsidP="00EA27F3">
            <w:pPr>
              <w:pStyle w:val="Tabletext"/>
              <w:tabs>
                <w:tab w:val="decimal" w:pos="255"/>
              </w:tabs>
            </w:pPr>
            <w:r w:rsidRPr="00894CBB">
              <w:t>4.6</w:t>
            </w:r>
          </w:p>
        </w:tc>
        <w:tc>
          <w:tcPr>
            <w:tcW w:w="427" w:type="pct"/>
            <w:hideMark/>
          </w:tcPr>
          <w:p w:rsidR="00FF0EFB" w:rsidRPr="00894CBB" w:rsidRDefault="00FF0EFB" w:rsidP="00EA27F3">
            <w:pPr>
              <w:pStyle w:val="Tabletext"/>
              <w:tabs>
                <w:tab w:val="decimal" w:pos="255"/>
              </w:tabs>
            </w:pPr>
            <w:r w:rsidRPr="00894CBB">
              <w:t>4.3</w:t>
            </w:r>
          </w:p>
        </w:tc>
      </w:tr>
      <w:tr w:rsidR="00FF0EFB" w:rsidRPr="008F2597" w:rsidTr="00EA27F3">
        <w:trPr>
          <w:trHeight w:val="20"/>
        </w:trPr>
        <w:tc>
          <w:tcPr>
            <w:tcW w:w="1584" w:type="pct"/>
            <w:hideMark/>
          </w:tcPr>
          <w:p w:rsidR="00FF0EFB" w:rsidRPr="00194FA4" w:rsidRDefault="00FF0EFB" w:rsidP="00EA27F3">
            <w:pPr>
              <w:pStyle w:val="Tabletext"/>
            </w:pPr>
            <w:r w:rsidRPr="00194FA4">
              <w:t xml:space="preserve">Advanced </w:t>
            </w:r>
            <w:r w:rsidR="00E95FAE" w:rsidRPr="00194FA4">
              <w:t>diploma</w:t>
            </w:r>
          </w:p>
        </w:tc>
        <w:tc>
          <w:tcPr>
            <w:tcW w:w="427" w:type="pct"/>
            <w:tcBorders>
              <w:left w:val="nil"/>
            </w:tcBorders>
            <w:hideMark/>
          </w:tcPr>
          <w:p w:rsidR="00FF0EFB" w:rsidRPr="00894CBB" w:rsidRDefault="00FF0EFB" w:rsidP="00EA27F3">
            <w:pPr>
              <w:pStyle w:val="Tabletext"/>
              <w:tabs>
                <w:tab w:val="decimal" w:pos="255"/>
              </w:tabs>
            </w:pPr>
            <w:r w:rsidRPr="00894CBB">
              <w:t>7.9</w:t>
            </w:r>
          </w:p>
        </w:tc>
        <w:tc>
          <w:tcPr>
            <w:tcW w:w="427" w:type="pct"/>
            <w:hideMark/>
          </w:tcPr>
          <w:p w:rsidR="00FF0EFB" w:rsidRPr="00894CBB" w:rsidRDefault="00FF0EFB" w:rsidP="00EA27F3">
            <w:pPr>
              <w:pStyle w:val="Tabletext"/>
              <w:tabs>
                <w:tab w:val="decimal" w:pos="255"/>
              </w:tabs>
            </w:pPr>
            <w:r w:rsidRPr="00894CBB">
              <w:t>6.7</w:t>
            </w:r>
          </w:p>
        </w:tc>
        <w:tc>
          <w:tcPr>
            <w:tcW w:w="427" w:type="pct"/>
            <w:hideMark/>
          </w:tcPr>
          <w:p w:rsidR="00FF0EFB" w:rsidRPr="00894CBB" w:rsidRDefault="00FF0EFB" w:rsidP="00EA27F3">
            <w:pPr>
              <w:pStyle w:val="Tabletext"/>
              <w:tabs>
                <w:tab w:val="decimal" w:pos="255"/>
              </w:tabs>
            </w:pPr>
            <w:r w:rsidRPr="00894CBB">
              <w:t>6.7</w:t>
            </w:r>
          </w:p>
        </w:tc>
        <w:tc>
          <w:tcPr>
            <w:tcW w:w="427" w:type="pct"/>
            <w:hideMark/>
          </w:tcPr>
          <w:p w:rsidR="00FF0EFB" w:rsidRPr="00894CBB" w:rsidRDefault="00FF0EFB" w:rsidP="00EA27F3">
            <w:pPr>
              <w:pStyle w:val="Tabletext"/>
              <w:tabs>
                <w:tab w:val="decimal" w:pos="255"/>
              </w:tabs>
            </w:pPr>
            <w:r w:rsidRPr="00894CBB">
              <w:t>6.4</w:t>
            </w:r>
          </w:p>
        </w:tc>
        <w:tc>
          <w:tcPr>
            <w:tcW w:w="427" w:type="pct"/>
            <w:hideMark/>
          </w:tcPr>
          <w:p w:rsidR="00FF0EFB" w:rsidRPr="00894CBB" w:rsidRDefault="00FF0EFB" w:rsidP="00EA27F3">
            <w:pPr>
              <w:pStyle w:val="Tabletext"/>
              <w:tabs>
                <w:tab w:val="decimal" w:pos="255"/>
              </w:tabs>
            </w:pPr>
            <w:r w:rsidRPr="00894CBB">
              <w:t>4.7</w:t>
            </w:r>
          </w:p>
        </w:tc>
        <w:tc>
          <w:tcPr>
            <w:tcW w:w="427" w:type="pct"/>
            <w:hideMark/>
          </w:tcPr>
          <w:p w:rsidR="00FF0EFB" w:rsidRPr="00894CBB" w:rsidRDefault="00FF0EFB" w:rsidP="00EA27F3">
            <w:pPr>
              <w:pStyle w:val="Tabletext"/>
              <w:tabs>
                <w:tab w:val="decimal" w:pos="255"/>
              </w:tabs>
            </w:pPr>
            <w:r w:rsidRPr="00894CBB">
              <w:t>5.2</w:t>
            </w:r>
          </w:p>
        </w:tc>
        <w:tc>
          <w:tcPr>
            <w:tcW w:w="427" w:type="pct"/>
            <w:hideMark/>
          </w:tcPr>
          <w:p w:rsidR="00FF0EFB" w:rsidRPr="00894CBB" w:rsidRDefault="00FF0EFB" w:rsidP="00EA27F3">
            <w:pPr>
              <w:pStyle w:val="Tabletext"/>
              <w:tabs>
                <w:tab w:val="decimal" w:pos="255"/>
              </w:tabs>
            </w:pPr>
            <w:r w:rsidRPr="00894CBB">
              <w:t>4.1</w:t>
            </w:r>
          </w:p>
        </w:tc>
        <w:tc>
          <w:tcPr>
            <w:tcW w:w="427" w:type="pct"/>
            <w:hideMark/>
          </w:tcPr>
          <w:p w:rsidR="00FF0EFB" w:rsidRPr="00894CBB" w:rsidRDefault="00FF0EFB" w:rsidP="00EA27F3">
            <w:pPr>
              <w:pStyle w:val="Tabletext"/>
              <w:tabs>
                <w:tab w:val="decimal" w:pos="255"/>
              </w:tabs>
            </w:pPr>
            <w:r w:rsidRPr="00894CBB">
              <w:t>3.1</w:t>
            </w:r>
          </w:p>
        </w:tc>
      </w:tr>
      <w:tr w:rsidR="00FF0EFB" w:rsidRPr="008F2597" w:rsidTr="00EA27F3">
        <w:trPr>
          <w:trHeight w:val="20"/>
        </w:trPr>
        <w:tc>
          <w:tcPr>
            <w:tcW w:w="1584" w:type="pct"/>
            <w:hideMark/>
          </w:tcPr>
          <w:p w:rsidR="00FF0EFB" w:rsidRPr="00194FA4" w:rsidRDefault="00FF0EFB" w:rsidP="00EA27F3">
            <w:pPr>
              <w:pStyle w:val="Tabletext"/>
            </w:pPr>
            <w:r w:rsidRPr="00194FA4">
              <w:t>Diploma</w:t>
            </w:r>
          </w:p>
        </w:tc>
        <w:tc>
          <w:tcPr>
            <w:tcW w:w="427" w:type="pct"/>
            <w:tcBorders>
              <w:left w:val="nil"/>
            </w:tcBorders>
            <w:hideMark/>
          </w:tcPr>
          <w:p w:rsidR="00FF0EFB" w:rsidRPr="00894CBB" w:rsidRDefault="00FF0EFB" w:rsidP="00EA27F3">
            <w:pPr>
              <w:pStyle w:val="Tabletext"/>
              <w:tabs>
                <w:tab w:val="decimal" w:pos="255"/>
              </w:tabs>
            </w:pPr>
            <w:r w:rsidRPr="00894CBB">
              <w:t>6.9</w:t>
            </w:r>
          </w:p>
        </w:tc>
        <w:tc>
          <w:tcPr>
            <w:tcW w:w="427" w:type="pct"/>
            <w:hideMark/>
          </w:tcPr>
          <w:p w:rsidR="00FF0EFB" w:rsidRPr="00894CBB" w:rsidRDefault="00FF0EFB" w:rsidP="00EA27F3">
            <w:pPr>
              <w:pStyle w:val="Tabletext"/>
              <w:tabs>
                <w:tab w:val="decimal" w:pos="255"/>
              </w:tabs>
            </w:pPr>
            <w:r w:rsidRPr="00894CBB">
              <w:t>8.6</w:t>
            </w:r>
          </w:p>
        </w:tc>
        <w:tc>
          <w:tcPr>
            <w:tcW w:w="427" w:type="pct"/>
            <w:hideMark/>
          </w:tcPr>
          <w:p w:rsidR="00FF0EFB" w:rsidRPr="00894CBB" w:rsidRDefault="00FF0EFB" w:rsidP="00EA27F3">
            <w:pPr>
              <w:pStyle w:val="Tabletext"/>
              <w:tabs>
                <w:tab w:val="decimal" w:pos="255"/>
              </w:tabs>
            </w:pPr>
            <w:r w:rsidRPr="00894CBB">
              <w:t>6.4</w:t>
            </w:r>
          </w:p>
        </w:tc>
        <w:tc>
          <w:tcPr>
            <w:tcW w:w="427" w:type="pct"/>
            <w:hideMark/>
          </w:tcPr>
          <w:p w:rsidR="00FF0EFB" w:rsidRPr="00894CBB" w:rsidRDefault="00FF0EFB" w:rsidP="00EA27F3">
            <w:pPr>
              <w:pStyle w:val="Tabletext"/>
              <w:tabs>
                <w:tab w:val="decimal" w:pos="255"/>
              </w:tabs>
            </w:pPr>
            <w:r w:rsidRPr="00894CBB">
              <w:t>5.2</w:t>
            </w:r>
          </w:p>
        </w:tc>
        <w:tc>
          <w:tcPr>
            <w:tcW w:w="427" w:type="pct"/>
            <w:hideMark/>
          </w:tcPr>
          <w:p w:rsidR="00FF0EFB" w:rsidRPr="00894CBB" w:rsidRDefault="00FF0EFB" w:rsidP="00EA27F3">
            <w:pPr>
              <w:pStyle w:val="Tabletext"/>
              <w:tabs>
                <w:tab w:val="decimal" w:pos="255"/>
              </w:tabs>
            </w:pPr>
            <w:r w:rsidRPr="00894CBB">
              <w:t>6.6</w:t>
            </w:r>
          </w:p>
        </w:tc>
        <w:tc>
          <w:tcPr>
            <w:tcW w:w="427" w:type="pct"/>
            <w:hideMark/>
          </w:tcPr>
          <w:p w:rsidR="00FF0EFB" w:rsidRPr="00894CBB" w:rsidRDefault="00FF0EFB" w:rsidP="00EA27F3">
            <w:pPr>
              <w:pStyle w:val="Tabletext"/>
              <w:tabs>
                <w:tab w:val="decimal" w:pos="255"/>
              </w:tabs>
            </w:pPr>
            <w:r w:rsidRPr="00894CBB">
              <w:t>5.7</w:t>
            </w:r>
          </w:p>
        </w:tc>
        <w:tc>
          <w:tcPr>
            <w:tcW w:w="427" w:type="pct"/>
            <w:hideMark/>
          </w:tcPr>
          <w:p w:rsidR="00FF0EFB" w:rsidRPr="00894CBB" w:rsidRDefault="00FF0EFB" w:rsidP="00EA27F3">
            <w:pPr>
              <w:pStyle w:val="Tabletext"/>
              <w:tabs>
                <w:tab w:val="decimal" w:pos="255"/>
              </w:tabs>
            </w:pPr>
            <w:r w:rsidRPr="00894CBB">
              <w:t>4.9</w:t>
            </w:r>
          </w:p>
        </w:tc>
        <w:tc>
          <w:tcPr>
            <w:tcW w:w="427" w:type="pct"/>
            <w:hideMark/>
          </w:tcPr>
          <w:p w:rsidR="00FF0EFB" w:rsidRPr="00894CBB" w:rsidRDefault="00FF0EFB" w:rsidP="00EA27F3">
            <w:pPr>
              <w:pStyle w:val="Tabletext"/>
              <w:tabs>
                <w:tab w:val="decimal" w:pos="255"/>
              </w:tabs>
            </w:pPr>
            <w:r w:rsidRPr="00894CBB">
              <w:t>4.4</w:t>
            </w:r>
          </w:p>
        </w:tc>
      </w:tr>
      <w:tr w:rsidR="00FF0EFB" w:rsidRPr="008F2597" w:rsidTr="00EA27F3">
        <w:trPr>
          <w:trHeight w:val="20"/>
        </w:trPr>
        <w:tc>
          <w:tcPr>
            <w:tcW w:w="1584" w:type="pct"/>
            <w:hideMark/>
          </w:tcPr>
          <w:p w:rsidR="00FF0EFB" w:rsidRPr="00194FA4" w:rsidRDefault="00A7211F" w:rsidP="004C1D42">
            <w:pPr>
              <w:pStyle w:val="Tabletext"/>
            </w:pPr>
            <w:r w:rsidRPr="00194FA4">
              <w:t>Certificate III</w:t>
            </w:r>
            <w:r w:rsidR="004C1D42">
              <w:t>/</w:t>
            </w:r>
            <w:r w:rsidRPr="00194FA4">
              <w:t>IV</w:t>
            </w:r>
          </w:p>
        </w:tc>
        <w:tc>
          <w:tcPr>
            <w:tcW w:w="427" w:type="pct"/>
            <w:tcBorders>
              <w:left w:val="nil"/>
            </w:tcBorders>
            <w:hideMark/>
          </w:tcPr>
          <w:p w:rsidR="00FF0EFB" w:rsidRPr="00894CBB" w:rsidRDefault="00FF0EFB" w:rsidP="00EA27F3">
            <w:pPr>
              <w:pStyle w:val="Tabletext"/>
              <w:tabs>
                <w:tab w:val="decimal" w:pos="255"/>
              </w:tabs>
            </w:pPr>
            <w:r w:rsidRPr="00894CBB">
              <w:t>13.1</w:t>
            </w:r>
          </w:p>
        </w:tc>
        <w:tc>
          <w:tcPr>
            <w:tcW w:w="427" w:type="pct"/>
            <w:hideMark/>
          </w:tcPr>
          <w:p w:rsidR="00FF0EFB" w:rsidRPr="00894CBB" w:rsidRDefault="00FF0EFB" w:rsidP="00EA27F3">
            <w:pPr>
              <w:pStyle w:val="Tabletext"/>
              <w:tabs>
                <w:tab w:val="decimal" w:pos="255"/>
              </w:tabs>
            </w:pPr>
            <w:r w:rsidRPr="00894CBB">
              <w:t>13.3</w:t>
            </w:r>
          </w:p>
        </w:tc>
        <w:tc>
          <w:tcPr>
            <w:tcW w:w="427" w:type="pct"/>
            <w:hideMark/>
          </w:tcPr>
          <w:p w:rsidR="00FF0EFB" w:rsidRPr="00894CBB" w:rsidRDefault="00FF0EFB" w:rsidP="00EA27F3">
            <w:pPr>
              <w:pStyle w:val="Tabletext"/>
              <w:tabs>
                <w:tab w:val="decimal" w:pos="255"/>
              </w:tabs>
            </w:pPr>
            <w:r w:rsidRPr="00894CBB">
              <w:t>11.6</w:t>
            </w:r>
          </w:p>
        </w:tc>
        <w:tc>
          <w:tcPr>
            <w:tcW w:w="427" w:type="pct"/>
            <w:hideMark/>
          </w:tcPr>
          <w:p w:rsidR="00FF0EFB" w:rsidRPr="00894CBB" w:rsidRDefault="00FF0EFB" w:rsidP="00EA27F3">
            <w:pPr>
              <w:pStyle w:val="Tabletext"/>
              <w:tabs>
                <w:tab w:val="decimal" w:pos="255"/>
              </w:tabs>
            </w:pPr>
            <w:r w:rsidRPr="00894CBB">
              <w:t>10.8</w:t>
            </w:r>
          </w:p>
        </w:tc>
        <w:tc>
          <w:tcPr>
            <w:tcW w:w="427" w:type="pct"/>
            <w:hideMark/>
          </w:tcPr>
          <w:p w:rsidR="00FF0EFB" w:rsidRPr="00894CBB" w:rsidRDefault="00FF0EFB" w:rsidP="00EA27F3">
            <w:pPr>
              <w:pStyle w:val="Tabletext"/>
              <w:tabs>
                <w:tab w:val="decimal" w:pos="255"/>
              </w:tabs>
            </w:pPr>
            <w:r w:rsidRPr="00894CBB">
              <w:t>11.5</w:t>
            </w:r>
          </w:p>
        </w:tc>
        <w:tc>
          <w:tcPr>
            <w:tcW w:w="427" w:type="pct"/>
            <w:hideMark/>
          </w:tcPr>
          <w:p w:rsidR="00FF0EFB" w:rsidRPr="00894CBB" w:rsidRDefault="00FF0EFB" w:rsidP="00EA27F3">
            <w:pPr>
              <w:pStyle w:val="Tabletext"/>
              <w:tabs>
                <w:tab w:val="decimal" w:pos="255"/>
              </w:tabs>
            </w:pPr>
            <w:r w:rsidRPr="00894CBB">
              <w:t>10.5</w:t>
            </w:r>
          </w:p>
        </w:tc>
        <w:tc>
          <w:tcPr>
            <w:tcW w:w="427" w:type="pct"/>
            <w:hideMark/>
          </w:tcPr>
          <w:p w:rsidR="00FF0EFB" w:rsidRPr="00894CBB" w:rsidRDefault="00FF0EFB" w:rsidP="00EA27F3">
            <w:pPr>
              <w:pStyle w:val="Tabletext"/>
              <w:tabs>
                <w:tab w:val="decimal" w:pos="255"/>
              </w:tabs>
            </w:pPr>
            <w:r w:rsidRPr="00894CBB">
              <w:t>8.4</w:t>
            </w:r>
          </w:p>
        </w:tc>
        <w:tc>
          <w:tcPr>
            <w:tcW w:w="427" w:type="pct"/>
            <w:hideMark/>
          </w:tcPr>
          <w:p w:rsidR="00FF0EFB" w:rsidRPr="00894CBB" w:rsidRDefault="00FF0EFB" w:rsidP="00EA27F3">
            <w:pPr>
              <w:pStyle w:val="Tabletext"/>
              <w:tabs>
                <w:tab w:val="decimal" w:pos="255"/>
              </w:tabs>
            </w:pPr>
            <w:r w:rsidRPr="00894CBB">
              <w:t>8.8</w:t>
            </w:r>
          </w:p>
        </w:tc>
      </w:tr>
      <w:tr w:rsidR="00FF0EFB" w:rsidRPr="008F2597" w:rsidTr="00EA27F3">
        <w:trPr>
          <w:trHeight w:val="20"/>
        </w:trPr>
        <w:tc>
          <w:tcPr>
            <w:tcW w:w="1584" w:type="pct"/>
            <w:hideMark/>
          </w:tcPr>
          <w:p w:rsidR="00FF0EFB" w:rsidRPr="00194FA4" w:rsidRDefault="00FF0EFB" w:rsidP="00EA27F3">
            <w:pPr>
              <w:pStyle w:val="Tabletext"/>
            </w:pPr>
            <w:r w:rsidRPr="00194FA4">
              <w:t xml:space="preserve">Trade </w:t>
            </w:r>
            <w:r w:rsidR="00E95FAE" w:rsidRPr="00194FA4">
              <w:t>certificate</w:t>
            </w:r>
          </w:p>
        </w:tc>
        <w:tc>
          <w:tcPr>
            <w:tcW w:w="427" w:type="pct"/>
            <w:tcBorders>
              <w:left w:val="nil"/>
            </w:tcBorders>
            <w:hideMark/>
          </w:tcPr>
          <w:p w:rsidR="00FF0EFB" w:rsidRPr="00894CBB" w:rsidRDefault="00FF0EFB" w:rsidP="00EA27F3">
            <w:pPr>
              <w:pStyle w:val="Tabletext"/>
              <w:tabs>
                <w:tab w:val="decimal" w:pos="255"/>
              </w:tabs>
            </w:pPr>
            <w:r w:rsidRPr="00894CBB">
              <w:t>8.1</w:t>
            </w:r>
          </w:p>
        </w:tc>
        <w:tc>
          <w:tcPr>
            <w:tcW w:w="427" w:type="pct"/>
            <w:hideMark/>
          </w:tcPr>
          <w:p w:rsidR="00FF0EFB" w:rsidRPr="00894CBB" w:rsidRDefault="00FF0EFB" w:rsidP="00EA27F3">
            <w:pPr>
              <w:pStyle w:val="Tabletext"/>
              <w:tabs>
                <w:tab w:val="decimal" w:pos="255"/>
              </w:tabs>
            </w:pPr>
            <w:r w:rsidRPr="00894CBB">
              <w:t>8.5</w:t>
            </w:r>
          </w:p>
        </w:tc>
        <w:tc>
          <w:tcPr>
            <w:tcW w:w="427" w:type="pct"/>
            <w:hideMark/>
          </w:tcPr>
          <w:p w:rsidR="00FF0EFB" w:rsidRPr="00894CBB" w:rsidRDefault="00FF0EFB" w:rsidP="00EA27F3">
            <w:pPr>
              <w:pStyle w:val="Tabletext"/>
              <w:tabs>
                <w:tab w:val="decimal" w:pos="255"/>
              </w:tabs>
            </w:pPr>
            <w:r w:rsidRPr="00894CBB">
              <w:t>6.7</w:t>
            </w:r>
          </w:p>
        </w:tc>
        <w:tc>
          <w:tcPr>
            <w:tcW w:w="427" w:type="pct"/>
            <w:hideMark/>
          </w:tcPr>
          <w:p w:rsidR="00FF0EFB" w:rsidRPr="00894CBB" w:rsidRDefault="00FF0EFB" w:rsidP="00EA27F3">
            <w:pPr>
              <w:pStyle w:val="Tabletext"/>
              <w:tabs>
                <w:tab w:val="decimal" w:pos="255"/>
              </w:tabs>
            </w:pPr>
            <w:r w:rsidRPr="00894CBB">
              <w:t>5.6</w:t>
            </w:r>
          </w:p>
        </w:tc>
        <w:tc>
          <w:tcPr>
            <w:tcW w:w="427" w:type="pct"/>
            <w:hideMark/>
          </w:tcPr>
          <w:p w:rsidR="00FF0EFB" w:rsidRPr="00894CBB" w:rsidRDefault="00FF0EFB" w:rsidP="00EA27F3">
            <w:pPr>
              <w:pStyle w:val="Tabletext"/>
              <w:tabs>
                <w:tab w:val="decimal" w:pos="255"/>
              </w:tabs>
            </w:pPr>
            <w:r w:rsidRPr="00894CBB">
              <w:t>5.0</w:t>
            </w:r>
          </w:p>
        </w:tc>
        <w:tc>
          <w:tcPr>
            <w:tcW w:w="427" w:type="pct"/>
            <w:hideMark/>
          </w:tcPr>
          <w:p w:rsidR="00FF0EFB" w:rsidRPr="00894CBB" w:rsidRDefault="00FF0EFB" w:rsidP="00EA27F3">
            <w:pPr>
              <w:pStyle w:val="Tabletext"/>
              <w:tabs>
                <w:tab w:val="decimal" w:pos="255"/>
              </w:tabs>
            </w:pPr>
            <w:r w:rsidRPr="00894CBB">
              <w:t>4.8</w:t>
            </w:r>
          </w:p>
        </w:tc>
        <w:tc>
          <w:tcPr>
            <w:tcW w:w="427" w:type="pct"/>
            <w:hideMark/>
          </w:tcPr>
          <w:p w:rsidR="00FF0EFB" w:rsidRPr="00894CBB" w:rsidRDefault="00FF0EFB" w:rsidP="00EA27F3">
            <w:pPr>
              <w:pStyle w:val="Tabletext"/>
              <w:tabs>
                <w:tab w:val="decimal" w:pos="255"/>
              </w:tabs>
            </w:pPr>
            <w:r w:rsidRPr="00894CBB">
              <w:t>4.6</w:t>
            </w:r>
          </w:p>
        </w:tc>
        <w:tc>
          <w:tcPr>
            <w:tcW w:w="427" w:type="pct"/>
            <w:hideMark/>
          </w:tcPr>
          <w:p w:rsidR="00FF0EFB" w:rsidRPr="00894CBB" w:rsidRDefault="00FF0EFB" w:rsidP="00EA27F3">
            <w:pPr>
              <w:pStyle w:val="Tabletext"/>
              <w:tabs>
                <w:tab w:val="decimal" w:pos="255"/>
              </w:tabs>
            </w:pPr>
            <w:r w:rsidRPr="00894CBB">
              <w:t>5.3</w:t>
            </w:r>
          </w:p>
        </w:tc>
      </w:tr>
      <w:tr w:rsidR="00FF0EFB" w:rsidRPr="008F2597" w:rsidTr="00EA27F3">
        <w:trPr>
          <w:trHeight w:val="20"/>
        </w:trPr>
        <w:tc>
          <w:tcPr>
            <w:tcW w:w="1584" w:type="pct"/>
            <w:hideMark/>
          </w:tcPr>
          <w:p w:rsidR="00FF0EFB" w:rsidRPr="00194FA4" w:rsidRDefault="004C1D42" w:rsidP="004C1D42">
            <w:pPr>
              <w:pStyle w:val="Tabletext"/>
            </w:pPr>
            <w:r>
              <w:t>Certificate I/</w:t>
            </w:r>
            <w:r w:rsidR="00A7211F" w:rsidRPr="00194FA4">
              <w:t>II</w:t>
            </w:r>
          </w:p>
        </w:tc>
        <w:tc>
          <w:tcPr>
            <w:tcW w:w="427" w:type="pct"/>
            <w:tcBorders>
              <w:left w:val="nil"/>
            </w:tcBorders>
            <w:hideMark/>
          </w:tcPr>
          <w:p w:rsidR="00FF0EFB" w:rsidRPr="00894CBB" w:rsidRDefault="00FF0EFB" w:rsidP="00EA27F3">
            <w:pPr>
              <w:pStyle w:val="Tabletext"/>
              <w:tabs>
                <w:tab w:val="decimal" w:pos="255"/>
              </w:tabs>
            </w:pPr>
            <w:r w:rsidRPr="00894CBB">
              <w:t>9.6</w:t>
            </w:r>
          </w:p>
        </w:tc>
        <w:tc>
          <w:tcPr>
            <w:tcW w:w="427" w:type="pct"/>
            <w:hideMark/>
          </w:tcPr>
          <w:p w:rsidR="00FF0EFB" w:rsidRPr="00894CBB" w:rsidRDefault="00FF0EFB" w:rsidP="00EA27F3">
            <w:pPr>
              <w:pStyle w:val="Tabletext"/>
              <w:tabs>
                <w:tab w:val="decimal" w:pos="255"/>
              </w:tabs>
            </w:pPr>
            <w:r w:rsidRPr="00894CBB">
              <w:t>9.1</w:t>
            </w:r>
          </w:p>
        </w:tc>
        <w:tc>
          <w:tcPr>
            <w:tcW w:w="427" w:type="pct"/>
            <w:hideMark/>
          </w:tcPr>
          <w:p w:rsidR="00FF0EFB" w:rsidRPr="00894CBB" w:rsidRDefault="00FF0EFB" w:rsidP="00EA27F3">
            <w:pPr>
              <w:pStyle w:val="Tabletext"/>
              <w:tabs>
                <w:tab w:val="decimal" w:pos="255"/>
              </w:tabs>
            </w:pPr>
            <w:r w:rsidRPr="00894CBB">
              <w:t>9.3</w:t>
            </w:r>
          </w:p>
        </w:tc>
        <w:tc>
          <w:tcPr>
            <w:tcW w:w="427" w:type="pct"/>
            <w:hideMark/>
          </w:tcPr>
          <w:p w:rsidR="00FF0EFB" w:rsidRPr="00894CBB" w:rsidRDefault="00FF0EFB" w:rsidP="00EA27F3">
            <w:pPr>
              <w:pStyle w:val="Tabletext"/>
              <w:tabs>
                <w:tab w:val="decimal" w:pos="255"/>
              </w:tabs>
            </w:pPr>
            <w:r w:rsidRPr="00894CBB">
              <w:t>8.1</w:t>
            </w:r>
          </w:p>
        </w:tc>
        <w:tc>
          <w:tcPr>
            <w:tcW w:w="427" w:type="pct"/>
            <w:hideMark/>
          </w:tcPr>
          <w:p w:rsidR="00FF0EFB" w:rsidRPr="00894CBB" w:rsidRDefault="00FF0EFB" w:rsidP="00EA27F3">
            <w:pPr>
              <w:pStyle w:val="Tabletext"/>
              <w:tabs>
                <w:tab w:val="decimal" w:pos="255"/>
              </w:tabs>
            </w:pPr>
            <w:r w:rsidRPr="00894CBB">
              <w:t>8.0</w:t>
            </w:r>
          </w:p>
        </w:tc>
        <w:tc>
          <w:tcPr>
            <w:tcW w:w="427" w:type="pct"/>
            <w:hideMark/>
          </w:tcPr>
          <w:p w:rsidR="00FF0EFB" w:rsidRPr="00894CBB" w:rsidRDefault="00FF0EFB" w:rsidP="00EA27F3">
            <w:pPr>
              <w:pStyle w:val="Tabletext"/>
              <w:tabs>
                <w:tab w:val="decimal" w:pos="255"/>
              </w:tabs>
            </w:pPr>
            <w:r w:rsidRPr="00894CBB">
              <w:t>6.8</w:t>
            </w:r>
          </w:p>
        </w:tc>
        <w:tc>
          <w:tcPr>
            <w:tcW w:w="427" w:type="pct"/>
            <w:hideMark/>
          </w:tcPr>
          <w:p w:rsidR="00FF0EFB" w:rsidRPr="00894CBB" w:rsidRDefault="00FF0EFB" w:rsidP="00EA27F3">
            <w:pPr>
              <w:pStyle w:val="Tabletext"/>
              <w:tabs>
                <w:tab w:val="decimal" w:pos="255"/>
              </w:tabs>
            </w:pPr>
            <w:r w:rsidRPr="00894CBB">
              <w:t>5.9</w:t>
            </w:r>
          </w:p>
        </w:tc>
        <w:tc>
          <w:tcPr>
            <w:tcW w:w="427" w:type="pct"/>
            <w:hideMark/>
          </w:tcPr>
          <w:p w:rsidR="00FF0EFB" w:rsidRPr="00894CBB" w:rsidRDefault="00FF0EFB" w:rsidP="00EA27F3">
            <w:pPr>
              <w:pStyle w:val="Tabletext"/>
              <w:tabs>
                <w:tab w:val="decimal" w:pos="255"/>
              </w:tabs>
            </w:pPr>
            <w:r w:rsidRPr="00894CBB">
              <w:t>6.5</w:t>
            </w:r>
          </w:p>
        </w:tc>
      </w:tr>
      <w:tr w:rsidR="00EA27F3" w:rsidRPr="008F2597" w:rsidTr="00EA27F3">
        <w:trPr>
          <w:trHeight w:val="20"/>
        </w:trPr>
        <w:tc>
          <w:tcPr>
            <w:tcW w:w="1584" w:type="pct"/>
            <w:hideMark/>
          </w:tcPr>
          <w:p w:rsidR="00EA27F3" w:rsidRPr="00194FA4" w:rsidRDefault="00EA27F3" w:rsidP="00EA27F3">
            <w:pPr>
              <w:pStyle w:val="Tabletext"/>
            </w:pPr>
            <w:r w:rsidRPr="00AD552A">
              <w:t>No post-school qualifications and:</w:t>
            </w:r>
          </w:p>
        </w:tc>
        <w:tc>
          <w:tcPr>
            <w:tcW w:w="427" w:type="pct"/>
            <w:tcBorders>
              <w:left w:val="nil"/>
            </w:tcBorders>
            <w:hideMark/>
          </w:tcPr>
          <w:p w:rsidR="00EA27F3" w:rsidRPr="00894CBB" w:rsidRDefault="00EA27F3" w:rsidP="00EA27F3">
            <w:pPr>
              <w:pStyle w:val="Tabletext"/>
              <w:tabs>
                <w:tab w:val="decimal" w:pos="255"/>
              </w:tabs>
            </w:pPr>
          </w:p>
        </w:tc>
        <w:tc>
          <w:tcPr>
            <w:tcW w:w="427" w:type="pct"/>
            <w:hideMark/>
          </w:tcPr>
          <w:p w:rsidR="00EA27F3" w:rsidRPr="00894CBB" w:rsidRDefault="00EA27F3" w:rsidP="00EA27F3">
            <w:pPr>
              <w:pStyle w:val="Tabletext"/>
              <w:tabs>
                <w:tab w:val="decimal" w:pos="255"/>
              </w:tabs>
            </w:pPr>
          </w:p>
        </w:tc>
        <w:tc>
          <w:tcPr>
            <w:tcW w:w="427" w:type="pct"/>
            <w:hideMark/>
          </w:tcPr>
          <w:p w:rsidR="00EA27F3" w:rsidRPr="00894CBB" w:rsidRDefault="00EA27F3" w:rsidP="00EA27F3">
            <w:pPr>
              <w:pStyle w:val="Tabletext"/>
              <w:tabs>
                <w:tab w:val="decimal" w:pos="255"/>
              </w:tabs>
            </w:pPr>
          </w:p>
        </w:tc>
        <w:tc>
          <w:tcPr>
            <w:tcW w:w="427" w:type="pct"/>
            <w:hideMark/>
          </w:tcPr>
          <w:p w:rsidR="00EA27F3" w:rsidRPr="00894CBB" w:rsidRDefault="00EA27F3" w:rsidP="00EA27F3">
            <w:pPr>
              <w:pStyle w:val="Tabletext"/>
              <w:tabs>
                <w:tab w:val="decimal" w:pos="255"/>
              </w:tabs>
            </w:pPr>
          </w:p>
        </w:tc>
        <w:tc>
          <w:tcPr>
            <w:tcW w:w="427" w:type="pct"/>
            <w:hideMark/>
          </w:tcPr>
          <w:p w:rsidR="00EA27F3" w:rsidRPr="00894CBB" w:rsidRDefault="00EA27F3" w:rsidP="00EA27F3">
            <w:pPr>
              <w:pStyle w:val="Tabletext"/>
              <w:tabs>
                <w:tab w:val="decimal" w:pos="255"/>
              </w:tabs>
            </w:pPr>
          </w:p>
        </w:tc>
        <w:tc>
          <w:tcPr>
            <w:tcW w:w="427" w:type="pct"/>
            <w:hideMark/>
          </w:tcPr>
          <w:p w:rsidR="00EA27F3" w:rsidRPr="00894CBB" w:rsidRDefault="00EA27F3" w:rsidP="00EA27F3">
            <w:pPr>
              <w:pStyle w:val="Tabletext"/>
              <w:tabs>
                <w:tab w:val="decimal" w:pos="255"/>
              </w:tabs>
            </w:pPr>
          </w:p>
        </w:tc>
        <w:tc>
          <w:tcPr>
            <w:tcW w:w="427" w:type="pct"/>
            <w:hideMark/>
          </w:tcPr>
          <w:p w:rsidR="00EA27F3" w:rsidRPr="00894CBB" w:rsidRDefault="00EA27F3" w:rsidP="00EA27F3">
            <w:pPr>
              <w:pStyle w:val="Tabletext"/>
              <w:tabs>
                <w:tab w:val="decimal" w:pos="255"/>
              </w:tabs>
            </w:pPr>
          </w:p>
        </w:tc>
        <w:tc>
          <w:tcPr>
            <w:tcW w:w="427" w:type="pct"/>
            <w:hideMark/>
          </w:tcPr>
          <w:p w:rsidR="00EA27F3" w:rsidRPr="00894CBB" w:rsidRDefault="00EA27F3" w:rsidP="00EA27F3">
            <w:pPr>
              <w:pStyle w:val="Tabletext"/>
              <w:tabs>
                <w:tab w:val="decimal" w:pos="255"/>
              </w:tabs>
            </w:pPr>
          </w:p>
        </w:tc>
      </w:tr>
      <w:tr w:rsidR="00EA27F3" w:rsidRPr="006C799E" w:rsidTr="00EA27F3">
        <w:trPr>
          <w:trHeight w:val="20"/>
        </w:trPr>
        <w:tc>
          <w:tcPr>
            <w:tcW w:w="1584" w:type="pct"/>
            <w:hideMark/>
          </w:tcPr>
          <w:p w:rsidR="00EA27F3" w:rsidRPr="006C799E" w:rsidRDefault="00EA27F3" w:rsidP="00EA27F3">
            <w:pPr>
              <w:pStyle w:val="Tabletext"/>
              <w:ind w:left="227"/>
            </w:pPr>
            <w:r w:rsidRPr="006C799E">
              <w:t>At least Year 12</w:t>
            </w:r>
          </w:p>
        </w:tc>
        <w:tc>
          <w:tcPr>
            <w:tcW w:w="427" w:type="pct"/>
            <w:tcBorders>
              <w:left w:val="nil"/>
            </w:tcBorders>
            <w:hideMark/>
          </w:tcPr>
          <w:p w:rsidR="00EA27F3" w:rsidRPr="006C799E" w:rsidRDefault="00EA27F3" w:rsidP="00EA27F3">
            <w:pPr>
              <w:pStyle w:val="Tabletext"/>
              <w:tabs>
                <w:tab w:val="decimal" w:pos="255"/>
              </w:tabs>
              <w:rPr>
                <w:bCs/>
              </w:rPr>
            </w:pPr>
            <w:r w:rsidRPr="006C799E">
              <w:rPr>
                <w:bCs/>
              </w:rPr>
              <w:t>9.1</w:t>
            </w:r>
          </w:p>
        </w:tc>
        <w:tc>
          <w:tcPr>
            <w:tcW w:w="427" w:type="pct"/>
            <w:hideMark/>
          </w:tcPr>
          <w:p w:rsidR="00EA27F3" w:rsidRPr="006C799E" w:rsidRDefault="00EA27F3" w:rsidP="00EA27F3">
            <w:pPr>
              <w:pStyle w:val="Tabletext"/>
              <w:tabs>
                <w:tab w:val="decimal" w:pos="255"/>
              </w:tabs>
              <w:rPr>
                <w:bCs/>
              </w:rPr>
            </w:pPr>
            <w:r w:rsidRPr="006C799E">
              <w:rPr>
                <w:bCs/>
              </w:rPr>
              <w:t>9.1</w:t>
            </w:r>
          </w:p>
        </w:tc>
        <w:tc>
          <w:tcPr>
            <w:tcW w:w="427" w:type="pct"/>
            <w:hideMark/>
          </w:tcPr>
          <w:p w:rsidR="00EA27F3" w:rsidRPr="006C799E" w:rsidRDefault="00EA27F3" w:rsidP="00EA27F3">
            <w:pPr>
              <w:pStyle w:val="Tabletext"/>
              <w:tabs>
                <w:tab w:val="decimal" w:pos="255"/>
              </w:tabs>
              <w:rPr>
                <w:bCs/>
              </w:rPr>
            </w:pPr>
            <w:r w:rsidRPr="006C799E">
              <w:rPr>
                <w:bCs/>
              </w:rPr>
              <w:t>9.2</w:t>
            </w:r>
          </w:p>
        </w:tc>
        <w:tc>
          <w:tcPr>
            <w:tcW w:w="427" w:type="pct"/>
            <w:hideMark/>
          </w:tcPr>
          <w:p w:rsidR="00EA27F3" w:rsidRPr="006C799E" w:rsidRDefault="00EA27F3" w:rsidP="00EA27F3">
            <w:pPr>
              <w:pStyle w:val="Tabletext"/>
              <w:tabs>
                <w:tab w:val="decimal" w:pos="255"/>
              </w:tabs>
              <w:rPr>
                <w:bCs/>
              </w:rPr>
            </w:pPr>
            <w:r w:rsidRPr="006C799E">
              <w:rPr>
                <w:bCs/>
              </w:rPr>
              <w:t>8.4</w:t>
            </w:r>
          </w:p>
        </w:tc>
        <w:tc>
          <w:tcPr>
            <w:tcW w:w="427" w:type="pct"/>
            <w:hideMark/>
          </w:tcPr>
          <w:p w:rsidR="00EA27F3" w:rsidRPr="006C799E" w:rsidRDefault="00EA27F3" w:rsidP="00EA27F3">
            <w:pPr>
              <w:pStyle w:val="Tabletext"/>
              <w:tabs>
                <w:tab w:val="decimal" w:pos="255"/>
              </w:tabs>
              <w:rPr>
                <w:bCs/>
              </w:rPr>
            </w:pPr>
            <w:r w:rsidRPr="006C799E">
              <w:rPr>
                <w:bCs/>
              </w:rPr>
              <w:t>7.3</w:t>
            </w:r>
          </w:p>
        </w:tc>
        <w:tc>
          <w:tcPr>
            <w:tcW w:w="427" w:type="pct"/>
            <w:hideMark/>
          </w:tcPr>
          <w:p w:rsidR="00EA27F3" w:rsidRPr="006C799E" w:rsidRDefault="00EA27F3" w:rsidP="00EA27F3">
            <w:pPr>
              <w:pStyle w:val="Tabletext"/>
              <w:tabs>
                <w:tab w:val="decimal" w:pos="255"/>
              </w:tabs>
              <w:rPr>
                <w:bCs/>
              </w:rPr>
            </w:pPr>
            <w:r w:rsidRPr="006C799E">
              <w:rPr>
                <w:bCs/>
              </w:rPr>
              <w:t>7.0</w:t>
            </w:r>
          </w:p>
        </w:tc>
        <w:tc>
          <w:tcPr>
            <w:tcW w:w="427" w:type="pct"/>
            <w:hideMark/>
          </w:tcPr>
          <w:p w:rsidR="00EA27F3" w:rsidRPr="006C799E" w:rsidRDefault="00EA27F3" w:rsidP="00EA27F3">
            <w:pPr>
              <w:pStyle w:val="Tabletext"/>
              <w:tabs>
                <w:tab w:val="decimal" w:pos="255"/>
              </w:tabs>
              <w:rPr>
                <w:bCs/>
              </w:rPr>
            </w:pPr>
            <w:r w:rsidRPr="006C799E">
              <w:rPr>
                <w:bCs/>
              </w:rPr>
              <w:t>6.3</w:t>
            </w:r>
          </w:p>
        </w:tc>
        <w:tc>
          <w:tcPr>
            <w:tcW w:w="427" w:type="pct"/>
            <w:hideMark/>
          </w:tcPr>
          <w:p w:rsidR="00EA27F3" w:rsidRPr="006C799E" w:rsidRDefault="00EA27F3" w:rsidP="00EA27F3">
            <w:pPr>
              <w:pStyle w:val="Tabletext"/>
              <w:tabs>
                <w:tab w:val="decimal" w:pos="255"/>
              </w:tabs>
              <w:rPr>
                <w:bCs/>
              </w:rPr>
            </w:pPr>
            <w:r w:rsidRPr="006C799E">
              <w:rPr>
                <w:bCs/>
              </w:rPr>
              <w:t>5.8</w:t>
            </w:r>
          </w:p>
        </w:tc>
      </w:tr>
      <w:tr w:rsidR="00EA27F3" w:rsidRPr="006C799E" w:rsidTr="00EA27F3">
        <w:trPr>
          <w:trHeight w:val="20"/>
        </w:trPr>
        <w:tc>
          <w:tcPr>
            <w:tcW w:w="1584" w:type="pct"/>
            <w:tcBorders>
              <w:bottom w:val="single" w:sz="4" w:space="0" w:color="000000"/>
            </w:tcBorders>
            <w:hideMark/>
          </w:tcPr>
          <w:p w:rsidR="00EA27F3" w:rsidRPr="00194FA4" w:rsidRDefault="00EA27F3" w:rsidP="00EA27F3">
            <w:pPr>
              <w:pStyle w:val="Tabletext"/>
              <w:spacing w:after="40"/>
              <w:ind w:left="227"/>
            </w:pPr>
            <w:r w:rsidRPr="00194FA4">
              <w:t>Less than Year 12</w:t>
            </w:r>
          </w:p>
        </w:tc>
        <w:tc>
          <w:tcPr>
            <w:tcW w:w="427" w:type="pct"/>
            <w:tcBorders>
              <w:left w:val="nil"/>
              <w:bottom w:val="single" w:sz="4" w:space="0" w:color="000000"/>
            </w:tcBorders>
            <w:hideMark/>
          </w:tcPr>
          <w:p w:rsidR="00EA27F3" w:rsidRPr="006C799E" w:rsidRDefault="00EA27F3" w:rsidP="00EA27F3">
            <w:pPr>
              <w:pStyle w:val="Tabletext"/>
              <w:tabs>
                <w:tab w:val="decimal" w:pos="255"/>
              </w:tabs>
              <w:spacing w:after="40"/>
            </w:pPr>
            <w:r w:rsidRPr="006C799E">
              <w:t>11.6</w:t>
            </w:r>
          </w:p>
        </w:tc>
        <w:tc>
          <w:tcPr>
            <w:tcW w:w="427" w:type="pct"/>
            <w:tcBorders>
              <w:bottom w:val="single" w:sz="4" w:space="0" w:color="000000"/>
            </w:tcBorders>
            <w:hideMark/>
          </w:tcPr>
          <w:p w:rsidR="00EA27F3" w:rsidRPr="006C799E" w:rsidRDefault="00EA27F3" w:rsidP="00EA27F3">
            <w:pPr>
              <w:pStyle w:val="Tabletext"/>
              <w:tabs>
                <w:tab w:val="decimal" w:pos="255"/>
              </w:tabs>
              <w:spacing w:after="40"/>
            </w:pPr>
            <w:r w:rsidRPr="006C799E">
              <w:t>11.1</w:t>
            </w:r>
          </w:p>
        </w:tc>
        <w:tc>
          <w:tcPr>
            <w:tcW w:w="427" w:type="pct"/>
            <w:tcBorders>
              <w:bottom w:val="single" w:sz="4" w:space="0" w:color="000000"/>
            </w:tcBorders>
            <w:hideMark/>
          </w:tcPr>
          <w:p w:rsidR="00EA27F3" w:rsidRPr="006C799E" w:rsidRDefault="00EA27F3" w:rsidP="00EA27F3">
            <w:pPr>
              <w:pStyle w:val="Tabletext"/>
              <w:tabs>
                <w:tab w:val="decimal" w:pos="255"/>
              </w:tabs>
              <w:spacing w:after="40"/>
            </w:pPr>
            <w:r w:rsidRPr="006C799E">
              <w:t>9.9</w:t>
            </w:r>
          </w:p>
        </w:tc>
        <w:tc>
          <w:tcPr>
            <w:tcW w:w="427" w:type="pct"/>
            <w:tcBorders>
              <w:bottom w:val="single" w:sz="4" w:space="0" w:color="000000"/>
            </w:tcBorders>
            <w:hideMark/>
          </w:tcPr>
          <w:p w:rsidR="00EA27F3" w:rsidRPr="006C799E" w:rsidRDefault="00EA27F3" w:rsidP="00EA27F3">
            <w:pPr>
              <w:pStyle w:val="Tabletext"/>
              <w:tabs>
                <w:tab w:val="decimal" w:pos="255"/>
              </w:tabs>
              <w:spacing w:after="40"/>
            </w:pPr>
            <w:r w:rsidRPr="006C799E">
              <w:t>8.9</w:t>
            </w:r>
          </w:p>
        </w:tc>
        <w:tc>
          <w:tcPr>
            <w:tcW w:w="427" w:type="pct"/>
            <w:tcBorders>
              <w:bottom w:val="single" w:sz="4" w:space="0" w:color="000000"/>
            </w:tcBorders>
            <w:hideMark/>
          </w:tcPr>
          <w:p w:rsidR="00EA27F3" w:rsidRPr="006C799E" w:rsidRDefault="00EA27F3" w:rsidP="00EA27F3">
            <w:pPr>
              <w:pStyle w:val="Tabletext"/>
              <w:tabs>
                <w:tab w:val="decimal" w:pos="255"/>
              </w:tabs>
              <w:spacing w:after="40"/>
            </w:pPr>
            <w:r w:rsidRPr="006C799E">
              <w:t>9.2</w:t>
            </w:r>
          </w:p>
        </w:tc>
        <w:tc>
          <w:tcPr>
            <w:tcW w:w="427" w:type="pct"/>
            <w:tcBorders>
              <w:bottom w:val="single" w:sz="4" w:space="0" w:color="000000"/>
            </w:tcBorders>
            <w:hideMark/>
          </w:tcPr>
          <w:p w:rsidR="00EA27F3" w:rsidRPr="006C799E" w:rsidRDefault="00EA27F3" w:rsidP="00EA27F3">
            <w:pPr>
              <w:pStyle w:val="Tabletext"/>
              <w:tabs>
                <w:tab w:val="decimal" w:pos="255"/>
              </w:tabs>
              <w:spacing w:after="40"/>
            </w:pPr>
            <w:r w:rsidRPr="006C799E">
              <w:t>8.0</w:t>
            </w:r>
          </w:p>
        </w:tc>
        <w:tc>
          <w:tcPr>
            <w:tcW w:w="427" w:type="pct"/>
            <w:tcBorders>
              <w:bottom w:val="single" w:sz="4" w:space="0" w:color="000000"/>
            </w:tcBorders>
            <w:hideMark/>
          </w:tcPr>
          <w:p w:rsidR="00EA27F3" w:rsidRPr="006C799E" w:rsidRDefault="00EA27F3" w:rsidP="00EA27F3">
            <w:pPr>
              <w:pStyle w:val="Tabletext"/>
              <w:tabs>
                <w:tab w:val="decimal" w:pos="255"/>
              </w:tabs>
              <w:spacing w:after="40"/>
            </w:pPr>
            <w:r w:rsidRPr="006C799E">
              <w:t>7.2</w:t>
            </w:r>
          </w:p>
        </w:tc>
        <w:tc>
          <w:tcPr>
            <w:tcW w:w="427" w:type="pct"/>
            <w:tcBorders>
              <w:bottom w:val="single" w:sz="4" w:space="0" w:color="000000"/>
            </w:tcBorders>
            <w:hideMark/>
          </w:tcPr>
          <w:p w:rsidR="00EA27F3" w:rsidRPr="006C799E" w:rsidRDefault="00EA27F3" w:rsidP="00EA27F3">
            <w:pPr>
              <w:pStyle w:val="Tabletext"/>
              <w:tabs>
                <w:tab w:val="decimal" w:pos="255"/>
              </w:tabs>
              <w:spacing w:after="40"/>
            </w:pPr>
            <w:r w:rsidRPr="006C799E">
              <w:t>7.6</w:t>
            </w:r>
          </w:p>
        </w:tc>
      </w:tr>
    </w:tbl>
    <w:p w:rsidR="00E95FAE" w:rsidRPr="00EA27F3" w:rsidRDefault="00F569C5" w:rsidP="00EA27F3">
      <w:pPr>
        <w:pStyle w:val="Source"/>
        <w:rPr>
          <w:rStyle w:val="EndnoteTextChar"/>
          <w:rFonts w:ascii="Arial" w:hAnsi="Arial" w:cs="Times New Roman"/>
          <w:bCs w:val="0"/>
          <w:sz w:val="15"/>
          <w:lang w:val="en-AU"/>
        </w:rPr>
      </w:pPr>
      <w:r w:rsidRPr="00912882">
        <w:rPr>
          <w:rStyle w:val="EndnoteTextChar"/>
          <w:rFonts w:ascii="Arial" w:hAnsi="Arial" w:cs="Times New Roman"/>
          <w:bCs w:val="0"/>
          <w:sz w:val="15"/>
          <w:lang w:val="en-AU" w:eastAsia="en-AU"/>
        </w:rPr>
        <w:t>Note:</w:t>
      </w:r>
      <w:r w:rsidR="00EA27F3">
        <w:rPr>
          <w:rStyle w:val="EndnoteTextChar"/>
          <w:rFonts w:ascii="Arial" w:hAnsi="Arial" w:cs="Times New Roman"/>
          <w:bCs w:val="0"/>
          <w:sz w:val="15"/>
          <w:lang w:val="en-AU" w:eastAsia="en-AU"/>
        </w:rPr>
        <w:tab/>
      </w:r>
      <w:r w:rsidRPr="00EA27F3">
        <w:rPr>
          <w:rStyle w:val="EndnoteTextChar"/>
          <w:rFonts w:ascii="Arial" w:hAnsi="Arial" w:cs="Times New Roman"/>
          <w:bCs w:val="0"/>
          <w:sz w:val="15"/>
          <w:lang w:val="en-AU"/>
        </w:rPr>
        <w:t>Categories are not mutually exclusive. Respondents aged 18 or over only.</w:t>
      </w:r>
    </w:p>
    <w:p w:rsidR="00E95FAE" w:rsidRDefault="00EA27F3" w:rsidP="00EA27F3">
      <w:pPr>
        <w:pStyle w:val="Source"/>
        <w:rPr>
          <w:rStyle w:val="EndnoteTextChar"/>
          <w:rFonts w:ascii="Arial" w:hAnsi="Arial" w:cs="Times New Roman"/>
          <w:bCs w:val="0"/>
          <w:sz w:val="15"/>
          <w:lang w:val="en-AU" w:eastAsia="en-AU"/>
        </w:rPr>
      </w:pPr>
      <w:r w:rsidRPr="00EA27F3">
        <w:rPr>
          <w:rStyle w:val="EndnoteTextChar"/>
          <w:rFonts w:ascii="Arial" w:hAnsi="Arial" w:cs="Times New Roman"/>
          <w:bCs w:val="0"/>
          <w:sz w:val="15"/>
          <w:lang w:val="en-AU"/>
        </w:rPr>
        <w:t>Source:</w:t>
      </w:r>
      <w:r w:rsidRPr="00EA27F3">
        <w:rPr>
          <w:rStyle w:val="EndnoteTextChar"/>
          <w:rFonts w:ascii="Arial" w:hAnsi="Arial" w:cs="Times New Roman"/>
          <w:bCs w:val="0"/>
          <w:sz w:val="15"/>
          <w:lang w:val="en-AU"/>
        </w:rPr>
        <w:tab/>
      </w:r>
      <w:r w:rsidR="00E95FAE" w:rsidRPr="00EA27F3">
        <w:rPr>
          <w:rStyle w:val="EndnoteTextChar"/>
          <w:rFonts w:ascii="Arial" w:hAnsi="Arial" w:cs="Times New Roman"/>
          <w:bCs w:val="0"/>
          <w:sz w:val="15"/>
          <w:lang w:val="en-AU"/>
        </w:rPr>
        <w:t>HILDA d</w:t>
      </w:r>
      <w:r w:rsidR="00E95FAE">
        <w:rPr>
          <w:rStyle w:val="EndnoteTextChar"/>
          <w:rFonts w:ascii="Arial" w:hAnsi="Arial" w:cs="Times New Roman"/>
          <w:bCs w:val="0"/>
          <w:sz w:val="15"/>
          <w:lang w:val="en-AU" w:eastAsia="en-AU"/>
        </w:rPr>
        <w:t>ata waves 1 to 8.</w:t>
      </w:r>
    </w:p>
    <w:p w:rsidR="001D4794" w:rsidRDefault="001D4794" w:rsidP="001D4794">
      <w:pPr>
        <w:pStyle w:val="Heading2"/>
      </w:pPr>
      <w:bookmarkStart w:id="98" w:name="_Toc292298182"/>
      <w:r>
        <w:t xml:space="preserve">Influences on </w:t>
      </w:r>
      <w:r w:rsidR="005A35E7">
        <w:t>u</w:t>
      </w:r>
      <w:r>
        <w:t xml:space="preserve">nemployment </w:t>
      </w:r>
      <w:r w:rsidR="00372C9A">
        <w:t>or</w:t>
      </w:r>
      <w:r>
        <w:t xml:space="preserve"> </w:t>
      </w:r>
      <w:r w:rsidR="008414C8">
        <w:t>not in the labour force</w:t>
      </w:r>
      <w:bookmarkEnd w:id="98"/>
      <w:r>
        <w:t xml:space="preserve"> </w:t>
      </w:r>
    </w:p>
    <w:p w:rsidR="00CE5591" w:rsidRDefault="00E42DA9" w:rsidP="00EA27F3">
      <w:pPr>
        <w:pStyle w:val="text0"/>
      </w:pPr>
      <w:r>
        <w:fldChar w:fldCharType="begin"/>
      </w:r>
      <w:r w:rsidR="00821456">
        <w:instrText xml:space="preserve"> REF _Ref264315533 </w:instrText>
      </w:r>
      <w:r>
        <w:fldChar w:fldCharType="separate"/>
      </w:r>
      <w:r w:rsidR="00B37AB4">
        <w:t xml:space="preserve">Table </w:t>
      </w:r>
      <w:r w:rsidR="00B37AB4">
        <w:rPr>
          <w:noProof/>
        </w:rPr>
        <w:t>12</w:t>
      </w:r>
      <w:r>
        <w:fldChar w:fldCharType="end"/>
      </w:r>
      <w:r w:rsidR="00821456">
        <w:t xml:space="preserve"> </w:t>
      </w:r>
      <w:r w:rsidR="001D4794">
        <w:t xml:space="preserve">presents the effects on unemployment or </w:t>
      </w:r>
      <w:r w:rsidR="001E47C0">
        <w:t xml:space="preserve">being </w:t>
      </w:r>
      <w:r w:rsidR="008414C8">
        <w:t>not in the labour force</w:t>
      </w:r>
      <w:r w:rsidR="001D4794">
        <w:t>.</w:t>
      </w:r>
      <w:r w:rsidR="001D4794" w:rsidRPr="001D4794">
        <w:t xml:space="preserve"> </w:t>
      </w:r>
      <w:r w:rsidR="00136B94">
        <w:t xml:space="preserve">According to </w:t>
      </w:r>
      <w:r w:rsidR="00E95FAE">
        <w:t>m</w:t>
      </w:r>
      <w:r w:rsidR="001D4794">
        <w:t>odel 1</w:t>
      </w:r>
      <w:r w:rsidR="005A35E7">
        <w:t>,</w:t>
      </w:r>
      <w:r w:rsidR="001D4794">
        <w:t xml:space="preserve"> </w:t>
      </w:r>
      <w:r w:rsidR="00136B94">
        <w:t>a</w:t>
      </w:r>
      <w:r w:rsidR="001D4794">
        <w:t>ge reduces the risk of unemployment</w:t>
      </w:r>
      <w:r w:rsidR="00136B94">
        <w:t xml:space="preserve"> </w:t>
      </w:r>
      <w:r w:rsidR="005022A5">
        <w:t xml:space="preserve">or </w:t>
      </w:r>
      <w:r w:rsidR="00730451">
        <w:t>not in the labour force</w:t>
      </w:r>
      <w:r w:rsidR="001D4794">
        <w:t xml:space="preserve">. </w:t>
      </w:r>
      <w:r w:rsidR="00136B94">
        <w:t xml:space="preserve">In the demographic model, a </w:t>
      </w:r>
      <w:r w:rsidR="003C4106">
        <w:t>ten-</w:t>
      </w:r>
      <w:r w:rsidR="00136B94">
        <w:t xml:space="preserve">year increase in age reduces the odds of unemployment or </w:t>
      </w:r>
      <w:r w:rsidR="00730451">
        <w:t xml:space="preserve">not in the labour force </w:t>
      </w:r>
      <w:r w:rsidR="004F5C70">
        <w:t xml:space="preserve">1.2 times. </w:t>
      </w:r>
      <w:r w:rsidR="001D4794">
        <w:t xml:space="preserve">The effect of age </w:t>
      </w:r>
      <w:r w:rsidR="004F5C70">
        <w:t>increases with the addition of qualifications (</w:t>
      </w:r>
      <w:r w:rsidR="00DC5DC8">
        <w:t>older persons have fewer qualifications</w:t>
      </w:r>
      <w:r w:rsidR="004F5C70">
        <w:t>)</w:t>
      </w:r>
      <w:r w:rsidR="00730451">
        <w:t>,</w:t>
      </w:r>
      <w:r w:rsidR="004F5C70">
        <w:t xml:space="preserve"> then </w:t>
      </w:r>
      <w:r w:rsidR="001D4794">
        <w:t xml:space="preserve">declines with the addition of </w:t>
      </w:r>
      <w:r w:rsidR="00AB0A5A" w:rsidRPr="00AB0A5A">
        <w:t>labour force</w:t>
      </w:r>
      <w:r w:rsidR="001D4794">
        <w:t xml:space="preserve"> experience </w:t>
      </w:r>
      <w:r w:rsidR="004F5C70">
        <w:t>and occupational status. This</w:t>
      </w:r>
      <w:r w:rsidR="001D4794">
        <w:t xml:space="preserve"> suggest</w:t>
      </w:r>
      <w:r w:rsidR="004F5C70">
        <w:t>s</w:t>
      </w:r>
      <w:r w:rsidR="001D4794">
        <w:t xml:space="preserve"> that the effect of age on unemployment </w:t>
      </w:r>
      <w:r w:rsidR="004F5C70">
        <w:t>an</w:t>
      </w:r>
      <w:r w:rsidR="001D4F85">
        <w:t>d</w:t>
      </w:r>
      <w:r w:rsidR="004F5C70">
        <w:t xml:space="preserve"> </w:t>
      </w:r>
      <w:r w:rsidR="00730451">
        <w:t>not in the labour force</w:t>
      </w:r>
      <w:r w:rsidR="004F5C70">
        <w:t xml:space="preserve"> can be attribute</w:t>
      </w:r>
      <w:r w:rsidR="001D4F85">
        <w:t>d</w:t>
      </w:r>
      <w:r w:rsidR="004F5C70">
        <w:t xml:space="preserve"> to </w:t>
      </w:r>
      <w:r w:rsidR="001D4794">
        <w:t xml:space="preserve">older persons </w:t>
      </w:r>
      <w:r w:rsidR="00DC5DC8">
        <w:t xml:space="preserve">(on average) </w:t>
      </w:r>
      <w:r w:rsidR="001D4794">
        <w:t xml:space="preserve">having </w:t>
      </w:r>
      <w:r w:rsidR="004F5C70">
        <w:t>higher proportion</w:t>
      </w:r>
      <w:r w:rsidR="005022A5">
        <w:t>s</w:t>
      </w:r>
      <w:r w:rsidR="004F5C70">
        <w:t xml:space="preserve"> of their time </w:t>
      </w:r>
      <w:r w:rsidR="001D4F85">
        <w:t xml:space="preserve">since completing full-time education </w:t>
      </w:r>
      <w:r w:rsidR="001D4794">
        <w:t>work</w:t>
      </w:r>
      <w:r w:rsidR="004F5C70">
        <w:t xml:space="preserve">ing </w:t>
      </w:r>
      <w:r w:rsidR="001D4794">
        <w:t>and l</w:t>
      </w:r>
      <w:r w:rsidR="004F5C70">
        <w:t xml:space="preserve">ower proportions </w:t>
      </w:r>
      <w:r w:rsidR="001D4794">
        <w:t>unemploy</w:t>
      </w:r>
      <w:r w:rsidR="004F5C70">
        <w:t>ed</w:t>
      </w:r>
      <w:r w:rsidR="001D4794">
        <w:t>.</w:t>
      </w:r>
    </w:p>
    <w:p w:rsidR="00B74B97" w:rsidRDefault="001D4794" w:rsidP="00EA27F3">
      <w:pPr>
        <w:pStyle w:val="text0"/>
      </w:pPr>
      <w:r>
        <w:t xml:space="preserve">Men are significantly </w:t>
      </w:r>
      <w:r w:rsidR="00DC5DC8">
        <w:t>less</w:t>
      </w:r>
      <w:r>
        <w:t xml:space="preserve"> likely to </w:t>
      </w:r>
      <w:r w:rsidR="00C6649A">
        <w:t xml:space="preserve">be </w:t>
      </w:r>
      <w:r>
        <w:t xml:space="preserve">unemployed </w:t>
      </w:r>
      <w:r w:rsidR="00DC5DC8">
        <w:t xml:space="preserve">or </w:t>
      </w:r>
      <w:r w:rsidR="00A605BF">
        <w:t>not in the labour force</w:t>
      </w:r>
      <w:r w:rsidR="00DC5DC8">
        <w:t xml:space="preserve"> </w:t>
      </w:r>
      <w:r>
        <w:t>than women</w:t>
      </w:r>
      <w:r w:rsidR="00DC5DC8">
        <w:t xml:space="preserve">. This effect is in the opposite direction </w:t>
      </w:r>
      <w:r w:rsidR="00730451">
        <w:t>from</w:t>
      </w:r>
      <w:r w:rsidR="00DC5DC8">
        <w:t xml:space="preserve"> that found for the analysis of unemployment only. </w:t>
      </w:r>
      <w:r w:rsidR="001E47C0">
        <w:t>(Women show substantially higher proportions of</w:t>
      </w:r>
      <w:r w:rsidR="002569D8">
        <w:t xml:space="preserve"> being not in the labour force</w:t>
      </w:r>
      <w:r w:rsidR="001E47C0">
        <w:t>.</w:t>
      </w:r>
      <w:r w:rsidR="00472B5A">
        <w:t>)</w:t>
      </w:r>
      <w:r w:rsidR="001E47C0">
        <w:t xml:space="preserve"> </w:t>
      </w:r>
      <w:r w:rsidR="00DC5DC8">
        <w:t>T</w:t>
      </w:r>
      <w:r>
        <w:t>h</w:t>
      </w:r>
      <w:r w:rsidR="00DC5DC8">
        <w:t>e gender</w:t>
      </w:r>
      <w:r>
        <w:t xml:space="preserve"> effect in the demographic model </w:t>
      </w:r>
      <w:r w:rsidR="00DC5DC8">
        <w:t>is unchanged when controlling for qualifications in education and training. W</w:t>
      </w:r>
      <w:r>
        <w:t xml:space="preserve">hen controlling for </w:t>
      </w:r>
      <w:r w:rsidR="00AB0A5A" w:rsidRPr="00AB0A5A">
        <w:t>labour force</w:t>
      </w:r>
      <w:r>
        <w:t xml:space="preserve"> experiences</w:t>
      </w:r>
      <w:r w:rsidR="00730451">
        <w:t>,</w:t>
      </w:r>
      <w:r>
        <w:t xml:space="preserve"> </w:t>
      </w:r>
      <w:r w:rsidR="00DC5DC8">
        <w:t>the gender effect declines to zero</w:t>
      </w:r>
      <w:r w:rsidR="00730451">
        <w:t>,</w:t>
      </w:r>
      <w:r w:rsidR="00DC5DC8">
        <w:t xml:space="preserve"> suggesting that the smaller likelihood of men being unemployed or </w:t>
      </w:r>
      <w:r w:rsidR="00730451">
        <w:t xml:space="preserve">not in the labour force </w:t>
      </w:r>
      <w:r w:rsidR="00DC5DC8">
        <w:t>can be at</w:t>
      </w:r>
      <w:r w:rsidR="001E47C0">
        <w:t xml:space="preserve">tributed to gender differences </w:t>
      </w:r>
      <w:r w:rsidR="00DC5DC8">
        <w:t xml:space="preserve">in </w:t>
      </w:r>
      <w:r w:rsidR="00AB0A5A" w:rsidRPr="00AB0A5A">
        <w:t>labour force</w:t>
      </w:r>
      <w:r w:rsidR="00DC5DC8">
        <w:t xml:space="preserve"> histories</w:t>
      </w:r>
      <w:r>
        <w:t>.</w:t>
      </w:r>
    </w:p>
    <w:p w:rsidR="00EA27F3" w:rsidRDefault="00EA27F3">
      <w:pPr>
        <w:spacing w:before="0"/>
        <w:rPr>
          <w:rFonts w:ascii="Arial" w:hAnsi="Arial"/>
          <w:b/>
          <w:sz w:val="17"/>
          <w:lang w:eastAsia="en-US"/>
        </w:rPr>
      </w:pPr>
      <w:bookmarkStart w:id="99" w:name="_Ref264315533"/>
      <w:r>
        <w:br w:type="page"/>
      </w:r>
    </w:p>
    <w:p w:rsidR="00AA67CD" w:rsidRDefault="002C409E" w:rsidP="00912882">
      <w:pPr>
        <w:pStyle w:val="tabletitle"/>
      </w:pPr>
      <w:bookmarkStart w:id="100" w:name="_Toc292298788"/>
      <w:r>
        <w:t xml:space="preserve">Table </w:t>
      </w:r>
      <w:r w:rsidR="00E42DA9">
        <w:fldChar w:fldCharType="begin"/>
      </w:r>
      <w:r>
        <w:instrText xml:space="preserve"> SEQ Table \* ARABIC </w:instrText>
      </w:r>
      <w:r w:rsidR="00E42DA9">
        <w:fldChar w:fldCharType="separate"/>
      </w:r>
      <w:r w:rsidR="00B37AB4">
        <w:rPr>
          <w:noProof/>
        </w:rPr>
        <w:t>12</w:t>
      </w:r>
      <w:r w:rsidR="00E42DA9">
        <w:fldChar w:fldCharType="end"/>
      </w:r>
      <w:bookmarkEnd w:id="99"/>
      <w:r>
        <w:tab/>
        <w:t xml:space="preserve">Effects on </w:t>
      </w:r>
      <w:r w:rsidR="003C4106">
        <w:t>u</w:t>
      </w:r>
      <w:r w:rsidR="00D377C5">
        <w:t xml:space="preserve">nemployment or </w:t>
      </w:r>
      <w:r w:rsidR="008414C8">
        <w:t>not in the labour force</w:t>
      </w:r>
      <w:bookmarkEnd w:id="100"/>
    </w:p>
    <w:tbl>
      <w:tblPr>
        <w:tblW w:w="8505" w:type="dxa"/>
        <w:tblInd w:w="57" w:type="dxa"/>
        <w:tblLayout w:type="fixed"/>
        <w:tblCellMar>
          <w:left w:w="57" w:type="dxa"/>
          <w:right w:w="57" w:type="dxa"/>
        </w:tblCellMar>
        <w:tblLook w:val="04A0"/>
      </w:tblPr>
      <w:tblGrid>
        <w:gridCol w:w="2127"/>
        <w:gridCol w:w="797"/>
        <w:gridCol w:w="797"/>
        <w:gridCol w:w="797"/>
        <w:gridCol w:w="798"/>
        <w:gridCol w:w="797"/>
        <w:gridCol w:w="797"/>
        <w:gridCol w:w="797"/>
        <w:gridCol w:w="798"/>
      </w:tblGrid>
      <w:tr w:rsidR="002C409E" w:rsidRPr="00AA4851" w:rsidTr="002D219C">
        <w:trPr>
          <w:trHeight w:val="20"/>
        </w:trPr>
        <w:tc>
          <w:tcPr>
            <w:tcW w:w="2127" w:type="dxa"/>
            <w:tcBorders>
              <w:top w:val="single" w:sz="4" w:space="0" w:color="000000" w:themeColor="text1"/>
              <w:bottom w:val="single" w:sz="4" w:space="0" w:color="000000" w:themeColor="text1"/>
            </w:tcBorders>
            <w:hideMark/>
          </w:tcPr>
          <w:p w:rsidR="002C409E" w:rsidRPr="00AA4851" w:rsidRDefault="002C409E" w:rsidP="00EA27F3">
            <w:pPr>
              <w:pStyle w:val="Tablehead1"/>
            </w:pPr>
          </w:p>
        </w:tc>
        <w:tc>
          <w:tcPr>
            <w:tcW w:w="1594" w:type="dxa"/>
            <w:gridSpan w:val="2"/>
            <w:tcBorders>
              <w:top w:val="single" w:sz="4" w:space="0" w:color="000000" w:themeColor="text1"/>
              <w:left w:val="nil"/>
              <w:bottom w:val="single" w:sz="4" w:space="0" w:color="000000" w:themeColor="text1"/>
            </w:tcBorders>
            <w:noWrap/>
            <w:hideMark/>
          </w:tcPr>
          <w:p w:rsidR="002C409E" w:rsidRPr="00AA4851" w:rsidRDefault="002C409E" w:rsidP="002D219C">
            <w:pPr>
              <w:pStyle w:val="Tablehead1"/>
              <w:jc w:val="center"/>
            </w:pPr>
            <w:r w:rsidRPr="00AA4851">
              <w:t>Model 1</w:t>
            </w:r>
          </w:p>
        </w:tc>
        <w:tc>
          <w:tcPr>
            <w:tcW w:w="1595" w:type="dxa"/>
            <w:gridSpan w:val="2"/>
            <w:tcBorders>
              <w:top w:val="single" w:sz="4" w:space="0" w:color="000000" w:themeColor="text1"/>
              <w:bottom w:val="single" w:sz="4" w:space="0" w:color="000000" w:themeColor="text1"/>
            </w:tcBorders>
            <w:noWrap/>
            <w:hideMark/>
          </w:tcPr>
          <w:p w:rsidR="002C409E" w:rsidRPr="00AA4851" w:rsidRDefault="002C409E" w:rsidP="002D219C">
            <w:pPr>
              <w:pStyle w:val="Tablehead1"/>
              <w:jc w:val="center"/>
              <w:rPr>
                <w:vertAlign w:val="superscript"/>
              </w:rPr>
            </w:pPr>
            <w:r w:rsidRPr="00AA4851">
              <w:t>Model 2</w:t>
            </w:r>
          </w:p>
        </w:tc>
        <w:tc>
          <w:tcPr>
            <w:tcW w:w="1594" w:type="dxa"/>
            <w:gridSpan w:val="2"/>
            <w:tcBorders>
              <w:top w:val="single" w:sz="4" w:space="0" w:color="000000" w:themeColor="text1"/>
              <w:bottom w:val="single" w:sz="4" w:space="0" w:color="000000" w:themeColor="text1"/>
            </w:tcBorders>
            <w:noWrap/>
            <w:hideMark/>
          </w:tcPr>
          <w:p w:rsidR="002C409E" w:rsidRPr="00AA4851" w:rsidRDefault="002C409E" w:rsidP="002D219C">
            <w:pPr>
              <w:pStyle w:val="Tablehead1"/>
              <w:jc w:val="center"/>
              <w:rPr>
                <w:vertAlign w:val="superscript"/>
              </w:rPr>
            </w:pPr>
            <w:r w:rsidRPr="00AA4851">
              <w:t>Model 3</w:t>
            </w:r>
          </w:p>
        </w:tc>
        <w:tc>
          <w:tcPr>
            <w:tcW w:w="1595" w:type="dxa"/>
            <w:gridSpan w:val="2"/>
            <w:tcBorders>
              <w:top w:val="single" w:sz="4" w:space="0" w:color="000000" w:themeColor="text1"/>
              <w:bottom w:val="single" w:sz="4" w:space="0" w:color="000000" w:themeColor="text1"/>
            </w:tcBorders>
            <w:noWrap/>
            <w:hideMark/>
          </w:tcPr>
          <w:p w:rsidR="002C409E" w:rsidRPr="00AA4851" w:rsidRDefault="002C409E" w:rsidP="002D219C">
            <w:pPr>
              <w:pStyle w:val="Tablehead1"/>
              <w:jc w:val="center"/>
              <w:rPr>
                <w:vertAlign w:val="superscript"/>
              </w:rPr>
            </w:pPr>
            <w:r w:rsidRPr="00AA4851">
              <w:t>Model 4</w:t>
            </w:r>
          </w:p>
        </w:tc>
      </w:tr>
      <w:tr w:rsidR="00CD0609" w:rsidTr="002D219C">
        <w:trPr>
          <w:trHeight w:val="20"/>
        </w:trPr>
        <w:tc>
          <w:tcPr>
            <w:tcW w:w="2127" w:type="dxa"/>
            <w:tcBorders>
              <w:top w:val="single" w:sz="4" w:space="0" w:color="000000" w:themeColor="text1"/>
            </w:tcBorders>
            <w:hideMark/>
          </w:tcPr>
          <w:p w:rsidR="00CD0609" w:rsidRPr="00AA4851" w:rsidRDefault="00CD0609" w:rsidP="00EA27F3">
            <w:pPr>
              <w:pStyle w:val="Tabletext"/>
            </w:pPr>
            <w:r w:rsidRPr="00AA4851">
              <w:t>Intercept</w:t>
            </w:r>
          </w:p>
        </w:tc>
        <w:tc>
          <w:tcPr>
            <w:tcW w:w="797" w:type="dxa"/>
            <w:tcBorders>
              <w:top w:val="single" w:sz="4" w:space="0" w:color="000000" w:themeColor="text1"/>
              <w:left w:val="nil"/>
            </w:tcBorders>
            <w:noWrap/>
            <w:hideMark/>
          </w:tcPr>
          <w:p w:rsidR="00CD0609" w:rsidRPr="00894CBB" w:rsidRDefault="00B72D07" w:rsidP="002D219C">
            <w:pPr>
              <w:pStyle w:val="Tabletext"/>
              <w:tabs>
                <w:tab w:val="decimal" w:pos="255"/>
              </w:tabs>
            </w:pPr>
            <w:r w:rsidRPr="00894CBB">
              <w:t>-1.90</w:t>
            </w:r>
          </w:p>
        </w:tc>
        <w:tc>
          <w:tcPr>
            <w:tcW w:w="797" w:type="dxa"/>
            <w:tcBorders>
              <w:top w:val="single" w:sz="4" w:space="0" w:color="000000" w:themeColor="text1"/>
            </w:tcBorders>
            <w:hideMark/>
          </w:tcPr>
          <w:p w:rsidR="00CD0609" w:rsidRPr="002D219C" w:rsidRDefault="00CD0609" w:rsidP="002D219C">
            <w:pPr>
              <w:pStyle w:val="Tabletext"/>
              <w:jc w:val="center"/>
            </w:pPr>
            <w:r w:rsidRPr="002D219C">
              <w:t>***</w:t>
            </w:r>
          </w:p>
        </w:tc>
        <w:tc>
          <w:tcPr>
            <w:tcW w:w="797" w:type="dxa"/>
            <w:tcBorders>
              <w:top w:val="single" w:sz="4" w:space="0" w:color="000000" w:themeColor="text1"/>
            </w:tcBorders>
            <w:noWrap/>
            <w:hideMark/>
          </w:tcPr>
          <w:p w:rsidR="00CD0609" w:rsidRPr="00894CBB" w:rsidRDefault="00B72D07" w:rsidP="002D219C">
            <w:pPr>
              <w:pStyle w:val="Tabletext"/>
              <w:tabs>
                <w:tab w:val="decimal" w:pos="255"/>
              </w:tabs>
            </w:pPr>
            <w:r w:rsidRPr="00894CBB">
              <w:t>-1.44</w:t>
            </w:r>
          </w:p>
        </w:tc>
        <w:tc>
          <w:tcPr>
            <w:tcW w:w="798" w:type="dxa"/>
            <w:tcBorders>
              <w:top w:val="single" w:sz="4" w:space="0" w:color="000000" w:themeColor="text1"/>
            </w:tcBorders>
            <w:hideMark/>
          </w:tcPr>
          <w:p w:rsidR="00CD0609" w:rsidRPr="002D219C" w:rsidRDefault="00CD0609" w:rsidP="002D219C">
            <w:pPr>
              <w:pStyle w:val="Tabletext"/>
              <w:jc w:val="center"/>
            </w:pPr>
            <w:r w:rsidRPr="002D219C">
              <w:t>***</w:t>
            </w:r>
          </w:p>
        </w:tc>
        <w:tc>
          <w:tcPr>
            <w:tcW w:w="797" w:type="dxa"/>
            <w:tcBorders>
              <w:top w:val="single" w:sz="4" w:space="0" w:color="000000" w:themeColor="text1"/>
            </w:tcBorders>
            <w:noWrap/>
            <w:hideMark/>
          </w:tcPr>
          <w:p w:rsidR="00CD0609" w:rsidRPr="00894CBB" w:rsidRDefault="00B72D07" w:rsidP="002D219C">
            <w:pPr>
              <w:pStyle w:val="Tabletext"/>
              <w:tabs>
                <w:tab w:val="decimal" w:pos="255"/>
              </w:tabs>
            </w:pPr>
            <w:r w:rsidRPr="00894CBB">
              <w:t>-2.38</w:t>
            </w:r>
          </w:p>
        </w:tc>
        <w:tc>
          <w:tcPr>
            <w:tcW w:w="797" w:type="dxa"/>
            <w:tcBorders>
              <w:top w:val="single" w:sz="4" w:space="0" w:color="000000" w:themeColor="text1"/>
            </w:tcBorders>
            <w:hideMark/>
          </w:tcPr>
          <w:p w:rsidR="00CD0609" w:rsidRPr="002D219C" w:rsidRDefault="00CD0609" w:rsidP="002D219C">
            <w:pPr>
              <w:pStyle w:val="Tabletext"/>
              <w:jc w:val="center"/>
            </w:pPr>
            <w:r w:rsidRPr="002D219C">
              <w:t>***</w:t>
            </w:r>
          </w:p>
        </w:tc>
        <w:tc>
          <w:tcPr>
            <w:tcW w:w="797" w:type="dxa"/>
            <w:tcBorders>
              <w:top w:val="single" w:sz="4" w:space="0" w:color="000000" w:themeColor="text1"/>
            </w:tcBorders>
            <w:noWrap/>
            <w:hideMark/>
          </w:tcPr>
          <w:p w:rsidR="00CD0609" w:rsidRPr="00894CBB" w:rsidRDefault="00B72D07" w:rsidP="002D219C">
            <w:pPr>
              <w:pStyle w:val="Tabletext"/>
              <w:tabs>
                <w:tab w:val="decimal" w:pos="255"/>
              </w:tabs>
            </w:pPr>
            <w:r w:rsidRPr="00894CBB">
              <w:t>-3.06</w:t>
            </w:r>
          </w:p>
        </w:tc>
        <w:tc>
          <w:tcPr>
            <w:tcW w:w="798" w:type="dxa"/>
            <w:tcBorders>
              <w:top w:val="single" w:sz="4" w:space="0" w:color="000000" w:themeColor="text1"/>
            </w:tcBorders>
            <w:hideMark/>
          </w:tcPr>
          <w:p w:rsidR="00CD0609" w:rsidRPr="002D219C" w:rsidRDefault="00CD0609" w:rsidP="002D219C">
            <w:pPr>
              <w:pStyle w:val="Tabletext"/>
              <w:jc w:val="center"/>
            </w:pPr>
            <w:r w:rsidRPr="002D219C">
              <w:t>***</w:t>
            </w:r>
          </w:p>
        </w:tc>
      </w:tr>
      <w:tr w:rsidR="00CD0609" w:rsidTr="002D219C">
        <w:trPr>
          <w:trHeight w:val="20"/>
        </w:trPr>
        <w:tc>
          <w:tcPr>
            <w:tcW w:w="2127" w:type="dxa"/>
            <w:hideMark/>
          </w:tcPr>
          <w:p w:rsidR="00CD0609" w:rsidRPr="00AA4851" w:rsidRDefault="00CD0609" w:rsidP="00EA27F3">
            <w:pPr>
              <w:pStyle w:val="Tabletext"/>
            </w:pPr>
            <w:r w:rsidRPr="00AA4851">
              <w:t>Age</w:t>
            </w:r>
          </w:p>
        </w:tc>
        <w:tc>
          <w:tcPr>
            <w:tcW w:w="797" w:type="dxa"/>
            <w:tcBorders>
              <w:left w:val="nil"/>
            </w:tcBorders>
            <w:hideMark/>
          </w:tcPr>
          <w:p w:rsidR="00CD0609" w:rsidRPr="00894CBB" w:rsidRDefault="00B72D07" w:rsidP="002D219C">
            <w:pPr>
              <w:pStyle w:val="Tabletext"/>
              <w:tabs>
                <w:tab w:val="decimal" w:pos="255"/>
              </w:tabs>
            </w:pPr>
            <w:r w:rsidRPr="00894CBB">
              <w:t>-0.20</w:t>
            </w:r>
          </w:p>
        </w:tc>
        <w:tc>
          <w:tcPr>
            <w:tcW w:w="797" w:type="dxa"/>
            <w:hideMark/>
          </w:tcPr>
          <w:p w:rsidR="00CD0609" w:rsidRPr="002D219C" w:rsidRDefault="00CD0609" w:rsidP="002D219C">
            <w:pPr>
              <w:pStyle w:val="Tabletext"/>
              <w:jc w:val="center"/>
            </w:pPr>
            <w:r w:rsidRPr="002D219C">
              <w:t>***</w:t>
            </w:r>
          </w:p>
        </w:tc>
        <w:tc>
          <w:tcPr>
            <w:tcW w:w="797" w:type="dxa"/>
            <w:hideMark/>
          </w:tcPr>
          <w:p w:rsidR="00CD0609" w:rsidRPr="00894CBB" w:rsidRDefault="00B72D07" w:rsidP="002D219C">
            <w:pPr>
              <w:pStyle w:val="Tabletext"/>
              <w:tabs>
                <w:tab w:val="decimal" w:pos="255"/>
              </w:tabs>
            </w:pPr>
            <w:r w:rsidRPr="00894CBB">
              <w:t>-0.25</w:t>
            </w:r>
          </w:p>
        </w:tc>
        <w:tc>
          <w:tcPr>
            <w:tcW w:w="798" w:type="dxa"/>
            <w:hideMark/>
          </w:tcPr>
          <w:p w:rsidR="00CD0609" w:rsidRPr="002D219C" w:rsidRDefault="00CD0609" w:rsidP="002D219C">
            <w:pPr>
              <w:pStyle w:val="Tabletext"/>
              <w:jc w:val="center"/>
            </w:pPr>
            <w:r w:rsidRPr="002D219C">
              <w:t>***</w:t>
            </w:r>
          </w:p>
        </w:tc>
        <w:tc>
          <w:tcPr>
            <w:tcW w:w="797" w:type="dxa"/>
            <w:hideMark/>
          </w:tcPr>
          <w:p w:rsidR="00CD0609" w:rsidRPr="00894CBB" w:rsidRDefault="00B72D07" w:rsidP="002D219C">
            <w:pPr>
              <w:pStyle w:val="Tabletext"/>
              <w:tabs>
                <w:tab w:val="decimal" w:pos="255"/>
              </w:tabs>
            </w:pPr>
            <w:r w:rsidRPr="00894CBB">
              <w:t>-0.13</w:t>
            </w:r>
          </w:p>
        </w:tc>
        <w:tc>
          <w:tcPr>
            <w:tcW w:w="797" w:type="dxa"/>
            <w:hideMark/>
          </w:tcPr>
          <w:p w:rsidR="00CD0609" w:rsidRPr="002D219C" w:rsidRDefault="00CD0609" w:rsidP="002D219C">
            <w:pPr>
              <w:pStyle w:val="Tabletext"/>
              <w:jc w:val="center"/>
            </w:pPr>
            <w:r w:rsidRPr="002D219C">
              <w:t>***</w:t>
            </w:r>
          </w:p>
        </w:tc>
        <w:tc>
          <w:tcPr>
            <w:tcW w:w="797" w:type="dxa"/>
            <w:hideMark/>
          </w:tcPr>
          <w:p w:rsidR="00CD0609" w:rsidRPr="00894CBB" w:rsidRDefault="00B72D07" w:rsidP="002D219C">
            <w:pPr>
              <w:pStyle w:val="Tabletext"/>
              <w:tabs>
                <w:tab w:val="decimal" w:pos="255"/>
              </w:tabs>
            </w:pPr>
            <w:r w:rsidRPr="00894CBB">
              <w:t>-0.09</w:t>
            </w:r>
          </w:p>
        </w:tc>
        <w:tc>
          <w:tcPr>
            <w:tcW w:w="798" w:type="dxa"/>
            <w:hideMark/>
          </w:tcPr>
          <w:p w:rsidR="00CD0609" w:rsidRPr="002D219C" w:rsidRDefault="00CD0609" w:rsidP="002D219C">
            <w:pPr>
              <w:pStyle w:val="Tabletext"/>
              <w:jc w:val="center"/>
            </w:pPr>
            <w:r w:rsidRPr="002D219C">
              <w:t>**</w:t>
            </w:r>
          </w:p>
        </w:tc>
      </w:tr>
      <w:tr w:rsidR="00CD0609" w:rsidTr="002D219C">
        <w:trPr>
          <w:trHeight w:val="20"/>
        </w:trPr>
        <w:tc>
          <w:tcPr>
            <w:tcW w:w="2127" w:type="dxa"/>
            <w:hideMark/>
          </w:tcPr>
          <w:p w:rsidR="00CD0609" w:rsidRPr="00AA4851" w:rsidRDefault="00CD0609" w:rsidP="00EA27F3">
            <w:pPr>
              <w:pStyle w:val="Tabletext"/>
            </w:pPr>
            <w:r w:rsidRPr="00AA4851">
              <w:t>Male</w:t>
            </w:r>
          </w:p>
        </w:tc>
        <w:tc>
          <w:tcPr>
            <w:tcW w:w="797" w:type="dxa"/>
            <w:tcBorders>
              <w:left w:val="nil"/>
            </w:tcBorders>
            <w:noWrap/>
            <w:hideMark/>
          </w:tcPr>
          <w:p w:rsidR="00CD0609" w:rsidRPr="00894CBB" w:rsidRDefault="00B72D07" w:rsidP="002D219C">
            <w:pPr>
              <w:pStyle w:val="Tabletext"/>
              <w:tabs>
                <w:tab w:val="decimal" w:pos="255"/>
              </w:tabs>
            </w:pPr>
            <w:r w:rsidRPr="00894CBB">
              <w:t>-0.33</w:t>
            </w:r>
          </w:p>
        </w:tc>
        <w:tc>
          <w:tcPr>
            <w:tcW w:w="797" w:type="dxa"/>
            <w:hideMark/>
          </w:tcPr>
          <w:p w:rsidR="00CD0609" w:rsidRPr="002D219C" w:rsidRDefault="00CD0609" w:rsidP="002D219C">
            <w:pPr>
              <w:pStyle w:val="Tabletext"/>
              <w:jc w:val="center"/>
            </w:pPr>
            <w:r w:rsidRPr="002D219C">
              <w:t>***</w:t>
            </w:r>
          </w:p>
        </w:tc>
        <w:tc>
          <w:tcPr>
            <w:tcW w:w="797" w:type="dxa"/>
            <w:noWrap/>
            <w:hideMark/>
          </w:tcPr>
          <w:p w:rsidR="00CD0609" w:rsidRPr="00894CBB" w:rsidRDefault="00B72D07" w:rsidP="002D219C">
            <w:pPr>
              <w:pStyle w:val="Tabletext"/>
              <w:tabs>
                <w:tab w:val="decimal" w:pos="255"/>
              </w:tabs>
            </w:pPr>
            <w:r w:rsidRPr="00894CBB">
              <w:t>-0.33</w:t>
            </w:r>
          </w:p>
        </w:tc>
        <w:tc>
          <w:tcPr>
            <w:tcW w:w="798" w:type="dxa"/>
            <w:hideMark/>
          </w:tcPr>
          <w:p w:rsidR="00CD0609" w:rsidRPr="002D219C" w:rsidRDefault="00CD0609" w:rsidP="002D219C">
            <w:pPr>
              <w:pStyle w:val="Tabletext"/>
              <w:jc w:val="center"/>
            </w:pPr>
            <w:r w:rsidRPr="002D219C">
              <w:t>***</w:t>
            </w:r>
          </w:p>
        </w:tc>
        <w:tc>
          <w:tcPr>
            <w:tcW w:w="797" w:type="dxa"/>
            <w:hideMark/>
          </w:tcPr>
          <w:p w:rsidR="00CD0609" w:rsidRPr="00894CBB" w:rsidRDefault="00B72D07" w:rsidP="002D219C">
            <w:pPr>
              <w:pStyle w:val="Tabletext"/>
              <w:tabs>
                <w:tab w:val="decimal" w:pos="255"/>
              </w:tabs>
            </w:pPr>
            <w:r w:rsidRPr="00894CBB">
              <w:t>0.00</w:t>
            </w:r>
          </w:p>
        </w:tc>
        <w:tc>
          <w:tcPr>
            <w:tcW w:w="797" w:type="dxa"/>
            <w:hideMark/>
          </w:tcPr>
          <w:p w:rsidR="00CD0609" w:rsidRPr="002D219C" w:rsidRDefault="00CD0609" w:rsidP="002D219C">
            <w:pPr>
              <w:pStyle w:val="Tabletext"/>
              <w:jc w:val="center"/>
            </w:pPr>
          </w:p>
        </w:tc>
        <w:tc>
          <w:tcPr>
            <w:tcW w:w="797" w:type="dxa"/>
            <w:hideMark/>
          </w:tcPr>
          <w:p w:rsidR="00CD0609" w:rsidRPr="00894CBB" w:rsidRDefault="00B72D07" w:rsidP="002D219C">
            <w:pPr>
              <w:pStyle w:val="Tabletext"/>
              <w:tabs>
                <w:tab w:val="decimal" w:pos="255"/>
              </w:tabs>
            </w:pPr>
            <w:r w:rsidRPr="00894CBB">
              <w:t>-0.01</w:t>
            </w:r>
          </w:p>
        </w:tc>
        <w:tc>
          <w:tcPr>
            <w:tcW w:w="798" w:type="dxa"/>
            <w:hideMark/>
          </w:tcPr>
          <w:p w:rsidR="00CD0609" w:rsidRPr="002D219C" w:rsidRDefault="00CD0609" w:rsidP="002D219C">
            <w:pPr>
              <w:pStyle w:val="Tabletext"/>
              <w:jc w:val="center"/>
            </w:pPr>
          </w:p>
        </w:tc>
      </w:tr>
      <w:tr w:rsidR="00CD0609" w:rsidTr="002D219C">
        <w:trPr>
          <w:trHeight w:val="20"/>
        </w:trPr>
        <w:tc>
          <w:tcPr>
            <w:tcW w:w="2127" w:type="dxa"/>
            <w:hideMark/>
          </w:tcPr>
          <w:p w:rsidR="00CD0609" w:rsidRPr="00AA4851" w:rsidRDefault="00CD0609" w:rsidP="00EA27F3">
            <w:pPr>
              <w:pStyle w:val="Tabletext"/>
            </w:pPr>
            <w:r w:rsidRPr="00AA4851">
              <w:t>Married</w:t>
            </w:r>
          </w:p>
        </w:tc>
        <w:tc>
          <w:tcPr>
            <w:tcW w:w="797" w:type="dxa"/>
            <w:tcBorders>
              <w:left w:val="nil"/>
            </w:tcBorders>
            <w:noWrap/>
            <w:hideMark/>
          </w:tcPr>
          <w:p w:rsidR="00CD0609" w:rsidRPr="00894CBB" w:rsidRDefault="00B72D07" w:rsidP="002D219C">
            <w:pPr>
              <w:pStyle w:val="Tabletext"/>
              <w:tabs>
                <w:tab w:val="decimal" w:pos="255"/>
              </w:tabs>
            </w:pPr>
            <w:r w:rsidRPr="00894CBB">
              <w:t>-0.58</w:t>
            </w:r>
          </w:p>
        </w:tc>
        <w:tc>
          <w:tcPr>
            <w:tcW w:w="797" w:type="dxa"/>
            <w:hideMark/>
          </w:tcPr>
          <w:p w:rsidR="00CD0609" w:rsidRPr="002D219C" w:rsidRDefault="00CD0609" w:rsidP="002D219C">
            <w:pPr>
              <w:pStyle w:val="Tabletext"/>
              <w:jc w:val="center"/>
            </w:pPr>
            <w:r w:rsidRPr="002D219C">
              <w:t>***</w:t>
            </w:r>
          </w:p>
        </w:tc>
        <w:tc>
          <w:tcPr>
            <w:tcW w:w="797" w:type="dxa"/>
            <w:noWrap/>
            <w:hideMark/>
          </w:tcPr>
          <w:p w:rsidR="00CD0609" w:rsidRPr="00894CBB" w:rsidRDefault="00B72D07" w:rsidP="002D219C">
            <w:pPr>
              <w:pStyle w:val="Tabletext"/>
              <w:tabs>
                <w:tab w:val="decimal" w:pos="255"/>
              </w:tabs>
            </w:pPr>
            <w:r w:rsidRPr="00894CBB">
              <w:t>-0.55</w:t>
            </w:r>
          </w:p>
        </w:tc>
        <w:tc>
          <w:tcPr>
            <w:tcW w:w="798" w:type="dxa"/>
            <w:hideMark/>
          </w:tcPr>
          <w:p w:rsidR="00CD0609" w:rsidRPr="002D219C" w:rsidRDefault="00CD0609" w:rsidP="002D219C">
            <w:pPr>
              <w:pStyle w:val="Tabletext"/>
              <w:jc w:val="center"/>
            </w:pPr>
            <w:r w:rsidRPr="002D219C">
              <w:t>***</w:t>
            </w:r>
          </w:p>
        </w:tc>
        <w:tc>
          <w:tcPr>
            <w:tcW w:w="797" w:type="dxa"/>
            <w:noWrap/>
            <w:hideMark/>
          </w:tcPr>
          <w:p w:rsidR="00CD0609" w:rsidRPr="00894CBB" w:rsidRDefault="00B72D07" w:rsidP="002D219C">
            <w:pPr>
              <w:pStyle w:val="Tabletext"/>
              <w:tabs>
                <w:tab w:val="decimal" w:pos="255"/>
              </w:tabs>
            </w:pPr>
            <w:r w:rsidRPr="00894CBB">
              <w:t>-0.30</w:t>
            </w:r>
          </w:p>
        </w:tc>
        <w:tc>
          <w:tcPr>
            <w:tcW w:w="797" w:type="dxa"/>
            <w:hideMark/>
          </w:tcPr>
          <w:p w:rsidR="00CD0609" w:rsidRPr="002D219C" w:rsidRDefault="00CD0609" w:rsidP="002D219C">
            <w:pPr>
              <w:pStyle w:val="Tabletext"/>
              <w:jc w:val="center"/>
            </w:pPr>
            <w:r w:rsidRPr="002D219C">
              <w:t>***</w:t>
            </w:r>
          </w:p>
        </w:tc>
        <w:tc>
          <w:tcPr>
            <w:tcW w:w="797" w:type="dxa"/>
            <w:noWrap/>
            <w:hideMark/>
          </w:tcPr>
          <w:p w:rsidR="00CD0609" w:rsidRPr="00894CBB" w:rsidRDefault="00B72D07" w:rsidP="002D219C">
            <w:pPr>
              <w:pStyle w:val="Tabletext"/>
              <w:tabs>
                <w:tab w:val="decimal" w:pos="255"/>
              </w:tabs>
            </w:pPr>
            <w:r w:rsidRPr="00894CBB">
              <w:t>-0.38</w:t>
            </w:r>
          </w:p>
        </w:tc>
        <w:tc>
          <w:tcPr>
            <w:tcW w:w="798" w:type="dxa"/>
            <w:hideMark/>
          </w:tcPr>
          <w:p w:rsidR="00CD0609" w:rsidRPr="002D219C" w:rsidRDefault="00CD0609" w:rsidP="002D219C">
            <w:pPr>
              <w:pStyle w:val="Tabletext"/>
              <w:jc w:val="center"/>
            </w:pPr>
            <w:r w:rsidRPr="002D219C">
              <w:t>***</w:t>
            </w:r>
          </w:p>
        </w:tc>
      </w:tr>
      <w:tr w:rsidR="00CD0609" w:rsidTr="002D219C">
        <w:trPr>
          <w:trHeight w:val="20"/>
        </w:trPr>
        <w:tc>
          <w:tcPr>
            <w:tcW w:w="2127" w:type="dxa"/>
            <w:hideMark/>
          </w:tcPr>
          <w:p w:rsidR="00CD0609" w:rsidRPr="00AA4851" w:rsidRDefault="000E266D" w:rsidP="00EA27F3">
            <w:pPr>
              <w:pStyle w:val="Tabletext"/>
            </w:pPr>
            <w:r w:rsidRPr="00730451">
              <w:t>De facto</w:t>
            </w:r>
            <w:r w:rsidR="00CD0609" w:rsidRPr="00AA4851">
              <w:t xml:space="preserve"> </w:t>
            </w:r>
            <w:r w:rsidR="003C4106">
              <w:t>r</w:t>
            </w:r>
            <w:r w:rsidR="00CD0609" w:rsidRPr="00AA4851">
              <w:t>elationship</w:t>
            </w:r>
          </w:p>
        </w:tc>
        <w:tc>
          <w:tcPr>
            <w:tcW w:w="797" w:type="dxa"/>
            <w:tcBorders>
              <w:left w:val="nil"/>
            </w:tcBorders>
            <w:noWrap/>
            <w:hideMark/>
          </w:tcPr>
          <w:p w:rsidR="00CD0609" w:rsidRPr="00894CBB" w:rsidRDefault="00B72D07" w:rsidP="002D219C">
            <w:pPr>
              <w:pStyle w:val="Tabletext"/>
              <w:tabs>
                <w:tab w:val="decimal" w:pos="255"/>
              </w:tabs>
            </w:pPr>
            <w:r w:rsidRPr="00894CBB">
              <w:t>-0.30</w:t>
            </w:r>
          </w:p>
        </w:tc>
        <w:tc>
          <w:tcPr>
            <w:tcW w:w="797" w:type="dxa"/>
            <w:hideMark/>
          </w:tcPr>
          <w:p w:rsidR="00CD0609" w:rsidRPr="002D219C" w:rsidRDefault="00CD0609" w:rsidP="002D219C">
            <w:pPr>
              <w:pStyle w:val="Tabletext"/>
              <w:jc w:val="center"/>
            </w:pPr>
            <w:r w:rsidRPr="002D219C">
              <w:t>***</w:t>
            </w:r>
          </w:p>
        </w:tc>
        <w:tc>
          <w:tcPr>
            <w:tcW w:w="797" w:type="dxa"/>
            <w:noWrap/>
            <w:hideMark/>
          </w:tcPr>
          <w:p w:rsidR="00CD0609" w:rsidRPr="00894CBB" w:rsidRDefault="00B72D07" w:rsidP="002D219C">
            <w:pPr>
              <w:pStyle w:val="Tabletext"/>
              <w:tabs>
                <w:tab w:val="decimal" w:pos="255"/>
              </w:tabs>
            </w:pPr>
            <w:r w:rsidRPr="00894CBB">
              <w:t>-0.30</w:t>
            </w:r>
          </w:p>
        </w:tc>
        <w:tc>
          <w:tcPr>
            <w:tcW w:w="798" w:type="dxa"/>
            <w:hideMark/>
          </w:tcPr>
          <w:p w:rsidR="00CD0609" w:rsidRPr="002D219C" w:rsidRDefault="00CD0609" w:rsidP="002D219C">
            <w:pPr>
              <w:pStyle w:val="Tabletext"/>
              <w:jc w:val="center"/>
            </w:pPr>
            <w:r w:rsidRPr="002D219C">
              <w:t>***</w:t>
            </w:r>
          </w:p>
        </w:tc>
        <w:tc>
          <w:tcPr>
            <w:tcW w:w="797" w:type="dxa"/>
            <w:noWrap/>
            <w:hideMark/>
          </w:tcPr>
          <w:p w:rsidR="00CD0609" w:rsidRPr="00894CBB" w:rsidRDefault="00B72D07" w:rsidP="002D219C">
            <w:pPr>
              <w:pStyle w:val="Tabletext"/>
              <w:tabs>
                <w:tab w:val="decimal" w:pos="255"/>
              </w:tabs>
            </w:pPr>
            <w:r w:rsidRPr="00894CBB">
              <w:t>-0.11</w:t>
            </w:r>
          </w:p>
        </w:tc>
        <w:tc>
          <w:tcPr>
            <w:tcW w:w="797" w:type="dxa"/>
            <w:hideMark/>
          </w:tcPr>
          <w:p w:rsidR="00CD0609" w:rsidRPr="002D219C" w:rsidRDefault="00CD0609" w:rsidP="002D219C">
            <w:pPr>
              <w:pStyle w:val="Tabletext"/>
              <w:jc w:val="center"/>
            </w:pPr>
            <w:r w:rsidRPr="002D219C">
              <w:t>*</w:t>
            </w:r>
          </w:p>
        </w:tc>
        <w:tc>
          <w:tcPr>
            <w:tcW w:w="797" w:type="dxa"/>
            <w:noWrap/>
            <w:hideMark/>
          </w:tcPr>
          <w:p w:rsidR="00CD0609" w:rsidRPr="00894CBB" w:rsidRDefault="00B72D07" w:rsidP="002D219C">
            <w:pPr>
              <w:pStyle w:val="Tabletext"/>
              <w:tabs>
                <w:tab w:val="decimal" w:pos="255"/>
              </w:tabs>
            </w:pPr>
            <w:r w:rsidRPr="00894CBB">
              <w:t>0.02</w:t>
            </w:r>
          </w:p>
        </w:tc>
        <w:tc>
          <w:tcPr>
            <w:tcW w:w="798" w:type="dxa"/>
            <w:hideMark/>
          </w:tcPr>
          <w:p w:rsidR="00CD0609" w:rsidRPr="002D219C" w:rsidRDefault="00CD0609" w:rsidP="002D219C">
            <w:pPr>
              <w:pStyle w:val="Tabletext"/>
              <w:jc w:val="center"/>
            </w:pPr>
          </w:p>
        </w:tc>
      </w:tr>
      <w:tr w:rsidR="00CD0609" w:rsidTr="002D219C">
        <w:trPr>
          <w:trHeight w:val="20"/>
        </w:trPr>
        <w:tc>
          <w:tcPr>
            <w:tcW w:w="2127" w:type="dxa"/>
            <w:hideMark/>
          </w:tcPr>
          <w:p w:rsidR="00CD0609" w:rsidRPr="00AA4851" w:rsidRDefault="00CD0609" w:rsidP="00EA27F3">
            <w:pPr>
              <w:pStyle w:val="Tabletext"/>
            </w:pPr>
            <w:r w:rsidRPr="00AA4851">
              <w:t>Divorced</w:t>
            </w:r>
          </w:p>
        </w:tc>
        <w:tc>
          <w:tcPr>
            <w:tcW w:w="797" w:type="dxa"/>
            <w:tcBorders>
              <w:left w:val="nil"/>
            </w:tcBorders>
            <w:noWrap/>
            <w:hideMark/>
          </w:tcPr>
          <w:p w:rsidR="00CD0609" w:rsidRPr="00894CBB" w:rsidRDefault="00B72D07" w:rsidP="002D219C">
            <w:pPr>
              <w:pStyle w:val="Tabletext"/>
              <w:tabs>
                <w:tab w:val="decimal" w:pos="255"/>
              </w:tabs>
            </w:pPr>
            <w:r w:rsidRPr="00894CBB">
              <w:t>0.00</w:t>
            </w:r>
          </w:p>
        </w:tc>
        <w:tc>
          <w:tcPr>
            <w:tcW w:w="797" w:type="dxa"/>
            <w:hideMark/>
          </w:tcPr>
          <w:p w:rsidR="00CD0609" w:rsidRPr="002D219C" w:rsidRDefault="00CD0609" w:rsidP="002D219C">
            <w:pPr>
              <w:pStyle w:val="Tabletext"/>
              <w:jc w:val="center"/>
            </w:pPr>
          </w:p>
        </w:tc>
        <w:tc>
          <w:tcPr>
            <w:tcW w:w="797" w:type="dxa"/>
            <w:noWrap/>
            <w:hideMark/>
          </w:tcPr>
          <w:p w:rsidR="00CD0609" w:rsidRPr="00894CBB" w:rsidRDefault="00B72D07" w:rsidP="002D219C">
            <w:pPr>
              <w:pStyle w:val="Tabletext"/>
              <w:tabs>
                <w:tab w:val="decimal" w:pos="255"/>
              </w:tabs>
            </w:pPr>
            <w:r w:rsidRPr="00894CBB">
              <w:t>0.00</w:t>
            </w:r>
          </w:p>
        </w:tc>
        <w:tc>
          <w:tcPr>
            <w:tcW w:w="798" w:type="dxa"/>
            <w:hideMark/>
          </w:tcPr>
          <w:p w:rsidR="00CD0609" w:rsidRPr="002D219C" w:rsidRDefault="00CD0609" w:rsidP="002D219C">
            <w:pPr>
              <w:pStyle w:val="Tabletext"/>
              <w:jc w:val="center"/>
            </w:pPr>
          </w:p>
        </w:tc>
        <w:tc>
          <w:tcPr>
            <w:tcW w:w="797" w:type="dxa"/>
            <w:noWrap/>
            <w:hideMark/>
          </w:tcPr>
          <w:p w:rsidR="00CD0609" w:rsidRPr="00894CBB" w:rsidRDefault="00B72D07" w:rsidP="002D219C">
            <w:pPr>
              <w:pStyle w:val="Tabletext"/>
              <w:tabs>
                <w:tab w:val="decimal" w:pos="255"/>
              </w:tabs>
            </w:pPr>
            <w:r w:rsidRPr="00894CBB">
              <w:t>0.19</w:t>
            </w:r>
          </w:p>
        </w:tc>
        <w:tc>
          <w:tcPr>
            <w:tcW w:w="797" w:type="dxa"/>
            <w:hideMark/>
          </w:tcPr>
          <w:p w:rsidR="00CD0609" w:rsidRPr="002D219C" w:rsidRDefault="00CD0609" w:rsidP="002D219C">
            <w:pPr>
              <w:pStyle w:val="Tabletext"/>
              <w:jc w:val="center"/>
            </w:pPr>
            <w:r w:rsidRPr="002D219C">
              <w:t>*</w:t>
            </w:r>
          </w:p>
        </w:tc>
        <w:tc>
          <w:tcPr>
            <w:tcW w:w="797" w:type="dxa"/>
            <w:noWrap/>
            <w:hideMark/>
          </w:tcPr>
          <w:p w:rsidR="00CD0609" w:rsidRPr="00894CBB" w:rsidRDefault="00B72D07" w:rsidP="002D219C">
            <w:pPr>
              <w:pStyle w:val="Tabletext"/>
              <w:tabs>
                <w:tab w:val="decimal" w:pos="255"/>
              </w:tabs>
            </w:pPr>
            <w:r w:rsidRPr="00894CBB">
              <w:t>0.23</w:t>
            </w:r>
          </w:p>
        </w:tc>
        <w:tc>
          <w:tcPr>
            <w:tcW w:w="798" w:type="dxa"/>
            <w:hideMark/>
          </w:tcPr>
          <w:p w:rsidR="00CD0609" w:rsidRPr="002D219C" w:rsidRDefault="00B72D07" w:rsidP="002D219C">
            <w:pPr>
              <w:pStyle w:val="Tabletext"/>
              <w:jc w:val="center"/>
            </w:pPr>
            <w:r w:rsidRPr="002D219C">
              <w:t>†</w:t>
            </w:r>
          </w:p>
        </w:tc>
      </w:tr>
      <w:tr w:rsidR="00CD0609" w:rsidTr="002D219C">
        <w:trPr>
          <w:trHeight w:val="20"/>
        </w:trPr>
        <w:tc>
          <w:tcPr>
            <w:tcW w:w="2127" w:type="dxa"/>
            <w:hideMark/>
          </w:tcPr>
          <w:p w:rsidR="00CD0609" w:rsidRPr="00AA4851" w:rsidRDefault="00CD0609" w:rsidP="00EA27F3">
            <w:pPr>
              <w:pStyle w:val="Tabletext"/>
            </w:pPr>
            <w:r w:rsidRPr="00AA4851">
              <w:t>Separated</w:t>
            </w:r>
          </w:p>
        </w:tc>
        <w:tc>
          <w:tcPr>
            <w:tcW w:w="797" w:type="dxa"/>
            <w:tcBorders>
              <w:left w:val="nil"/>
            </w:tcBorders>
            <w:noWrap/>
            <w:hideMark/>
          </w:tcPr>
          <w:p w:rsidR="00CD0609" w:rsidRPr="00894CBB" w:rsidRDefault="00B72D07" w:rsidP="002D219C">
            <w:pPr>
              <w:pStyle w:val="Tabletext"/>
              <w:tabs>
                <w:tab w:val="decimal" w:pos="255"/>
              </w:tabs>
            </w:pPr>
            <w:r w:rsidRPr="00894CBB">
              <w:t>0.00</w:t>
            </w:r>
          </w:p>
        </w:tc>
        <w:tc>
          <w:tcPr>
            <w:tcW w:w="797" w:type="dxa"/>
            <w:hideMark/>
          </w:tcPr>
          <w:p w:rsidR="00CD0609" w:rsidRPr="002D219C" w:rsidRDefault="00CD0609" w:rsidP="002D219C">
            <w:pPr>
              <w:pStyle w:val="Tabletext"/>
              <w:jc w:val="center"/>
            </w:pPr>
          </w:p>
        </w:tc>
        <w:tc>
          <w:tcPr>
            <w:tcW w:w="797" w:type="dxa"/>
            <w:noWrap/>
            <w:hideMark/>
          </w:tcPr>
          <w:p w:rsidR="00CD0609" w:rsidRPr="00894CBB" w:rsidRDefault="00B72D07" w:rsidP="002D219C">
            <w:pPr>
              <w:pStyle w:val="Tabletext"/>
              <w:tabs>
                <w:tab w:val="decimal" w:pos="255"/>
              </w:tabs>
            </w:pPr>
            <w:r w:rsidRPr="00894CBB">
              <w:t>-0.01</w:t>
            </w:r>
          </w:p>
        </w:tc>
        <w:tc>
          <w:tcPr>
            <w:tcW w:w="798" w:type="dxa"/>
            <w:hideMark/>
          </w:tcPr>
          <w:p w:rsidR="00CD0609" w:rsidRPr="002D219C" w:rsidRDefault="00CD0609" w:rsidP="002D219C">
            <w:pPr>
              <w:pStyle w:val="Tabletext"/>
              <w:jc w:val="center"/>
            </w:pPr>
          </w:p>
        </w:tc>
        <w:tc>
          <w:tcPr>
            <w:tcW w:w="797" w:type="dxa"/>
            <w:noWrap/>
            <w:hideMark/>
          </w:tcPr>
          <w:p w:rsidR="00CD0609" w:rsidRPr="00894CBB" w:rsidRDefault="00B72D07" w:rsidP="002D219C">
            <w:pPr>
              <w:pStyle w:val="Tabletext"/>
              <w:tabs>
                <w:tab w:val="decimal" w:pos="255"/>
              </w:tabs>
            </w:pPr>
            <w:r w:rsidRPr="00894CBB">
              <w:t>0.17</w:t>
            </w:r>
          </w:p>
        </w:tc>
        <w:tc>
          <w:tcPr>
            <w:tcW w:w="797" w:type="dxa"/>
            <w:hideMark/>
          </w:tcPr>
          <w:p w:rsidR="00CD0609" w:rsidRPr="002D219C" w:rsidRDefault="00CD0609" w:rsidP="002D219C">
            <w:pPr>
              <w:pStyle w:val="Tabletext"/>
              <w:jc w:val="center"/>
            </w:pPr>
            <w:r w:rsidRPr="002D219C">
              <w:t>*</w:t>
            </w:r>
          </w:p>
        </w:tc>
        <w:tc>
          <w:tcPr>
            <w:tcW w:w="797" w:type="dxa"/>
            <w:noWrap/>
            <w:hideMark/>
          </w:tcPr>
          <w:p w:rsidR="00CD0609" w:rsidRPr="00894CBB" w:rsidRDefault="00B72D07" w:rsidP="002D219C">
            <w:pPr>
              <w:pStyle w:val="Tabletext"/>
              <w:tabs>
                <w:tab w:val="decimal" w:pos="255"/>
              </w:tabs>
            </w:pPr>
            <w:r w:rsidRPr="00894CBB">
              <w:t>0.13</w:t>
            </w:r>
          </w:p>
        </w:tc>
        <w:tc>
          <w:tcPr>
            <w:tcW w:w="798" w:type="dxa"/>
            <w:hideMark/>
          </w:tcPr>
          <w:p w:rsidR="00CD0609" w:rsidRPr="002D219C" w:rsidRDefault="00CD0609" w:rsidP="002D219C">
            <w:pPr>
              <w:pStyle w:val="Tabletext"/>
              <w:jc w:val="center"/>
            </w:pPr>
          </w:p>
        </w:tc>
      </w:tr>
      <w:tr w:rsidR="00CD0609" w:rsidTr="002D219C">
        <w:trPr>
          <w:trHeight w:val="20"/>
        </w:trPr>
        <w:tc>
          <w:tcPr>
            <w:tcW w:w="2127" w:type="dxa"/>
            <w:hideMark/>
          </w:tcPr>
          <w:p w:rsidR="00CD0609" w:rsidRPr="00AA4851" w:rsidRDefault="00CD0609" w:rsidP="00EA27F3">
            <w:pPr>
              <w:pStyle w:val="Tabletext"/>
            </w:pPr>
            <w:r w:rsidRPr="00AA4851">
              <w:t>Widowed</w:t>
            </w:r>
          </w:p>
        </w:tc>
        <w:tc>
          <w:tcPr>
            <w:tcW w:w="797" w:type="dxa"/>
            <w:tcBorders>
              <w:left w:val="nil"/>
            </w:tcBorders>
            <w:hideMark/>
          </w:tcPr>
          <w:p w:rsidR="00CD0609" w:rsidRPr="00894CBB" w:rsidRDefault="00B72D07" w:rsidP="002D219C">
            <w:pPr>
              <w:pStyle w:val="Tabletext"/>
              <w:tabs>
                <w:tab w:val="decimal" w:pos="255"/>
              </w:tabs>
            </w:pPr>
            <w:r w:rsidRPr="00894CBB">
              <w:t>-0.19</w:t>
            </w:r>
          </w:p>
        </w:tc>
        <w:tc>
          <w:tcPr>
            <w:tcW w:w="797" w:type="dxa"/>
            <w:hideMark/>
          </w:tcPr>
          <w:p w:rsidR="00CD0609" w:rsidRPr="002D219C" w:rsidRDefault="00CD0609" w:rsidP="002D219C">
            <w:pPr>
              <w:pStyle w:val="Tabletext"/>
              <w:jc w:val="center"/>
            </w:pPr>
          </w:p>
        </w:tc>
        <w:tc>
          <w:tcPr>
            <w:tcW w:w="797" w:type="dxa"/>
            <w:noWrap/>
            <w:hideMark/>
          </w:tcPr>
          <w:p w:rsidR="00CD0609" w:rsidRPr="00894CBB" w:rsidRDefault="00B72D07" w:rsidP="002D219C">
            <w:pPr>
              <w:pStyle w:val="Tabletext"/>
              <w:tabs>
                <w:tab w:val="decimal" w:pos="255"/>
              </w:tabs>
            </w:pPr>
            <w:r w:rsidRPr="00894CBB">
              <w:t>-0.28</w:t>
            </w:r>
          </w:p>
        </w:tc>
        <w:tc>
          <w:tcPr>
            <w:tcW w:w="798" w:type="dxa"/>
            <w:hideMark/>
          </w:tcPr>
          <w:p w:rsidR="00CD0609" w:rsidRPr="002D219C" w:rsidRDefault="00B72D07" w:rsidP="002D219C">
            <w:pPr>
              <w:pStyle w:val="Tabletext"/>
              <w:jc w:val="center"/>
            </w:pPr>
            <w:r w:rsidRPr="002D219C">
              <w:t>†</w:t>
            </w:r>
          </w:p>
        </w:tc>
        <w:tc>
          <w:tcPr>
            <w:tcW w:w="797" w:type="dxa"/>
            <w:noWrap/>
            <w:hideMark/>
          </w:tcPr>
          <w:p w:rsidR="00CD0609" w:rsidRPr="00894CBB" w:rsidRDefault="00B72D07" w:rsidP="002D219C">
            <w:pPr>
              <w:pStyle w:val="Tabletext"/>
              <w:tabs>
                <w:tab w:val="decimal" w:pos="255"/>
              </w:tabs>
            </w:pPr>
            <w:r w:rsidRPr="00894CBB">
              <w:t>-0.26</w:t>
            </w:r>
          </w:p>
        </w:tc>
        <w:tc>
          <w:tcPr>
            <w:tcW w:w="797" w:type="dxa"/>
            <w:hideMark/>
          </w:tcPr>
          <w:p w:rsidR="00CD0609" w:rsidRPr="002D219C" w:rsidRDefault="00B72D07" w:rsidP="002D219C">
            <w:pPr>
              <w:pStyle w:val="Tabletext"/>
              <w:jc w:val="center"/>
            </w:pPr>
            <w:r w:rsidRPr="002D219C">
              <w:t>†</w:t>
            </w:r>
          </w:p>
        </w:tc>
        <w:tc>
          <w:tcPr>
            <w:tcW w:w="797" w:type="dxa"/>
            <w:noWrap/>
            <w:hideMark/>
          </w:tcPr>
          <w:p w:rsidR="00CD0609" w:rsidRPr="00894CBB" w:rsidRDefault="00B72D07" w:rsidP="002D219C">
            <w:pPr>
              <w:pStyle w:val="Tabletext"/>
              <w:tabs>
                <w:tab w:val="decimal" w:pos="255"/>
              </w:tabs>
            </w:pPr>
            <w:r w:rsidRPr="00894CBB">
              <w:t>-0.33</w:t>
            </w:r>
          </w:p>
        </w:tc>
        <w:tc>
          <w:tcPr>
            <w:tcW w:w="798" w:type="dxa"/>
            <w:hideMark/>
          </w:tcPr>
          <w:p w:rsidR="00CD0609" w:rsidRPr="002D219C" w:rsidRDefault="00CD0609" w:rsidP="002D219C">
            <w:pPr>
              <w:pStyle w:val="Tabletext"/>
              <w:jc w:val="center"/>
            </w:pPr>
          </w:p>
        </w:tc>
      </w:tr>
      <w:tr w:rsidR="00CD0609" w:rsidTr="002D219C">
        <w:trPr>
          <w:trHeight w:val="20"/>
        </w:trPr>
        <w:tc>
          <w:tcPr>
            <w:tcW w:w="2127" w:type="dxa"/>
            <w:hideMark/>
          </w:tcPr>
          <w:p w:rsidR="00CD0609" w:rsidRPr="00AA4851" w:rsidRDefault="00CD0609" w:rsidP="00EA27F3">
            <w:pPr>
              <w:pStyle w:val="Tabletext"/>
            </w:pPr>
            <w:r w:rsidRPr="00AA4851">
              <w:t>Higher degree</w:t>
            </w:r>
          </w:p>
        </w:tc>
        <w:tc>
          <w:tcPr>
            <w:tcW w:w="797" w:type="dxa"/>
            <w:tcBorders>
              <w:left w:val="nil"/>
            </w:tcBorders>
            <w:hideMark/>
          </w:tcPr>
          <w:p w:rsidR="00CD0609" w:rsidRPr="00894CBB" w:rsidRDefault="00B72D07" w:rsidP="002D219C">
            <w:pPr>
              <w:pStyle w:val="Tabletext"/>
              <w:tabs>
                <w:tab w:val="decimal" w:pos="255"/>
              </w:tabs>
            </w:pPr>
            <w:r w:rsidRPr="00894CBB">
              <w:t xml:space="preserve">. </w:t>
            </w:r>
          </w:p>
        </w:tc>
        <w:tc>
          <w:tcPr>
            <w:tcW w:w="797" w:type="dxa"/>
            <w:hideMark/>
          </w:tcPr>
          <w:p w:rsidR="00CD0609" w:rsidRPr="002D219C" w:rsidRDefault="00CD0609" w:rsidP="002D219C">
            <w:pPr>
              <w:pStyle w:val="Tabletext"/>
              <w:jc w:val="center"/>
            </w:pPr>
          </w:p>
        </w:tc>
        <w:tc>
          <w:tcPr>
            <w:tcW w:w="797" w:type="dxa"/>
            <w:noWrap/>
            <w:hideMark/>
          </w:tcPr>
          <w:p w:rsidR="00CD0609" w:rsidRPr="00894CBB" w:rsidRDefault="00B72D07" w:rsidP="002D219C">
            <w:pPr>
              <w:pStyle w:val="Tabletext"/>
              <w:tabs>
                <w:tab w:val="decimal" w:pos="255"/>
              </w:tabs>
            </w:pPr>
            <w:r w:rsidRPr="00894CBB">
              <w:t>-0.05</w:t>
            </w:r>
          </w:p>
        </w:tc>
        <w:tc>
          <w:tcPr>
            <w:tcW w:w="798" w:type="dxa"/>
            <w:hideMark/>
          </w:tcPr>
          <w:p w:rsidR="00CD0609" w:rsidRPr="002D219C" w:rsidRDefault="00CD0609" w:rsidP="002D219C">
            <w:pPr>
              <w:pStyle w:val="Tabletext"/>
              <w:jc w:val="center"/>
            </w:pPr>
          </w:p>
        </w:tc>
        <w:tc>
          <w:tcPr>
            <w:tcW w:w="797" w:type="dxa"/>
            <w:noWrap/>
            <w:hideMark/>
          </w:tcPr>
          <w:p w:rsidR="00CD0609" w:rsidRPr="00894CBB" w:rsidRDefault="00B72D07" w:rsidP="002D219C">
            <w:pPr>
              <w:pStyle w:val="Tabletext"/>
              <w:tabs>
                <w:tab w:val="decimal" w:pos="255"/>
              </w:tabs>
            </w:pPr>
            <w:r w:rsidRPr="00894CBB">
              <w:t>-0.18</w:t>
            </w:r>
          </w:p>
        </w:tc>
        <w:tc>
          <w:tcPr>
            <w:tcW w:w="797" w:type="dxa"/>
            <w:hideMark/>
          </w:tcPr>
          <w:p w:rsidR="00CD0609" w:rsidRPr="002D219C" w:rsidRDefault="00CD0609" w:rsidP="002D219C">
            <w:pPr>
              <w:pStyle w:val="Tabletext"/>
              <w:jc w:val="center"/>
            </w:pPr>
          </w:p>
        </w:tc>
        <w:tc>
          <w:tcPr>
            <w:tcW w:w="797" w:type="dxa"/>
            <w:noWrap/>
            <w:hideMark/>
          </w:tcPr>
          <w:p w:rsidR="00CD0609" w:rsidRPr="00894CBB" w:rsidRDefault="00B72D07" w:rsidP="002D219C">
            <w:pPr>
              <w:pStyle w:val="Tabletext"/>
              <w:tabs>
                <w:tab w:val="decimal" w:pos="255"/>
              </w:tabs>
            </w:pPr>
            <w:r w:rsidRPr="00894CBB">
              <w:t>-0.17</w:t>
            </w:r>
          </w:p>
        </w:tc>
        <w:tc>
          <w:tcPr>
            <w:tcW w:w="798" w:type="dxa"/>
            <w:hideMark/>
          </w:tcPr>
          <w:p w:rsidR="00CD0609" w:rsidRPr="002D219C" w:rsidRDefault="00CD0609" w:rsidP="002D219C">
            <w:pPr>
              <w:pStyle w:val="Tabletext"/>
              <w:jc w:val="center"/>
            </w:pPr>
          </w:p>
        </w:tc>
      </w:tr>
      <w:tr w:rsidR="00CD0609" w:rsidTr="002D219C">
        <w:trPr>
          <w:trHeight w:val="20"/>
        </w:trPr>
        <w:tc>
          <w:tcPr>
            <w:tcW w:w="2127" w:type="dxa"/>
            <w:hideMark/>
          </w:tcPr>
          <w:p w:rsidR="00CD0609" w:rsidRPr="00AA4851" w:rsidRDefault="00CD0609" w:rsidP="00EA27F3">
            <w:pPr>
              <w:pStyle w:val="Tabletext"/>
            </w:pPr>
            <w:r w:rsidRPr="00AA4851">
              <w:t xml:space="preserve">Grad </w:t>
            </w:r>
            <w:r w:rsidR="003C4106">
              <w:t>d</w:t>
            </w:r>
            <w:r w:rsidRPr="00AA4851">
              <w:t xml:space="preserve">iploma or </w:t>
            </w:r>
            <w:r w:rsidR="003C4106">
              <w:t>c</w:t>
            </w:r>
            <w:r w:rsidRPr="00AA4851">
              <w:t>ert</w:t>
            </w:r>
            <w:r w:rsidR="003C4106">
              <w:t>ificate</w:t>
            </w:r>
          </w:p>
        </w:tc>
        <w:tc>
          <w:tcPr>
            <w:tcW w:w="797" w:type="dxa"/>
            <w:tcBorders>
              <w:left w:val="nil"/>
            </w:tcBorders>
            <w:hideMark/>
          </w:tcPr>
          <w:p w:rsidR="00CD0609" w:rsidRPr="00894CBB" w:rsidRDefault="00B72D07" w:rsidP="002D219C">
            <w:pPr>
              <w:pStyle w:val="Tabletext"/>
              <w:tabs>
                <w:tab w:val="decimal" w:pos="255"/>
              </w:tabs>
            </w:pPr>
            <w:r w:rsidRPr="00894CBB">
              <w:t xml:space="preserve">. </w:t>
            </w:r>
          </w:p>
        </w:tc>
        <w:tc>
          <w:tcPr>
            <w:tcW w:w="797" w:type="dxa"/>
            <w:hideMark/>
          </w:tcPr>
          <w:p w:rsidR="00CD0609" w:rsidRPr="002D219C" w:rsidRDefault="00CD0609" w:rsidP="002D219C">
            <w:pPr>
              <w:pStyle w:val="Tabletext"/>
              <w:jc w:val="center"/>
            </w:pPr>
          </w:p>
        </w:tc>
        <w:tc>
          <w:tcPr>
            <w:tcW w:w="797" w:type="dxa"/>
            <w:noWrap/>
            <w:hideMark/>
          </w:tcPr>
          <w:p w:rsidR="00CD0609" w:rsidRPr="00894CBB" w:rsidRDefault="00B72D07" w:rsidP="002D219C">
            <w:pPr>
              <w:pStyle w:val="Tabletext"/>
              <w:tabs>
                <w:tab w:val="decimal" w:pos="255"/>
              </w:tabs>
            </w:pPr>
            <w:r w:rsidRPr="00894CBB">
              <w:t>-0.16</w:t>
            </w:r>
          </w:p>
        </w:tc>
        <w:tc>
          <w:tcPr>
            <w:tcW w:w="798" w:type="dxa"/>
            <w:hideMark/>
          </w:tcPr>
          <w:p w:rsidR="00CD0609" w:rsidRPr="002D219C" w:rsidRDefault="00CD0609" w:rsidP="002D219C">
            <w:pPr>
              <w:pStyle w:val="Tabletext"/>
              <w:jc w:val="center"/>
            </w:pPr>
          </w:p>
        </w:tc>
        <w:tc>
          <w:tcPr>
            <w:tcW w:w="797" w:type="dxa"/>
            <w:noWrap/>
            <w:hideMark/>
          </w:tcPr>
          <w:p w:rsidR="00CD0609" w:rsidRPr="00894CBB" w:rsidRDefault="00B72D07" w:rsidP="002D219C">
            <w:pPr>
              <w:pStyle w:val="Tabletext"/>
              <w:tabs>
                <w:tab w:val="decimal" w:pos="255"/>
              </w:tabs>
            </w:pPr>
            <w:r w:rsidRPr="00894CBB">
              <w:t>0.01</w:t>
            </w:r>
          </w:p>
        </w:tc>
        <w:tc>
          <w:tcPr>
            <w:tcW w:w="797" w:type="dxa"/>
            <w:hideMark/>
          </w:tcPr>
          <w:p w:rsidR="00CD0609" w:rsidRPr="002D219C" w:rsidRDefault="00CD0609" w:rsidP="002D219C">
            <w:pPr>
              <w:pStyle w:val="Tabletext"/>
              <w:jc w:val="center"/>
            </w:pPr>
          </w:p>
        </w:tc>
        <w:tc>
          <w:tcPr>
            <w:tcW w:w="797" w:type="dxa"/>
            <w:noWrap/>
            <w:hideMark/>
          </w:tcPr>
          <w:p w:rsidR="00CD0609" w:rsidRPr="00894CBB" w:rsidRDefault="00B72D07" w:rsidP="002D219C">
            <w:pPr>
              <w:pStyle w:val="Tabletext"/>
              <w:tabs>
                <w:tab w:val="decimal" w:pos="255"/>
              </w:tabs>
            </w:pPr>
            <w:r w:rsidRPr="00894CBB">
              <w:t>-0.09</w:t>
            </w:r>
          </w:p>
        </w:tc>
        <w:tc>
          <w:tcPr>
            <w:tcW w:w="798" w:type="dxa"/>
            <w:hideMark/>
          </w:tcPr>
          <w:p w:rsidR="00CD0609" w:rsidRPr="002D219C" w:rsidRDefault="00CD0609" w:rsidP="002D219C">
            <w:pPr>
              <w:pStyle w:val="Tabletext"/>
              <w:jc w:val="center"/>
            </w:pPr>
          </w:p>
        </w:tc>
      </w:tr>
      <w:tr w:rsidR="00CD0609" w:rsidTr="002D219C">
        <w:trPr>
          <w:trHeight w:val="20"/>
        </w:trPr>
        <w:tc>
          <w:tcPr>
            <w:tcW w:w="2127" w:type="dxa"/>
            <w:hideMark/>
          </w:tcPr>
          <w:p w:rsidR="00CD0609" w:rsidRPr="00AA4851" w:rsidRDefault="00CD0609" w:rsidP="00EA27F3">
            <w:pPr>
              <w:pStyle w:val="Tabletext"/>
            </w:pPr>
            <w:r w:rsidRPr="00AA4851">
              <w:t xml:space="preserve">Bachelor </w:t>
            </w:r>
            <w:r w:rsidR="003C4106">
              <w:t>d</w:t>
            </w:r>
            <w:r w:rsidRPr="00AA4851">
              <w:t>egree</w:t>
            </w:r>
          </w:p>
        </w:tc>
        <w:tc>
          <w:tcPr>
            <w:tcW w:w="797" w:type="dxa"/>
            <w:tcBorders>
              <w:left w:val="nil"/>
            </w:tcBorders>
            <w:hideMark/>
          </w:tcPr>
          <w:p w:rsidR="00CD0609" w:rsidRPr="00894CBB" w:rsidRDefault="00B72D07" w:rsidP="002D219C">
            <w:pPr>
              <w:pStyle w:val="Tabletext"/>
              <w:tabs>
                <w:tab w:val="decimal" w:pos="255"/>
              </w:tabs>
            </w:pPr>
            <w:r w:rsidRPr="00894CBB">
              <w:t xml:space="preserve">. </w:t>
            </w:r>
          </w:p>
        </w:tc>
        <w:tc>
          <w:tcPr>
            <w:tcW w:w="797" w:type="dxa"/>
            <w:hideMark/>
          </w:tcPr>
          <w:p w:rsidR="00CD0609" w:rsidRPr="002D219C" w:rsidRDefault="00CD0609" w:rsidP="002D219C">
            <w:pPr>
              <w:pStyle w:val="Tabletext"/>
              <w:jc w:val="center"/>
            </w:pPr>
          </w:p>
        </w:tc>
        <w:tc>
          <w:tcPr>
            <w:tcW w:w="797" w:type="dxa"/>
            <w:noWrap/>
            <w:hideMark/>
          </w:tcPr>
          <w:p w:rsidR="00CD0609" w:rsidRPr="00894CBB" w:rsidRDefault="00B72D07" w:rsidP="002D219C">
            <w:pPr>
              <w:pStyle w:val="Tabletext"/>
              <w:tabs>
                <w:tab w:val="decimal" w:pos="255"/>
              </w:tabs>
            </w:pPr>
            <w:r w:rsidRPr="00894CBB">
              <w:t>-0.51</w:t>
            </w:r>
          </w:p>
        </w:tc>
        <w:tc>
          <w:tcPr>
            <w:tcW w:w="798" w:type="dxa"/>
            <w:hideMark/>
          </w:tcPr>
          <w:p w:rsidR="00CD0609" w:rsidRPr="002D219C" w:rsidRDefault="00CD0609" w:rsidP="002D219C">
            <w:pPr>
              <w:pStyle w:val="Tabletext"/>
              <w:jc w:val="center"/>
            </w:pPr>
            <w:r w:rsidRPr="002D219C">
              <w:t>***</w:t>
            </w:r>
          </w:p>
        </w:tc>
        <w:tc>
          <w:tcPr>
            <w:tcW w:w="797" w:type="dxa"/>
            <w:noWrap/>
            <w:hideMark/>
          </w:tcPr>
          <w:p w:rsidR="00CD0609" w:rsidRPr="00894CBB" w:rsidRDefault="00B72D07" w:rsidP="002D219C">
            <w:pPr>
              <w:pStyle w:val="Tabletext"/>
              <w:tabs>
                <w:tab w:val="decimal" w:pos="255"/>
              </w:tabs>
            </w:pPr>
            <w:r w:rsidRPr="00894CBB">
              <w:t>-0.27</w:t>
            </w:r>
          </w:p>
        </w:tc>
        <w:tc>
          <w:tcPr>
            <w:tcW w:w="797" w:type="dxa"/>
            <w:hideMark/>
          </w:tcPr>
          <w:p w:rsidR="00CD0609" w:rsidRPr="002D219C" w:rsidRDefault="00CD0609" w:rsidP="002D219C">
            <w:pPr>
              <w:pStyle w:val="Tabletext"/>
              <w:jc w:val="center"/>
            </w:pPr>
            <w:r w:rsidRPr="002D219C">
              <w:t>***</w:t>
            </w:r>
          </w:p>
        </w:tc>
        <w:tc>
          <w:tcPr>
            <w:tcW w:w="797" w:type="dxa"/>
            <w:noWrap/>
            <w:hideMark/>
          </w:tcPr>
          <w:p w:rsidR="00CD0609" w:rsidRPr="00894CBB" w:rsidRDefault="00B72D07" w:rsidP="002D219C">
            <w:pPr>
              <w:pStyle w:val="Tabletext"/>
              <w:tabs>
                <w:tab w:val="decimal" w:pos="255"/>
              </w:tabs>
            </w:pPr>
            <w:r w:rsidRPr="00894CBB">
              <w:t>0.04</w:t>
            </w:r>
          </w:p>
        </w:tc>
        <w:tc>
          <w:tcPr>
            <w:tcW w:w="798" w:type="dxa"/>
            <w:hideMark/>
          </w:tcPr>
          <w:p w:rsidR="00CD0609" w:rsidRPr="002D219C" w:rsidRDefault="00CD0609" w:rsidP="002D219C">
            <w:pPr>
              <w:pStyle w:val="Tabletext"/>
              <w:jc w:val="center"/>
            </w:pPr>
          </w:p>
        </w:tc>
      </w:tr>
      <w:tr w:rsidR="00CD0609" w:rsidTr="002D219C">
        <w:trPr>
          <w:trHeight w:val="20"/>
        </w:trPr>
        <w:tc>
          <w:tcPr>
            <w:tcW w:w="2127" w:type="dxa"/>
            <w:hideMark/>
          </w:tcPr>
          <w:p w:rsidR="00CD0609" w:rsidRPr="00AA4851" w:rsidRDefault="00CD0609" w:rsidP="00EA27F3">
            <w:pPr>
              <w:pStyle w:val="Tabletext"/>
            </w:pPr>
            <w:r w:rsidRPr="00AA4851">
              <w:t xml:space="preserve">Advanced </w:t>
            </w:r>
            <w:r w:rsidR="003C4106">
              <w:t>d</w:t>
            </w:r>
            <w:r w:rsidRPr="00AA4851">
              <w:t>iploma</w:t>
            </w:r>
          </w:p>
        </w:tc>
        <w:tc>
          <w:tcPr>
            <w:tcW w:w="797" w:type="dxa"/>
            <w:tcBorders>
              <w:left w:val="nil"/>
            </w:tcBorders>
            <w:hideMark/>
          </w:tcPr>
          <w:p w:rsidR="00CD0609" w:rsidRPr="00894CBB" w:rsidRDefault="00B72D07" w:rsidP="002D219C">
            <w:pPr>
              <w:pStyle w:val="Tabletext"/>
              <w:tabs>
                <w:tab w:val="decimal" w:pos="255"/>
              </w:tabs>
            </w:pPr>
            <w:r w:rsidRPr="00894CBB">
              <w:t xml:space="preserve">. </w:t>
            </w:r>
          </w:p>
        </w:tc>
        <w:tc>
          <w:tcPr>
            <w:tcW w:w="797" w:type="dxa"/>
            <w:hideMark/>
          </w:tcPr>
          <w:p w:rsidR="00CD0609" w:rsidRPr="002D219C" w:rsidRDefault="00CD0609" w:rsidP="002D219C">
            <w:pPr>
              <w:pStyle w:val="Tabletext"/>
              <w:jc w:val="center"/>
            </w:pPr>
          </w:p>
        </w:tc>
        <w:tc>
          <w:tcPr>
            <w:tcW w:w="797" w:type="dxa"/>
            <w:noWrap/>
            <w:hideMark/>
          </w:tcPr>
          <w:p w:rsidR="00CD0609" w:rsidRPr="00894CBB" w:rsidRDefault="00B72D07" w:rsidP="002D219C">
            <w:pPr>
              <w:pStyle w:val="Tabletext"/>
              <w:tabs>
                <w:tab w:val="decimal" w:pos="255"/>
              </w:tabs>
            </w:pPr>
            <w:r w:rsidRPr="00894CBB">
              <w:t>-0.26</w:t>
            </w:r>
          </w:p>
        </w:tc>
        <w:tc>
          <w:tcPr>
            <w:tcW w:w="798" w:type="dxa"/>
            <w:hideMark/>
          </w:tcPr>
          <w:p w:rsidR="00CD0609" w:rsidRPr="002D219C" w:rsidRDefault="00CD0609" w:rsidP="002D219C">
            <w:pPr>
              <w:pStyle w:val="Tabletext"/>
              <w:jc w:val="center"/>
            </w:pPr>
            <w:r w:rsidRPr="002D219C">
              <w:t>*</w:t>
            </w:r>
          </w:p>
        </w:tc>
        <w:tc>
          <w:tcPr>
            <w:tcW w:w="797" w:type="dxa"/>
            <w:noWrap/>
            <w:hideMark/>
          </w:tcPr>
          <w:p w:rsidR="00CD0609" w:rsidRPr="00894CBB" w:rsidRDefault="00B72D07" w:rsidP="002D219C">
            <w:pPr>
              <w:pStyle w:val="Tabletext"/>
              <w:tabs>
                <w:tab w:val="decimal" w:pos="255"/>
              </w:tabs>
            </w:pPr>
            <w:r w:rsidRPr="00894CBB">
              <w:t>-0.07</w:t>
            </w:r>
          </w:p>
        </w:tc>
        <w:tc>
          <w:tcPr>
            <w:tcW w:w="797" w:type="dxa"/>
            <w:hideMark/>
          </w:tcPr>
          <w:p w:rsidR="00CD0609" w:rsidRPr="002D219C" w:rsidRDefault="00CD0609" w:rsidP="002D219C">
            <w:pPr>
              <w:pStyle w:val="Tabletext"/>
              <w:jc w:val="center"/>
            </w:pPr>
          </w:p>
        </w:tc>
        <w:tc>
          <w:tcPr>
            <w:tcW w:w="797" w:type="dxa"/>
            <w:noWrap/>
            <w:hideMark/>
          </w:tcPr>
          <w:p w:rsidR="00CD0609" w:rsidRPr="00894CBB" w:rsidRDefault="00B72D07" w:rsidP="002D219C">
            <w:pPr>
              <w:pStyle w:val="Tabletext"/>
              <w:tabs>
                <w:tab w:val="decimal" w:pos="255"/>
              </w:tabs>
            </w:pPr>
            <w:r w:rsidRPr="00894CBB">
              <w:t>-0.11</w:t>
            </w:r>
          </w:p>
        </w:tc>
        <w:tc>
          <w:tcPr>
            <w:tcW w:w="798" w:type="dxa"/>
            <w:hideMark/>
          </w:tcPr>
          <w:p w:rsidR="00CD0609" w:rsidRPr="002D219C" w:rsidRDefault="00CD0609" w:rsidP="002D219C">
            <w:pPr>
              <w:pStyle w:val="Tabletext"/>
              <w:jc w:val="center"/>
            </w:pPr>
          </w:p>
        </w:tc>
      </w:tr>
      <w:tr w:rsidR="00CD0609" w:rsidTr="002D219C">
        <w:trPr>
          <w:trHeight w:val="20"/>
        </w:trPr>
        <w:tc>
          <w:tcPr>
            <w:tcW w:w="2127" w:type="dxa"/>
            <w:hideMark/>
          </w:tcPr>
          <w:p w:rsidR="00CD0609" w:rsidRPr="00AA4851" w:rsidRDefault="00CD0609" w:rsidP="00EA27F3">
            <w:pPr>
              <w:pStyle w:val="Tabletext"/>
            </w:pPr>
            <w:r w:rsidRPr="00AA4851">
              <w:t>Diploma</w:t>
            </w:r>
          </w:p>
        </w:tc>
        <w:tc>
          <w:tcPr>
            <w:tcW w:w="797" w:type="dxa"/>
            <w:tcBorders>
              <w:left w:val="nil"/>
            </w:tcBorders>
            <w:hideMark/>
          </w:tcPr>
          <w:p w:rsidR="00CD0609" w:rsidRPr="00894CBB" w:rsidRDefault="00B72D07" w:rsidP="002D219C">
            <w:pPr>
              <w:pStyle w:val="Tabletext"/>
              <w:tabs>
                <w:tab w:val="decimal" w:pos="255"/>
              </w:tabs>
            </w:pPr>
            <w:r w:rsidRPr="00894CBB">
              <w:t xml:space="preserve">. </w:t>
            </w:r>
          </w:p>
        </w:tc>
        <w:tc>
          <w:tcPr>
            <w:tcW w:w="797" w:type="dxa"/>
            <w:hideMark/>
          </w:tcPr>
          <w:p w:rsidR="00CD0609" w:rsidRPr="002D219C" w:rsidRDefault="00CD0609" w:rsidP="002D219C">
            <w:pPr>
              <w:pStyle w:val="Tabletext"/>
              <w:jc w:val="center"/>
            </w:pPr>
          </w:p>
        </w:tc>
        <w:tc>
          <w:tcPr>
            <w:tcW w:w="797" w:type="dxa"/>
            <w:noWrap/>
            <w:hideMark/>
          </w:tcPr>
          <w:p w:rsidR="00CD0609" w:rsidRPr="00894CBB" w:rsidRDefault="00B72D07" w:rsidP="002D219C">
            <w:pPr>
              <w:pStyle w:val="Tabletext"/>
              <w:tabs>
                <w:tab w:val="decimal" w:pos="255"/>
              </w:tabs>
            </w:pPr>
            <w:r w:rsidRPr="00894CBB">
              <w:t>-0.34</w:t>
            </w:r>
          </w:p>
        </w:tc>
        <w:tc>
          <w:tcPr>
            <w:tcW w:w="798" w:type="dxa"/>
            <w:hideMark/>
          </w:tcPr>
          <w:p w:rsidR="00CD0609" w:rsidRPr="002D219C" w:rsidRDefault="00CD0609" w:rsidP="002D219C">
            <w:pPr>
              <w:pStyle w:val="Tabletext"/>
              <w:jc w:val="center"/>
            </w:pPr>
            <w:r w:rsidRPr="002D219C">
              <w:t>***</w:t>
            </w:r>
          </w:p>
        </w:tc>
        <w:tc>
          <w:tcPr>
            <w:tcW w:w="797" w:type="dxa"/>
            <w:noWrap/>
            <w:hideMark/>
          </w:tcPr>
          <w:p w:rsidR="00CD0609" w:rsidRPr="00894CBB" w:rsidRDefault="00B72D07" w:rsidP="002D219C">
            <w:pPr>
              <w:pStyle w:val="Tabletext"/>
              <w:tabs>
                <w:tab w:val="decimal" w:pos="255"/>
              </w:tabs>
            </w:pPr>
            <w:r w:rsidRPr="00894CBB">
              <w:t>-0.05</w:t>
            </w:r>
          </w:p>
        </w:tc>
        <w:tc>
          <w:tcPr>
            <w:tcW w:w="797" w:type="dxa"/>
            <w:hideMark/>
          </w:tcPr>
          <w:p w:rsidR="00CD0609" w:rsidRPr="002D219C" w:rsidRDefault="00CD0609" w:rsidP="002D219C">
            <w:pPr>
              <w:pStyle w:val="Tabletext"/>
              <w:jc w:val="center"/>
            </w:pPr>
          </w:p>
        </w:tc>
        <w:tc>
          <w:tcPr>
            <w:tcW w:w="797" w:type="dxa"/>
            <w:noWrap/>
            <w:hideMark/>
          </w:tcPr>
          <w:p w:rsidR="00CD0609" w:rsidRPr="00894CBB" w:rsidRDefault="00B72D07" w:rsidP="002D219C">
            <w:pPr>
              <w:pStyle w:val="Tabletext"/>
              <w:tabs>
                <w:tab w:val="decimal" w:pos="255"/>
              </w:tabs>
            </w:pPr>
            <w:r w:rsidRPr="00894CBB">
              <w:t>0.23</w:t>
            </w:r>
          </w:p>
        </w:tc>
        <w:tc>
          <w:tcPr>
            <w:tcW w:w="798" w:type="dxa"/>
            <w:hideMark/>
          </w:tcPr>
          <w:p w:rsidR="00CD0609" w:rsidRPr="002D219C" w:rsidRDefault="00CD0609" w:rsidP="002D219C">
            <w:pPr>
              <w:pStyle w:val="Tabletext"/>
              <w:jc w:val="center"/>
            </w:pPr>
            <w:r w:rsidRPr="002D219C">
              <w:t>*</w:t>
            </w:r>
          </w:p>
        </w:tc>
      </w:tr>
      <w:tr w:rsidR="00CD0609" w:rsidTr="002D219C">
        <w:trPr>
          <w:trHeight w:val="20"/>
        </w:trPr>
        <w:tc>
          <w:tcPr>
            <w:tcW w:w="2127" w:type="dxa"/>
            <w:hideMark/>
          </w:tcPr>
          <w:p w:rsidR="00CD0609" w:rsidRPr="00AA4851" w:rsidRDefault="00A7211F" w:rsidP="004C1D42">
            <w:pPr>
              <w:pStyle w:val="Tabletext"/>
            </w:pPr>
            <w:r w:rsidRPr="00AA4851">
              <w:t>Certificate III</w:t>
            </w:r>
            <w:r w:rsidR="004C1D42">
              <w:t>/</w:t>
            </w:r>
            <w:r w:rsidRPr="00AA4851">
              <w:t>IV</w:t>
            </w:r>
          </w:p>
        </w:tc>
        <w:tc>
          <w:tcPr>
            <w:tcW w:w="797" w:type="dxa"/>
            <w:tcBorders>
              <w:left w:val="nil"/>
            </w:tcBorders>
            <w:hideMark/>
          </w:tcPr>
          <w:p w:rsidR="00CD0609" w:rsidRPr="00894CBB" w:rsidRDefault="00B72D07" w:rsidP="002D219C">
            <w:pPr>
              <w:pStyle w:val="Tabletext"/>
              <w:tabs>
                <w:tab w:val="decimal" w:pos="255"/>
              </w:tabs>
            </w:pPr>
            <w:r w:rsidRPr="00894CBB">
              <w:t xml:space="preserve">. </w:t>
            </w:r>
          </w:p>
        </w:tc>
        <w:tc>
          <w:tcPr>
            <w:tcW w:w="797" w:type="dxa"/>
            <w:hideMark/>
          </w:tcPr>
          <w:p w:rsidR="00CD0609" w:rsidRPr="002D219C" w:rsidRDefault="00CD0609" w:rsidP="002D219C">
            <w:pPr>
              <w:pStyle w:val="Tabletext"/>
              <w:jc w:val="center"/>
            </w:pPr>
          </w:p>
        </w:tc>
        <w:tc>
          <w:tcPr>
            <w:tcW w:w="797" w:type="dxa"/>
            <w:noWrap/>
            <w:hideMark/>
          </w:tcPr>
          <w:p w:rsidR="00CD0609" w:rsidRPr="00894CBB" w:rsidRDefault="00B72D07" w:rsidP="002D219C">
            <w:pPr>
              <w:pStyle w:val="Tabletext"/>
              <w:tabs>
                <w:tab w:val="decimal" w:pos="255"/>
              </w:tabs>
            </w:pPr>
            <w:r w:rsidRPr="00894CBB">
              <w:t>-0.12</w:t>
            </w:r>
          </w:p>
        </w:tc>
        <w:tc>
          <w:tcPr>
            <w:tcW w:w="798" w:type="dxa"/>
            <w:hideMark/>
          </w:tcPr>
          <w:p w:rsidR="00CD0609" w:rsidRPr="002D219C" w:rsidRDefault="00CD0609" w:rsidP="002D219C">
            <w:pPr>
              <w:pStyle w:val="Tabletext"/>
              <w:jc w:val="center"/>
            </w:pPr>
            <w:r w:rsidRPr="002D219C">
              <w:t>*</w:t>
            </w:r>
          </w:p>
        </w:tc>
        <w:tc>
          <w:tcPr>
            <w:tcW w:w="797" w:type="dxa"/>
            <w:noWrap/>
            <w:hideMark/>
          </w:tcPr>
          <w:p w:rsidR="00CD0609" w:rsidRPr="00894CBB" w:rsidRDefault="00B72D07" w:rsidP="002D219C">
            <w:pPr>
              <w:pStyle w:val="Tabletext"/>
              <w:tabs>
                <w:tab w:val="decimal" w:pos="255"/>
              </w:tabs>
            </w:pPr>
            <w:r w:rsidRPr="00894CBB">
              <w:t>-0.05</w:t>
            </w:r>
          </w:p>
        </w:tc>
        <w:tc>
          <w:tcPr>
            <w:tcW w:w="797" w:type="dxa"/>
            <w:hideMark/>
          </w:tcPr>
          <w:p w:rsidR="00CD0609" w:rsidRPr="002D219C" w:rsidRDefault="00CD0609" w:rsidP="002D219C">
            <w:pPr>
              <w:pStyle w:val="Tabletext"/>
              <w:jc w:val="center"/>
            </w:pPr>
          </w:p>
        </w:tc>
        <w:tc>
          <w:tcPr>
            <w:tcW w:w="797" w:type="dxa"/>
            <w:noWrap/>
            <w:hideMark/>
          </w:tcPr>
          <w:p w:rsidR="00CD0609" w:rsidRPr="00894CBB" w:rsidRDefault="00B72D07" w:rsidP="002D219C">
            <w:pPr>
              <w:pStyle w:val="Tabletext"/>
              <w:tabs>
                <w:tab w:val="decimal" w:pos="255"/>
              </w:tabs>
            </w:pPr>
            <w:r w:rsidRPr="00894CBB">
              <w:t>-0.23</w:t>
            </w:r>
          </w:p>
        </w:tc>
        <w:tc>
          <w:tcPr>
            <w:tcW w:w="798" w:type="dxa"/>
            <w:hideMark/>
          </w:tcPr>
          <w:p w:rsidR="00CD0609" w:rsidRPr="002D219C" w:rsidRDefault="00CD0609" w:rsidP="002D219C">
            <w:pPr>
              <w:pStyle w:val="Tabletext"/>
              <w:jc w:val="center"/>
            </w:pPr>
            <w:r w:rsidRPr="002D219C">
              <w:t>**</w:t>
            </w:r>
          </w:p>
        </w:tc>
      </w:tr>
      <w:tr w:rsidR="00CD0609" w:rsidTr="002D219C">
        <w:trPr>
          <w:trHeight w:val="20"/>
        </w:trPr>
        <w:tc>
          <w:tcPr>
            <w:tcW w:w="2127" w:type="dxa"/>
            <w:hideMark/>
          </w:tcPr>
          <w:p w:rsidR="00CD0609" w:rsidRPr="00AA4851" w:rsidRDefault="00CD0609" w:rsidP="00EA27F3">
            <w:pPr>
              <w:pStyle w:val="Tabletext"/>
            </w:pPr>
            <w:r w:rsidRPr="00AA4851">
              <w:t xml:space="preserve">Trade </w:t>
            </w:r>
            <w:r w:rsidR="003C4106">
              <w:t>c</w:t>
            </w:r>
            <w:r w:rsidRPr="00AA4851">
              <w:t>ertificate</w:t>
            </w:r>
          </w:p>
        </w:tc>
        <w:tc>
          <w:tcPr>
            <w:tcW w:w="797" w:type="dxa"/>
            <w:tcBorders>
              <w:left w:val="nil"/>
            </w:tcBorders>
            <w:hideMark/>
          </w:tcPr>
          <w:p w:rsidR="00CD0609" w:rsidRPr="00894CBB" w:rsidRDefault="00B72D07" w:rsidP="002D219C">
            <w:pPr>
              <w:pStyle w:val="Tabletext"/>
              <w:tabs>
                <w:tab w:val="decimal" w:pos="255"/>
              </w:tabs>
            </w:pPr>
            <w:r w:rsidRPr="00894CBB">
              <w:t xml:space="preserve">. </w:t>
            </w:r>
          </w:p>
        </w:tc>
        <w:tc>
          <w:tcPr>
            <w:tcW w:w="797" w:type="dxa"/>
            <w:hideMark/>
          </w:tcPr>
          <w:p w:rsidR="00CD0609" w:rsidRPr="002D219C" w:rsidRDefault="00CD0609" w:rsidP="002D219C">
            <w:pPr>
              <w:pStyle w:val="Tabletext"/>
              <w:jc w:val="center"/>
            </w:pPr>
          </w:p>
        </w:tc>
        <w:tc>
          <w:tcPr>
            <w:tcW w:w="797" w:type="dxa"/>
            <w:noWrap/>
            <w:hideMark/>
          </w:tcPr>
          <w:p w:rsidR="00CD0609" w:rsidRPr="00894CBB" w:rsidRDefault="00B72D07" w:rsidP="002D219C">
            <w:pPr>
              <w:pStyle w:val="Tabletext"/>
              <w:tabs>
                <w:tab w:val="decimal" w:pos="255"/>
              </w:tabs>
            </w:pPr>
            <w:r w:rsidRPr="00894CBB">
              <w:t>-0.28</w:t>
            </w:r>
          </w:p>
        </w:tc>
        <w:tc>
          <w:tcPr>
            <w:tcW w:w="798" w:type="dxa"/>
            <w:hideMark/>
          </w:tcPr>
          <w:p w:rsidR="00CD0609" w:rsidRPr="002D219C" w:rsidRDefault="00CD0609" w:rsidP="002D219C">
            <w:pPr>
              <w:pStyle w:val="Tabletext"/>
              <w:jc w:val="center"/>
            </w:pPr>
            <w:r w:rsidRPr="002D219C">
              <w:t>***</w:t>
            </w:r>
          </w:p>
        </w:tc>
        <w:tc>
          <w:tcPr>
            <w:tcW w:w="797" w:type="dxa"/>
            <w:hideMark/>
          </w:tcPr>
          <w:p w:rsidR="00CD0609" w:rsidRPr="00894CBB" w:rsidRDefault="00B72D07" w:rsidP="002D219C">
            <w:pPr>
              <w:pStyle w:val="Tabletext"/>
              <w:tabs>
                <w:tab w:val="decimal" w:pos="255"/>
              </w:tabs>
            </w:pPr>
            <w:r w:rsidRPr="00894CBB">
              <w:t>0.08</w:t>
            </w:r>
          </w:p>
        </w:tc>
        <w:tc>
          <w:tcPr>
            <w:tcW w:w="797" w:type="dxa"/>
            <w:hideMark/>
          </w:tcPr>
          <w:p w:rsidR="00CD0609" w:rsidRPr="002D219C" w:rsidRDefault="00CD0609" w:rsidP="002D219C">
            <w:pPr>
              <w:pStyle w:val="Tabletext"/>
              <w:jc w:val="center"/>
            </w:pPr>
          </w:p>
        </w:tc>
        <w:tc>
          <w:tcPr>
            <w:tcW w:w="797" w:type="dxa"/>
            <w:hideMark/>
          </w:tcPr>
          <w:p w:rsidR="00CD0609" w:rsidRPr="00894CBB" w:rsidRDefault="00B72D07" w:rsidP="002D219C">
            <w:pPr>
              <w:pStyle w:val="Tabletext"/>
              <w:tabs>
                <w:tab w:val="decimal" w:pos="255"/>
              </w:tabs>
            </w:pPr>
            <w:r w:rsidRPr="00894CBB">
              <w:t>0.11</w:t>
            </w:r>
          </w:p>
        </w:tc>
        <w:tc>
          <w:tcPr>
            <w:tcW w:w="798" w:type="dxa"/>
            <w:hideMark/>
          </w:tcPr>
          <w:p w:rsidR="00CD0609" w:rsidRPr="002D219C" w:rsidRDefault="00CD0609" w:rsidP="002D219C">
            <w:pPr>
              <w:pStyle w:val="Tabletext"/>
              <w:jc w:val="center"/>
            </w:pPr>
          </w:p>
        </w:tc>
      </w:tr>
      <w:tr w:rsidR="00CD0609" w:rsidTr="002D219C">
        <w:trPr>
          <w:trHeight w:val="20"/>
        </w:trPr>
        <w:tc>
          <w:tcPr>
            <w:tcW w:w="2127" w:type="dxa"/>
            <w:hideMark/>
          </w:tcPr>
          <w:p w:rsidR="00CD0609" w:rsidRPr="00AA4851" w:rsidRDefault="004C1D42" w:rsidP="004C1D42">
            <w:pPr>
              <w:pStyle w:val="Tabletext"/>
            </w:pPr>
            <w:r>
              <w:t>Certificate I/</w:t>
            </w:r>
            <w:r w:rsidR="00A7211F" w:rsidRPr="00AA4851">
              <w:t>II</w:t>
            </w:r>
          </w:p>
        </w:tc>
        <w:tc>
          <w:tcPr>
            <w:tcW w:w="797" w:type="dxa"/>
            <w:tcBorders>
              <w:left w:val="nil"/>
            </w:tcBorders>
            <w:hideMark/>
          </w:tcPr>
          <w:p w:rsidR="00CD0609" w:rsidRPr="00894CBB" w:rsidRDefault="00B72D07" w:rsidP="002D219C">
            <w:pPr>
              <w:pStyle w:val="Tabletext"/>
              <w:tabs>
                <w:tab w:val="decimal" w:pos="255"/>
              </w:tabs>
            </w:pPr>
            <w:r w:rsidRPr="00894CBB">
              <w:t xml:space="preserve">. </w:t>
            </w:r>
          </w:p>
        </w:tc>
        <w:tc>
          <w:tcPr>
            <w:tcW w:w="797" w:type="dxa"/>
            <w:hideMark/>
          </w:tcPr>
          <w:p w:rsidR="00CD0609" w:rsidRPr="002D219C" w:rsidRDefault="00CD0609" w:rsidP="002D219C">
            <w:pPr>
              <w:pStyle w:val="Tabletext"/>
              <w:jc w:val="center"/>
            </w:pPr>
          </w:p>
        </w:tc>
        <w:tc>
          <w:tcPr>
            <w:tcW w:w="797" w:type="dxa"/>
            <w:noWrap/>
            <w:hideMark/>
          </w:tcPr>
          <w:p w:rsidR="00CD0609" w:rsidRPr="00894CBB" w:rsidRDefault="00B72D07" w:rsidP="002D219C">
            <w:pPr>
              <w:pStyle w:val="Tabletext"/>
              <w:tabs>
                <w:tab w:val="decimal" w:pos="255"/>
              </w:tabs>
            </w:pPr>
            <w:r w:rsidRPr="00894CBB">
              <w:t>-0.20</w:t>
            </w:r>
          </w:p>
        </w:tc>
        <w:tc>
          <w:tcPr>
            <w:tcW w:w="798" w:type="dxa"/>
            <w:hideMark/>
          </w:tcPr>
          <w:p w:rsidR="00CD0609" w:rsidRPr="002D219C" w:rsidRDefault="00CD0609" w:rsidP="002D219C">
            <w:pPr>
              <w:pStyle w:val="Tabletext"/>
              <w:jc w:val="center"/>
            </w:pPr>
            <w:r w:rsidRPr="002D219C">
              <w:t>***</w:t>
            </w:r>
          </w:p>
        </w:tc>
        <w:tc>
          <w:tcPr>
            <w:tcW w:w="797" w:type="dxa"/>
            <w:noWrap/>
            <w:hideMark/>
          </w:tcPr>
          <w:p w:rsidR="00CD0609" w:rsidRPr="00894CBB" w:rsidRDefault="00B72D07" w:rsidP="002D219C">
            <w:pPr>
              <w:pStyle w:val="Tabletext"/>
              <w:tabs>
                <w:tab w:val="decimal" w:pos="255"/>
              </w:tabs>
            </w:pPr>
            <w:r w:rsidRPr="00894CBB">
              <w:t>-0.05</w:t>
            </w:r>
          </w:p>
        </w:tc>
        <w:tc>
          <w:tcPr>
            <w:tcW w:w="797" w:type="dxa"/>
            <w:hideMark/>
          </w:tcPr>
          <w:p w:rsidR="00CD0609" w:rsidRPr="002D219C" w:rsidRDefault="00CD0609" w:rsidP="002D219C">
            <w:pPr>
              <w:pStyle w:val="Tabletext"/>
              <w:jc w:val="center"/>
            </w:pPr>
          </w:p>
        </w:tc>
        <w:tc>
          <w:tcPr>
            <w:tcW w:w="797" w:type="dxa"/>
            <w:noWrap/>
            <w:hideMark/>
          </w:tcPr>
          <w:p w:rsidR="00CD0609" w:rsidRPr="00894CBB" w:rsidRDefault="00B72D07" w:rsidP="002D219C">
            <w:pPr>
              <w:pStyle w:val="Tabletext"/>
              <w:tabs>
                <w:tab w:val="decimal" w:pos="255"/>
              </w:tabs>
            </w:pPr>
            <w:r w:rsidRPr="00894CBB">
              <w:t>-0.28</w:t>
            </w:r>
          </w:p>
        </w:tc>
        <w:tc>
          <w:tcPr>
            <w:tcW w:w="798" w:type="dxa"/>
            <w:hideMark/>
          </w:tcPr>
          <w:p w:rsidR="00CD0609" w:rsidRPr="002D219C" w:rsidRDefault="00CD0609" w:rsidP="002D219C">
            <w:pPr>
              <w:pStyle w:val="Tabletext"/>
              <w:jc w:val="center"/>
            </w:pPr>
            <w:r w:rsidRPr="002D219C">
              <w:t>***</w:t>
            </w:r>
          </w:p>
        </w:tc>
      </w:tr>
      <w:tr w:rsidR="00CD0609" w:rsidTr="002D219C">
        <w:trPr>
          <w:trHeight w:val="20"/>
        </w:trPr>
        <w:tc>
          <w:tcPr>
            <w:tcW w:w="2127" w:type="dxa"/>
            <w:hideMark/>
          </w:tcPr>
          <w:p w:rsidR="00CD0609" w:rsidRPr="00AA4851" w:rsidRDefault="00CD0609" w:rsidP="00EA27F3">
            <w:pPr>
              <w:pStyle w:val="Tabletext"/>
            </w:pPr>
            <w:r w:rsidRPr="00AA4851">
              <w:t>At least Year 12</w:t>
            </w:r>
          </w:p>
        </w:tc>
        <w:tc>
          <w:tcPr>
            <w:tcW w:w="797" w:type="dxa"/>
            <w:tcBorders>
              <w:left w:val="nil"/>
            </w:tcBorders>
            <w:hideMark/>
          </w:tcPr>
          <w:p w:rsidR="00CD0609" w:rsidRPr="00894CBB" w:rsidRDefault="00B72D07" w:rsidP="002D219C">
            <w:pPr>
              <w:pStyle w:val="Tabletext"/>
              <w:tabs>
                <w:tab w:val="decimal" w:pos="255"/>
              </w:tabs>
            </w:pPr>
            <w:r w:rsidRPr="00894CBB">
              <w:t xml:space="preserve">. </w:t>
            </w:r>
          </w:p>
        </w:tc>
        <w:tc>
          <w:tcPr>
            <w:tcW w:w="797" w:type="dxa"/>
            <w:hideMark/>
          </w:tcPr>
          <w:p w:rsidR="00CD0609" w:rsidRPr="002D219C" w:rsidRDefault="00CD0609" w:rsidP="002D219C">
            <w:pPr>
              <w:pStyle w:val="Tabletext"/>
              <w:jc w:val="center"/>
            </w:pPr>
          </w:p>
        </w:tc>
        <w:tc>
          <w:tcPr>
            <w:tcW w:w="797" w:type="dxa"/>
            <w:noWrap/>
            <w:hideMark/>
          </w:tcPr>
          <w:p w:rsidR="00CD0609" w:rsidRPr="00894CBB" w:rsidRDefault="00B72D07" w:rsidP="002D219C">
            <w:pPr>
              <w:pStyle w:val="Tabletext"/>
              <w:tabs>
                <w:tab w:val="decimal" w:pos="255"/>
              </w:tabs>
            </w:pPr>
            <w:r w:rsidRPr="00894CBB">
              <w:t>-0.66</w:t>
            </w:r>
          </w:p>
        </w:tc>
        <w:tc>
          <w:tcPr>
            <w:tcW w:w="798" w:type="dxa"/>
            <w:hideMark/>
          </w:tcPr>
          <w:p w:rsidR="00CD0609" w:rsidRPr="002D219C" w:rsidRDefault="00CD0609" w:rsidP="002D219C">
            <w:pPr>
              <w:pStyle w:val="Tabletext"/>
              <w:jc w:val="center"/>
            </w:pPr>
            <w:r w:rsidRPr="002D219C">
              <w:t>***</w:t>
            </w:r>
          </w:p>
        </w:tc>
        <w:tc>
          <w:tcPr>
            <w:tcW w:w="797" w:type="dxa"/>
            <w:noWrap/>
            <w:hideMark/>
          </w:tcPr>
          <w:p w:rsidR="00CD0609" w:rsidRPr="00894CBB" w:rsidRDefault="00B72D07" w:rsidP="002D219C">
            <w:pPr>
              <w:pStyle w:val="Tabletext"/>
              <w:tabs>
                <w:tab w:val="decimal" w:pos="255"/>
              </w:tabs>
            </w:pPr>
            <w:r w:rsidRPr="00894CBB">
              <w:t>-0.38</w:t>
            </w:r>
          </w:p>
        </w:tc>
        <w:tc>
          <w:tcPr>
            <w:tcW w:w="797" w:type="dxa"/>
            <w:hideMark/>
          </w:tcPr>
          <w:p w:rsidR="00CD0609" w:rsidRPr="002D219C" w:rsidRDefault="00CD0609" w:rsidP="002D219C">
            <w:pPr>
              <w:pStyle w:val="Tabletext"/>
              <w:jc w:val="center"/>
            </w:pPr>
            <w:r w:rsidRPr="002D219C">
              <w:t>***</w:t>
            </w:r>
          </w:p>
        </w:tc>
        <w:tc>
          <w:tcPr>
            <w:tcW w:w="797" w:type="dxa"/>
            <w:noWrap/>
            <w:hideMark/>
          </w:tcPr>
          <w:p w:rsidR="00CD0609" w:rsidRPr="00894CBB" w:rsidRDefault="00B72D07" w:rsidP="002D219C">
            <w:pPr>
              <w:pStyle w:val="Tabletext"/>
              <w:tabs>
                <w:tab w:val="decimal" w:pos="255"/>
              </w:tabs>
            </w:pPr>
            <w:r w:rsidRPr="00894CBB">
              <w:t>-0.37</w:t>
            </w:r>
          </w:p>
        </w:tc>
        <w:tc>
          <w:tcPr>
            <w:tcW w:w="798" w:type="dxa"/>
            <w:hideMark/>
          </w:tcPr>
          <w:p w:rsidR="00CD0609" w:rsidRPr="002D219C" w:rsidRDefault="00CD0609" w:rsidP="002D219C">
            <w:pPr>
              <w:pStyle w:val="Tabletext"/>
              <w:jc w:val="center"/>
            </w:pPr>
            <w:r w:rsidRPr="002D219C">
              <w:t>***</w:t>
            </w:r>
          </w:p>
        </w:tc>
      </w:tr>
      <w:tr w:rsidR="00CD0609" w:rsidTr="002D219C">
        <w:trPr>
          <w:trHeight w:val="20"/>
        </w:trPr>
        <w:tc>
          <w:tcPr>
            <w:tcW w:w="2127" w:type="dxa"/>
            <w:hideMark/>
          </w:tcPr>
          <w:p w:rsidR="00CD0609" w:rsidRPr="00AA4851" w:rsidRDefault="00863E61" w:rsidP="00EA27F3">
            <w:pPr>
              <w:pStyle w:val="Tabletext"/>
            </w:pPr>
            <w:r w:rsidRPr="00AA4851">
              <w:t>Per</w:t>
            </w:r>
            <w:r w:rsidR="00730451">
              <w:t xml:space="preserve"> </w:t>
            </w:r>
            <w:r w:rsidRPr="00AA4851">
              <w:t xml:space="preserve">cent </w:t>
            </w:r>
            <w:r w:rsidR="003C4106">
              <w:t>t</w:t>
            </w:r>
            <w:r w:rsidRPr="00AA4851">
              <w:t xml:space="preserve">ime </w:t>
            </w:r>
            <w:r w:rsidR="003C4106">
              <w:t>w</w:t>
            </w:r>
            <w:r w:rsidRPr="00AA4851">
              <w:t>orking</w:t>
            </w:r>
          </w:p>
        </w:tc>
        <w:tc>
          <w:tcPr>
            <w:tcW w:w="797" w:type="dxa"/>
            <w:tcBorders>
              <w:left w:val="nil"/>
            </w:tcBorders>
            <w:hideMark/>
          </w:tcPr>
          <w:p w:rsidR="00CD0609" w:rsidRPr="00894CBB" w:rsidRDefault="00B72D07" w:rsidP="002D219C">
            <w:pPr>
              <w:pStyle w:val="Tabletext"/>
              <w:tabs>
                <w:tab w:val="decimal" w:pos="255"/>
              </w:tabs>
            </w:pPr>
            <w:r w:rsidRPr="00894CBB">
              <w:t xml:space="preserve">. </w:t>
            </w:r>
          </w:p>
        </w:tc>
        <w:tc>
          <w:tcPr>
            <w:tcW w:w="797" w:type="dxa"/>
            <w:hideMark/>
          </w:tcPr>
          <w:p w:rsidR="00CD0609" w:rsidRPr="002D219C" w:rsidRDefault="00CD0609" w:rsidP="002D219C">
            <w:pPr>
              <w:pStyle w:val="Tabletext"/>
              <w:jc w:val="center"/>
            </w:pPr>
          </w:p>
        </w:tc>
        <w:tc>
          <w:tcPr>
            <w:tcW w:w="797" w:type="dxa"/>
            <w:hideMark/>
          </w:tcPr>
          <w:p w:rsidR="00CD0609" w:rsidRPr="00894CBB" w:rsidRDefault="00B72D07" w:rsidP="002D219C">
            <w:pPr>
              <w:pStyle w:val="Tabletext"/>
              <w:tabs>
                <w:tab w:val="decimal" w:pos="255"/>
              </w:tabs>
            </w:pPr>
            <w:r w:rsidRPr="00894CBB">
              <w:t xml:space="preserve">. </w:t>
            </w:r>
          </w:p>
        </w:tc>
        <w:tc>
          <w:tcPr>
            <w:tcW w:w="798" w:type="dxa"/>
            <w:hideMark/>
          </w:tcPr>
          <w:p w:rsidR="00CD0609" w:rsidRPr="002D219C" w:rsidRDefault="00CD0609" w:rsidP="002D219C">
            <w:pPr>
              <w:pStyle w:val="Tabletext"/>
              <w:jc w:val="center"/>
            </w:pPr>
          </w:p>
        </w:tc>
        <w:tc>
          <w:tcPr>
            <w:tcW w:w="797" w:type="dxa"/>
            <w:noWrap/>
            <w:hideMark/>
          </w:tcPr>
          <w:p w:rsidR="00CD0609" w:rsidRPr="00894CBB" w:rsidRDefault="00B72D07" w:rsidP="002D219C">
            <w:pPr>
              <w:pStyle w:val="Tabletext"/>
              <w:tabs>
                <w:tab w:val="decimal" w:pos="255"/>
              </w:tabs>
            </w:pPr>
            <w:r w:rsidRPr="00894CBB">
              <w:t>-0.24</w:t>
            </w:r>
          </w:p>
        </w:tc>
        <w:tc>
          <w:tcPr>
            <w:tcW w:w="797" w:type="dxa"/>
            <w:hideMark/>
          </w:tcPr>
          <w:p w:rsidR="00CD0609" w:rsidRPr="002D219C" w:rsidRDefault="00CD0609" w:rsidP="002D219C">
            <w:pPr>
              <w:pStyle w:val="Tabletext"/>
              <w:jc w:val="center"/>
            </w:pPr>
            <w:r w:rsidRPr="002D219C">
              <w:t>***</w:t>
            </w:r>
          </w:p>
        </w:tc>
        <w:tc>
          <w:tcPr>
            <w:tcW w:w="797" w:type="dxa"/>
            <w:noWrap/>
            <w:hideMark/>
          </w:tcPr>
          <w:p w:rsidR="00CD0609" w:rsidRPr="00894CBB" w:rsidRDefault="00B72D07" w:rsidP="002D219C">
            <w:pPr>
              <w:pStyle w:val="Tabletext"/>
              <w:tabs>
                <w:tab w:val="decimal" w:pos="255"/>
              </w:tabs>
            </w:pPr>
            <w:r w:rsidRPr="00894CBB">
              <w:t>-0.27</w:t>
            </w:r>
          </w:p>
        </w:tc>
        <w:tc>
          <w:tcPr>
            <w:tcW w:w="798" w:type="dxa"/>
            <w:hideMark/>
          </w:tcPr>
          <w:p w:rsidR="00CD0609" w:rsidRPr="002D219C" w:rsidRDefault="00CD0609" w:rsidP="002D219C">
            <w:pPr>
              <w:pStyle w:val="Tabletext"/>
              <w:jc w:val="center"/>
            </w:pPr>
            <w:r w:rsidRPr="002D219C">
              <w:t>***</w:t>
            </w:r>
          </w:p>
        </w:tc>
      </w:tr>
      <w:tr w:rsidR="00CD0609" w:rsidTr="002D219C">
        <w:trPr>
          <w:trHeight w:val="20"/>
        </w:trPr>
        <w:tc>
          <w:tcPr>
            <w:tcW w:w="2127" w:type="dxa"/>
            <w:hideMark/>
          </w:tcPr>
          <w:p w:rsidR="00CD0609" w:rsidRPr="00AA4851" w:rsidRDefault="00863E61" w:rsidP="00EA27F3">
            <w:pPr>
              <w:pStyle w:val="Tabletext"/>
            </w:pPr>
            <w:r w:rsidRPr="00AA4851">
              <w:t>Per</w:t>
            </w:r>
            <w:r w:rsidR="00730451">
              <w:t xml:space="preserve"> </w:t>
            </w:r>
            <w:r w:rsidRPr="00AA4851">
              <w:t xml:space="preserve">cent </w:t>
            </w:r>
            <w:r w:rsidR="003C4106">
              <w:t>t</w:t>
            </w:r>
            <w:r w:rsidRPr="00AA4851">
              <w:t xml:space="preserve">ime </w:t>
            </w:r>
            <w:r w:rsidR="003C4106">
              <w:t>u</w:t>
            </w:r>
            <w:r w:rsidRPr="00AA4851">
              <w:t>nemployed</w:t>
            </w:r>
          </w:p>
        </w:tc>
        <w:tc>
          <w:tcPr>
            <w:tcW w:w="797" w:type="dxa"/>
            <w:tcBorders>
              <w:left w:val="nil"/>
            </w:tcBorders>
            <w:hideMark/>
          </w:tcPr>
          <w:p w:rsidR="00CD0609" w:rsidRPr="00894CBB" w:rsidRDefault="00B72D07" w:rsidP="002D219C">
            <w:pPr>
              <w:pStyle w:val="Tabletext"/>
              <w:tabs>
                <w:tab w:val="decimal" w:pos="255"/>
              </w:tabs>
            </w:pPr>
            <w:r w:rsidRPr="00894CBB">
              <w:t xml:space="preserve">. </w:t>
            </w:r>
          </w:p>
        </w:tc>
        <w:tc>
          <w:tcPr>
            <w:tcW w:w="797" w:type="dxa"/>
            <w:hideMark/>
          </w:tcPr>
          <w:p w:rsidR="00CD0609" w:rsidRPr="002D219C" w:rsidRDefault="00CD0609" w:rsidP="002D219C">
            <w:pPr>
              <w:pStyle w:val="Tabletext"/>
              <w:jc w:val="center"/>
            </w:pPr>
          </w:p>
        </w:tc>
        <w:tc>
          <w:tcPr>
            <w:tcW w:w="797" w:type="dxa"/>
            <w:hideMark/>
          </w:tcPr>
          <w:p w:rsidR="00CD0609" w:rsidRPr="00894CBB" w:rsidRDefault="00B72D07" w:rsidP="002D219C">
            <w:pPr>
              <w:pStyle w:val="Tabletext"/>
              <w:tabs>
                <w:tab w:val="decimal" w:pos="255"/>
              </w:tabs>
            </w:pPr>
            <w:r w:rsidRPr="00894CBB">
              <w:t xml:space="preserve">. </w:t>
            </w:r>
          </w:p>
        </w:tc>
        <w:tc>
          <w:tcPr>
            <w:tcW w:w="798" w:type="dxa"/>
            <w:hideMark/>
          </w:tcPr>
          <w:p w:rsidR="00CD0609" w:rsidRPr="002D219C" w:rsidRDefault="00CD0609" w:rsidP="002D219C">
            <w:pPr>
              <w:pStyle w:val="Tabletext"/>
              <w:jc w:val="center"/>
            </w:pPr>
          </w:p>
        </w:tc>
        <w:tc>
          <w:tcPr>
            <w:tcW w:w="797" w:type="dxa"/>
            <w:hideMark/>
          </w:tcPr>
          <w:p w:rsidR="00CD0609" w:rsidRPr="00894CBB" w:rsidRDefault="00B72D07" w:rsidP="002D219C">
            <w:pPr>
              <w:pStyle w:val="Tabletext"/>
              <w:tabs>
                <w:tab w:val="decimal" w:pos="255"/>
              </w:tabs>
            </w:pPr>
            <w:r w:rsidRPr="00894CBB">
              <w:t>0.02</w:t>
            </w:r>
          </w:p>
        </w:tc>
        <w:tc>
          <w:tcPr>
            <w:tcW w:w="797" w:type="dxa"/>
            <w:hideMark/>
          </w:tcPr>
          <w:p w:rsidR="00CD0609" w:rsidRPr="002D219C" w:rsidRDefault="00CD0609" w:rsidP="002D219C">
            <w:pPr>
              <w:pStyle w:val="Tabletext"/>
              <w:jc w:val="center"/>
            </w:pPr>
            <w:r w:rsidRPr="002D219C">
              <w:t>***</w:t>
            </w:r>
          </w:p>
        </w:tc>
        <w:tc>
          <w:tcPr>
            <w:tcW w:w="797" w:type="dxa"/>
            <w:hideMark/>
          </w:tcPr>
          <w:p w:rsidR="00CD0609" w:rsidRPr="00894CBB" w:rsidRDefault="00B72D07" w:rsidP="002D219C">
            <w:pPr>
              <w:pStyle w:val="Tabletext"/>
              <w:tabs>
                <w:tab w:val="decimal" w:pos="255"/>
              </w:tabs>
            </w:pPr>
            <w:r w:rsidRPr="00894CBB">
              <w:t>0.02</w:t>
            </w:r>
          </w:p>
        </w:tc>
        <w:tc>
          <w:tcPr>
            <w:tcW w:w="798" w:type="dxa"/>
            <w:hideMark/>
          </w:tcPr>
          <w:p w:rsidR="00CD0609" w:rsidRPr="002D219C" w:rsidRDefault="00CD0609" w:rsidP="002D219C">
            <w:pPr>
              <w:pStyle w:val="Tabletext"/>
              <w:jc w:val="center"/>
            </w:pPr>
            <w:r w:rsidRPr="002D219C">
              <w:t>***</w:t>
            </w:r>
          </w:p>
        </w:tc>
      </w:tr>
      <w:tr w:rsidR="00CD0609" w:rsidTr="002D219C">
        <w:trPr>
          <w:trHeight w:val="20"/>
        </w:trPr>
        <w:tc>
          <w:tcPr>
            <w:tcW w:w="2127" w:type="dxa"/>
            <w:tcBorders>
              <w:bottom w:val="single" w:sz="4" w:space="0" w:color="000000" w:themeColor="text1"/>
            </w:tcBorders>
            <w:hideMark/>
          </w:tcPr>
          <w:p w:rsidR="00CD0609" w:rsidRPr="00AA4851" w:rsidRDefault="00CD0609" w:rsidP="002D219C">
            <w:pPr>
              <w:pStyle w:val="Tabletext"/>
              <w:spacing w:after="40"/>
            </w:pPr>
            <w:r w:rsidRPr="00AA4851">
              <w:t>Occupational status</w:t>
            </w:r>
          </w:p>
        </w:tc>
        <w:tc>
          <w:tcPr>
            <w:tcW w:w="797" w:type="dxa"/>
            <w:tcBorders>
              <w:left w:val="nil"/>
              <w:bottom w:val="single" w:sz="4" w:space="0" w:color="000000" w:themeColor="text1"/>
            </w:tcBorders>
            <w:hideMark/>
          </w:tcPr>
          <w:p w:rsidR="00CD0609" w:rsidRPr="00894CBB" w:rsidRDefault="00B72D07" w:rsidP="002D219C">
            <w:pPr>
              <w:pStyle w:val="Tabletext"/>
              <w:tabs>
                <w:tab w:val="decimal" w:pos="255"/>
              </w:tabs>
              <w:spacing w:after="40"/>
            </w:pPr>
            <w:r w:rsidRPr="00894CBB">
              <w:t xml:space="preserve">. </w:t>
            </w:r>
          </w:p>
        </w:tc>
        <w:tc>
          <w:tcPr>
            <w:tcW w:w="797" w:type="dxa"/>
            <w:tcBorders>
              <w:bottom w:val="single" w:sz="4" w:space="0" w:color="000000" w:themeColor="text1"/>
            </w:tcBorders>
            <w:hideMark/>
          </w:tcPr>
          <w:p w:rsidR="00CD0609" w:rsidRPr="002D219C" w:rsidRDefault="00CD0609" w:rsidP="002D219C">
            <w:pPr>
              <w:pStyle w:val="Tabletext"/>
              <w:spacing w:after="40"/>
              <w:jc w:val="center"/>
            </w:pPr>
          </w:p>
        </w:tc>
        <w:tc>
          <w:tcPr>
            <w:tcW w:w="797" w:type="dxa"/>
            <w:tcBorders>
              <w:bottom w:val="single" w:sz="4" w:space="0" w:color="000000" w:themeColor="text1"/>
            </w:tcBorders>
            <w:hideMark/>
          </w:tcPr>
          <w:p w:rsidR="00CD0609" w:rsidRPr="00894CBB" w:rsidRDefault="00B72D07" w:rsidP="002D219C">
            <w:pPr>
              <w:pStyle w:val="Tabletext"/>
              <w:tabs>
                <w:tab w:val="decimal" w:pos="255"/>
              </w:tabs>
              <w:spacing w:after="40"/>
            </w:pPr>
            <w:r w:rsidRPr="00894CBB">
              <w:t xml:space="preserve">. </w:t>
            </w:r>
          </w:p>
        </w:tc>
        <w:tc>
          <w:tcPr>
            <w:tcW w:w="798" w:type="dxa"/>
            <w:tcBorders>
              <w:bottom w:val="single" w:sz="4" w:space="0" w:color="000000" w:themeColor="text1"/>
            </w:tcBorders>
            <w:hideMark/>
          </w:tcPr>
          <w:p w:rsidR="00CD0609" w:rsidRPr="002D219C" w:rsidRDefault="00CD0609" w:rsidP="002D219C">
            <w:pPr>
              <w:pStyle w:val="Tabletext"/>
              <w:spacing w:after="40"/>
              <w:jc w:val="center"/>
            </w:pPr>
          </w:p>
        </w:tc>
        <w:tc>
          <w:tcPr>
            <w:tcW w:w="797" w:type="dxa"/>
            <w:tcBorders>
              <w:bottom w:val="single" w:sz="4" w:space="0" w:color="000000" w:themeColor="text1"/>
            </w:tcBorders>
            <w:hideMark/>
          </w:tcPr>
          <w:p w:rsidR="00CD0609" w:rsidRPr="00894CBB" w:rsidRDefault="00B72D07" w:rsidP="002D219C">
            <w:pPr>
              <w:pStyle w:val="Tabletext"/>
              <w:tabs>
                <w:tab w:val="decimal" w:pos="255"/>
              </w:tabs>
              <w:spacing w:after="40"/>
            </w:pPr>
            <w:r w:rsidRPr="00894CBB">
              <w:t xml:space="preserve">. </w:t>
            </w:r>
          </w:p>
        </w:tc>
        <w:tc>
          <w:tcPr>
            <w:tcW w:w="797" w:type="dxa"/>
            <w:tcBorders>
              <w:bottom w:val="single" w:sz="4" w:space="0" w:color="000000" w:themeColor="text1"/>
            </w:tcBorders>
            <w:hideMark/>
          </w:tcPr>
          <w:p w:rsidR="00CD0609" w:rsidRPr="002D219C" w:rsidRDefault="00CD0609" w:rsidP="002D219C">
            <w:pPr>
              <w:pStyle w:val="Tabletext"/>
              <w:spacing w:after="40"/>
              <w:jc w:val="center"/>
            </w:pPr>
          </w:p>
        </w:tc>
        <w:tc>
          <w:tcPr>
            <w:tcW w:w="797" w:type="dxa"/>
            <w:tcBorders>
              <w:bottom w:val="single" w:sz="4" w:space="0" w:color="000000" w:themeColor="text1"/>
            </w:tcBorders>
            <w:hideMark/>
          </w:tcPr>
          <w:p w:rsidR="00CD0609" w:rsidRPr="00894CBB" w:rsidRDefault="00B72D07" w:rsidP="002D219C">
            <w:pPr>
              <w:pStyle w:val="Tabletext"/>
              <w:tabs>
                <w:tab w:val="decimal" w:pos="255"/>
              </w:tabs>
              <w:spacing w:after="40"/>
            </w:pPr>
            <w:r w:rsidRPr="00894CBB">
              <w:t>-0.16</w:t>
            </w:r>
          </w:p>
        </w:tc>
        <w:tc>
          <w:tcPr>
            <w:tcW w:w="798" w:type="dxa"/>
            <w:tcBorders>
              <w:bottom w:val="single" w:sz="4" w:space="0" w:color="000000" w:themeColor="text1"/>
            </w:tcBorders>
            <w:hideMark/>
          </w:tcPr>
          <w:p w:rsidR="00CD0609" w:rsidRPr="002D219C" w:rsidRDefault="00CD0609" w:rsidP="002D219C">
            <w:pPr>
              <w:pStyle w:val="Tabletext"/>
              <w:spacing w:after="40"/>
              <w:jc w:val="center"/>
            </w:pPr>
            <w:r w:rsidRPr="002D219C">
              <w:t>***</w:t>
            </w:r>
          </w:p>
        </w:tc>
      </w:tr>
    </w:tbl>
    <w:p w:rsidR="00730451" w:rsidRPr="002D219C" w:rsidRDefault="00F569C5" w:rsidP="002D219C">
      <w:pPr>
        <w:pStyle w:val="Source"/>
        <w:rPr>
          <w:rStyle w:val="EndnoteTextChar"/>
          <w:rFonts w:ascii="Arial" w:hAnsi="Arial" w:cs="Times New Roman"/>
          <w:bCs w:val="0"/>
          <w:sz w:val="15"/>
          <w:lang w:val="en-AU"/>
        </w:rPr>
      </w:pPr>
      <w:r w:rsidRPr="00912882">
        <w:rPr>
          <w:rStyle w:val="EndnoteTextChar"/>
          <w:rFonts w:ascii="Arial" w:hAnsi="Arial" w:cs="Times New Roman"/>
          <w:bCs w:val="0"/>
          <w:sz w:val="15"/>
          <w:lang w:val="en-AU" w:eastAsia="en-AU"/>
        </w:rPr>
        <w:t>Note:</w:t>
      </w:r>
      <w:r w:rsidR="002D219C">
        <w:rPr>
          <w:rStyle w:val="EndnoteTextChar"/>
          <w:rFonts w:ascii="Arial" w:hAnsi="Arial" w:cs="Times New Roman"/>
          <w:bCs w:val="0"/>
          <w:sz w:val="15"/>
          <w:lang w:val="en-AU" w:eastAsia="en-AU"/>
        </w:rPr>
        <w:tab/>
      </w:r>
      <w:r w:rsidRPr="002D219C">
        <w:rPr>
          <w:rStyle w:val="EndnoteTextChar"/>
          <w:rFonts w:ascii="Arial" w:hAnsi="Arial" w:cs="Times New Roman"/>
          <w:bCs w:val="0"/>
          <w:sz w:val="15"/>
          <w:lang w:val="en-AU"/>
        </w:rPr>
        <w:t>Categories are not mutually exclusive. Respondents aged 18 or over only.</w:t>
      </w:r>
    </w:p>
    <w:p w:rsidR="00730451" w:rsidRDefault="002D219C" w:rsidP="002D219C">
      <w:pPr>
        <w:pStyle w:val="Source"/>
        <w:rPr>
          <w:rStyle w:val="EndnoteTextChar"/>
          <w:rFonts w:ascii="Arial" w:hAnsi="Arial" w:cs="Times New Roman"/>
          <w:bCs w:val="0"/>
          <w:sz w:val="15"/>
          <w:lang w:val="en-AU" w:eastAsia="en-AU"/>
        </w:rPr>
      </w:pPr>
      <w:r w:rsidRPr="002D219C">
        <w:rPr>
          <w:rStyle w:val="EndnoteTextChar"/>
          <w:rFonts w:ascii="Arial" w:hAnsi="Arial" w:cs="Times New Roman"/>
          <w:bCs w:val="0"/>
          <w:sz w:val="15"/>
          <w:lang w:val="en-AU"/>
        </w:rPr>
        <w:t>Source:</w:t>
      </w:r>
      <w:r w:rsidRPr="002D219C">
        <w:rPr>
          <w:rStyle w:val="EndnoteTextChar"/>
          <w:rFonts w:ascii="Arial" w:hAnsi="Arial" w:cs="Times New Roman"/>
          <w:bCs w:val="0"/>
          <w:sz w:val="15"/>
          <w:lang w:val="en-AU"/>
        </w:rPr>
        <w:tab/>
      </w:r>
      <w:r w:rsidR="00730451" w:rsidRPr="002D219C">
        <w:rPr>
          <w:rStyle w:val="EndnoteTextChar"/>
          <w:rFonts w:ascii="Arial" w:hAnsi="Arial" w:cs="Times New Roman"/>
          <w:bCs w:val="0"/>
          <w:sz w:val="15"/>
          <w:lang w:val="en-AU"/>
        </w:rPr>
        <w:t>HILDA d</w:t>
      </w:r>
      <w:r w:rsidR="00730451">
        <w:rPr>
          <w:rStyle w:val="EndnoteTextChar"/>
          <w:rFonts w:ascii="Arial" w:hAnsi="Arial" w:cs="Times New Roman"/>
          <w:bCs w:val="0"/>
          <w:sz w:val="15"/>
          <w:lang w:val="en-AU" w:eastAsia="en-AU"/>
        </w:rPr>
        <w:t>ata waves 1 to 8.</w:t>
      </w:r>
    </w:p>
    <w:p w:rsidR="00B74B97" w:rsidRDefault="00DC4203" w:rsidP="002D219C">
      <w:pPr>
        <w:pStyle w:val="textmoreb4"/>
      </w:pPr>
      <w:r>
        <w:t>Compared with</w:t>
      </w:r>
      <w:r w:rsidR="009A1F1A">
        <w:t xml:space="preserve"> being single, m</w:t>
      </w:r>
      <w:r w:rsidR="001D4794">
        <w:t xml:space="preserve">arriage reduces the odds </w:t>
      </w:r>
      <w:r w:rsidR="00763323">
        <w:t>of unemployment</w:t>
      </w:r>
      <w:r w:rsidR="009A1F1A">
        <w:t xml:space="preserve"> or</w:t>
      </w:r>
      <w:r w:rsidR="00763323">
        <w:t xml:space="preserve"> </w:t>
      </w:r>
      <w:r w:rsidR="00730451">
        <w:t>not in the labour force</w:t>
      </w:r>
      <w:r w:rsidR="00763323">
        <w:t xml:space="preserve"> 1.8 times. T</w:t>
      </w:r>
      <w:r w:rsidR="001D4794">
        <w:t xml:space="preserve">his effect </w:t>
      </w:r>
      <w:r w:rsidR="00763323">
        <w:t xml:space="preserve">is partially accounted for by </w:t>
      </w:r>
      <w:r w:rsidR="00AB0A5A" w:rsidRPr="00AB0A5A">
        <w:t>labour force</w:t>
      </w:r>
      <w:r w:rsidR="00763323">
        <w:t xml:space="preserve"> histories. In model 3 the coefficient</w:t>
      </w:r>
      <w:r w:rsidR="002569D8">
        <w:t xml:space="preserve"> declines from </w:t>
      </w:r>
      <w:r w:rsidR="002569D8">
        <w:rPr>
          <w:rFonts w:ascii="Agency FB" w:hAnsi="Agency FB"/>
        </w:rPr>
        <w:t>−</w:t>
      </w:r>
      <w:r w:rsidR="002569D8">
        <w:t xml:space="preserve">0.55 to </w:t>
      </w:r>
      <w:r w:rsidR="002569D8">
        <w:rPr>
          <w:rFonts w:ascii="Agency FB" w:hAnsi="Agency FB"/>
        </w:rPr>
        <w:t>−</w:t>
      </w:r>
      <w:r w:rsidR="002569D8">
        <w:t>0.30.</w:t>
      </w:r>
    </w:p>
    <w:p w:rsidR="00B74B97" w:rsidRDefault="009A1F1A" w:rsidP="002D219C">
      <w:pPr>
        <w:pStyle w:val="text0"/>
      </w:pPr>
      <w:r>
        <w:t>A</w:t>
      </w:r>
      <w:r w:rsidR="001D4794">
        <w:t xml:space="preserve"> </w:t>
      </w:r>
      <w:r w:rsidR="000E266D" w:rsidRPr="007A6904">
        <w:t>de facto</w:t>
      </w:r>
      <w:r w:rsidR="001D4794">
        <w:t xml:space="preserve"> relationship reduces the odds of unemployment</w:t>
      </w:r>
      <w:r w:rsidR="004A7314">
        <w:t xml:space="preserve"> or </w:t>
      </w:r>
      <w:r w:rsidR="007A6904">
        <w:t>not in the labour force</w:t>
      </w:r>
      <w:r w:rsidR="001D4794">
        <w:t xml:space="preserve"> 1.</w:t>
      </w:r>
      <w:r w:rsidR="004A7314">
        <w:t>3</w:t>
      </w:r>
      <w:r w:rsidR="001D4794">
        <w:t xml:space="preserve"> times. </w:t>
      </w:r>
      <w:r w:rsidR="004A7314">
        <w:t xml:space="preserve">The effect does not change appreciably controlling for qualifications, declines by about two-thirds when controlling for </w:t>
      </w:r>
      <w:r w:rsidR="00AB0A5A" w:rsidRPr="00AB0A5A">
        <w:t>labour force</w:t>
      </w:r>
      <w:r w:rsidR="004A7314">
        <w:t xml:space="preserve"> experiences and is reduced to statistical insignificance </w:t>
      </w:r>
      <w:r w:rsidR="005022A5">
        <w:t xml:space="preserve">when </w:t>
      </w:r>
      <w:r w:rsidR="004A7314">
        <w:t xml:space="preserve">controlling for occupational status. Therefore, the protective effect of a </w:t>
      </w:r>
      <w:r w:rsidR="000E266D" w:rsidRPr="008414C8">
        <w:t>de facto</w:t>
      </w:r>
      <w:r w:rsidR="004A7314">
        <w:t xml:space="preserve"> relationship </w:t>
      </w:r>
      <w:r w:rsidR="001D4794">
        <w:t xml:space="preserve">can be attributed to a </w:t>
      </w:r>
      <w:r w:rsidR="00AB0A5A" w:rsidRPr="00AB0A5A">
        <w:t>labour force</w:t>
      </w:r>
      <w:r w:rsidR="001D4794">
        <w:t xml:space="preserve"> histor</w:t>
      </w:r>
      <w:r w:rsidR="004A7314">
        <w:t xml:space="preserve">y </w:t>
      </w:r>
      <w:r w:rsidR="001D4794">
        <w:t>and occupation</w:t>
      </w:r>
      <w:r w:rsidR="004A7314">
        <w:t>al status</w:t>
      </w:r>
      <w:r w:rsidR="001D4794">
        <w:t>.</w:t>
      </w:r>
    </w:p>
    <w:p w:rsidR="00B74B97" w:rsidRDefault="005A35E7" w:rsidP="002D219C">
      <w:pPr>
        <w:pStyle w:val="text0"/>
      </w:pPr>
      <w:r>
        <w:t>Being d</w:t>
      </w:r>
      <w:r w:rsidR="001D4794">
        <w:t>ivorce</w:t>
      </w:r>
      <w:r>
        <w:t>d</w:t>
      </w:r>
      <w:r w:rsidR="001D4794">
        <w:t>, separat</w:t>
      </w:r>
      <w:r>
        <w:t>ed</w:t>
      </w:r>
      <w:r w:rsidR="001D4794">
        <w:t xml:space="preserve"> or widow</w:t>
      </w:r>
      <w:r>
        <w:t>ed</w:t>
      </w:r>
      <w:r w:rsidR="001D4794">
        <w:t xml:space="preserve"> ha</w:t>
      </w:r>
      <w:r>
        <w:t>s</w:t>
      </w:r>
      <w:r w:rsidR="001D4794">
        <w:t xml:space="preserve"> no impact </w:t>
      </w:r>
      <w:r w:rsidR="004A7314">
        <w:t xml:space="preserve">on </w:t>
      </w:r>
      <w:r w:rsidR="001D4794">
        <w:t>unemployment</w:t>
      </w:r>
      <w:r w:rsidR="004A7314">
        <w:t xml:space="preserve"> or </w:t>
      </w:r>
      <w:r w:rsidR="007A6904">
        <w:t>not in the labour force</w:t>
      </w:r>
      <w:r w:rsidR="00D54551">
        <w:t>.</w:t>
      </w:r>
    </w:p>
    <w:p w:rsidR="00B74B97" w:rsidRDefault="001D4794" w:rsidP="002D219C">
      <w:pPr>
        <w:pStyle w:val="text0"/>
      </w:pPr>
      <w:r>
        <w:t xml:space="preserve">According to model 1 the predicted probability of unemployment </w:t>
      </w:r>
      <w:r w:rsidR="00D54551">
        <w:t xml:space="preserve">or </w:t>
      </w:r>
      <w:r w:rsidR="007A6904">
        <w:t>not in the labour force</w:t>
      </w:r>
      <w:r w:rsidR="00D54551">
        <w:t xml:space="preserve"> </w:t>
      </w:r>
      <w:r w:rsidR="007A6904">
        <w:t>for single 45-</w:t>
      </w:r>
      <w:r>
        <w:t>year</w:t>
      </w:r>
      <w:r w:rsidR="007A6904">
        <w:t>-old</w:t>
      </w:r>
      <w:r>
        <w:t xml:space="preserve"> women is 0.</w:t>
      </w:r>
      <w:r w:rsidR="00D54551">
        <w:t>13</w:t>
      </w:r>
      <w:r w:rsidR="007A6904">
        <w:t>. For 25-year-</w:t>
      </w:r>
      <w:r>
        <w:t>old single women the probability increases to 0.</w:t>
      </w:r>
      <w:r w:rsidR="00D54551">
        <w:t>18</w:t>
      </w:r>
      <w:r w:rsidR="007A6904">
        <w:t>. For 25-year-</w:t>
      </w:r>
      <w:r>
        <w:t xml:space="preserve">old married women the probability is </w:t>
      </w:r>
      <w:r w:rsidR="00D54551">
        <w:t>substantially</w:t>
      </w:r>
      <w:r>
        <w:t xml:space="preserve"> lower at 0.</w:t>
      </w:r>
      <w:r w:rsidR="001C2E6A">
        <w:t>11</w:t>
      </w:r>
      <w:r>
        <w:t xml:space="preserve">. </w:t>
      </w:r>
    </w:p>
    <w:p w:rsidR="00B74B97" w:rsidRDefault="001D4794" w:rsidP="002D219C">
      <w:pPr>
        <w:pStyle w:val="text0"/>
      </w:pPr>
      <w:r>
        <w:t>Model 2 adds the measures of</w:t>
      </w:r>
      <w:r w:rsidR="001C2E6A">
        <w:t xml:space="preserve"> qualifications in</w:t>
      </w:r>
      <w:r>
        <w:t xml:space="preserve"> education and training. </w:t>
      </w:r>
      <w:r w:rsidR="001C2E6A">
        <w:t>All post-sc</w:t>
      </w:r>
      <w:r w:rsidR="007A6904">
        <w:t>hool qualifications except post</w:t>
      </w:r>
      <w:r w:rsidR="001C2E6A">
        <w:t xml:space="preserve">graduate qualifications reduce the odds of unemployment or </w:t>
      </w:r>
      <w:r w:rsidR="007A6904">
        <w:t>not in the labour force</w:t>
      </w:r>
      <w:r w:rsidR="001C2E6A">
        <w:t xml:space="preserve">: </w:t>
      </w:r>
      <w:r w:rsidR="00752784">
        <w:t>1.7 times for</w:t>
      </w:r>
      <w:r>
        <w:t xml:space="preserve"> bachelor degrees, </w:t>
      </w:r>
      <w:r w:rsidR="00752784">
        <w:t xml:space="preserve">1.3 times for advanced </w:t>
      </w:r>
      <w:r>
        <w:t>diplomas</w:t>
      </w:r>
      <w:r w:rsidR="00752784">
        <w:t xml:space="preserve">, 1.4 times for VET diplomas and 1.3 times for a </w:t>
      </w:r>
      <w:r>
        <w:t>trade certificates.</w:t>
      </w:r>
      <w:r w:rsidR="00752784">
        <w:t xml:space="preserve"> Weaker effects we</w:t>
      </w:r>
      <w:r w:rsidR="00D063C9">
        <w:t xml:space="preserve">re found for certificates. </w:t>
      </w:r>
      <w:r w:rsidR="00752784">
        <w:t>All t</w:t>
      </w:r>
      <w:r>
        <w:t>hese effects</w:t>
      </w:r>
      <w:r w:rsidR="00752784">
        <w:t>, except that for a bachelor degree</w:t>
      </w:r>
      <w:r w:rsidR="007A6904">
        <w:t>,</w:t>
      </w:r>
      <w:r>
        <w:t xml:space="preserve"> moved out of statistical significance when controlling </w:t>
      </w:r>
      <w:r w:rsidR="005A35E7">
        <w:t>for labour</w:t>
      </w:r>
      <w:r w:rsidR="00AB0A5A" w:rsidRPr="00AB0A5A">
        <w:t xml:space="preserve"> force</w:t>
      </w:r>
      <w:r>
        <w:t xml:space="preserve"> experiences. </w:t>
      </w:r>
      <w:r w:rsidR="00752784">
        <w:t xml:space="preserve">Post-school qualifications </w:t>
      </w:r>
      <w:r>
        <w:t xml:space="preserve">reduce the </w:t>
      </w:r>
      <w:r w:rsidR="00752784">
        <w:t>likelihood</w:t>
      </w:r>
      <w:r>
        <w:t xml:space="preserve"> of unemployment</w:t>
      </w:r>
      <w:r w:rsidR="00752784">
        <w:t xml:space="preserve"> or </w:t>
      </w:r>
      <w:r w:rsidR="007A6904">
        <w:t>not in the labour force</w:t>
      </w:r>
      <w:r w:rsidR="00752784">
        <w:t xml:space="preserve"> </w:t>
      </w:r>
      <w:r>
        <w:t xml:space="preserve">because they promote </w:t>
      </w:r>
      <w:r w:rsidR="00752784">
        <w:t>better</w:t>
      </w:r>
      <w:r>
        <w:t xml:space="preserve"> </w:t>
      </w:r>
      <w:r w:rsidR="00AB0A5A" w:rsidRPr="00AB0A5A">
        <w:t>labour force</w:t>
      </w:r>
      <w:r>
        <w:t xml:space="preserve"> </w:t>
      </w:r>
      <w:r w:rsidR="00752784">
        <w:t>histories</w:t>
      </w:r>
      <w:r>
        <w:t xml:space="preserve"> (more employment and less unemployment).</w:t>
      </w:r>
      <w:r w:rsidR="00D063C9">
        <w:t xml:space="preserve"> Bachelor degrees exert the strongest impact</w:t>
      </w:r>
      <w:r w:rsidR="007A6904">
        <w:t>,</w:t>
      </w:r>
      <w:r w:rsidR="00D063C9">
        <w:t xml:space="preserve"> which is accounted for by labour force experiences and occupation.</w:t>
      </w:r>
    </w:p>
    <w:p w:rsidR="00B74B97" w:rsidRDefault="00752784" w:rsidP="002D219C">
      <w:pPr>
        <w:pStyle w:val="text0"/>
      </w:pPr>
      <w:r>
        <w:t>C</w:t>
      </w:r>
      <w:r w:rsidR="001D4794">
        <w:t xml:space="preserve">ompleting Year </w:t>
      </w:r>
      <w:r w:rsidR="00804D91">
        <w:t>12 substantially</w:t>
      </w:r>
      <w:r w:rsidR="001D4794">
        <w:t xml:space="preserve"> reduces the odds of unemployment </w:t>
      </w:r>
      <w:r>
        <w:t xml:space="preserve">or </w:t>
      </w:r>
      <w:r w:rsidR="007A6904">
        <w:t>not in the labour force</w:t>
      </w:r>
      <w:r>
        <w:t xml:space="preserve"> </w:t>
      </w:r>
      <w:r w:rsidR="00886DE7">
        <w:t>1.9 times</w:t>
      </w:r>
      <w:r w:rsidR="001D4794">
        <w:t>.</w:t>
      </w:r>
      <w:r w:rsidR="00886DE7">
        <w:t xml:space="preserve"> Nearly half of this effect can be attributed to </w:t>
      </w:r>
      <w:r w:rsidR="00AB0A5A" w:rsidRPr="00AB0A5A">
        <w:t>labour force</w:t>
      </w:r>
      <w:r w:rsidR="00886DE7">
        <w:t xml:space="preserve"> experiences.</w:t>
      </w:r>
    </w:p>
    <w:p w:rsidR="00B74B97" w:rsidRDefault="00886DE7" w:rsidP="002D219C">
      <w:pPr>
        <w:pStyle w:val="text0"/>
      </w:pPr>
      <w:r>
        <w:t>The effects</w:t>
      </w:r>
      <w:r w:rsidR="001D4794">
        <w:t xml:space="preserve"> of </w:t>
      </w:r>
      <w:r w:rsidR="00AB0A5A" w:rsidRPr="00AB0A5A">
        <w:t>labour force</w:t>
      </w:r>
      <w:r w:rsidR="001D4794">
        <w:t xml:space="preserve"> experience</w:t>
      </w:r>
      <w:r>
        <w:t>s</w:t>
      </w:r>
      <w:r w:rsidR="001D4794">
        <w:t xml:space="preserve"> </w:t>
      </w:r>
      <w:r>
        <w:t xml:space="preserve">on unemployment or </w:t>
      </w:r>
      <w:r w:rsidR="007A6904">
        <w:t>not in the labour force</w:t>
      </w:r>
      <w:r>
        <w:t xml:space="preserve"> are </w:t>
      </w:r>
      <w:r w:rsidR="00273B3B">
        <w:t>substantial</w:t>
      </w:r>
      <w:r w:rsidR="001D4794">
        <w:t xml:space="preserve">. A </w:t>
      </w:r>
      <w:r w:rsidR="006A7442">
        <w:t>ten</w:t>
      </w:r>
      <w:r w:rsidR="007A6904">
        <w:t>-</w:t>
      </w:r>
      <w:r w:rsidR="001D4794">
        <w:t>percentage point increase in time spent working reduces the odds of unemployment 1.</w:t>
      </w:r>
      <w:r>
        <w:t>3</w:t>
      </w:r>
      <w:r w:rsidR="001D4794">
        <w:t xml:space="preserve"> times</w:t>
      </w:r>
      <w:r>
        <w:t>.</w:t>
      </w:r>
      <w:r w:rsidR="001D4794">
        <w:t xml:space="preserve"> </w:t>
      </w:r>
      <w:r>
        <w:t>A</w:t>
      </w:r>
      <w:r w:rsidR="006A7442">
        <w:t xml:space="preserve"> one</w:t>
      </w:r>
      <w:r w:rsidR="00307DF0">
        <w:t>-</w:t>
      </w:r>
      <w:r w:rsidR="001D4794">
        <w:t>percentage point increase in time spent unemployed increases the odds of subsequent</w:t>
      </w:r>
      <w:r w:rsidR="00D063C9">
        <w:t xml:space="preserve"> being</w:t>
      </w:r>
      <w:r w:rsidR="001D4794">
        <w:t xml:space="preserve"> unemploy</w:t>
      </w:r>
      <w:r w:rsidR="00D063C9">
        <w:t>ed</w:t>
      </w:r>
      <w:r w:rsidR="001D4794">
        <w:t xml:space="preserve"> </w:t>
      </w:r>
      <w:r w:rsidR="00D063C9">
        <w:t xml:space="preserve">or </w:t>
      </w:r>
      <w:r w:rsidR="007A6904">
        <w:t>not in the labour force</w:t>
      </w:r>
      <w:r w:rsidR="00D063C9">
        <w:t xml:space="preserve"> </w:t>
      </w:r>
      <w:r w:rsidR="001D4794">
        <w:t>1.0</w:t>
      </w:r>
      <w:r>
        <w:t xml:space="preserve">2 </w:t>
      </w:r>
      <w:r w:rsidR="001D4794">
        <w:t>times.</w:t>
      </w:r>
      <w:r>
        <w:t xml:space="preserve"> These effects are relatively unchanged with the addition of the prestige of </w:t>
      </w:r>
      <w:r w:rsidR="00C6649A">
        <w:t xml:space="preserve">any </w:t>
      </w:r>
      <w:r>
        <w:t>prior occupation</w:t>
      </w:r>
      <w:r w:rsidR="00C6649A">
        <w:t>,</w:t>
      </w:r>
      <w:r w:rsidR="00D063C9">
        <w:t xml:space="preserve"> which has a substantial impact</w:t>
      </w:r>
      <w:r>
        <w:t>.</w:t>
      </w:r>
    </w:p>
    <w:p w:rsidR="00B74B97" w:rsidRDefault="001D4794" w:rsidP="002D219C">
      <w:pPr>
        <w:pStyle w:val="text0"/>
      </w:pPr>
      <w:r>
        <w:t xml:space="preserve">The predicted probability of being unemployed </w:t>
      </w:r>
      <w:r w:rsidR="00EC1698">
        <w:t xml:space="preserve">or </w:t>
      </w:r>
      <w:r w:rsidR="007A6904">
        <w:t>not in the labour force</w:t>
      </w:r>
      <w:r w:rsidR="00711F45">
        <w:t xml:space="preserve"> </w:t>
      </w:r>
      <w:r w:rsidR="008E7389">
        <w:t>for 45-year-</w:t>
      </w:r>
      <w:r>
        <w:t>old women who did not complete school and obtained no post-school qualifications is 0.0</w:t>
      </w:r>
      <w:r w:rsidR="00EC1698">
        <w:t>85</w:t>
      </w:r>
      <w:r>
        <w:t xml:space="preserve">. If they had spent 50 </w:t>
      </w:r>
      <w:r w:rsidR="00024C42">
        <w:t xml:space="preserve">percentage points less of </w:t>
      </w:r>
      <w:r>
        <w:t xml:space="preserve">their time working </w:t>
      </w:r>
      <w:r w:rsidR="00024C42">
        <w:t>than</w:t>
      </w:r>
      <w:r>
        <w:t xml:space="preserve"> the average (7</w:t>
      </w:r>
      <w:r w:rsidR="00A60206">
        <w:t>9</w:t>
      </w:r>
      <w:r>
        <w:t>%)</w:t>
      </w:r>
      <w:r w:rsidR="008E7389">
        <w:t>,</w:t>
      </w:r>
      <w:r>
        <w:t xml:space="preserve"> then the predicted probability rises</w:t>
      </w:r>
      <w:r w:rsidR="00024C42">
        <w:t xml:space="preserve"> substantially</w:t>
      </w:r>
      <w:r>
        <w:t xml:space="preserve"> to 0.</w:t>
      </w:r>
      <w:r w:rsidR="00024C42">
        <w:t>23</w:t>
      </w:r>
      <w:r>
        <w:t xml:space="preserve">. </w:t>
      </w:r>
      <w:r w:rsidR="00725B24">
        <w:t>This is further evidence of scarring effects of unemployment.</w:t>
      </w:r>
    </w:p>
    <w:p w:rsidR="00B74B97" w:rsidRDefault="001D4794" w:rsidP="002D219C">
      <w:pPr>
        <w:pStyle w:val="text0"/>
        <w:ind w:right="-1"/>
      </w:pPr>
      <w:r>
        <w:t xml:space="preserve">The occupational status of </w:t>
      </w:r>
      <w:r w:rsidR="00C6649A">
        <w:t xml:space="preserve">the </w:t>
      </w:r>
      <w:r>
        <w:t xml:space="preserve">previous job has a strong impact on unemployment. A </w:t>
      </w:r>
      <w:r w:rsidR="006A7442">
        <w:t>ten</w:t>
      </w:r>
      <w:r w:rsidR="008E7389">
        <w:t>-</w:t>
      </w:r>
      <w:r>
        <w:t xml:space="preserve">unit increase (on a </w:t>
      </w:r>
      <w:r w:rsidR="008E7389">
        <w:t>0–100-</w:t>
      </w:r>
      <w:r>
        <w:t>po</w:t>
      </w:r>
      <w:r w:rsidR="00EE34B3">
        <w:t xml:space="preserve">int scale) reduces the odds of unemployment or </w:t>
      </w:r>
      <w:r w:rsidR="007A6904">
        <w:t>not in the labour force</w:t>
      </w:r>
      <w:r w:rsidR="008E7389">
        <w:t xml:space="preserve"> 1.3</w:t>
      </w:r>
      <w:r w:rsidR="002D219C">
        <w:t> </w:t>
      </w:r>
      <w:r w:rsidR="008E7389">
        <w:t>times. For a large 50-</w:t>
      </w:r>
      <w:r>
        <w:t>unit difference in occupational status, the odds ratio is considerably larger: 3.5 times.</w:t>
      </w:r>
    </w:p>
    <w:p w:rsidR="00B74B97" w:rsidRDefault="001D4794" w:rsidP="002D219C">
      <w:pPr>
        <w:pStyle w:val="text0"/>
      </w:pPr>
      <w:r>
        <w:t>With the addition of occupational status</w:t>
      </w:r>
      <w:r w:rsidR="007C15BB">
        <w:t>,</w:t>
      </w:r>
      <w:r>
        <w:t xml:space="preserve"> the </w:t>
      </w:r>
      <w:r w:rsidR="004C365E">
        <w:t>effect</w:t>
      </w:r>
      <w:r>
        <w:t xml:space="preserve"> for </w:t>
      </w:r>
      <w:r w:rsidR="00273B3B">
        <w:t xml:space="preserve">a </w:t>
      </w:r>
      <w:r w:rsidR="004C365E">
        <w:t xml:space="preserve">VET </w:t>
      </w:r>
      <w:r>
        <w:t>diploma becomes significant and positive</w:t>
      </w:r>
      <w:r w:rsidR="008E7389">
        <w:t>,</w:t>
      </w:r>
      <w:r w:rsidR="004C365E">
        <w:t xml:space="preserve"> indicating an increased likelihood of unemployment </w:t>
      </w:r>
      <w:r w:rsidR="00273B3B">
        <w:t xml:space="preserve">or </w:t>
      </w:r>
      <w:r w:rsidR="007A6904">
        <w:t>not in the labour force</w:t>
      </w:r>
      <w:r w:rsidR="00273B3B">
        <w:t xml:space="preserve"> </w:t>
      </w:r>
      <w:r w:rsidR="004C365E">
        <w:t>net of the other influe</w:t>
      </w:r>
      <w:r w:rsidR="008E7389">
        <w:t>nces in model 4. However, lower-</w:t>
      </w:r>
      <w:r w:rsidR="004C365E">
        <w:t>level VET qualifications showed moderate negative effects, r</w:t>
      </w:r>
      <w:r w:rsidR="00273B3B">
        <w:t>educing the odds</w:t>
      </w:r>
      <w:r w:rsidR="00A60206">
        <w:t xml:space="preserve"> of unemployment or </w:t>
      </w:r>
      <w:r w:rsidR="007A6904">
        <w:t>not in the labour force</w:t>
      </w:r>
      <w:r w:rsidR="004C365E">
        <w:t>.</w:t>
      </w:r>
    </w:p>
    <w:p w:rsidR="00536061" w:rsidRDefault="007B3C1E" w:rsidP="00536061">
      <w:pPr>
        <w:pStyle w:val="Heading2"/>
      </w:pPr>
      <w:bookmarkStart w:id="101" w:name="_Toc292298183"/>
      <w:r>
        <w:t xml:space="preserve">Fixed </w:t>
      </w:r>
      <w:r w:rsidR="005A35E7">
        <w:t>e</w:t>
      </w:r>
      <w:r w:rsidR="00536061">
        <w:t>ffects</w:t>
      </w:r>
      <w:bookmarkEnd w:id="101"/>
    </w:p>
    <w:p w:rsidR="00CE5591" w:rsidRDefault="00E42DA9" w:rsidP="002D219C">
      <w:pPr>
        <w:pStyle w:val="text0"/>
      </w:pPr>
      <w:fldSimple w:instr=" REF _Ref264122308  \* MERGEFORMAT ">
        <w:r w:rsidR="00B37AB4">
          <w:t xml:space="preserve">Table </w:t>
        </w:r>
        <w:r w:rsidR="00B37AB4">
          <w:rPr>
            <w:noProof/>
          </w:rPr>
          <w:t>13</w:t>
        </w:r>
      </w:fldSimple>
      <w:r w:rsidR="00536061">
        <w:t xml:space="preserve"> presents the coefficients obtain</w:t>
      </w:r>
      <w:r w:rsidR="00273B3B">
        <w:t xml:space="preserve">ed from the </w:t>
      </w:r>
      <w:r w:rsidR="000640DF">
        <w:t>fixed-effects</w:t>
      </w:r>
      <w:r w:rsidR="00273B3B">
        <w:t xml:space="preserve"> analysis of unemployment</w:t>
      </w:r>
      <w:r w:rsidR="00A60206">
        <w:t xml:space="preserve"> or </w:t>
      </w:r>
      <w:r w:rsidR="008E7389">
        <w:t>not in the labour force</w:t>
      </w:r>
      <w:r w:rsidR="00273B3B">
        <w:t xml:space="preserve">. </w:t>
      </w:r>
      <w:r w:rsidR="00536061">
        <w:t xml:space="preserve">There was </w:t>
      </w:r>
      <w:r w:rsidR="00C6649A">
        <w:t xml:space="preserve">a </w:t>
      </w:r>
      <w:r w:rsidR="00536061">
        <w:t>strong negative effect for age consistent with similar effects for age for financial stress</w:t>
      </w:r>
      <w:r w:rsidR="007C0C31">
        <w:t>, but not for income poverty</w:t>
      </w:r>
      <w:r w:rsidR="00536061">
        <w:t xml:space="preserve">. Older persons </w:t>
      </w:r>
      <w:r w:rsidR="007C0C31">
        <w:t xml:space="preserve">are </w:t>
      </w:r>
      <w:r w:rsidR="00536061">
        <w:t xml:space="preserve">much </w:t>
      </w:r>
      <w:r w:rsidR="00C6649A">
        <w:t xml:space="preserve">less </w:t>
      </w:r>
      <w:r w:rsidR="007C0C31">
        <w:t>likely to be</w:t>
      </w:r>
      <w:r w:rsidR="00536061">
        <w:t xml:space="preserve"> unemployed</w:t>
      </w:r>
      <w:r w:rsidR="00A60206">
        <w:t xml:space="preserve"> or </w:t>
      </w:r>
      <w:r w:rsidR="007A6904">
        <w:t>not in the labour force</w:t>
      </w:r>
      <w:r w:rsidR="00536061">
        <w:t>, net of stable unobserved influences</w:t>
      </w:r>
      <w:r w:rsidR="007C0C31">
        <w:t xml:space="preserve"> and the other variables </w:t>
      </w:r>
      <w:r w:rsidR="00273B3B">
        <w:t xml:space="preserve">specified </w:t>
      </w:r>
      <w:r w:rsidR="007C0C31">
        <w:t>in the three models</w:t>
      </w:r>
      <w:r w:rsidR="00273B3B">
        <w:t>.</w:t>
      </w:r>
    </w:p>
    <w:p w:rsidR="00B74B97" w:rsidRDefault="00273B3B" w:rsidP="002D219C">
      <w:pPr>
        <w:pStyle w:val="text0"/>
      </w:pPr>
      <w:r>
        <w:t xml:space="preserve">Being single increases the odds of unemployment or </w:t>
      </w:r>
      <w:r w:rsidR="007A6904">
        <w:t>not in the labour force</w:t>
      </w:r>
      <w:r>
        <w:t xml:space="preserve">. </w:t>
      </w:r>
      <w:r w:rsidR="00536061">
        <w:t xml:space="preserve">Marriage and </w:t>
      </w:r>
      <w:r w:rsidR="000E266D" w:rsidRPr="008E7389">
        <w:t>de facto</w:t>
      </w:r>
      <w:r w:rsidR="00536061">
        <w:t xml:space="preserve"> relationships </w:t>
      </w:r>
      <w:r w:rsidR="00A60206">
        <w:t xml:space="preserve">(relative to being single) </w:t>
      </w:r>
      <w:r w:rsidR="00536061">
        <w:t>reduce the likelihood of being unemployed</w:t>
      </w:r>
      <w:r w:rsidR="007C0C31">
        <w:t xml:space="preserve"> </w:t>
      </w:r>
      <w:r w:rsidR="00A60206">
        <w:t xml:space="preserve">or </w:t>
      </w:r>
      <w:r w:rsidR="007A6904">
        <w:t>not in the labour force</w:t>
      </w:r>
      <w:r w:rsidR="00A60206">
        <w:t xml:space="preserve"> and continue</w:t>
      </w:r>
      <w:r w:rsidR="007C0C31">
        <w:t xml:space="preserve"> to </w:t>
      </w:r>
      <w:r w:rsidR="00A60206">
        <w:t>show significant</w:t>
      </w:r>
      <w:r w:rsidR="007C0C31">
        <w:t xml:space="preserve"> negative effects with the addition of qualifications and </w:t>
      </w:r>
      <w:r w:rsidR="00AB0A5A" w:rsidRPr="00AB0A5A">
        <w:t>labour force</w:t>
      </w:r>
      <w:r w:rsidR="007C0C31">
        <w:t xml:space="preserve"> experiences</w:t>
      </w:r>
      <w:r w:rsidR="00536061">
        <w:t xml:space="preserve">. There </w:t>
      </w:r>
      <w:r w:rsidR="007C0C31">
        <w:t xml:space="preserve">are </w:t>
      </w:r>
      <w:r>
        <w:t>also negative effect</w:t>
      </w:r>
      <w:r w:rsidR="007C0C31">
        <w:t xml:space="preserve">s </w:t>
      </w:r>
      <w:r w:rsidR="00536061">
        <w:t>for divorce and separation</w:t>
      </w:r>
      <w:r>
        <w:t xml:space="preserve">; </w:t>
      </w:r>
      <w:r w:rsidR="007C0C31">
        <w:t xml:space="preserve">these effects did not remain statistically significant with the addition of the </w:t>
      </w:r>
      <w:r w:rsidR="00AB0A5A" w:rsidRPr="00AB0A5A">
        <w:t>labour force</w:t>
      </w:r>
      <w:r w:rsidR="007C0C31">
        <w:t xml:space="preserve"> experience variables</w:t>
      </w:r>
      <w:r w:rsidR="00536061">
        <w:t xml:space="preserve">. </w:t>
      </w:r>
      <w:r w:rsidR="009D3A83">
        <w:t>There was no impact for widowhood.</w:t>
      </w:r>
    </w:p>
    <w:p w:rsidR="002D219C" w:rsidRDefault="002D219C">
      <w:pPr>
        <w:spacing w:before="0"/>
        <w:rPr>
          <w:rFonts w:ascii="Arial" w:hAnsi="Arial"/>
          <w:b/>
          <w:sz w:val="17"/>
          <w:lang w:eastAsia="en-US"/>
        </w:rPr>
      </w:pPr>
      <w:bookmarkStart w:id="102" w:name="_Ref264122308"/>
      <w:r>
        <w:br w:type="page"/>
      </w:r>
    </w:p>
    <w:p w:rsidR="00AA67CD" w:rsidRDefault="00536061" w:rsidP="00912882">
      <w:pPr>
        <w:pStyle w:val="tabletitle"/>
      </w:pPr>
      <w:bookmarkStart w:id="103" w:name="_Toc292298789"/>
      <w:r>
        <w:t xml:space="preserve">Table </w:t>
      </w:r>
      <w:r w:rsidR="00E42DA9">
        <w:fldChar w:fldCharType="begin"/>
      </w:r>
      <w:r>
        <w:instrText xml:space="preserve"> SEQ Table \* ARABIC </w:instrText>
      </w:r>
      <w:r w:rsidR="00E42DA9">
        <w:fldChar w:fldCharType="separate"/>
      </w:r>
      <w:r w:rsidR="00B37AB4">
        <w:rPr>
          <w:noProof/>
        </w:rPr>
        <w:t>13</w:t>
      </w:r>
      <w:r w:rsidR="00E42DA9">
        <w:fldChar w:fldCharType="end"/>
      </w:r>
      <w:bookmarkEnd w:id="102"/>
      <w:r w:rsidR="00AA67CD">
        <w:tab/>
      </w:r>
      <w:r w:rsidR="000640DF">
        <w:t>Fixed-effects</w:t>
      </w:r>
      <w:r>
        <w:t xml:space="preserve"> </w:t>
      </w:r>
      <w:r w:rsidR="006A7442">
        <w:t>m</w:t>
      </w:r>
      <w:r>
        <w:t xml:space="preserve">odel </w:t>
      </w:r>
      <w:r w:rsidR="000A05B1">
        <w:t xml:space="preserve">for </w:t>
      </w:r>
      <w:r w:rsidR="006A7442">
        <w:t>i</w:t>
      </w:r>
      <w:r w:rsidR="00AA67CD">
        <w:t xml:space="preserve">nfluences on </w:t>
      </w:r>
      <w:r w:rsidR="006A7442">
        <w:t>u</w:t>
      </w:r>
      <w:r>
        <w:t xml:space="preserve">nemployment or </w:t>
      </w:r>
      <w:r w:rsidR="00472B5A">
        <w:t>not in the labour force</w:t>
      </w:r>
      <w:bookmarkEnd w:id="103"/>
    </w:p>
    <w:tbl>
      <w:tblPr>
        <w:tblW w:w="8505" w:type="dxa"/>
        <w:tblInd w:w="57" w:type="dxa"/>
        <w:tblLayout w:type="fixed"/>
        <w:tblCellMar>
          <w:left w:w="57" w:type="dxa"/>
          <w:right w:w="57" w:type="dxa"/>
        </w:tblCellMar>
        <w:tblLook w:val="04A0"/>
      </w:tblPr>
      <w:tblGrid>
        <w:gridCol w:w="2835"/>
        <w:gridCol w:w="944"/>
        <w:gridCol w:w="946"/>
        <w:gridCol w:w="946"/>
        <w:gridCol w:w="946"/>
        <w:gridCol w:w="946"/>
        <w:gridCol w:w="942"/>
      </w:tblGrid>
      <w:tr w:rsidR="00637B1F" w:rsidRPr="00804D91" w:rsidTr="002D219C">
        <w:tc>
          <w:tcPr>
            <w:tcW w:w="1667" w:type="pct"/>
            <w:tcBorders>
              <w:top w:val="single" w:sz="4" w:space="0" w:color="000000" w:themeColor="text1"/>
              <w:bottom w:val="single" w:sz="4" w:space="0" w:color="000000" w:themeColor="text1"/>
            </w:tcBorders>
            <w:hideMark/>
          </w:tcPr>
          <w:p w:rsidR="00637B1F" w:rsidRPr="00804D91" w:rsidRDefault="00637B1F" w:rsidP="002D219C">
            <w:pPr>
              <w:pStyle w:val="Tablehead1"/>
            </w:pPr>
          </w:p>
        </w:tc>
        <w:tc>
          <w:tcPr>
            <w:tcW w:w="1111" w:type="pct"/>
            <w:gridSpan w:val="2"/>
            <w:tcBorders>
              <w:top w:val="single" w:sz="4" w:space="0" w:color="000000" w:themeColor="text1"/>
              <w:left w:val="nil"/>
              <w:bottom w:val="single" w:sz="4" w:space="0" w:color="000000" w:themeColor="text1"/>
            </w:tcBorders>
            <w:noWrap/>
            <w:hideMark/>
          </w:tcPr>
          <w:p w:rsidR="00637B1F" w:rsidRPr="00804D91" w:rsidRDefault="00637B1F" w:rsidP="002D219C">
            <w:pPr>
              <w:pStyle w:val="Tablehead1"/>
              <w:jc w:val="center"/>
            </w:pPr>
            <w:r w:rsidRPr="00804D91">
              <w:t>Model 1</w:t>
            </w:r>
          </w:p>
        </w:tc>
        <w:tc>
          <w:tcPr>
            <w:tcW w:w="1111" w:type="pct"/>
            <w:gridSpan w:val="2"/>
            <w:tcBorders>
              <w:top w:val="single" w:sz="4" w:space="0" w:color="000000" w:themeColor="text1"/>
              <w:bottom w:val="single" w:sz="4" w:space="0" w:color="000000" w:themeColor="text1"/>
            </w:tcBorders>
            <w:noWrap/>
            <w:hideMark/>
          </w:tcPr>
          <w:p w:rsidR="00637B1F" w:rsidRPr="00804D91" w:rsidRDefault="00637B1F" w:rsidP="002D219C">
            <w:pPr>
              <w:pStyle w:val="Tablehead1"/>
              <w:jc w:val="center"/>
              <w:rPr>
                <w:vertAlign w:val="superscript"/>
              </w:rPr>
            </w:pPr>
            <w:r w:rsidRPr="00804D91">
              <w:t>Model 2</w:t>
            </w:r>
          </w:p>
        </w:tc>
        <w:tc>
          <w:tcPr>
            <w:tcW w:w="1111" w:type="pct"/>
            <w:gridSpan w:val="2"/>
            <w:tcBorders>
              <w:top w:val="single" w:sz="4" w:space="0" w:color="000000" w:themeColor="text1"/>
              <w:bottom w:val="single" w:sz="4" w:space="0" w:color="000000" w:themeColor="text1"/>
            </w:tcBorders>
            <w:noWrap/>
            <w:hideMark/>
          </w:tcPr>
          <w:p w:rsidR="00637B1F" w:rsidRPr="00804D91" w:rsidRDefault="00637B1F" w:rsidP="002D219C">
            <w:pPr>
              <w:pStyle w:val="Tablehead1"/>
              <w:jc w:val="center"/>
              <w:rPr>
                <w:vertAlign w:val="superscript"/>
              </w:rPr>
            </w:pPr>
            <w:r w:rsidRPr="00804D91">
              <w:t>Model 3</w:t>
            </w:r>
          </w:p>
        </w:tc>
      </w:tr>
      <w:tr w:rsidR="00637B1F" w:rsidTr="002D219C">
        <w:tc>
          <w:tcPr>
            <w:tcW w:w="1667" w:type="pct"/>
            <w:hideMark/>
          </w:tcPr>
          <w:p w:rsidR="00637B1F" w:rsidRPr="00804D91" w:rsidRDefault="00637B1F" w:rsidP="002D219C">
            <w:pPr>
              <w:pStyle w:val="Tabletext"/>
            </w:pPr>
            <w:r w:rsidRPr="00804D91">
              <w:t>Age</w:t>
            </w:r>
          </w:p>
        </w:tc>
        <w:tc>
          <w:tcPr>
            <w:tcW w:w="555" w:type="pct"/>
            <w:tcBorders>
              <w:left w:val="nil"/>
            </w:tcBorders>
            <w:hideMark/>
          </w:tcPr>
          <w:p w:rsidR="00637B1F" w:rsidRPr="00894CBB" w:rsidRDefault="00B72D07" w:rsidP="002D219C">
            <w:pPr>
              <w:pStyle w:val="Tabletext"/>
              <w:tabs>
                <w:tab w:val="decimal" w:pos="340"/>
              </w:tabs>
            </w:pPr>
            <w:r w:rsidRPr="00894CBB">
              <w:t>-1.62</w:t>
            </w:r>
          </w:p>
        </w:tc>
        <w:tc>
          <w:tcPr>
            <w:tcW w:w="556" w:type="pct"/>
            <w:hideMark/>
          </w:tcPr>
          <w:p w:rsidR="00637B1F" w:rsidRPr="002D219C" w:rsidRDefault="00B72D07" w:rsidP="002D219C">
            <w:pPr>
              <w:pStyle w:val="Tabletext"/>
              <w:jc w:val="center"/>
            </w:pPr>
            <w:r w:rsidRPr="002D219C">
              <w:t>***</w:t>
            </w:r>
          </w:p>
        </w:tc>
        <w:tc>
          <w:tcPr>
            <w:tcW w:w="556" w:type="pct"/>
            <w:hideMark/>
          </w:tcPr>
          <w:p w:rsidR="00637B1F" w:rsidRPr="00894CBB" w:rsidRDefault="00B72D07" w:rsidP="002D219C">
            <w:pPr>
              <w:pStyle w:val="Tabletext"/>
              <w:tabs>
                <w:tab w:val="decimal" w:pos="340"/>
              </w:tabs>
            </w:pPr>
            <w:r w:rsidRPr="00894CBB">
              <w:t>-1.49</w:t>
            </w:r>
          </w:p>
        </w:tc>
        <w:tc>
          <w:tcPr>
            <w:tcW w:w="556" w:type="pct"/>
            <w:hideMark/>
          </w:tcPr>
          <w:p w:rsidR="00637B1F" w:rsidRPr="002D219C" w:rsidRDefault="00B72D07" w:rsidP="002D219C">
            <w:pPr>
              <w:pStyle w:val="Tabletext"/>
              <w:jc w:val="center"/>
            </w:pPr>
            <w:r w:rsidRPr="002D219C">
              <w:t>***</w:t>
            </w:r>
          </w:p>
        </w:tc>
        <w:tc>
          <w:tcPr>
            <w:tcW w:w="556" w:type="pct"/>
            <w:hideMark/>
          </w:tcPr>
          <w:p w:rsidR="00637B1F" w:rsidRPr="00894CBB" w:rsidRDefault="00B72D07" w:rsidP="002D219C">
            <w:pPr>
              <w:pStyle w:val="Tabletext"/>
              <w:tabs>
                <w:tab w:val="decimal" w:pos="340"/>
              </w:tabs>
            </w:pPr>
            <w:r w:rsidRPr="00894CBB">
              <w:t>-1.83</w:t>
            </w:r>
          </w:p>
        </w:tc>
        <w:tc>
          <w:tcPr>
            <w:tcW w:w="556" w:type="pct"/>
            <w:hideMark/>
          </w:tcPr>
          <w:p w:rsidR="00637B1F" w:rsidRPr="002D219C" w:rsidRDefault="00B72D07" w:rsidP="002D219C">
            <w:pPr>
              <w:pStyle w:val="Tabletext"/>
              <w:jc w:val="center"/>
            </w:pPr>
            <w:r w:rsidRPr="002D219C">
              <w:t>***</w:t>
            </w:r>
          </w:p>
        </w:tc>
      </w:tr>
      <w:tr w:rsidR="00637B1F" w:rsidTr="002D219C">
        <w:tc>
          <w:tcPr>
            <w:tcW w:w="1667" w:type="pct"/>
            <w:hideMark/>
          </w:tcPr>
          <w:p w:rsidR="00637B1F" w:rsidRPr="00804D91" w:rsidRDefault="00637B1F" w:rsidP="002D219C">
            <w:pPr>
              <w:pStyle w:val="Tabletext"/>
            </w:pPr>
            <w:r w:rsidRPr="00804D91">
              <w:t>Married</w:t>
            </w:r>
          </w:p>
        </w:tc>
        <w:tc>
          <w:tcPr>
            <w:tcW w:w="555" w:type="pct"/>
            <w:tcBorders>
              <w:left w:val="nil"/>
            </w:tcBorders>
            <w:noWrap/>
            <w:hideMark/>
          </w:tcPr>
          <w:p w:rsidR="00637B1F" w:rsidRPr="00894CBB" w:rsidRDefault="00B72D07" w:rsidP="002D219C">
            <w:pPr>
              <w:pStyle w:val="Tabletext"/>
              <w:tabs>
                <w:tab w:val="decimal" w:pos="340"/>
              </w:tabs>
            </w:pPr>
            <w:r w:rsidRPr="00894CBB">
              <w:t>-0.39</w:t>
            </w:r>
          </w:p>
        </w:tc>
        <w:tc>
          <w:tcPr>
            <w:tcW w:w="556" w:type="pct"/>
            <w:hideMark/>
          </w:tcPr>
          <w:p w:rsidR="00637B1F" w:rsidRPr="002D219C" w:rsidRDefault="00B72D07" w:rsidP="002D219C">
            <w:pPr>
              <w:pStyle w:val="Tabletext"/>
              <w:jc w:val="center"/>
            </w:pPr>
            <w:r w:rsidRPr="002D219C">
              <w:t>***</w:t>
            </w:r>
          </w:p>
        </w:tc>
        <w:tc>
          <w:tcPr>
            <w:tcW w:w="556" w:type="pct"/>
            <w:noWrap/>
            <w:hideMark/>
          </w:tcPr>
          <w:p w:rsidR="00637B1F" w:rsidRPr="00894CBB" w:rsidRDefault="00B72D07" w:rsidP="002D219C">
            <w:pPr>
              <w:pStyle w:val="Tabletext"/>
              <w:tabs>
                <w:tab w:val="decimal" w:pos="340"/>
              </w:tabs>
            </w:pPr>
            <w:r w:rsidRPr="00894CBB">
              <w:t>-0.38</w:t>
            </w:r>
          </w:p>
        </w:tc>
        <w:tc>
          <w:tcPr>
            <w:tcW w:w="556" w:type="pct"/>
            <w:hideMark/>
          </w:tcPr>
          <w:p w:rsidR="00637B1F" w:rsidRPr="002D219C" w:rsidRDefault="00B72D07" w:rsidP="002D219C">
            <w:pPr>
              <w:pStyle w:val="Tabletext"/>
              <w:jc w:val="center"/>
            </w:pPr>
            <w:r w:rsidRPr="002D219C">
              <w:t>***</w:t>
            </w:r>
          </w:p>
        </w:tc>
        <w:tc>
          <w:tcPr>
            <w:tcW w:w="556" w:type="pct"/>
            <w:noWrap/>
            <w:hideMark/>
          </w:tcPr>
          <w:p w:rsidR="00637B1F" w:rsidRPr="00894CBB" w:rsidRDefault="00B72D07" w:rsidP="002D219C">
            <w:pPr>
              <w:pStyle w:val="Tabletext"/>
              <w:tabs>
                <w:tab w:val="decimal" w:pos="340"/>
              </w:tabs>
            </w:pPr>
            <w:r w:rsidRPr="00894CBB">
              <w:t>-0.27</w:t>
            </w:r>
          </w:p>
        </w:tc>
        <w:tc>
          <w:tcPr>
            <w:tcW w:w="556" w:type="pct"/>
            <w:hideMark/>
          </w:tcPr>
          <w:p w:rsidR="00637B1F" w:rsidRPr="002D219C" w:rsidRDefault="00B72D07" w:rsidP="002D219C">
            <w:pPr>
              <w:pStyle w:val="Tabletext"/>
              <w:jc w:val="center"/>
            </w:pPr>
            <w:r w:rsidRPr="002D219C">
              <w:t>*</w:t>
            </w:r>
          </w:p>
        </w:tc>
      </w:tr>
      <w:tr w:rsidR="00637B1F" w:rsidTr="002D219C">
        <w:tc>
          <w:tcPr>
            <w:tcW w:w="1667" w:type="pct"/>
            <w:hideMark/>
          </w:tcPr>
          <w:p w:rsidR="00637B1F" w:rsidRPr="00804D91" w:rsidRDefault="000E266D" w:rsidP="002D219C">
            <w:pPr>
              <w:pStyle w:val="Tabletext"/>
            </w:pPr>
            <w:r w:rsidRPr="008E7389">
              <w:t>De facto</w:t>
            </w:r>
            <w:r w:rsidR="00637B1F" w:rsidRPr="00804D91">
              <w:t xml:space="preserve"> </w:t>
            </w:r>
            <w:r w:rsidR="006A7442">
              <w:t>r</w:t>
            </w:r>
            <w:r w:rsidR="00637B1F" w:rsidRPr="00804D91">
              <w:t>elationship</w:t>
            </w:r>
          </w:p>
        </w:tc>
        <w:tc>
          <w:tcPr>
            <w:tcW w:w="555" w:type="pct"/>
            <w:tcBorders>
              <w:left w:val="nil"/>
            </w:tcBorders>
            <w:noWrap/>
            <w:hideMark/>
          </w:tcPr>
          <w:p w:rsidR="00637B1F" w:rsidRPr="00894CBB" w:rsidRDefault="00B72D07" w:rsidP="002D219C">
            <w:pPr>
              <w:pStyle w:val="Tabletext"/>
              <w:tabs>
                <w:tab w:val="decimal" w:pos="340"/>
              </w:tabs>
            </w:pPr>
            <w:r w:rsidRPr="00894CBB">
              <w:t>-0.33</w:t>
            </w:r>
          </w:p>
        </w:tc>
        <w:tc>
          <w:tcPr>
            <w:tcW w:w="556" w:type="pct"/>
            <w:hideMark/>
          </w:tcPr>
          <w:p w:rsidR="00637B1F" w:rsidRPr="002D219C" w:rsidRDefault="00B72D07" w:rsidP="002D219C">
            <w:pPr>
              <w:pStyle w:val="Tabletext"/>
              <w:jc w:val="center"/>
            </w:pPr>
            <w:r w:rsidRPr="002D219C">
              <w:t>***</w:t>
            </w:r>
          </w:p>
        </w:tc>
        <w:tc>
          <w:tcPr>
            <w:tcW w:w="556" w:type="pct"/>
            <w:noWrap/>
            <w:hideMark/>
          </w:tcPr>
          <w:p w:rsidR="00637B1F" w:rsidRPr="00894CBB" w:rsidRDefault="00B72D07" w:rsidP="002D219C">
            <w:pPr>
              <w:pStyle w:val="Tabletext"/>
              <w:tabs>
                <w:tab w:val="decimal" w:pos="340"/>
              </w:tabs>
            </w:pPr>
            <w:r w:rsidRPr="00894CBB">
              <w:t>-0.32</w:t>
            </w:r>
          </w:p>
        </w:tc>
        <w:tc>
          <w:tcPr>
            <w:tcW w:w="556" w:type="pct"/>
            <w:hideMark/>
          </w:tcPr>
          <w:p w:rsidR="00637B1F" w:rsidRPr="002D219C" w:rsidRDefault="00B72D07" w:rsidP="002D219C">
            <w:pPr>
              <w:pStyle w:val="Tabletext"/>
              <w:jc w:val="center"/>
            </w:pPr>
            <w:r w:rsidRPr="002D219C">
              <w:t>***</w:t>
            </w:r>
          </w:p>
        </w:tc>
        <w:tc>
          <w:tcPr>
            <w:tcW w:w="556" w:type="pct"/>
            <w:noWrap/>
            <w:hideMark/>
          </w:tcPr>
          <w:p w:rsidR="00637B1F" w:rsidRPr="00894CBB" w:rsidRDefault="00B72D07" w:rsidP="002D219C">
            <w:pPr>
              <w:pStyle w:val="Tabletext"/>
              <w:tabs>
                <w:tab w:val="decimal" w:pos="340"/>
              </w:tabs>
            </w:pPr>
            <w:r w:rsidRPr="00894CBB">
              <w:t>-0.25</w:t>
            </w:r>
          </w:p>
        </w:tc>
        <w:tc>
          <w:tcPr>
            <w:tcW w:w="556" w:type="pct"/>
            <w:hideMark/>
          </w:tcPr>
          <w:p w:rsidR="00637B1F" w:rsidRPr="002D219C" w:rsidRDefault="00B72D07" w:rsidP="002D219C">
            <w:pPr>
              <w:pStyle w:val="Tabletext"/>
              <w:jc w:val="center"/>
            </w:pPr>
            <w:r w:rsidRPr="002D219C">
              <w:t>*</w:t>
            </w:r>
          </w:p>
        </w:tc>
      </w:tr>
      <w:tr w:rsidR="00637B1F" w:rsidTr="002D219C">
        <w:tc>
          <w:tcPr>
            <w:tcW w:w="1667" w:type="pct"/>
            <w:hideMark/>
          </w:tcPr>
          <w:p w:rsidR="00637B1F" w:rsidRPr="00804D91" w:rsidRDefault="00637B1F" w:rsidP="002D219C">
            <w:pPr>
              <w:pStyle w:val="Tabletext"/>
            </w:pPr>
            <w:r w:rsidRPr="00804D91">
              <w:t>Divorced</w:t>
            </w:r>
          </w:p>
        </w:tc>
        <w:tc>
          <w:tcPr>
            <w:tcW w:w="555" w:type="pct"/>
            <w:tcBorders>
              <w:left w:val="nil"/>
            </w:tcBorders>
            <w:noWrap/>
            <w:hideMark/>
          </w:tcPr>
          <w:p w:rsidR="00637B1F" w:rsidRPr="00894CBB" w:rsidRDefault="00B72D07" w:rsidP="002D219C">
            <w:pPr>
              <w:pStyle w:val="Tabletext"/>
              <w:tabs>
                <w:tab w:val="decimal" w:pos="340"/>
              </w:tabs>
            </w:pPr>
            <w:r w:rsidRPr="00894CBB">
              <w:t>-0.29</w:t>
            </w:r>
          </w:p>
        </w:tc>
        <w:tc>
          <w:tcPr>
            <w:tcW w:w="556" w:type="pct"/>
            <w:hideMark/>
          </w:tcPr>
          <w:p w:rsidR="00637B1F" w:rsidRPr="002D219C" w:rsidRDefault="00B72D07" w:rsidP="002D219C">
            <w:pPr>
              <w:pStyle w:val="Tabletext"/>
              <w:jc w:val="center"/>
            </w:pPr>
            <w:r w:rsidRPr="002D219C">
              <w:t>*</w:t>
            </w:r>
          </w:p>
        </w:tc>
        <w:tc>
          <w:tcPr>
            <w:tcW w:w="556" w:type="pct"/>
            <w:noWrap/>
            <w:hideMark/>
          </w:tcPr>
          <w:p w:rsidR="00637B1F" w:rsidRPr="00894CBB" w:rsidRDefault="00B72D07" w:rsidP="002D219C">
            <w:pPr>
              <w:pStyle w:val="Tabletext"/>
              <w:tabs>
                <w:tab w:val="decimal" w:pos="340"/>
              </w:tabs>
            </w:pPr>
            <w:r w:rsidRPr="00894CBB">
              <w:t>-0.27</w:t>
            </w:r>
          </w:p>
        </w:tc>
        <w:tc>
          <w:tcPr>
            <w:tcW w:w="556" w:type="pct"/>
            <w:hideMark/>
          </w:tcPr>
          <w:p w:rsidR="00637B1F" w:rsidRPr="002D219C" w:rsidRDefault="00B72D07" w:rsidP="002D219C">
            <w:pPr>
              <w:pStyle w:val="Tabletext"/>
              <w:jc w:val="center"/>
            </w:pPr>
            <w:r w:rsidRPr="002D219C">
              <w:t>*</w:t>
            </w:r>
          </w:p>
        </w:tc>
        <w:tc>
          <w:tcPr>
            <w:tcW w:w="556" w:type="pct"/>
            <w:noWrap/>
            <w:hideMark/>
          </w:tcPr>
          <w:p w:rsidR="00637B1F" w:rsidRPr="00894CBB" w:rsidRDefault="00B72D07" w:rsidP="002D219C">
            <w:pPr>
              <w:pStyle w:val="Tabletext"/>
              <w:tabs>
                <w:tab w:val="decimal" w:pos="340"/>
              </w:tabs>
            </w:pPr>
            <w:r w:rsidRPr="00894CBB">
              <w:t>-0.22</w:t>
            </w:r>
          </w:p>
        </w:tc>
        <w:tc>
          <w:tcPr>
            <w:tcW w:w="556" w:type="pct"/>
            <w:hideMark/>
          </w:tcPr>
          <w:p w:rsidR="00637B1F" w:rsidRPr="002D219C" w:rsidRDefault="00637B1F" w:rsidP="002D219C">
            <w:pPr>
              <w:pStyle w:val="Tabletext"/>
              <w:jc w:val="center"/>
            </w:pPr>
          </w:p>
        </w:tc>
      </w:tr>
      <w:tr w:rsidR="00637B1F" w:rsidTr="002D219C">
        <w:tc>
          <w:tcPr>
            <w:tcW w:w="1667" w:type="pct"/>
            <w:hideMark/>
          </w:tcPr>
          <w:p w:rsidR="00637B1F" w:rsidRPr="00804D91" w:rsidRDefault="00637B1F" w:rsidP="002D219C">
            <w:pPr>
              <w:pStyle w:val="Tabletext"/>
            </w:pPr>
            <w:r w:rsidRPr="00804D91">
              <w:t>Separated</w:t>
            </w:r>
          </w:p>
        </w:tc>
        <w:tc>
          <w:tcPr>
            <w:tcW w:w="555" w:type="pct"/>
            <w:tcBorders>
              <w:left w:val="nil"/>
            </w:tcBorders>
            <w:noWrap/>
            <w:hideMark/>
          </w:tcPr>
          <w:p w:rsidR="00637B1F" w:rsidRPr="00894CBB" w:rsidRDefault="00B72D07" w:rsidP="002D219C">
            <w:pPr>
              <w:pStyle w:val="Tabletext"/>
              <w:tabs>
                <w:tab w:val="decimal" w:pos="340"/>
              </w:tabs>
            </w:pPr>
            <w:r w:rsidRPr="00894CBB">
              <w:t>-0.28</w:t>
            </w:r>
          </w:p>
        </w:tc>
        <w:tc>
          <w:tcPr>
            <w:tcW w:w="556" w:type="pct"/>
            <w:hideMark/>
          </w:tcPr>
          <w:p w:rsidR="00637B1F" w:rsidRPr="002D219C" w:rsidRDefault="00B72D07" w:rsidP="002D219C">
            <w:pPr>
              <w:pStyle w:val="Tabletext"/>
              <w:jc w:val="center"/>
            </w:pPr>
            <w:r w:rsidRPr="002D219C">
              <w:t>*</w:t>
            </w:r>
          </w:p>
        </w:tc>
        <w:tc>
          <w:tcPr>
            <w:tcW w:w="556" w:type="pct"/>
            <w:noWrap/>
            <w:hideMark/>
          </w:tcPr>
          <w:p w:rsidR="00637B1F" w:rsidRPr="00894CBB" w:rsidRDefault="00B72D07" w:rsidP="002D219C">
            <w:pPr>
              <w:pStyle w:val="Tabletext"/>
              <w:tabs>
                <w:tab w:val="decimal" w:pos="340"/>
              </w:tabs>
            </w:pPr>
            <w:r w:rsidRPr="00894CBB">
              <w:t>-0.26</w:t>
            </w:r>
          </w:p>
        </w:tc>
        <w:tc>
          <w:tcPr>
            <w:tcW w:w="556" w:type="pct"/>
            <w:hideMark/>
          </w:tcPr>
          <w:p w:rsidR="00637B1F" w:rsidRPr="002D219C" w:rsidRDefault="00B72D07" w:rsidP="002D219C">
            <w:pPr>
              <w:pStyle w:val="Tabletext"/>
              <w:jc w:val="center"/>
            </w:pPr>
            <w:r w:rsidRPr="002D219C">
              <w:t>*</w:t>
            </w:r>
          </w:p>
        </w:tc>
        <w:tc>
          <w:tcPr>
            <w:tcW w:w="556" w:type="pct"/>
            <w:noWrap/>
            <w:hideMark/>
          </w:tcPr>
          <w:p w:rsidR="00637B1F" w:rsidRPr="00894CBB" w:rsidRDefault="00B72D07" w:rsidP="002D219C">
            <w:pPr>
              <w:pStyle w:val="Tabletext"/>
              <w:tabs>
                <w:tab w:val="decimal" w:pos="340"/>
              </w:tabs>
            </w:pPr>
            <w:r w:rsidRPr="00894CBB">
              <w:t>-0.20</w:t>
            </w:r>
          </w:p>
        </w:tc>
        <w:tc>
          <w:tcPr>
            <w:tcW w:w="556" w:type="pct"/>
            <w:hideMark/>
          </w:tcPr>
          <w:p w:rsidR="00637B1F" w:rsidRPr="002D219C" w:rsidRDefault="00B72D07" w:rsidP="002D219C">
            <w:pPr>
              <w:pStyle w:val="Tabletext"/>
              <w:jc w:val="center"/>
            </w:pPr>
            <w:r w:rsidRPr="002D219C">
              <w:t>†</w:t>
            </w:r>
          </w:p>
        </w:tc>
      </w:tr>
      <w:tr w:rsidR="00637B1F" w:rsidTr="002D219C">
        <w:tc>
          <w:tcPr>
            <w:tcW w:w="1667" w:type="pct"/>
            <w:hideMark/>
          </w:tcPr>
          <w:p w:rsidR="00637B1F" w:rsidRPr="00804D91" w:rsidRDefault="00637B1F" w:rsidP="002D219C">
            <w:pPr>
              <w:pStyle w:val="Tabletext"/>
            </w:pPr>
            <w:r w:rsidRPr="00804D91">
              <w:t>Widowed</w:t>
            </w:r>
          </w:p>
        </w:tc>
        <w:tc>
          <w:tcPr>
            <w:tcW w:w="555" w:type="pct"/>
            <w:tcBorders>
              <w:left w:val="nil"/>
            </w:tcBorders>
            <w:hideMark/>
          </w:tcPr>
          <w:p w:rsidR="00637B1F" w:rsidRPr="00894CBB" w:rsidRDefault="00B72D07" w:rsidP="002D219C">
            <w:pPr>
              <w:pStyle w:val="Tabletext"/>
              <w:tabs>
                <w:tab w:val="decimal" w:pos="340"/>
              </w:tabs>
            </w:pPr>
            <w:r w:rsidRPr="00894CBB">
              <w:t>-0.06</w:t>
            </w:r>
          </w:p>
        </w:tc>
        <w:tc>
          <w:tcPr>
            <w:tcW w:w="556" w:type="pct"/>
            <w:hideMark/>
          </w:tcPr>
          <w:p w:rsidR="00637B1F" w:rsidRPr="002D219C" w:rsidRDefault="00637B1F" w:rsidP="002D219C">
            <w:pPr>
              <w:pStyle w:val="Tabletext"/>
              <w:jc w:val="center"/>
            </w:pPr>
          </w:p>
        </w:tc>
        <w:tc>
          <w:tcPr>
            <w:tcW w:w="556" w:type="pct"/>
            <w:noWrap/>
            <w:hideMark/>
          </w:tcPr>
          <w:p w:rsidR="00637B1F" w:rsidRPr="00894CBB" w:rsidRDefault="00B72D07" w:rsidP="002D219C">
            <w:pPr>
              <w:pStyle w:val="Tabletext"/>
              <w:tabs>
                <w:tab w:val="decimal" w:pos="340"/>
              </w:tabs>
            </w:pPr>
            <w:r w:rsidRPr="00894CBB">
              <w:t>-0.08</w:t>
            </w:r>
          </w:p>
        </w:tc>
        <w:tc>
          <w:tcPr>
            <w:tcW w:w="556" w:type="pct"/>
            <w:hideMark/>
          </w:tcPr>
          <w:p w:rsidR="00637B1F" w:rsidRPr="002D219C" w:rsidRDefault="00637B1F" w:rsidP="002D219C">
            <w:pPr>
              <w:pStyle w:val="Tabletext"/>
              <w:jc w:val="center"/>
            </w:pPr>
          </w:p>
        </w:tc>
        <w:tc>
          <w:tcPr>
            <w:tcW w:w="556" w:type="pct"/>
            <w:noWrap/>
            <w:hideMark/>
          </w:tcPr>
          <w:p w:rsidR="00637B1F" w:rsidRPr="00894CBB" w:rsidRDefault="00B72D07" w:rsidP="002D219C">
            <w:pPr>
              <w:pStyle w:val="Tabletext"/>
              <w:tabs>
                <w:tab w:val="decimal" w:pos="340"/>
              </w:tabs>
            </w:pPr>
            <w:r w:rsidRPr="00894CBB">
              <w:t>0.00</w:t>
            </w:r>
          </w:p>
        </w:tc>
        <w:tc>
          <w:tcPr>
            <w:tcW w:w="556" w:type="pct"/>
            <w:hideMark/>
          </w:tcPr>
          <w:p w:rsidR="00637B1F" w:rsidRPr="002D219C" w:rsidRDefault="00637B1F" w:rsidP="002D219C">
            <w:pPr>
              <w:pStyle w:val="Tabletext"/>
              <w:jc w:val="center"/>
            </w:pPr>
          </w:p>
        </w:tc>
      </w:tr>
      <w:tr w:rsidR="00637B1F" w:rsidTr="002D219C">
        <w:tc>
          <w:tcPr>
            <w:tcW w:w="1667" w:type="pct"/>
            <w:hideMark/>
          </w:tcPr>
          <w:p w:rsidR="00637B1F" w:rsidRPr="00804D91" w:rsidRDefault="00637B1F" w:rsidP="002D219C">
            <w:pPr>
              <w:pStyle w:val="Tabletext"/>
            </w:pPr>
            <w:r w:rsidRPr="00804D91">
              <w:t>Higher degree</w:t>
            </w:r>
          </w:p>
        </w:tc>
        <w:tc>
          <w:tcPr>
            <w:tcW w:w="555" w:type="pct"/>
            <w:tcBorders>
              <w:left w:val="nil"/>
            </w:tcBorders>
            <w:hideMark/>
          </w:tcPr>
          <w:p w:rsidR="00637B1F" w:rsidRPr="00894CBB" w:rsidRDefault="00B72D07" w:rsidP="002D219C">
            <w:pPr>
              <w:pStyle w:val="Tabletext"/>
              <w:tabs>
                <w:tab w:val="decimal" w:pos="340"/>
              </w:tabs>
            </w:pPr>
            <w:r w:rsidRPr="00894CBB">
              <w:t xml:space="preserve">. </w:t>
            </w:r>
          </w:p>
        </w:tc>
        <w:tc>
          <w:tcPr>
            <w:tcW w:w="556" w:type="pct"/>
            <w:hideMark/>
          </w:tcPr>
          <w:p w:rsidR="00637B1F" w:rsidRPr="002D219C" w:rsidRDefault="00637B1F" w:rsidP="002D219C">
            <w:pPr>
              <w:pStyle w:val="Tabletext"/>
              <w:jc w:val="center"/>
            </w:pPr>
          </w:p>
        </w:tc>
        <w:tc>
          <w:tcPr>
            <w:tcW w:w="556" w:type="pct"/>
            <w:noWrap/>
            <w:hideMark/>
          </w:tcPr>
          <w:p w:rsidR="00637B1F" w:rsidRPr="00894CBB" w:rsidRDefault="00B72D07" w:rsidP="002D219C">
            <w:pPr>
              <w:pStyle w:val="Tabletext"/>
              <w:tabs>
                <w:tab w:val="decimal" w:pos="340"/>
              </w:tabs>
            </w:pPr>
            <w:r w:rsidRPr="00894CBB">
              <w:t>-0.17</w:t>
            </w:r>
          </w:p>
        </w:tc>
        <w:tc>
          <w:tcPr>
            <w:tcW w:w="556" w:type="pct"/>
            <w:hideMark/>
          </w:tcPr>
          <w:p w:rsidR="00637B1F" w:rsidRPr="002D219C" w:rsidRDefault="00637B1F" w:rsidP="002D219C">
            <w:pPr>
              <w:pStyle w:val="Tabletext"/>
              <w:jc w:val="center"/>
            </w:pPr>
          </w:p>
        </w:tc>
        <w:tc>
          <w:tcPr>
            <w:tcW w:w="556" w:type="pct"/>
            <w:noWrap/>
            <w:hideMark/>
          </w:tcPr>
          <w:p w:rsidR="00637B1F" w:rsidRPr="00894CBB" w:rsidRDefault="00B72D07" w:rsidP="002D219C">
            <w:pPr>
              <w:pStyle w:val="Tabletext"/>
              <w:tabs>
                <w:tab w:val="decimal" w:pos="340"/>
              </w:tabs>
            </w:pPr>
            <w:r w:rsidRPr="00894CBB">
              <w:t>-0.27</w:t>
            </w:r>
          </w:p>
        </w:tc>
        <w:tc>
          <w:tcPr>
            <w:tcW w:w="556" w:type="pct"/>
            <w:hideMark/>
          </w:tcPr>
          <w:p w:rsidR="00637B1F" w:rsidRPr="002D219C" w:rsidRDefault="00637B1F" w:rsidP="002D219C">
            <w:pPr>
              <w:pStyle w:val="Tabletext"/>
              <w:jc w:val="center"/>
            </w:pPr>
          </w:p>
        </w:tc>
      </w:tr>
      <w:tr w:rsidR="00637B1F" w:rsidTr="002D219C">
        <w:tc>
          <w:tcPr>
            <w:tcW w:w="1667" w:type="pct"/>
            <w:hideMark/>
          </w:tcPr>
          <w:p w:rsidR="00637B1F" w:rsidRPr="00804D91" w:rsidRDefault="00637B1F" w:rsidP="002D219C">
            <w:pPr>
              <w:pStyle w:val="Tabletext"/>
            </w:pPr>
            <w:r w:rsidRPr="00804D91">
              <w:t xml:space="preserve">Grad </w:t>
            </w:r>
            <w:r w:rsidR="006A7442">
              <w:t>d</w:t>
            </w:r>
            <w:r w:rsidRPr="00804D91">
              <w:t xml:space="preserve">iploma or </w:t>
            </w:r>
            <w:r w:rsidR="006A7442">
              <w:t>c</w:t>
            </w:r>
            <w:r w:rsidRPr="00804D91">
              <w:t>ert</w:t>
            </w:r>
            <w:r w:rsidR="006A7442">
              <w:t>ificate</w:t>
            </w:r>
          </w:p>
        </w:tc>
        <w:tc>
          <w:tcPr>
            <w:tcW w:w="555" w:type="pct"/>
            <w:tcBorders>
              <w:left w:val="nil"/>
            </w:tcBorders>
            <w:hideMark/>
          </w:tcPr>
          <w:p w:rsidR="00637B1F" w:rsidRPr="00894CBB" w:rsidRDefault="00B72D07" w:rsidP="002D219C">
            <w:pPr>
              <w:pStyle w:val="Tabletext"/>
              <w:tabs>
                <w:tab w:val="decimal" w:pos="340"/>
              </w:tabs>
            </w:pPr>
            <w:r w:rsidRPr="00894CBB">
              <w:t xml:space="preserve">. </w:t>
            </w:r>
          </w:p>
        </w:tc>
        <w:tc>
          <w:tcPr>
            <w:tcW w:w="556" w:type="pct"/>
            <w:hideMark/>
          </w:tcPr>
          <w:p w:rsidR="00637B1F" w:rsidRPr="002D219C" w:rsidRDefault="00637B1F" w:rsidP="002D219C">
            <w:pPr>
              <w:pStyle w:val="Tabletext"/>
              <w:jc w:val="center"/>
            </w:pPr>
          </w:p>
        </w:tc>
        <w:tc>
          <w:tcPr>
            <w:tcW w:w="556" w:type="pct"/>
            <w:noWrap/>
            <w:hideMark/>
          </w:tcPr>
          <w:p w:rsidR="00637B1F" w:rsidRPr="00894CBB" w:rsidRDefault="00B72D07" w:rsidP="002D219C">
            <w:pPr>
              <w:pStyle w:val="Tabletext"/>
              <w:tabs>
                <w:tab w:val="decimal" w:pos="340"/>
              </w:tabs>
            </w:pPr>
            <w:r w:rsidRPr="00894CBB">
              <w:t>0.33</w:t>
            </w:r>
          </w:p>
        </w:tc>
        <w:tc>
          <w:tcPr>
            <w:tcW w:w="556" w:type="pct"/>
            <w:hideMark/>
          </w:tcPr>
          <w:p w:rsidR="00637B1F" w:rsidRPr="002D219C" w:rsidRDefault="00637B1F" w:rsidP="002D219C">
            <w:pPr>
              <w:pStyle w:val="Tabletext"/>
              <w:jc w:val="center"/>
            </w:pPr>
          </w:p>
        </w:tc>
        <w:tc>
          <w:tcPr>
            <w:tcW w:w="556" w:type="pct"/>
            <w:noWrap/>
            <w:hideMark/>
          </w:tcPr>
          <w:p w:rsidR="00637B1F" w:rsidRPr="00894CBB" w:rsidRDefault="00B72D07" w:rsidP="002D219C">
            <w:pPr>
              <w:pStyle w:val="Tabletext"/>
              <w:tabs>
                <w:tab w:val="decimal" w:pos="340"/>
              </w:tabs>
            </w:pPr>
            <w:r w:rsidRPr="00894CBB">
              <w:t>0.55</w:t>
            </w:r>
          </w:p>
        </w:tc>
        <w:tc>
          <w:tcPr>
            <w:tcW w:w="556" w:type="pct"/>
            <w:hideMark/>
          </w:tcPr>
          <w:p w:rsidR="00637B1F" w:rsidRPr="002D219C" w:rsidRDefault="00B72D07" w:rsidP="002D219C">
            <w:pPr>
              <w:pStyle w:val="Tabletext"/>
              <w:jc w:val="center"/>
            </w:pPr>
            <w:r w:rsidRPr="002D219C">
              <w:t>†</w:t>
            </w:r>
          </w:p>
        </w:tc>
      </w:tr>
      <w:tr w:rsidR="00637B1F" w:rsidTr="002D219C">
        <w:tc>
          <w:tcPr>
            <w:tcW w:w="1667" w:type="pct"/>
            <w:hideMark/>
          </w:tcPr>
          <w:p w:rsidR="00637B1F" w:rsidRPr="00804D91" w:rsidRDefault="00637B1F" w:rsidP="002D219C">
            <w:pPr>
              <w:pStyle w:val="Tabletext"/>
            </w:pPr>
            <w:r w:rsidRPr="00804D91">
              <w:t xml:space="preserve">Bachelor </w:t>
            </w:r>
            <w:r w:rsidR="006A7442">
              <w:t>d</w:t>
            </w:r>
            <w:r w:rsidRPr="00804D91">
              <w:t>egree</w:t>
            </w:r>
          </w:p>
        </w:tc>
        <w:tc>
          <w:tcPr>
            <w:tcW w:w="555" w:type="pct"/>
            <w:tcBorders>
              <w:left w:val="nil"/>
            </w:tcBorders>
            <w:hideMark/>
          </w:tcPr>
          <w:p w:rsidR="00637B1F" w:rsidRPr="00894CBB" w:rsidRDefault="00B72D07" w:rsidP="002D219C">
            <w:pPr>
              <w:pStyle w:val="Tabletext"/>
              <w:tabs>
                <w:tab w:val="decimal" w:pos="340"/>
              </w:tabs>
            </w:pPr>
            <w:r w:rsidRPr="00894CBB">
              <w:t xml:space="preserve">. </w:t>
            </w:r>
          </w:p>
        </w:tc>
        <w:tc>
          <w:tcPr>
            <w:tcW w:w="556" w:type="pct"/>
            <w:hideMark/>
          </w:tcPr>
          <w:p w:rsidR="00637B1F" w:rsidRPr="002D219C" w:rsidRDefault="00637B1F" w:rsidP="002D219C">
            <w:pPr>
              <w:pStyle w:val="Tabletext"/>
              <w:jc w:val="center"/>
            </w:pPr>
          </w:p>
        </w:tc>
        <w:tc>
          <w:tcPr>
            <w:tcW w:w="556" w:type="pct"/>
            <w:noWrap/>
            <w:hideMark/>
          </w:tcPr>
          <w:p w:rsidR="00637B1F" w:rsidRPr="00894CBB" w:rsidRDefault="00B72D07" w:rsidP="002D219C">
            <w:pPr>
              <w:pStyle w:val="Tabletext"/>
              <w:tabs>
                <w:tab w:val="decimal" w:pos="340"/>
              </w:tabs>
            </w:pPr>
            <w:r w:rsidRPr="00894CBB">
              <w:t>-0.59</w:t>
            </w:r>
          </w:p>
        </w:tc>
        <w:tc>
          <w:tcPr>
            <w:tcW w:w="556" w:type="pct"/>
            <w:hideMark/>
          </w:tcPr>
          <w:p w:rsidR="00637B1F" w:rsidRPr="002D219C" w:rsidRDefault="00B72D07" w:rsidP="002D219C">
            <w:pPr>
              <w:pStyle w:val="Tabletext"/>
              <w:jc w:val="center"/>
            </w:pPr>
            <w:r w:rsidRPr="002D219C">
              <w:t>***</w:t>
            </w:r>
          </w:p>
        </w:tc>
        <w:tc>
          <w:tcPr>
            <w:tcW w:w="556" w:type="pct"/>
            <w:noWrap/>
            <w:hideMark/>
          </w:tcPr>
          <w:p w:rsidR="00637B1F" w:rsidRPr="00894CBB" w:rsidRDefault="00B72D07" w:rsidP="002D219C">
            <w:pPr>
              <w:pStyle w:val="Tabletext"/>
              <w:tabs>
                <w:tab w:val="decimal" w:pos="340"/>
              </w:tabs>
            </w:pPr>
            <w:r w:rsidRPr="00894CBB">
              <w:t>-0.34</w:t>
            </w:r>
          </w:p>
        </w:tc>
        <w:tc>
          <w:tcPr>
            <w:tcW w:w="556" w:type="pct"/>
            <w:hideMark/>
          </w:tcPr>
          <w:p w:rsidR="00637B1F" w:rsidRPr="002D219C" w:rsidRDefault="00637B1F" w:rsidP="002D219C">
            <w:pPr>
              <w:pStyle w:val="Tabletext"/>
              <w:jc w:val="center"/>
            </w:pPr>
          </w:p>
        </w:tc>
      </w:tr>
      <w:tr w:rsidR="00637B1F" w:rsidTr="002D219C">
        <w:tc>
          <w:tcPr>
            <w:tcW w:w="1667" w:type="pct"/>
            <w:hideMark/>
          </w:tcPr>
          <w:p w:rsidR="00637B1F" w:rsidRPr="00804D91" w:rsidRDefault="00637B1F" w:rsidP="002D219C">
            <w:pPr>
              <w:pStyle w:val="Tabletext"/>
            </w:pPr>
            <w:r w:rsidRPr="00804D91">
              <w:t xml:space="preserve">Advanced </w:t>
            </w:r>
            <w:r w:rsidR="006A7442">
              <w:t>d</w:t>
            </w:r>
            <w:r w:rsidRPr="00804D91">
              <w:t>iploma</w:t>
            </w:r>
          </w:p>
        </w:tc>
        <w:tc>
          <w:tcPr>
            <w:tcW w:w="555" w:type="pct"/>
            <w:tcBorders>
              <w:left w:val="nil"/>
            </w:tcBorders>
            <w:hideMark/>
          </w:tcPr>
          <w:p w:rsidR="00637B1F" w:rsidRPr="00894CBB" w:rsidRDefault="00B72D07" w:rsidP="002D219C">
            <w:pPr>
              <w:pStyle w:val="Tabletext"/>
              <w:tabs>
                <w:tab w:val="decimal" w:pos="340"/>
              </w:tabs>
            </w:pPr>
            <w:r w:rsidRPr="00894CBB">
              <w:t xml:space="preserve">. </w:t>
            </w:r>
          </w:p>
        </w:tc>
        <w:tc>
          <w:tcPr>
            <w:tcW w:w="556" w:type="pct"/>
            <w:hideMark/>
          </w:tcPr>
          <w:p w:rsidR="00637B1F" w:rsidRPr="002D219C" w:rsidRDefault="00637B1F" w:rsidP="002D219C">
            <w:pPr>
              <w:pStyle w:val="Tabletext"/>
              <w:jc w:val="center"/>
            </w:pPr>
          </w:p>
        </w:tc>
        <w:tc>
          <w:tcPr>
            <w:tcW w:w="556" w:type="pct"/>
            <w:noWrap/>
            <w:hideMark/>
          </w:tcPr>
          <w:p w:rsidR="00637B1F" w:rsidRPr="00894CBB" w:rsidRDefault="00B72D07" w:rsidP="002D219C">
            <w:pPr>
              <w:pStyle w:val="Tabletext"/>
              <w:tabs>
                <w:tab w:val="decimal" w:pos="340"/>
              </w:tabs>
            </w:pPr>
            <w:r w:rsidRPr="00894CBB">
              <w:t>-0.22</w:t>
            </w:r>
          </w:p>
        </w:tc>
        <w:tc>
          <w:tcPr>
            <w:tcW w:w="556" w:type="pct"/>
            <w:hideMark/>
          </w:tcPr>
          <w:p w:rsidR="00637B1F" w:rsidRPr="002D219C" w:rsidRDefault="00637B1F" w:rsidP="002D219C">
            <w:pPr>
              <w:pStyle w:val="Tabletext"/>
              <w:jc w:val="center"/>
            </w:pPr>
          </w:p>
        </w:tc>
        <w:tc>
          <w:tcPr>
            <w:tcW w:w="556" w:type="pct"/>
            <w:noWrap/>
            <w:hideMark/>
          </w:tcPr>
          <w:p w:rsidR="00637B1F" w:rsidRPr="00894CBB" w:rsidRDefault="00B72D07" w:rsidP="002D219C">
            <w:pPr>
              <w:pStyle w:val="Tabletext"/>
              <w:tabs>
                <w:tab w:val="decimal" w:pos="340"/>
              </w:tabs>
            </w:pPr>
            <w:r w:rsidRPr="00894CBB">
              <w:t>0.07</w:t>
            </w:r>
          </w:p>
        </w:tc>
        <w:tc>
          <w:tcPr>
            <w:tcW w:w="556" w:type="pct"/>
            <w:hideMark/>
          </w:tcPr>
          <w:p w:rsidR="00637B1F" w:rsidRPr="002D219C" w:rsidRDefault="00637B1F" w:rsidP="002D219C">
            <w:pPr>
              <w:pStyle w:val="Tabletext"/>
              <w:jc w:val="center"/>
            </w:pPr>
          </w:p>
        </w:tc>
      </w:tr>
      <w:tr w:rsidR="00637B1F" w:rsidTr="002D219C">
        <w:tc>
          <w:tcPr>
            <w:tcW w:w="1667" w:type="pct"/>
            <w:hideMark/>
          </w:tcPr>
          <w:p w:rsidR="00637B1F" w:rsidRPr="00804D91" w:rsidRDefault="00637B1F" w:rsidP="002D219C">
            <w:pPr>
              <w:pStyle w:val="Tabletext"/>
            </w:pPr>
            <w:r w:rsidRPr="00804D91">
              <w:t>Diploma</w:t>
            </w:r>
          </w:p>
        </w:tc>
        <w:tc>
          <w:tcPr>
            <w:tcW w:w="555" w:type="pct"/>
            <w:tcBorders>
              <w:left w:val="nil"/>
            </w:tcBorders>
            <w:hideMark/>
          </w:tcPr>
          <w:p w:rsidR="00637B1F" w:rsidRPr="00894CBB" w:rsidRDefault="00B72D07" w:rsidP="002D219C">
            <w:pPr>
              <w:pStyle w:val="Tabletext"/>
              <w:tabs>
                <w:tab w:val="decimal" w:pos="340"/>
              </w:tabs>
            </w:pPr>
            <w:r w:rsidRPr="00894CBB">
              <w:t xml:space="preserve">. </w:t>
            </w:r>
          </w:p>
        </w:tc>
        <w:tc>
          <w:tcPr>
            <w:tcW w:w="556" w:type="pct"/>
            <w:hideMark/>
          </w:tcPr>
          <w:p w:rsidR="00637B1F" w:rsidRPr="002D219C" w:rsidRDefault="00637B1F" w:rsidP="002D219C">
            <w:pPr>
              <w:pStyle w:val="Tabletext"/>
              <w:jc w:val="center"/>
            </w:pPr>
          </w:p>
        </w:tc>
        <w:tc>
          <w:tcPr>
            <w:tcW w:w="556" w:type="pct"/>
            <w:noWrap/>
            <w:hideMark/>
          </w:tcPr>
          <w:p w:rsidR="00637B1F" w:rsidRPr="00894CBB" w:rsidRDefault="00B72D07" w:rsidP="002D219C">
            <w:pPr>
              <w:pStyle w:val="Tabletext"/>
              <w:tabs>
                <w:tab w:val="decimal" w:pos="340"/>
              </w:tabs>
            </w:pPr>
            <w:r w:rsidRPr="00894CBB">
              <w:t>-0.60</w:t>
            </w:r>
          </w:p>
        </w:tc>
        <w:tc>
          <w:tcPr>
            <w:tcW w:w="556" w:type="pct"/>
            <w:hideMark/>
          </w:tcPr>
          <w:p w:rsidR="00637B1F" w:rsidRPr="002D219C" w:rsidRDefault="00B72D07" w:rsidP="002D219C">
            <w:pPr>
              <w:pStyle w:val="Tabletext"/>
              <w:jc w:val="center"/>
            </w:pPr>
            <w:r w:rsidRPr="002D219C">
              <w:t>**</w:t>
            </w:r>
          </w:p>
        </w:tc>
        <w:tc>
          <w:tcPr>
            <w:tcW w:w="556" w:type="pct"/>
            <w:noWrap/>
            <w:hideMark/>
          </w:tcPr>
          <w:p w:rsidR="00637B1F" w:rsidRPr="00894CBB" w:rsidRDefault="00B72D07" w:rsidP="002D219C">
            <w:pPr>
              <w:pStyle w:val="Tabletext"/>
              <w:tabs>
                <w:tab w:val="decimal" w:pos="340"/>
              </w:tabs>
            </w:pPr>
            <w:r w:rsidRPr="00894CBB">
              <w:t>-0.45</w:t>
            </w:r>
          </w:p>
        </w:tc>
        <w:tc>
          <w:tcPr>
            <w:tcW w:w="556" w:type="pct"/>
            <w:hideMark/>
          </w:tcPr>
          <w:p w:rsidR="00637B1F" w:rsidRPr="002D219C" w:rsidRDefault="00B72D07" w:rsidP="002D219C">
            <w:pPr>
              <w:pStyle w:val="Tabletext"/>
              <w:jc w:val="center"/>
            </w:pPr>
            <w:r w:rsidRPr="002D219C">
              <w:t>*</w:t>
            </w:r>
          </w:p>
        </w:tc>
      </w:tr>
      <w:tr w:rsidR="00637B1F" w:rsidTr="002D219C">
        <w:tc>
          <w:tcPr>
            <w:tcW w:w="1667" w:type="pct"/>
            <w:hideMark/>
          </w:tcPr>
          <w:p w:rsidR="00637B1F" w:rsidRPr="00804D91" w:rsidRDefault="00A7211F" w:rsidP="004C1D42">
            <w:pPr>
              <w:pStyle w:val="Tabletext"/>
            </w:pPr>
            <w:r w:rsidRPr="00804D91">
              <w:t>Certificate III</w:t>
            </w:r>
            <w:r w:rsidR="004C1D42">
              <w:t>/</w:t>
            </w:r>
            <w:r w:rsidRPr="00804D91">
              <w:t>IV</w:t>
            </w:r>
          </w:p>
        </w:tc>
        <w:tc>
          <w:tcPr>
            <w:tcW w:w="555" w:type="pct"/>
            <w:tcBorders>
              <w:left w:val="nil"/>
            </w:tcBorders>
            <w:hideMark/>
          </w:tcPr>
          <w:p w:rsidR="00637B1F" w:rsidRPr="00894CBB" w:rsidRDefault="00B72D07" w:rsidP="002D219C">
            <w:pPr>
              <w:pStyle w:val="Tabletext"/>
              <w:tabs>
                <w:tab w:val="decimal" w:pos="340"/>
              </w:tabs>
            </w:pPr>
            <w:r w:rsidRPr="00894CBB">
              <w:t xml:space="preserve">. </w:t>
            </w:r>
          </w:p>
        </w:tc>
        <w:tc>
          <w:tcPr>
            <w:tcW w:w="556" w:type="pct"/>
            <w:hideMark/>
          </w:tcPr>
          <w:p w:rsidR="00637B1F" w:rsidRPr="002D219C" w:rsidRDefault="00637B1F" w:rsidP="002D219C">
            <w:pPr>
              <w:pStyle w:val="Tabletext"/>
              <w:jc w:val="center"/>
            </w:pPr>
          </w:p>
        </w:tc>
        <w:tc>
          <w:tcPr>
            <w:tcW w:w="556" w:type="pct"/>
            <w:noWrap/>
            <w:hideMark/>
          </w:tcPr>
          <w:p w:rsidR="00637B1F" w:rsidRPr="00894CBB" w:rsidRDefault="00B72D07" w:rsidP="002D219C">
            <w:pPr>
              <w:pStyle w:val="Tabletext"/>
              <w:tabs>
                <w:tab w:val="decimal" w:pos="340"/>
              </w:tabs>
            </w:pPr>
            <w:r w:rsidRPr="00894CBB">
              <w:t>-0.32</w:t>
            </w:r>
          </w:p>
        </w:tc>
        <w:tc>
          <w:tcPr>
            <w:tcW w:w="556" w:type="pct"/>
            <w:hideMark/>
          </w:tcPr>
          <w:p w:rsidR="00637B1F" w:rsidRPr="002D219C" w:rsidRDefault="00B72D07" w:rsidP="002D219C">
            <w:pPr>
              <w:pStyle w:val="Tabletext"/>
              <w:jc w:val="center"/>
            </w:pPr>
            <w:r w:rsidRPr="002D219C">
              <w:t>**</w:t>
            </w:r>
          </w:p>
        </w:tc>
        <w:tc>
          <w:tcPr>
            <w:tcW w:w="556" w:type="pct"/>
            <w:noWrap/>
            <w:hideMark/>
          </w:tcPr>
          <w:p w:rsidR="00637B1F" w:rsidRPr="00894CBB" w:rsidRDefault="00B72D07" w:rsidP="002D219C">
            <w:pPr>
              <w:pStyle w:val="Tabletext"/>
              <w:tabs>
                <w:tab w:val="decimal" w:pos="340"/>
              </w:tabs>
            </w:pPr>
            <w:r w:rsidRPr="00894CBB">
              <w:t>-0.31</w:t>
            </w:r>
          </w:p>
        </w:tc>
        <w:tc>
          <w:tcPr>
            <w:tcW w:w="556" w:type="pct"/>
            <w:hideMark/>
          </w:tcPr>
          <w:p w:rsidR="00637B1F" w:rsidRPr="002D219C" w:rsidRDefault="00B72D07" w:rsidP="002D219C">
            <w:pPr>
              <w:pStyle w:val="Tabletext"/>
              <w:jc w:val="center"/>
            </w:pPr>
            <w:r w:rsidRPr="002D219C">
              <w:t>*</w:t>
            </w:r>
          </w:p>
        </w:tc>
      </w:tr>
      <w:tr w:rsidR="00637B1F" w:rsidTr="002D219C">
        <w:tc>
          <w:tcPr>
            <w:tcW w:w="1667" w:type="pct"/>
            <w:hideMark/>
          </w:tcPr>
          <w:p w:rsidR="00637B1F" w:rsidRPr="00804D91" w:rsidRDefault="004C1D42" w:rsidP="004C1D42">
            <w:pPr>
              <w:pStyle w:val="Tabletext"/>
            </w:pPr>
            <w:r>
              <w:t>Certificate I/</w:t>
            </w:r>
            <w:r w:rsidR="00A7211F" w:rsidRPr="00804D91">
              <w:t>II</w:t>
            </w:r>
          </w:p>
        </w:tc>
        <w:tc>
          <w:tcPr>
            <w:tcW w:w="555" w:type="pct"/>
            <w:tcBorders>
              <w:left w:val="nil"/>
            </w:tcBorders>
            <w:hideMark/>
          </w:tcPr>
          <w:p w:rsidR="00637B1F" w:rsidRPr="00894CBB" w:rsidRDefault="00B72D07" w:rsidP="002D219C">
            <w:pPr>
              <w:pStyle w:val="Tabletext"/>
              <w:tabs>
                <w:tab w:val="decimal" w:pos="340"/>
              </w:tabs>
            </w:pPr>
            <w:r w:rsidRPr="00894CBB">
              <w:t xml:space="preserve">. </w:t>
            </w:r>
          </w:p>
        </w:tc>
        <w:tc>
          <w:tcPr>
            <w:tcW w:w="556" w:type="pct"/>
            <w:hideMark/>
          </w:tcPr>
          <w:p w:rsidR="00637B1F" w:rsidRPr="002D219C" w:rsidRDefault="00637B1F" w:rsidP="002D219C">
            <w:pPr>
              <w:pStyle w:val="Tabletext"/>
              <w:jc w:val="center"/>
            </w:pPr>
          </w:p>
        </w:tc>
        <w:tc>
          <w:tcPr>
            <w:tcW w:w="556" w:type="pct"/>
            <w:noWrap/>
            <w:hideMark/>
          </w:tcPr>
          <w:p w:rsidR="00637B1F" w:rsidRPr="00894CBB" w:rsidRDefault="00B72D07" w:rsidP="002D219C">
            <w:pPr>
              <w:pStyle w:val="Tabletext"/>
              <w:tabs>
                <w:tab w:val="decimal" w:pos="340"/>
              </w:tabs>
            </w:pPr>
            <w:r w:rsidRPr="00894CBB">
              <w:t>-0.17</w:t>
            </w:r>
          </w:p>
        </w:tc>
        <w:tc>
          <w:tcPr>
            <w:tcW w:w="556" w:type="pct"/>
            <w:hideMark/>
          </w:tcPr>
          <w:p w:rsidR="00637B1F" w:rsidRPr="002D219C" w:rsidRDefault="00B72D07" w:rsidP="002D219C">
            <w:pPr>
              <w:pStyle w:val="Tabletext"/>
              <w:jc w:val="center"/>
            </w:pPr>
            <w:r w:rsidRPr="002D219C">
              <w:t>†</w:t>
            </w:r>
          </w:p>
        </w:tc>
        <w:tc>
          <w:tcPr>
            <w:tcW w:w="556" w:type="pct"/>
            <w:noWrap/>
            <w:hideMark/>
          </w:tcPr>
          <w:p w:rsidR="00637B1F" w:rsidRPr="00894CBB" w:rsidRDefault="00B72D07" w:rsidP="002D219C">
            <w:pPr>
              <w:pStyle w:val="Tabletext"/>
              <w:tabs>
                <w:tab w:val="decimal" w:pos="340"/>
              </w:tabs>
            </w:pPr>
            <w:r w:rsidRPr="00894CBB">
              <w:t>-0.12</w:t>
            </w:r>
          </w:p>
        </w:tc>
        <w:tc>
          <w:tcPr>
            <w:tcW w:w="556" w:type="pct"/>
            <w:hideMark/>
          </w:tcPr>
          <w:p w:rsidR="00637B1F" w:rsidRPr="002D219C" w:rsidRDefault="00637B1F" w:rsidP="002D219C">
            <w:pPr>
              <w:pStyle w:val="Tabletext"/>
              <w:jc w:val="center"/>
            </w:pPr>
          </w:p>
        </w:tc>
      </w:tr>
      <w:tr w:rsidR="00637B1F" w:rsidTr="002D219C">
        <w:tc>
          <w:tcPr>
            <w:tcW w:w="1667" w:type="pct"/>
            <w:hideMark/>
          </w:tcPr>
          <w:p w:rsidR="00637B1F" w:rsidRPr="00804D91" w:rsidRDefault="00637B1F" w:rsidP="002D219C">
            <w:pPr>
              <w:pStyle w:val="Tabletext"/>
            </w:pPr>
            <w:r w:rsidRPr="00804D91">
              <w:t>At least Year 12</w:t>
            </w:r>
          </w:p>
        </w:tc>
        <w:tc>
          <w:tcPr>
            <w:tcW w:w="555" w:type="pct"/>
            <w:tcBorders>
              <w:left w:val="nil"/>
            </w:tcBorders>
            <w:hideMark/>
          </w:tcPr>
          <w:p w:rsidR="00637B1F" w:rsidRPr="00894CBB" w:rsidRDefault="00B72D07" w:rsidP="002D219C">
            <w:pPr>
              <w:pStyle w:val="Tabletext"/>
              <w:tabs>
                <w:tab w:val="decimal" w:pos="340"/>
              </w:tabs>
            </w:pPr>
            <w:r w:rsidRPr="00894CBB">
              <w:t xml:space="preserve">. </w:t>
            </w:r>
          </w:p>
        </w:tc>
        <w:tc>
          <w:tcPr>
            <w:tcW w:w="556" w:type="pct"/>
            <w:hideMark/>
          </w:tcPr>
          <w:p w:rsidR="00637B1F" w:rsidRPr="002D219C" w:rsidRDefault="00637B1F" w:rsidP="002D219C">
            <w:pPr>
              <w:pStyle w:val="Tabletext"/>
              <w:jc w:val="center"/>
            </w:pPr>
          </w:p>
        </w:tc>
        <w:tc>
          <w:tcPr>
            <w:tcW w:w="556" w:type="pct"/>
            <w:noWrap/>
            <w:hideMark/>
          </w:tcPr>
          <w:p w:rsidR="00637B1F" w:rsidRPr="00894CBB" w:rsidRDefault="00B72D07" w:rsidP="002D219C">
            <w:pPr>
              <w:pStyle w:val="Tabletext"/>
              <w:tabs>
                <w:tab w:val="decimal" w:pos="340"/>
              </w:tabs>
            </w:pPr>
            <w:r w:rsidRPr="00894CBB">
              <w:t>-0.06</w:t>
            </w:r>
          </w:p>
        </w:tc>
        <w:tc>
          <w:tcPr>
            <w:tcW w:w="556" w:type="pct"/>
            <w:hideMark/>
          </w:tcPr>
          <w:p w:rsidR="00637B1F" w:rsidRPr="002D219C" w:rsidRDefault="00637B1F" w:rsidP="002D219C">
            <w:pPr>
              <w:pStyle w:val="Tabletext"/>
              <w:jc w:val="center"/>
            </w:pPr>
          </w:p>
        </w:tc>
        <w:tc>
          <w:tcPr>
            <w:tcW w:w="556" w:type="pct"/>
            <w:noWrap/>
            <w:hideMark/>
          </w:tcPr>
          <w:p w:rsidR="00637B1F" w:rsidRPr="00894CBB" w:rsidRDefault="00B72D07" w:rsidP="002D219C">
            <w:pPr>
              <w:pStyle w:val="Tabletext"/>
              <w:tabs>
                <w:tab w:val="decimal" w:pos="340"/>
              </w:tabs>
            </w:pPr>
            <w:r w:rsidRPr="00894CBB">
              <w:t>-0.17</w:t>
            </w:r>
          </w:p>
        </w:tc>
        <w:tc>
          <w:tcPr>
            <w:tcW w:w="556" w:type="pct"/>
            <w:hideMark/>
          </w:tcPr>
          <w:p w:rsidR="00637B1F" w:rsidRPr="002D219C" w:rsidRDefault="00637B1F" w:rsidP="002D219C">
            <w:pPr>
              <w:pStyle w:val="Tabletext"/>
              <w:jc w:val="center"/>
            </w:pPr>
          </w:p>
        </w:tc>
      </w:tr>
      <w:tr w:rsidR="00637B1F" w:rsidTr="002D219C">
        <w:tc>
          <w:tcPr>
            <w:tcW w:w="1667" w:type="pct"/>
            <w:hideMark/>
          </w:tcPr>
          <w:p w:rsidR="00637B1F" w:rsidRPr="00804D91" w:rsidRDefault="00863E61" w:rsidP="002D219C">
            <w:pPr>
              <w:pStyle w:val="Tabletext"/>
            </w:pPr>
            <w:r w:rsidRPr="00804D91">
              <w:t>Per</w:t>
            </w:r>
            <w:r w:rsidR="008E7389">
              <w:t xml:space="preserve"> </w:t>
            </w:r>
            <w:r w:rsidRPr="00804D91">
              <w:t xml:space="preserve">cent </w:t>
            </w:r>
            <w:r w:rsidR="006A7442">
              <w:t>t</w:t>
            </w:r>
            <w:r w:rsidRPr="00804D91">
              <w:t xml:space="preserve">ime </w:t>
            </w:r>
            <w:r w:rsidR="006A7442">
              <w:t>w</w:t>
            </w:r>
            <w:r w:rsidRPr="00804D91">
              <w:t>orking</w:t>
            </w:r>
          </w:p>
        </w:tc>
        <w:tc>
          <w:tcPr>
            <w:tcW w:w="555" w:type="pct"/>
            <w:tcBorders>
              <w:left w:val="nil"/>
            </w:tcBorders>
            <w:hideMark/>
          </w:tcPr>
          <w:p w:rsidR="00637B1F" w:rsidRPr="00894CBB" w:rsidRDefault="00B72D07" w:rsidP="002D219C">
            <w:pPr>
              <w:pStyle w:val="Tabletext"/>
              <w:tabs>
                <w:tab w:val="decimal" w:pos="340"/>
              </w:tabs>
            </w:pPr>
            <w:r w:rsidRPr="00894CBB">
              <w:t xml:space="preserve">. </w:t>
            </w:r>
          </w:p>
        </w:tc>
        <w:tc>
          <w:tcPr>
            <w:tcW w:w="556" w:type="pct"/>
            <w:hideMark/>
          </w:tcPr>
          <w:p w:rsidR="00637B1F" w:rsidRPr="002D219C" w:rsidRDefault="00637B1F" w:rsidP="002D219C">
            <w:pPr>
              <w:pStyle w:val="Tabletext"/>
              <w:jc w:val="center"/>
            </w:pPr>
          </w:p>
        </w:tc>
        <w:tc>
          <w:tcPr>
            <w:tcW w:w="556" w:type="pct"/>
            <w:hideMark/>
          </w:tcPr>
          <w:p w:rsidR="00637B1F" w:rsidRPr="00894CBB" w:rsidRDefault="00B72D07" w:rsidP="002D219C">
            <w:pPr>
              <w:pStyle w:val="Tabletext"/>
              <w:tabs>
                <w:tab w:val="decimal" w:pos="340"/>
              </w:tabs>
            </w:pPr>
            <w:r w:rsidRPr="00894CBB">
              <w:t xml:space="preserve">. </w:t>
            </w:r>
          </w:p>
        </w:tc>
        <w:tc>
          <w:tcPr>
            <w:tcW w:w="556" w:type="pct"/>
            <w:hideMark/>
          </w:tcPr>
          <w:p w:rsidR="00637B1F" w:rsidRPr="002D219C" w:rsidRDefault="00637B1F" w:rsidP="002D219C">
            <w:pPr>
              <w:pStyle w:val="Tabletext"/>
              <w:jc w:val="center"/>
            </w:pPr>
          </w:p>
        </w:tc>
        <w:tc>
          <w:tcPr>
            <w:tcW w:w="556" w:type="pct"/>
            <w:noWrap/>
            <w:hideMark/>
          </w:tcPr>
          <w:p w:rsidR="00637B1F" w:rsidRPr="00894CBB" w:rsidRDefault="00B72D07" w:rsidP="002D219C">
            <w:pPr>
              <w:pStyle w:val="Tabletext"/>
              <w:tabs>
                <w:tab w:val="decimal" w:pos="340"/>
              </w:tabs>
            </w:pPr>
            <w:r w:rsidRPr="00894CBB">
              <w:t>-0.54</w:t>
            </w:r>
          </w:p>
        </w:tc>
        <w:tc>
          <w:tcPr>
            <w:tcW w:w="556" w:type="pct"/>
            <w:hideMark/>
          </w:tcPr>
          <w:p w:rsidR="00637B1F" w:rsidRPr="002D219C" w:rsidRDefault="00B72D07" w:rsidP="002D219C">
            <w:pPr>
              <w:pStyle w:val="Tabletext"/>
              <w:jc w:val="center"/>
            </w:pPr>
            <w:r w:rsidRPr="002D219C">
              <w:t>***</w:t>
            </w:r>
          </w:p>
        </w:tc>
      </w:tr>
      <w:tr w:rsidR="00637B1F" w:rsidTr="002D219C">
        <w:tc>
          <w:tcPr>
            <w:tcW w:w="1667" w:type="pct"/>
            <w:tcBorders>
              <w:bottom w:val="single" w:sz="4" w:space="0" w:color="000000" w:themeColor="text1"/>
            </w:tcBorders>
            <w:hideMark/>
          </w:tcPr>
          <w:p w:rsidR="00637B1F" w:rsidRPr="00804D91" w:rsidRDefault="00863E61" w:rsidP="002D219C">
            <w:pPr>
              <w:pStyle w:val="Tabletext"/>
              <w:spacing w:after="40"/>
            </w:pPr>
            <w:r w:rsidRPr="00804D91">
              <w:t>Per</w:t>
            </w:r>
            <w:r w:rsidR="008E7389">
              <w:t xml:space="preserve"> </w:t>
            </w:r>
            <w:r w:rsidRPr="00804D91">
              <w:t xml:space="preserve">cent </w:t>
            </w:r>
            <w:r w:rsidR="006A7442">
              <w:t>t</w:t>
            </w:r>
            <w:r w:rsidRPr="00804D91">
              <w:t xml:space="preserve">ime </w:t>
            </w:r>
            <w:r w:rsidR="006A7442">
              <w:t>u</w:t>
            </w:r>
            <w:r w:rsidRPr="00804D91">
              <w:t>nemployed</w:t>
            </w:r>
          </w:p>
        </w:tc>
        <w:tc>
          <w:tcPr>
            <w:tcW w:w="555" w:type="pct"/>
            <w:tcBorders>
              <w:left w:val="nil"/>
              <w:bottom w:val="single" w:sz="4" w:space="0" w:color="000000" w:themeColor="text1"/>
            </w:tcBorders>
            <w:hideMark/>
          </w:tcPr>
          <w:p w:rsidR="00637B1F" w:rsidRPr="00894CBB" w:rsidRDefault="00B72D07" w:rsidP="002D219C">
            <w:pPr>
              <w:pStyle w:val="Tabletext"/>
              <w:tabs>
                <w:tab w:val="decimal" w:pos="340"/>
              </w:tabs>
              <w:spacing w:after="40"/>
            </w:pPr>
            <w:r w:rsidRPr="00894CBB">
              <w:t xml:space="preserve">. </w:t>
            </w:r>
          </w:p>
        </w:tc>
        <w:tc>
          <w:tcPr>
            <w:tcW w:w="556" w:type="pct"/>
            <w:tcBorders>
              <w:bottom w:val="single" w:sz="4" w:space="0" w:color="000000" w:themeColor="text1"/>
            </w:tcBorders>
            <w:hideMark/>
          </w:tcPr>
          <w:p w:rsidR="00637B1F" w:rsidRPr="002D219C" w:rsidRDefault="00637B1F" w:rsidP="002D219C">
            <w:pPr>
              <w:pStyle w:val="Tabletext"/>
              <w:spacing w:after="40"/>
              <w:jc w:val="center"/>
            </w:pPr>
          </w:p>
        </w:tc>
        <w:tc>
          <w:tcPr>
            <w:tcW w:w="556" w:type="pct"/>
            <w:tcBorders>
              <w:bottom w:val="single" w:sz="4" w:space="0" w:color="000000" w:themeColor="text1"/>
            </w:tcBorders>
            <w:hideMark/>
          </w:tcPr>
          <w:p w:rsidR="00637B1F" w:rsidRPr="00894CBB" w:rsidRDefault="00B72D07" w:rsidP="002D219C">
            <w:pPr>
              <w:pStyle w:val="Tabletext"/>
              <w:tabs>
                <w:tab w:val="decimal" w:pos="340"/>
              </w:tabs>
              <w:spacing w:after="40"/>
            </w:pPr>
            <w:r w:rsidRPr="00894CBB">
              <w:t xml:space="preserve">. </w:t>
            </w:r>
          </w:p>
        </w:tc>
        <w:tc>
          <w:tcPr>
            <w:tcW w:w="556" w:type="pct"/>
            <w:tcBorders>
              <w:bottom w:val="single" w:sz="4" w:space="0" w:color="000000" w:themeColor="text1"/>
            </w:tcBorders>
            <w:hideMark/>
          </w:tcPr>
          <w:p w:rsidR="00637B1F" w:rsidRPr="002D219C" w:rsidRDefault="00637B1F" w:rsidP="002D219C">
            <w:pPr>
              <w:pStyle w:val="Tabletext"/>
              <w:spacing w:after="40"/>
              <w:jc w:val="center"/>
            </w:pPr>
          </w:p>
        </w:tc>
        <w:tc>
          <w:tcPr>
            <w:tcW w:w="556" w:type="pct"/>
            <w:tcBorders>
              <w:bottom w:val="single" w:sz="4" w:space="0" w:color="000000" w:themeColor="text1"/>
            </w:tcBorders>
            <w:hideMark/>
          </w:tcPr>
          <w:p w:rsidR="00637B1F" w:rsidRPr="00894CBB" w:rsidRDefault="00B72D07" w:rsidP="002D219C">
            <w:pPr>
              <w:pStyle w:val="Tabletext"/>
              <w:tabs>
                <w:tab w:val="decimal" w:pos="340"/>
              </w:tabs>
              <w:spacing w:after="40"/>
            </w:pPr>
            <w:r w:rsidRPr="00894CBB">
              <w:t>0.01</w:t>
            </w:r>
          </w:p>
        </w:tc>
        <w:tc>
          <w:tcPr>
            <w:tcW w:w="556" w:type="pct"/>
            <w:tcBorders>
              <w:bottom w:val="single" w:sz="4" w:space="0" w:color="000000" w:themeColor="text1"/>
            </w:tcBorders>
            <w:hideMark/>
          </w:tcPr>
          <w:p w:rsidR="00637B1F" w:rsidRPr="002D219C" w:rsidRDefault="00B72D07" w:rsidP="002D219C">
            <w:pPr>
              <w:pStyle w:val="Tabletext"/>
              <w:spacing w:after="40"/>
              <w:jc w:val="center"/>
            </w:pPr>
            <w:r w:rsidRPr="002D219C">
              <w:t>*</w:t>
            </w:r>
          </w:p>
        </w:tc>
      </w:tr>
    </w:tbl>
    <w:p w:rsidR="008E7389" w:rsidRDefault="002D219C" w:rsidP="00793452">
      <w:pPr>
        <w:pStyle w:val="Source"/>
        <w:rPr>
          <w:rStyle w:val="EndnoteTextChar"/>
          <w:rFonts w:ascii="Arial" w:hAnsi="Arial" w:cs="Times New Roman"/>
          <w:bCs w:val="0"/>
          <w:sz w:val="15"/>
          <w:lang w:val="en-AU" w:eastAsia="en-AU"/>
        </w:rPr>
      </w:pPr>
      <w:r>
        <w:rPr>
          <w:rStyle w:val="EndnoteTextChar"/>
          <w:rFonts w:ascii="Arial" w:hAnsi="Arial" w:cs="Times New Roman"/>
          <w:bCs w:val="0"/>
          <w:sz w:val="15"/>
          <w:lang w:val="en-AU" w:eastAsia="en-AU"/>
        </w:rPr>
        <w:t>Note:</w:t>
      </w:r>
      <w:r>
        <w:rPr>
          <w:rStyle w:val="EndnoteTextChar"/>
          <w:rFonts w:ascii="Arial" w:hAnsi="Arial" w:cs="Times New Roman"/>
          <w:bCs w:val="0"/>
          <w:sz w:val="15"/>
          <w:lang w:val="en-AU" w:eastAsia="en-AU"/>
        </w:rPr>
        <w:tab/>
      </w:r>
      <w:r w:rsidR="00793452" w:rsidRPr="00793452">
        <w:t>† 0.10&lt;P&lt;0.05; * 0.05&lt;P&lt;0.01; ** 0.01&gt;P&gt;0.001; *** P&lt;0.001</w:t>
      </w:r>
      <w:r w:rsidR="008E7389">
        <w:t>.</w:t>
      </w:r>
    </w:p>
    <w:p w:rsidR="00793452" w:rsidRDefault="002D219C" w:rsidP="00793452">
      <w:pPr>
        <w:pStyle w:val="Source"/>
        <w:rPr>
          <w:rStyle w:val="EndnoteTextChar"/>
          <w:rFonts w:ascii="Arial" w:hAnsi="Arial" w:cs="Times New Roman"/>
          <w:bCs w:val="0"/>
          <w:sz w:val="15"/>
          <w:lang w:val="en-AU" w:eastAsia="en-AU"/>
        </w:rPr>
      </w:pPr>
      <w:r>
        <w:rPr>
          <w:rStyle w:val="EndnoteTextChar"/>
          <w:rFonts w:ascii="Arial" w:hAnsi="Arial" w:cs="Times New Roman"/>
          <w:bCs w:val="0"/>
          <w:sz w:val="15"/>
          <w:lang w:val="en-AU" w:eastAsia="en-AU"/>
        </w:rPr>
        <w:t>Source:</w:t>
      </w:r>
      <w:r>
        <w:rPr>
          <w:rStyle w:val="EndnoteTextChar"/>
          <w:rFonts w:ascii="Arial" w:hAnsi="Arial" w:cs="Times New Roman"/>
          <w:bCs w:val="0"/>
          <w:sz w:val="15"/>
          <w:lang w:val="en-AU" w:eastAsia="en-AU"/>
        </w:rPr>
        <w:tab/>
      </w:r>
      <w:r w:rsidR="008E7389">
        <w:rPr>
          <w:rStyle w:val="EndnoteTextChar"/>
          <w:rFonts w:ascii="Arial" w:hAnsi="Arial" w:cs="Times New Roman"/>
          <w:bCs w:val="0"/>
          <w:sz w:val="15"/>
          <w:lang w:val="en-AU" w:eastAsia="en-AU"/>
        </w:rPr>
        <w:t>HILDA data waves 1 to 8</w:t>
      </w:r>
      <w:r w:rsidR="009E28F6">
        <w:rPr>
          <w:rStyle w:val="EndnoteTextChar"/>
          <w:rFonts w:ascii="Arial" w:hAnsi="Arial" w:cs="Times New Roman"/>
          <w:bCs w:val="0"/>
          <w:sz w:val="15"/>
          <w:lang w:val="en-AU" w:eastAsia="en-AU"/>
        </w:rPr>
        <w:t>.</w:t>
      </w:r>
    </w:p>
    <w:p w:rsidR="000719CE" w:rsidRDefault="005F54C3" w:rsidP="002D219C">
      <w:pPr>
        <w:pStyle w:val="textmoreb4"/>
      </w:pPr>
      <w:r>
        <w:t>Bachelor degrees</w:t>
      </w:r>
      <w:r w:rsidR="00F42E97">
        <w:t>, VET diplomas</w:t>
      </w:r>
      <w:r>
        <w:t xml:space="preserve"> and </w:t>
      </w:r>
      <w:r w:rsidR="00F42E97">
        <w:t xml:space="preserve">to a lesser </w:t>
      </w:r>
      <w:r w:rsidR="005A35E7">
        <w:t>extent certificate</w:t>
      </w:r>
      <w:r w:rsidR="00F42E97">
        <w:t xml:space="preserve"> </w:t>
      </w:r>
      <w:r w:rsidR="005A35E7">
        <w:t>III or IV</w:t>
      </w:r>
      <w:r w:rsidR="00F42E97">
        <w:t xml:space="preserve"> qualifications </w:t>
      </w:r>
      <w:r w:rsidR="00536061">
        <w:t>reduce the chances of being unemployed</w:t>
      </w:r>
      <w:r w:rsidR="00F42E97">
        <w:t xml:space="preserve"> or </w:t>
      </w:r>
      <w:r w:rsidR="007A6904">
        <w:t>not in the labour force</w:t>
      </w:r>
      <w:r w:rsidR="00F42E97">
        <w:t xml:space="preserve">. </w:t>
      </w:r>
      <w:r w:rsidR="000719CE">
        <w:t xml:space="preserve">The effect of a bachelor degree can be attributed to its promotion of better </w:t>
      </w:r>
      <w:r w:rsidR="00AB0A5A" w:rsidRPr="00AB0A5A">
        <w:t>labour force</w:t>
      </w:r>
      <w:r w:rsidR="000719CE">
        <w:t xml:space="preserve"> histories</w:t>
      </w:r>
      <w:r w:rsidR="009E28F6">
        <w:t>,</w:t>
      </w:r>
      <w:r w:rsidR="000719CE">
        <w:t xml:space="preserve"> since the effect was no longer significant in </w:t>
      </w:r>
      <w:r w:rsidR="00143571">
        <w:t xml:space="preserve">the third </w:t>
      </w:r>
      <w:r w:rsidR="000719CE">
        <w:t>model</w:t>
      </w:r>
      <w:r w:rsidR="008E7389">
        <w:t>,</w:t>
      </w:r>
      <w:r w:rsidR="00143571">
        <w:t xml:space="preserve"> which in</w:t>
      </w:r>
      <w:r w:rsidR="00273B3B">
        <w:t xml:space="preserve">cludes </w:t>
      </w:r>
      <w:r w:rsidR="00143571">
        <w:t xml:space="preserve">the two measures of </w:t>
      </w:r>
      <w:r w:rsidR="00AB0A5A" w:rsidRPr="00AB0A5A">
        <w:t>labour force</w:t>
      </w:r>
      <w:r w:rsidR="00143571">
        <w:t xml:space="preserve"> experien</w:t>
      </w:r>
      <w:r w:rsidR="00A60206">
        <w:t>ces</w:t>
      </w:r>
      <w:r w:rsidR="000719CE">
        <w:t xml:space="preserve">. </w:t>
      </w:r>
      <w:r w:rsidR="00AB0A5A" w:rsidRPr="00AB0A5A">
        <w:t>Labour force</w:t>
      </w:r>
      <w:r w:rsidR="000719CE">
        <w:t xml:space="preserve"> experience</w:t>
      </w:r>
      <w:r w:rsidR="00A60206">
        <w:t>s</w:t>
      </w:r>
      <w:r w:rsidR="000719CE">
        <w:t xml:space="preserve"> </w:t>
      </w:r>
      <w:r w:rsidR="00A60206">
        <w:t>are</w:t>
      </w:r>
      <w:r w:rsidR="000719CE">
        <w:t xml:space="preserve"> only a partial explanation for the effects </w:t>
      </w:r>
      <w:r w:rsidR="00143571">
        <w:t xml:space="preserve">of a VET diploma and </w:t>
      </w:r>
      <w:r w:rsidR="005A35E7">
        <w:t>c</w:t>
      </w:r>
      <w:r w:rsidR="00A7211F">
        <w:t>ertificate III or IV</w:t>
      </w:r>
      <w:r w:rsidR="00143571">
        <w:t xml:space="preserve">. It appears that these qualifications guard against unemployment or </w:t>
      </w:r>
      <w:r w:rsidR="007A6904">
        <w:t>not in the labour force</w:t>
      </w:r>
      <w:r w:rsidR="008E7389">
        <w:t>,</w:t>
      </w:r>
      <w:r w:rsidR="00143571">
        <w:t xml:space="preserve"> </w:t>
      </w:r>
      <w:r w:rsidR="00FA00BD">
        <w:t>net of</w:t>
      </w:r>
      <w:r w:rsidR="00143571">
        <w:t xml:space="preserve"> </w:t>
      </w:r>
      <w:r w:rsidR="00AB0A5A" w:rsidRPr="00AB0A5A">
        <w:t>labour force</w:t>
      </w:r>
      <w:r w:rsidR="00143571">
        <w:t xml:space="preserve"> histories.</w:t>
      </w:r>
      <w:r w:rsidR="00FA00BD">
        <w:t xml:space="preserve"> This suggests that these vocational qualifications are associated with unobserved factors</w:t>
      </w:r>
      <w:r w:rsidR="006A7442">
        <w:t>, such as occupational networks,</w:t>
      </w:r>
      <w:r w:rsidR="00FA00BD">
        <w:t xml:space="preserve"> </w:t>
      </w:r>
      <w:r w:rsidR="00565413">
        <w:t>which</w:t>
      </w:r>
      <w:r w:rsidR="00FA00BD">
        <w:t xml:space="preserve"> mi</w:t>
      </w:r>
      <w:r w:rsidR="008E7389">
        <w:t>litate</w:t>
      </w:r>
      <w:r w:rsidR="00FA00BD">
        <w:t xml:space="preserve"> against being unemploy</w:t>
      </w:r>
      <w:r w:rsidR="00C6649A">
        <w:t>ed</w:t>
      </w:r>
      <w:r w:rsidR="00FA00BD">
        <w:t xml:space="preserve"> or </w:t>
      </w:r>
      <w:r w:rsidR="007A6904">
        <w:t>not in the labour force</w:t>
      </w:r>
      <w:r w:rsidR="00FA00BD">
        <w:t>.</w:t>
      </w:r>
    </w:p>
    <w:p w:rsidR="009554DD" w:rsidRDefault="00FA00BD" w:rsidP="002D219C">
      <w:pPr>
        <w:pStyle w:val="text0"/>
      </w:pPr>
      <w:r>
        <w:t>The p</w:t>
      </w:r>
      <w:r w:rsidR="000719CE">
        <w:t>ercentage of the time spent in full-time work had strong negative effects</w:t>
      </w:r>
      <w:r w:rsidR="00143571">
        <w:t xml:space="preserve">. A 10% increase reduced the odds of unemployment or </w:t>
      </w:r>
      <w:r w:rsidR="007A6904">
        <w:t>not in the labour force</w:t>
      </w:r>
      <w:r w:rsidR="00143571">
        <w:t xml:space="preserve"> 1.7 times. Experience of unemployment had a small scarring effect</w:t>
      </w:r>
      <w:r>
        <w:t xml:space="preserve"> on being unemployed or </w:t>
      </w:r>
      <w:r w:rsidR="007A6904">
        <w:t>not in the labour force</w:t>
      </w:r>
      <w:r>
        <w:t>.</w:t>
      </w:r>
    </w:p>
    <w:p w:rsidR="002D219C" w:rsidRDefault="002D219C">
      <w:pPr>
        <w:spacing w:before="0"/>
        <w:rPr>
          <w:rFonts w:ascii="Arial" w:hAnsi="Arial"/>
          <w:b/>
          <w:sz w:val="17"/>
          <w:lang w:eastAsia="en-US"/>
        </w:rPr>
      </w:pPr>
      <w:bookmarkStart w:id="104" w:name="_Ref264120819"/>
      <w:r>
        <w:br w:type="page"/>
      </w:r>
    </w:p>
    <w:p w:rsidR="007419D2" w:rsidRDefault="007B58BA" w:rsidP="00912882">
      <w:pPr>
        <w:pStyle w:val="tabletitle"/>
      </w:pPr>
      <w:bookmarkStart w:id="105" w:name="_Toc292298790"/>
      <w:r>
        <w:t xml:space="preserve">Table </w:t>
      </w:r>
      <w:r w:rsidR="00E42DA9">
        <w:fldChar w:fldCharType="begin"/>
      </w:r>
      <w:r>
        <w:instrText xml:space="preserve"> SEQ Table \* ARABIC </w:instrText>
      </w:r>
      <w:r w:rsidR="00E42DA9">
        <w:fldChar w:fldCharType="separate"/>
      </w:r>
      <w:r w:rsidR="00B37AB4">
        <w:rPr>
          <w:noProof/>
        </w:rPr>
        <w:t>14</w:t>
      </w:r>
      <w:r w:rsidR="00E42DA9">
        <w:fldChar w:fldCharType="end"/>
      </w:r>
      <w:bookmarkEnd w:id="104"/>
      <w:r w:rsidR="00AA67CD">
        <w:tab/>
      </w:r>
      <w:r w:rsidR="006A7442">
        <w:t>Effects on e</w:t>
      </w:r>
      <w:r>
        <w:t xml:space="preserve">xiting </w:t>
      </w:r>
      <w:r w:rsidR="006A7442">
        <w:t>u</w:t>
      </w:r>
      <w:r>
        <w:t xml:space="preserve">nemployment or </w:t>
      </w:r>
      <w:r w:rsidR="007A6904">
        <w:t>not in the labour force</w:t>
      </w:r>
      <w:bookmarkEnd w:id="105"/>
    </w:p>
    <w:tbl>
      <w:tblPr>
        <w:tblW w:w="8505" w:type="dxa"/>
        <w:tblInd w:w="108" w:type="dxa"/>
        <w:tblLayout w:type="fixed"/>
        <w:tblCellMar>
          <w:left w:w="57" w:type="dxa"/>
          <w:right w:w="57" w:type="dxa"/>
        </w:tblCellMar>
        <w:tblLook w:val="04A0"/>
      </w:tblPr>
      <w:tblGrid>
        <w:gridCol w:w="2217"/>
        <w:gridCol w:w="786"/>
        <w:gridCol w:w="786"/>
        <w:gridCol w:w="786"/>
        <w:gridCol w:w="786"/>
        <w:gridCol w:w="786"/>
        <w:gridCol w:w="786"/>
        <w:gridCol w:w="786"/>
        <w:gridCol w:w="786"/>
      </w:tblGrid>
      <w:tr w:rsidR="007B58BA" w:rsidRPr="00804D91" w:rsidTr="002D219C">
        <w:trPr>
          <w:trHeight w:val="20"/>
        </w:trPr>
        <w:tc>
          <w:tcPr>
            <w:tcW w:w="1303" w:type="pct"/>
            <w:tcBorders>
              <w:top w:val="single" w:sz="4" w:space="0" w:color="000000" w:themeColor="text1"/>
              <w:bottom w:val="single" w:sz="4" w:space="0" w:color="000000" w:themeColor="text1"/>
            </w:tcBorders>
            <w:hideMark/>
          </w:tcPr>
          <w:p w:rsidR="007B58BA" w:rsidRPr="00804D91" w:rsidRDefault="007B58BA" w:rsidP="002D219C">
            <w:pPr>
              <w:pStyle w:val="Tablehead1"/>
            </w:pPr>
          </w:p>
        </w:tc>
        <w:tc>
          <w:tcPr>
            <w:tcW w:w="924" w:type="pct"/>
            <w:gridSpan w:val="2"/>
            <w:tcBorders>
              <w:top w:val="single" w:sz="4" w:space="0" w:color="000000" w:themeColor="text1"/>
              <w:left w:val="nil"/>
              <w:bottom w:val="single" w:sz="4" w:space="0" w:color="000000" w:themeColor="text1"/>
            </w:tcBorders>
            <w:noWrap/>
            <w:hideMark/>
          </w:tcPr>
          <w:p w:rsidR="007B58BA" w:rsidRPr="00804D91" w:rsidRDefault="007B58BA" w:rsidP="002D219C">
            <w:pPr>
              <w:pStyle w:val="Tablehead1"/>
              <w:jc w:val="center"/>
            </w:pPr>
            <w:r w:rsidRPr="00804D91">
              <w:t>Model 1</w:t>
            </w:r>
          </w:p>
        </w:tc>
        <w:tc>
          <w:tcPr>
            <w:tcW w:w="924" w:type="pct"/>
            <w:gridSpan w:val="2"/>
            <w:tcBorders>
              <w:top w:val="single" w:sz="4" w:space="0" w:color="000000" w:themeColor="text1"/>
              <w:bottom w:val="single" w:sz="4" w:space="0" w:color="000000" w:themeColor="text1"/>
            </w:tcBorders>
            <w:noWrap/>
            <w:hideMark/>
          </w:tcPr>
          <w:p w:rsidR="007B58BA" w:rsidRPr="00804D91" w:rsidRDefault="007B58BA" w:rsidP="002D219C">
            <w:pPr>
              <w:pStyle w:val="Tablehead1"/>
              <w:jc w:val="center"/>
              <w:rPr>
                <w:vertAlign w:val="superscript"/>
              </w:rPr>
            </w:pPr>
            <w:r w:rsidRPr="00804D91">
              <w:t>Model 2</w:t>
            </w:r>
          </w:p>
        </w:tc>
        <w:tc>
          <w:tcPr>
            <w:tcW w:w="924" w:type="pct"/>
            <w:gridSpan w:val="2"/>
            <w:tcBorders>
              <w:top w:val="single" w:sz="4" w:space="0" w:color="000000" w:themeColor="text1"/>
              <w:bottom w:val="single" w:sz="4" w:space="0" w:color="000000" w:themeColor="text1"/>
            </w:tcBorders>
            <w:noWrap/>
            <w:hideMark/>
          </w:tcPr>
          <w:p w:rsidR="007B58BA" w:rsidRPr="00804D91" w:rsidRDefault="007B58BA" w:rsidP="002D219C">
            <w:pPr>
              <w:pStyle w:val="Tablehead1"/>
              <w:jc w:val="center"/>
              <w:rPr>
                <w:vertAlign w:val="superscript"/>
              </w:rPr>
            </w:pPr>
            <w:r w:rsidRPr="00804D91">
              <w:t>Model 3</w:t>
            </w:r>
          </w:p>
        </w:tc>
        <w:tc>
          <w:tcPr>
            <w:tcW w:w="924" w:type="pct"/>
            <w:gridSpan w:val="2"/>
            <w:tcBorders>
              <w:top w:val="single" w:sz="4" w:space="0" w:color="000000" w:themeColor="text1"/>
              <w:bottom w:val="single" w:sz="4" w:space="0" w:color="000000" w:themeColor="text1"/>
            </w:tcBorders>
            <w:noWrap/>
            <w:hideMark/>
          </w:tcPr>
          <w:p w:rsidR="007B58BA" w:rsidRPr="00804D91" w:rsidRDefault="007B58BA" w:rsidP="002D219C">
            <w:pPr>
              <w:pStyle w:val="Tablehead1"/>
              <w:jc w:val="center"/>
              <w:rPr>
                <w:vertAlign w:val="superscript"/>
              </w:rPr>
            </w:pPr>
            <w:r w:rsidRPr="00804D91">
              <w:t>Model 4</w:t>
            </w:r>
          </w:p>
        </w:tc>
      </w:tr>
      <w:tr w:rsidR="00A16DA3" w:rsidTr="002D219C">
        <w:trPr>
          <w:trHeight w:val="20"/>
        </w:trPr>
        <w:tc>
          <w:tcPr>
            <w:tcW w:w="1303" w:type="pct"/>
            <w:tcBorders>
              <w:top w:val="single" w:sz="4" w:space="0" w:color="000000" w:themeColor="text1"/>
            </w:tcBorders>
            <w:hideMark/>
          </w:tcPr>
          <w:p w:rsidR="00A16DA3" w:rsidRPr="00804D91" w:rsidRDefault="00A16DA3" w:rsidP="002D219C">
            <w:pPr>
              <w:pStyle w:val="Tabletext"/>
            </w:pPr>
            <w:r w:rsidRPr="00804D91">
              <w:t>Intercept</w:t>
            </w:r>
          </w:p>
        </w:tc>
        <w:tc>
          <w:tcPr>
            <w:tcW w:w="462" w:type="pct"/>
            <w:tcBorders>
              <w:top w:val="single" w:sz="4" w:space="0" w:color="000000" w:themeColor="text1"/>
              <w:left w:val="nil"/>
            </w:tcBorders>
            <w:noWrap/>
            <w:hideMark/>
          </w:tcPr>
          <w:p w:rsidR="00A16DA3" w:rsidRPr="00894CBB" w:rsidRDefault="00B72D07" w:rsidP="000345D1">
            <w:pPr>
              <w:pStyle w:val="Tabletext"/>
              <w:tabs>
                <w:tab w:val="decimal" w:pos="255"/>
              </w:tabs>
            </w:pPr>
            <w:r w:rsidRPr="00894CBB">
              <w:t>0.58</w:t>
            </w:r>
          </w:p>
        </w:tc>
        <w:tc>
          <w:tcPr>
            <w:tcW w:w="462" w:type="pct"/>
            <w:tcBorders>
              <w:top w:val="single" w:sz="4" w:space="0" w:color="000000" w:themeColor="text1"/>
            </w:tcBorders>
            <w:hideMark/>
          </w:tcPr>
          <w:p w:rsidR="00A16DA3" w:rsidRPr="002D219C" w:rsidRDefault="00A16DA3" w:rsidP="002D219C">
            <w:pPr>
              <w:pStyle w:val="Tabletext"/>
              <w:jc w:val="center"/>
            </w:pPr>
            <w:r w:rsidRPr="002D219C">
              <w:t>***</w:t>
            </w:r>
          </w:p>
        </w:tc>
        <w:tc>
          <w:tcPr>
            <w:tcW w:w="462" w:type="pct"/>
            <w:tcBorders>
              <w:top w:val="single" w:sz="4" w:space="0" w:color="000000" w:themeColor="text1"/>
            </w:tcBorders>
            <w:noWrap/>
            <w:hideMark/>
          </w:tcPr>
          <w:p w:rsidR="00A16DA3" w:rsidRPr="00894CBB" w:rsidRDefault="00B72D07" w:rsidP="000345D1">
            <w:pPr>
              <w:pStyle w:val="Tabletext"/>
              <w:tabs>
                <w:tab w:val="decimal" w:pos="255"/>
              </w:tabs>
            </w:pPr>
            <w:r w:rsidRPr="00894CBB">
              <w:t>0.24</w:t>
            </w:r>
          </w:p>
        </w:tc>
        <w:tc>
          <w:tcPr>
            <w:tcW w:w="462" w:type="pct"/>
            <w:tcBorders>
              <w:top w:val="single" w:sz="4" w:space="0" w:color="000000" w:themeColor="text1"/>
            </w:tcBorders>
            <w:hideMark/>
          </w:tcPr>
          <w:p w:rsidR="00A16DA3" w:rsidRPr="002D219C" w:rsidRDefault="00A16DA3" w:rsidP="002D219C">
            <w:pPr>
              <w:pStyle w:val="Tabletext"/>
              <w:jc w:val="center"/>
            </w:pPr>
            <w:r w:rsidRPr="002D219C">
              <w:t>**</w:t>
            </w:r>
          </w:p>
        </w:tc>
        <w:tc>
          <w:tcPr>
            <w:tcW w:w="462" w:type="pct"/>
            <w:tcBorders>
              <w:top w:val="single" w:sz="4" w:space="0" w:color="000000" w:themeColor="text1"/>
            </w:tcBorders>
            <w:noWrap/>
            <w:hideMark/>
          </w:tcPr>
          <w:p w:rsidR="00A16DA3" w:rsidRPr="00894CBB" w:rsidRDefault="00B72D07" w:rsidP="000345D1">
            <w:pPr>
              <w:pStyle w:val="Tabletext"/>
              <w:tabs>
                <w:tab w:val="decimal" w:pos="255"/>
              </w:tabs>
            </w:pPr>
            <w:r w:rsidRPr="00894CBB">
              <w:t>0.89</w:t>
            </w:r>
          </w:p>
        </w:tc>
        <w:tc>
          <w:tcPr>
            <w:tcW w:w="462" w:type="pct"/>
            <w:tcBorders>
              <w:top w:val="single" w:sz="4" w:space="0" w:color="000000" w:themeColor="text1"/>
            </w:tcBorders>
            <w:hideMark/>
          </w:tcPr>
          <w:p w:rsidR="00A16DA3" w:rsidRPr="002D219C" w:rsidRDefault="00A16DA3" w:rsidP="002D219C">
            <w:pPr>
              <w:pStyle w:val="Tabletext"/>
              <w:jc w:val="center"/>
            </w:pPr>
            <w:r w:rsidRPr="002D219C">
              <w:t>***</w:t>
            </w:r>
          </w:p>
        </w:tc>
        <w:tc>
          <w:tcPr>
            <w:tcW w:w="462" w:type="pct"/>
            <w:tcBorders>
              <w:top w:val="single" w:sz="4" w:space="0" w:color="000000" w:themeColor="text1"/>
            </w:tcBorders>
            <w:noWrap/>
            <w:hideMark/>
          </w:tcPr>
          <w:p w:rsidR="00A16DA3" w:rsidRPr="00894CBB" w:rsidRDefault="00B72D07" w:rsidP="000345D1">
            <w:pPr>
              <w:pStyle w:val="Tabletext"/>
              <w:tabs>
                <w:tab w:val="decimal" w:pos="255"/>
              </w:tabs>
            </w:pPr>
            <w:r w:rsidRPr="00894CBB">
              <w:t>2.17</w:t>
            </w:r>
          </w:p>
        </w:tc>
        <w:tc>
          <w:tcPr>
            <w:tcW w:w="462" w:type="pct"/>
            <w:tcBorders>
              <w:top w:val="single" w:sz="4" w:space="0" w:color="000000" w:themeColor="text1"/>
            </w:tcBorders>
            <w:hideMark/>
          </w:tcPr>
          <w:p w:rsidR="00A16DA3" w:rsidRPr="002D219C" w:rsidRDefault="00A16DA3" w:rsidP="002D219C">
            <w:pPr>
              <w:pStyle w:val="Tabletext"/>
              <w:jc w:val="center"/>
            </w:pPr>
            <w:r w:rsidRPr="002D219C">
              <w:t>***</w:t>
            </w:r>
          </w:p>
        </w:tc>
      </w:tr>
      <w:tr w:rsidR="00A16DA3" w:rsidTr="002D219C">
        <w:trPr>
          <w:trHeight w:val="20"/>
        </w:trPr>
        <w:tc>
          <w:tcPr>
            <w:tcW w:w="1303" w:type="pct"/>
            <w:hideMark/>
          </w:tcPr>
          <w:p w:rsidR="00A16DA3" w:rsidRPr="00804D91" w:rsidRDefault="00A16DA3" w:rsidP="002D219C">
            <w:pPr>
              <w:pStyle w:val="Tabletext"/>
            </w:pPr>
            <w:r w:rsidRPr="00804D91">
              <w:t>Age</w:t>
            </w:r>
          </w:p>
        </w:tc>
        <w:tc>
          <w:tcPr>
            <w:tcW w:w="462" w:type="pct"/>
            <w:tcBorders>
              <w:left w:val="nil"/>
            </w:tcBorders>
            <w:hideMark/>
          </w:tcPr>
          <w:p w:rsidR="00A16DA3" w:rsidRPr="00894CBB" w:rsidRDefault="00B72D07" w:rsidP="000345D1">
            <w:pPr>
              <w:pStyle w:val="Tabletext"/>
              <w:tabs>
                <w:tab w:val="decimal" w:pos="255"/>
              </w:tabs>
            </w:pPr>
            <w:r w:rsidRPr="00894CBB">
              <w:t>-0.01</w:t>
            </w:r>
          </w:p>
        </w:tc>
        <w:tc>
          <w:tcPr>
            <w:tcW w:w="462" w:type="pct"/>
            <w:hideMark/>
          </w:tcPr>
          <w:p w:rsidR="00A16DA3" w:rsidRPr="002D219C" w:rsidRDefault="00A16DA3" w:rsidP="002D219C">
            <w:pPr>
              <w:pStyle w:val="Tabletext"/>
              <w:jc w:val="center"/>
            </w:pPr>
          </w:p>
        </w:tc>
        <w:tc>
          <w:tcPr>
            <w:tcW w:w="462" w:type="pct"/>
            <w:hideMark/>
          </w:tcPr>
          <w:p w:rsidR="00A16DA3" w:rsidRPr="00894CBB" w:rsidRDefault="00B72D07" w:rsidP="000345D1">
            <w:pPr>
              <w:pStyle w:val="Tabletext"/>
              <w:tabs>
                <w:tab w:val="decimal" w:pos="255"/>
              </w:tabs>
            </w:pPr>
            <w:r w:rsidRPr="00894CBB">
              <w:t>0.02</w:t>
            </w:r>
          </w:p>
        </w:tc>
        <w:tc>
          <w:tcPr>
            <w:tcW w:w="462" w:type="pct"/>
            <w:hideMark/>
          </w:tcPr>
          <w:p w:rsidR="00A16DA3" w:rsidRPr="002D219C" w:rsidRDefault="00A16DA3" w:rsidP="002D219C">
            <w:pPr>
              <w:pStyle w:val="Tabletext"/>
              <w:jc w:val="center"/>
            </w:pPr>
          </w:p>
        </w:tc>
        <w:tc>
          <w:tcPr>
            <w:tcW w:w="462" w:type="pct"/>
            <w:hideMark/>
          </w:tcPr>
          <w:p w:rsidR="00A16DA3" w:rsidRPr="00894CBB" w:rsidRDefault="00B72D07" w:rsidP="000345D1">
            <w:pPr>
              <w:pStyle w:val="Tabletext"/>
              <w:tabs>
                <w:tab w:val="decimal" w:pos="255"/>
              </w:tabs>
            </w:pPr>
            <w:r w:rsidRPr="00894CBB">
              <w:t>-0.16</w:t>
            </w:r>
          </w:p>
        </w:tc>
        <w:tc>
          <w:tcPr>
            <w:tcW w:w="462" w:type="pct"/>
            <w:hideMark/>
          </w:tcPr>
          <w:p w:rsidR="00A16DA3" w:rsidRPr="002D219C" w:rsidRDefault="00A16DA3" w:rsidP="002D219C">
            <w:pPr>
              <w:pStyle w:val="Tabletext"/>
              <w:jc w:val="center"/>
            </w:pPr>
            <w:r w:rsidRPr="002D219C">
              <w:t>***</w:t>
            </w:r>
          </w:p>
        </w:tc>
        <w:tc>
          <w:tcPr>
            <w:tcW w:w="462" w:type="pct"/>
            <w:hideMark/>
          </w:tcPr>
          <w:p w:rsidR="00A16DA3" w:rsidRPr="00894CBB" w:rsidRDefault="00B72D07" w:rsidP="000345D1">
            <w:pPr>
              <w:pStyle w:val="Tabletext"/>
              <w:tabs>
                <w:tab w:val="decimal" w:pos="255"/>
              </w:tabs>
            </w:pPr>
            <w:r w:rsidRPr="00894CBB">
              <w:t>-0.32</w:t>
            </w:r>
          </w:p>
        </w:tc>
        <w:tc>
          <w:tcPr>
            <w:tcW w:w="462" w:type="pct"/>
            <w:hideMark/>
          </w:tcPr>
          <w:p w:rsidR="00A16DA3" w:rsidRPr="002D219C" w:rsidRDefault="00A16DA3" w:rsidP="002D219C">
            <w:pPr>
              <w:pStyle w:val="Tabletext"/>
              <w:jc w:val="center"/>
            </w:pPr>
            <w:r w:rsidRPr="002D219C">
              <w:t>***</w:t>
            </w:r>
          </w:p>
        </w:tc>
      </w:tr>
      <w:tr w:rsidR="00A16DA3" w:rsidTr="002D219C">
        <w:trPr>
          <w:trHeight w:val="20"/>
        </w:trPr>
        <w:tc>
          <w:tcPr>
            <w:tcW w:w="1303" w:type="pct"/>
            <w:hideMark/>
          </w:tcPr>
          <w:p w:rsidR="00A16DA3" w:rsidRPr="00804D91" w:rsidRDefault="00A16DA3" w:rsidP="002D219C">
            <w:pPr>
              <w:pStyle w:val="Tabletext"/>
            </w:pPr>
            <w:r w:rsidRPr="00804D91">
              <w:t>Male</w:t>
            </w:r>
          </w:p>
        </w:tc>
        <w:tc>
          <w:tcPr>
            <w:tcW w:w="462" w:type="pct"/>
            <w:tcBorders>
              <w:left w:val="nil"/>
            </w:tcBorders>
            <w:noWrap/>
            <w:hideMark/>
          </w:tcPr>
          <w:p w:rsidR="00A16DA3" w:rsidRPr="00894CBB" w:rsidRDefault="00B72D07" w:rsidP="000345D1">
            <w:pPr>
              <w:pStyle w:val="Tabletext"/>
              <w:tabs>
                <w:tab w:val="decimal" w:pos="255"/>
              </w:tabs>
            </w:pPr>
            <w:r w:rsidRPr="00894CBB">
              <w:t>0.03</w:t>
            </w:r>
          </w:p>
        </w:tc>
        <w:tc>
          <w:tcPr>
            <w:tcW w:w="462" w:type="pct"/>
            <w:hideMark/>
          </w:tcPr>
          <w:p w:rsidR="00A16DA3" w:rsidRPr="002D219C" w:rsidRDefault="00A16DA3" w:rsidP="002D219C">
            <w:pPr>
              <w:pStyle w:val="Tabletext"/>
              <w:jc w:val="center"/>
            </w:pPr>
          </w:p>
        </w:tc>
        <w:tc>
          <w:tcPr>
            <w:tcW w:w="462" w:type="pct"/>
            <w:noWrap/>
            <w:hideMark/>
          </w:tcPr>
          <w:p w:rsidR="00A16DA3" w:rsidRPr="00894CBB" w:rsidRDefault="00B72D07" w:rsidP="000345D1">
            <w:pPr>
              <w:pStyle w:val="Tabletext"/>
              <w:tabs>
                <w:tab w:val="decimal" w:pos="255"/>
              </w:tabs>
            </w:pPr>
            <w:r w:rsidRPr="00894CBB">
              <w:t>0.00</w:t>
            </w:r>
          </w:p>
        </w:tc>
        <w:tc>
          <w:tcPr>
            <w:tcW w:w="462" w:type="pct"/>
            <w:hideMark/>
          </w:tcPr>
          <w:p w:rsidR="00A16DA3" w:rsidRPr="002D219C" w:rsidRDefault="00A16DA3" w:rsidP="002D219C">
            <w:pPr>
              <w:pStyle w:val="Tabletext"/>
              <w:jc w:val="center"/>
            </w:pPr>
          </w:p>
        </w:tc>
        <w:tc>
          <w:tcPr>
            <w:tcW w:w="462" w:type="pct"/>
            <w:hideMark/>
          </w:tcPr>
          <w:p w:rsidR="00A16DA3" w:rsidRPr="00894CBB" w:rsidRDefault="00B72D07" w:rsidP="000345D1">
            <w:pPr>
              <w:pStyle w:val="Tabletext"/>
              <w:tabs>
                <w:tab w:val="decimal" w:pos="255"/>
              </w:tabs>
            </w:pPr>
            <w:r w:rsidRPr="00894CBB">
              <w:t>-0.11</w:t>
            </w:r>
          </w:p>
        </w:tc>
        <w:tc>
          <w:tcPr>
            <w:tcW w:w="462" w:type="pct"/>
            <w:hideMark/>
          </w:tcPr>
          <w:p w:rsidR="00A16DA3" w:rsidRPr="002D219C" w:rsidRDefault="00A16DA3" w:rsidP="002D219C">
            <w:pPr>
              <w:pStyle w:val="Tabletext"/>
              <w:jc w:val="center"/>
            </w:pPr>
          </w:p>
        </w:tc>
        <w:tc>
          <w:tcPr>
            <w:tcW w:w="462" w:type="pct"/>
            <w:hideMark/>
          </w:tcPr>
          <w:p w:rsidR="00A16DA3" w:rsidRPr="00894CBB" w:rsidRDefault="00B72D07" w:rsidP="000345D1">
            <w:pPr>
              <w:pStyle w:val="Tabletext"/>
              <w:tabs>
                <w:tab w:val="decimal" w:pos="255"/>
              </w:tabs>
            </w:pPr>
            <w:r w:rsidRPr="00894CBB">
              <w:t>-0.40</w:t>
            </w:r>
          </w:p>
        </w:tc>
        <w:tc>
          <w:tcPr>
            <w:tcW w:w="462" w:type="pct"/>
            <w:hideMark/>
          </w:tcPr>
          <w:p w:rsidR="00A16DA3" w:rsidRPr="002D219C" w:rsidRDefault="00A16DA3" w:rsidP="002D219C">
            <w:pPr>
              <w:pStyle w:val="Tabletext"/>
              <w:jc w:val="center"/>
            </w:pPr>
            <w:r w:rsidRPr="002D219C">
              <w:t>**</w:t>
            </w:r>
          </w:p>
        </w:tc>
      </w:tr>
      <w:tr w:rsidR="00A16DA3" w:rsidTr="002D219C">
        <w:trPr>
          <w:trHeight w:val="20"/>
        </w:trPr>
        <w:tc>
          <w:tcPr>
            <w:tcW w:w="1303" w:type="pct"/>
            <w:hideMark/>
          </w:tcPr>
          <w:p w:rsidR="00A16DA3" w:rsidRPr="00804D91" w:rsidRDefault="00A16DA3" w:rsidP="002D219C">
            <w:pPr>
              <w:pStyle w:val="Tabletext"/>
            </w:pPr>
            <w:r w:rsidRPr="00804D91">
              <w:t>Married</w:t>
            </w:r>
          </w:p>
        </w:tc>
        <w:tc>
          <w:tcPr>
            <w:tcW w:w="462" w:type="pct"/>
            <w:tcBorders>
              <w:left w:val="nil"/>
            </w:tcBorders>
            <w:noWrap/>
            <w:hideMark/>
          </w:tcPr>
          <w:p w:rsidR="00A16DA3" w:rsidRPr="00894CBB" w:rsidRDefault="00B72D07" w:rsidP="000345D1">
            <w:pPr>
              <w:pStyle w:val="Tabletext"/>
              <w:tabs>
                <w:tab w:val="decimal" w:pos="255"/>
              </w:tabs>
            </w:pPr>
            <w:r w:rsidRPr="00894CBB">
              <w:t>0.32</w:t>
            </w:r>
          </w:p>
        </w:tc>
        <w:tc>
          <w:tcPr>
            <w:tcW w:w="462" w:type="pct"/>
            <w:hideMark/>
          </w:tcPr>
          <w:p w:rsidR="00A16DA3" w:rsidRPr="002D219C" w:rsidRDefault="00A16DA3" w:rsidP="002D219C">
            <w:pPr>
              <w:pStyle w:val="Tabletext"/>
              <w:jc w:val="center"/>
            </w:pPr>
            <w:r w:rsidRPr="002D219C">
              <w:t>***</w:t>
            </w:r>
          </w:p>
        </w:tc>
        <w:tc>
          <w:tcPr>
            <w:tcW w:w="462" w:type="pct"/>
            <w:noWrap/>
            <w:hideMark/>
          </w:tcPr>
          <w:p w:rsidR="00A16DA3" w:rsidRPr="00894CBB" w:rsidRDefault="00B72D07" w:rsidP="000345D1">
            <w:pPr>
              <w:pStyle w:val="Tabletext"/>
              <w:tabs>
                <w:tab w:val="decimal" w:pos="255"/>
              </w:tabs>
            </w:pPr>
            <w:r w:rsidRPr="00894CBB">
              <w:t>0.32</w:t>
            </w:r>
          </w:p>
        </w:tc>
        <w:tc>
          <w:tcPr>
            <w:tcW w:w="462" w:type="pct"/>
            <w:hideMark/>
          </w:tcPr>
          <w:p w:rsidR="00A16DA3" w:rsidRPr="002D219C" w:rsidRDefault="00A16DA3" w:rsidP="002D219C">
            <w:pPr>
              <w:pStyle w:val="Tabletext"/>
              <w:jc w:val="center"/>
            </w:pPr>
            <w:r w:rsidRPr="002D219C">
              <w:t>***</w:t>
            </w:r>
          </w:p>
        </w:tc>
        <w:tc>
          <w:tcPr>
            <w:tcW w:w="462" w:type="pct"/>
            <w:noWrap/>
            <w:hideMark/>
          </w:tcPr>
          <w:p w:rsidR="00A16DA3" w:rsidRPr="00894CBB" w:rsidRDefault="00B72D07" w:rsidP="000345D1">
            <w:pPr>
              <w:pStyle w:val="Tabletext"/>
              <w:tabs>
                <w:tab w:val="decimal" w:pos="255"/>
              </w:tabs>
            </w:pPr>
            <w:r w:rsidRPr="00894CBB">
              <w:t>0.14</w:t>
            </w:r>
          </w:p>
        </w:tc>
        <w:tc>
          <w:tcPr>
            <w:tcW w:w="462" w:type="pct"/>
            <w:hideMark/>
          </w:tcPr>
          <w:p w:rsidR="00A16DA3" w:rsidRPr="002D219C" w:rsidRDefault="00A16DA3" w:rsidP="002D219C">
            <w:pPr>
              <w:pStyle w:val="Tabletext"/>
              <w:jc w:val="center"/>
            </w:pPr>
          </w:p>
        </w:tc>
        <w:tc>
          <w:tcPr>
            <w:tcW w:w="462" w:type="pct"/>
            <w:noWrap/>
            <w:hideMark/>
          </w:tcPr>
          <w:p w:rsidR="00A16DA3" w:rsidRPr="00894CBB" w:rsidRDefault="00B72D07" w:rsidP="000345D1">
            <w:pPr>
              <w:pStyle w:val="Tabletext"/>
              <w:tabs>
                <w:tab w:val="decimal" w:pos="255"/>
              </w:tabs>
            </w:pPr>
            <w:r w:rsidRPr="00894CBB">
              <w:t>0.30</w:t>
            </w:r>
          </w:p>
        </w:tc>
        <w:tc>
          <w:tcPr>
            <w:tcW w:w="462" w:type="pct"/>
            <w:hideMark/>
          </w:tcPr>
          <w:p w:rsidR="00A16DA3" w:rsidRPr="002D219C" w:rsidRDefault="00B72D07" w:rsidP="002D219C">
            <w:pPr>
              <w:pStyle w:val="Tabletext"/>
              <w:jc w:val="center"/>
            </w:pPr>
            <w:r w:rsidRPr="002D219C">
              <w:t>†</w:t>
            </w:r>
          </w:p>
        </w:tc>
      </w:tr>
      <w:tr w:rsidR="00A16DA3" w:rsidTr="002D219C">
        <w:trPr>
          <w:trHeight w:val="20"/>
        </w:trPr>
        <w:tc>
          <w:tcPr>
            <w:tcW w:w="1303" w:type="pct"/>
            <w:hideMark/>
          </w:tcPr>
          <w:p w:rsidR="00A16DA3" w:rsidRPr="00804D91" w:rsidRDefault="000E266D" w:rsidP="002D219C">
            <w:pPr>
              <w:pStyle w:val="Tabletext"/>
            </w:pPr>
            <w:r w:rsidRPr="008E7389">
              <w:t>De facto</w:t>
            </w:r>
            <w:r w:rsidR="006A7442">
              <w:t xml:space="preserve"> r</w:t>
            </w:r>
            <w:r w:rsidR="00A16DA3" w:rsidRPr="00804D91">
              <w:t>elationship</w:t>
            </w:r>
          </w:p>
        </w:tc>
        <w:tc>
          <w:tcPr>
            <w:tcW w:w="462" w:type="pct"/>
            <w:tcBorders>
              <w:left w:val="nil"/>
            </w:tcBorders>
            <w:noWrap/>
            <w:hideMark/>
          </w:tcPr>
          <w:p w:rsidR="00A16DA3" w:rsidRPr="00894CBB" w:rsidRDefault="00B72D07" w:rsidP="000345D1">
            <w:pPr>
              <w:pStyle w:val="Tabletext"/>
              <w:tabs>
                <w:tab w:val="decimal" w:pos="255"/>
              </w:tabs>
            </w:pPr>
            <w:r w:rsidRPr="00894CBB">
              <w:t>0.20</w:t>
            </w:r>
          </w:p>
        </w:tc>
        <w:tc>
          <w:tcPr>
            <w:tcW w:w="462" w:type="pct"/>
            <w:hideMark/>
          </w:tcPr>
          <w:p w:rsidR="00A16DA3" w:rsidRPr="002D219C" w:rsidRDefault="00A16DA3" w:rsidP="002D219C">
            <w:pPr>
              <w:pStyle w:val="Tabletext"/>
              <w:jc w:val="center"/>
            </w:pPr>
            <w:r w:rsidRPr="002D219C">
              <w:t>*</w:t>
            </w:r>
          </w:p>
        </w:tc>
        <w:tc>
          <w:tcPr>
            <w:tcW w:w="462" w:type="pct"/>
            <w:noWrap/>
            <w:hideMark/>
          </w:tcPr>
          <w:p w:rsidR="00A16DA3" w:rsidRPr="00894CBB" w:rsidRDefault="00B72D07" w:rsidP="000345D1">
            <w:pPr>
              <w:pStyle w:val="Tabletext"/>
              <w:tabs>
                <w:tab w:val="decimal" w:pos="255"/>
              </w:tabs>
            </w:pPr>
            <w:r w:rsidRPr="00894CBB">
              <w:t>0.24</w:t>
            </w:r>
          </w:p>
        </w:tc>
        <w:tc>
          <w:tcPr>
            <w:tcW w:w="462" w:type="pct"/>
            <w:hideMark/>
          </w:tcPr>
          <w:p w:rsidR="00A16DA3" w:rsidRPr="002D219C" w:rsidRDefault="00A16DA3" w:rsidP="002D219C">
            <w:pPr>
              <w:pStyle w:val="Tabletext"/>
              <w:jc w:val="center"/>
            </w:pPr>
            <w:r w:rsidRPr="002D219C">
              <w:t>*</w:t>
            </w:r>
          </w:p>
        </w:tc>
        <w:tc>
          <w:tcPr>
            <w:tcW w:w="462" w:type="pct"/>
            <w:noWrap/>
            <w:hideMark/>
          </w:tcPr>
          <w:p w:rsidR="00A16DA3" w:rsidRPr="00894CBB" w:rsidRDefault="00B72D07" w:rsidP="000345D1">
            <w:pPr>
              <w:pStyle w:val="Tabletext"/>
              <w:tabs>
                <w:tab w:val="decimal" w:pos="255"/>
              </w:tabs>
            </w:pPr>
            <w:r w:rsidRPr="00894CBB">
              <w:t>0.08</w:t>
            </w:r>
          </w:p>
        </w:tc>
        <w:tc>
          <w:tcPr>
            <w:tcW w:w="462" w:type="pct"/>
            <w:hideMark/>
          </w:tcPr>
          <w:p w:rsidR="00A16DA3" w:rsidRPr="002D219C" w:rsidRDefault="00A16DA3" w:rsidP="002D219C">
            <w:pPr>
              <w:pStyle w:val="Tabletext"/>
              <w:jc w:val="center"/>
            </w:pPr>
          </w:p>
        </w:tc>
        <w:tc>
          <w:tcPr>
            <w:tcW w:w="462" w:type="pct"/>
            <w:noWrap/>
            <w:hideMark/>
          </w:tcPr>
          <w:p w:rsidR="00A16DA3" w:rsidRPr="00894CBB" w:rsidRDefault="00B72D07" w:rsidP="000345D1">
            <w:pPr>
              <w:pStyle w:val="Tabletext"/>
              <w:tabs>
                <w:tab w:val="decimal" w:pos="255"/>
              </w:tabs>
            </w:pPr>
            <w:r w:rsidRPr="00894CBB">
              <w:t>-0.11</w:t>
            </w:r>
          </w:p>
        </w:tc>
        <w:tc>
          <w:tcPr>
            <w:tcW w:w="462" w:type="pct"/>
            <w:hideMark/>
          </w:tcPr>
          <w:p w:rsidR="00A16DA3" w:rsidRPr="002D219C" w:rsidRDefault="00A16DA3" w:rsidP="002D219C">
            <w:pPr>
              <w:pStyle w:val="Tabletext"/>
              <w:jc w:val="center"/>
            </w:pPr>
          </w:p>
        </w:tc>
      </w:tr>
      <w:tr w:rsidR="00A16DA3" w:rsidTr="002D219C">
        <w:trPr>
          <w:trHeight w:val="20"/>
        </w:trPr>
        <w:tc>
          <w:tcPr>
            <w:tcW w:w="1303" w:type="pct"/>
            <w:hideMark/>
          </w:tcPr>
          <w:p w:rsidR="00A16DA3" w:rsidRPr="00804D91" w:rsidRDefault="00A16DA3" w:rsidP="002D219C">
            <w:pPr>
              <w:pStyle w:val="Tabletext"/>
            </w:pPr>
            <w:r w:rsidRPr="00804D91">
              <w:t>Divorced</w:t>
            </w:r>
          </w:p>
        </w:tc>
        <w:tc>
          <w:tcPr>
            <w:tcW w:w="462" w:type="pct"/>
            <w:tcBorders>
              <w:left w:val="nil"/>
            </w:tcBorders>
            <w:noWrap/>
            <w:hideMark/>
          </w:tcPr>
          <w:p w:rsidR="00A16DA3" w:rsidRPr="00894CBB" w:rsidRDefault="00B72D07" w:rsidP="000345D1">
            <w:pPr>
              <w:pStyle w:val="Tabletext"/>
              <w:tabs>
                <w:tab w:val="decimal" w:pos="255"/>
              </w:tabs>
            </w:pPr>
            <w:r w:rsidRPr="00894CBB">
              <w:t>0.04</w:t>
            </w:r>
          </w:p>
        </w:tc>
        <w:tc>
          <w:tcPr>
            <w:tcW w:w="462" w:type="pct"/>
            <w:hideMark/>
          </w:tcPr>
          <w:p w:rsidR="00A16DA3" w:rsidRPr="002D219C" w:rsidRDefault="00A16DA3" w:rsidP="002D219C">
            <w:pPr>
              <w:pStyle w:val="Tabletext"/>
              <w:jc w:val="center"/>
            </w:pPr>
          </w:p>
        </w:tc>
        <w:tc>
          <w:tcPr>
            <w:tcW w:w="462" w:type="pct"/>
            <w:noWrap/>
            <w:hideMark/>
          </w:tcPr>
          <w:p w:rsidR="00A16DA3" w:rsidRPr="00894CBB" w:rsidRDefault="00B72D07" w:rsidP="000345D1">
            <w:pPr>
              <w:pStyle w:val="Tabletext"/>
              <w:tabs>
                <w:tab w:val="decimal" w:pos="255"/>
              </w:tabs>
            </w:pPr>
            <w:r w:rsidRPr="00894CBB">
              <w:t>0.09</w:t>
            </w:r>
          </w:p>
        </w:tc>
        <w:tc>
          <w:tcPr>
            <w:tcW w:w="462" w:type="pct"/>
            <w:hideMark/>
          </w:tcPr>
          <w:p w:rsidR="00A16DA3" w:rsidRPr="002D219C" w:rsidRDefault="00A16DA3" w:rsidP="002D219C">
            <w:pPr>
              <w:pStyle w:val="Tabletext"/>
              <w:jc w:val="center"/>
            </w:pPr>
          </w:p>
        </w:tc>
        <w:tc>
          <w:tcPr>
            <w:tcW w:w="462" w:type="pct"/>
            <w:noWrap/>
            <w:hideMark/>
          </w:tcPr>
          <w:p w:rsidR="00A16DA3" w:rsidRPr="00894CBB" w:rsidRDefault="00B72D07" w:rsidP="000345D1">
            <w:pPr>
              <w:pStyle w:val="Tabletext"/>
              <w:tabs>
                <w:tab w:val="decimal" w:pos="255"/>
              </w:tabs>
            </w:pPr>
            <w:r w:rsidRPr="00894CBB">
              <w:t>-0.04</w:t>
            </w:r>
          </w:p>
        </w:tc>
        <w:tc>
          <w:tcPr>
            <w:tcW w:w="462" w:type="pct"/>
            <w:hideMark/>
          </w:tcPr>
          <w:p w:rsidR="00A16DA3" w:rsidRPr="002D219C" w:rsidRDefault="00A16DA3" w:rsidP="002D219C">
            <w:pPr>
              <w:pStyle w:val="Tabletext"/>
              <w:jc w:val="center"/>
            </w:pPr>
          </w:p>
        </w:tc>
        <w:tc>
          <w:tcPr>
            <w:tcW w:w="462" w:type="pct"/>
            <w:noWrap/>
            <w:hideMark/>
          </w:tcPr>
          <w:p w:rsidR="00A16DA3" w:rsidRPr="00894CBB" w:rsidRDefault="00B72D07" w:rsidP="000345D1">
            <w:pPr>
              <w:pStyle w:val="Tabletext"/>
              <w:tabs>
                <w:tab w:val="decimal" w:pos="255"/>
              </w:tabs>
            </w:pPr>
            <w:r w:rsidRPr="00894CBB">
              <w:t>-0.27</w:t>
            </w:r>
          </w:p>
        </w:tc>
        <w:tc>
          <w:tcPr>
            <w:tcW w:w="462" w:type="pct"/>
            <w:hideMark/>
          </w:tcPr>
          <w:p w:rsidR="00A16DA3" w:rsidRPr="002D219C" w:rsidRDefault="00A16DA3" w:rsidP="002D219C">
            <w:pPr>
              <w:pStyle w:val="Tabletext"/>
              <w:jc w:val="center"/>
            </w:pPr>
          </w:p>
        </w:tc>
      </w:tr>
      <w:tr w:rsidR="00A16DA3" w:rsidTr="002D219C">
        <w:trPr>
          <w:trHeight w:val="20"/>
        </w:trPr>
        <w:tc>
          <w:tcPr>
            <w:tcW w:w="1303" w:type="pct"/>
            <w:hideMark/>
          </w:tcPr>
          <w:p w:rsidR="00A16DA3" w:rsidRPr="00804D91" w:rsidRDefault="00A16DA3" w:rsidP="002D219C">
            <w:pPr>
              <w:pStyle w:val="Tabletext"/>
            </w:pPr>
            <w:r w:rsidRPr="00804D91">
              <w:t>Separated</w:t>
            </w:r>
          </w:p>
        </w:tc>
        <w:tc>
          <w:tcPr>
            <w:tcW w:w="462" w:type="pct"/>
            <w:tcBorders>
              <w:left w:val="nil"/>
            </w:tcBorders>
            <w:noWrap/>
            <w:hideMark/>
          </w:tcPr>
          <w:p w:rsidR="00A16DA3" w:rsidRPr="00894CBB" w:rsidRDefault="00B72D07" w:rsidP="000345D1">
            <w:pPr>
              <w:pStyle w:val="Tabletext"/>
              <w:tabs>
                <w:tab w:val="decimal" w:pos="255"/>
              </w:tabs>
            </w:pPr>
            <w:r w:rsidRPr="00894CBB">
              <w:t>-0.06</w:t>
            </w:r>
          </w:p>
        </w:tc>
        <w:tc>
          <w:tcPr>
            <w:tcW w:w="462" w:type="pct"/>
            <w:hideMark/>
          </w:tcPr>
          <w:p w:rsidR="00A16DA3" w:rsidRPr="002D219C" w:rsidRDefault="00A16DA3" w:rsidP="002D219C">
            <w:pPr>
              <w:pStyle w:val="Tabletext"/>
              <w:jc w:val="center"/>
            </w:pPr>
          </w:p>
        </w:tc>
        <w:tc>
          <w:tcPr>
            <w:tcW w:w="462" w:type="pct"/>
            <w:noWrap/>
            <w:hideMark/>
          </w:tcPr>
          <w:p w:rsidR="00A16DA3" w:rsidRPr="00894CBB" w:rsidRDefault="00B72D07" w:rsidP="000345D1">
            <w:pPr>
              <w:pStyle w:val="Tabletext"/>
              <w:tabs>
                <w:tab w:val="decimal" w:pos="255"/>
              </w:tabs>
            </w:pPr>
            <w:r w:rsidRPr="00894CBB">
              <w:t>-0.03</w:t>
            </w:r>
          </w:p>
        </w:tc>
        <w:tc>
          <w:tcPr>
            <w:tcW w:w="462" w:type="pct"/>
            <w:hideMark/>
          </w:tcPr>
          <w:p w:rsidR="00A16DA3" w:rsidRPr="002D219C" w:rsidRDefault="00A16DA3" w:rsidP="002D219C">
            <w:pPr>
              <w:pStyle w:val="Tabletext"/>
              <w:jc w:val="center"/>
            </w:pPr>
          </w:p>
        </w:tc>
        <w:tc>
          <w:tcPr>
            <w:tcW w:w="462" w:type="pct"/>
            <w:noWrap/>
            <w:hideMark/>
          </w:tcPr>
          <w:p w:rsidR="00A16DA3" w:rsidRPr="00894CBB" w:rsidRDefault="00B72D07" w:rsidP="000345D1">
            <w:pPr>
              <w:pStyle w:val="Tabletext"/>
              <w:tabs>
                <w:tab w:val="decimal" w:pos="255"/>
              </w:tabs>
            </w:pPr>
            <w:r w:rsidRPr="00894CBB">
              <w:t>-0.10</w:t>
            </w:r>
          </w:p>
        </w:tc>
        <w:tc>
          <w:tcPr>
            <w:tcW w:w="462" w:type="pct"/>
            <w:hideMark/>
          </w:tcPr>
          <w:p w:rsidR="00A16DA3" w:rsidRPr="002D219C" w:rsidRDefault="00A16DA3" w:rsidP="002D219C">
            <w:pPr>
              <w:pStyle w:val="Tabletext"/>
              <w:jc w:val="center"/>
            </w:pPr>
          </w:p>
        </w:tc>
        <w:tc>
          <w:tcPr>
            <w:tcW w:w="462" w:type="pct"/>
            <w:noWrap/>
            <w:hideMark/>
          </w:tcPr>
          <w:p w:rsidR="00A16DA3" w:rsidRPr="00894CBB" w:rsidRDefault="00B72D07" w:rsidP="000345D1">
            <w:pPr>
              <w:pStyle w:val="Tabletext"/>
              <w:tabs>
                <w:tab w:val="decimal" w:pos="255"/>
              </w:tabs>
            </w:pPr>
            <w:r w:rsidRPr="00894CBB">
              <w:t>-0.04</w:t>
            </w:r>
          </w:p>
        </w:tc>
        <w:tc>
          <w:tcPr>
            <w:tcW w:w="462" w:type="pct"/>
            <w:hideMark/>
          </w:tcPr>
          <w:p w:rsidR="00A16DA3" w:rsidRPr="002D219C" w:rsidRDefault="00A16DA3" w:rsidP="002D219C">
            <w:pPr>
              <w:pStyle w:val="Tabletext"/>
              <w:jc w:val="center"/>
            </w:pPr>
          </w:p>
        </w:tc>
      </w:tr>
      <w:tr w:rsidR="00A16DA3" w:rsidTr="002D219C">
        <w:trPr>
          <w:trHeight w:val="20"/>
        </w:trPr>
        <w:tc>
          <w:tcPr>
            <w:tcW w:w="1303" w:type="pct"/>
            <w:hideMark/>
          </w:tcPr>
          <w:p w:rsidR="00A16DA3" w:rsidRPr="00804D91" w:rsidRDefault="00A16DA3" w:rsidP="002D219C">
            <w:pPr>
              <w:pStyle w:val="Tabletext"/>
            </w:pPr>
            <w:r w:rsidRPr="00804D91">
              <w:t>Widowed</w:t>
            </w:r>
          </w:p>
        </w:tc>
        <w:tc>
          <w:tcPr>
            <w:tcW w:w="462" w:type="pct"/>
            <w:tcBorders>
              <w:left w:val="nil"/>
            </w:tcBorders>
            <w:hideMark/>
          </w:tcPr>
          <w:p w:rsidR="00A16DA3" w:rsidRPr="00894CBB" w:rsidRDefault="00B72D07" w:rsidP="000345D1">
            <w:pPr>
              <w:pStyle w:val="Tabletext"/>
              <w:tabs>
                <w:tab w:val="decimal" w:pos="255"/>
              </w:tabs>
            </w:pPr>
            <w:r w:rsidRPr="00894CBB">
              <w:t>0.35</w:t>
            </w:r>
          </w:p>
        </w:tc>
        <w:tc>
          <w:tcPr>
            <w:tcW w:w="462" w:type="pct"/>
            <w:hideMark/>
          </w:tcPr>
          <w:p w:rsidR="00A16DA3" w:rsidRPr="002D219C" w:rsidRDefault="00A16DA3" w:rsidP="002D219C">
            <w:pPr>
              <w:pStyle w:val="Tabletext"/>
              <w:jc w:val="center"/>
            </w:pPr>
          </w:p>
        </w:tc>
        <w:tc>
          <w:tcPr>
            <w:tcW w:w="462" w:type="pct"/>
            <w:noWrap/>
            <w:hideMark/>
          </w:tcPr>
          <w:p w:rsidR="00A16DA3" w:rsidRPr="00894CBB" w:rsidRDefault="00B72D07" w:rsidP="000345D1">
            <w:pPr>
              <w:pStyle w:val="Tabletext"/>
              <w:tabs>
                <w:tab w:val="decimal" w:pos="255"/>
              </w:tabs>
            </w:pPr>
            <w:r w:rsidRPr="00894CBB">
              <w:t>0.40</w:t>
            </w:r>
          </w:p>
        </w:tc>
        <w:tc>
          <w:tcPr>
            <w:tcW w:w="462" w:type="pct"/>
            <w:hideMark/>
          </w:tcPr>
          <w:p w:rsidR="00A16DA3" w:rsidRPr="002D219C" w:rsidRDefault="00B72D07" w:rsidP="002D219C">
            <w:pPr>
              <w:pStyle w:val="Tabletext"/>
              <w:jc w:val="center"/>
            </w:pPr>
            <w:r w:rsidRPr="002D219C">
              <w:t>†</w:t>
            </w:r>
          </w:p>
        </w:tc>
        <w:tc>
          <w:tcPr>
            <w:tcW w:w="462" w:type="pct"/>
            <w:noWrap/>
            <w:hideMark/>
          </w:tcPr>
          <w:p w:rsidR="00A16DA3" w:rsidRPr="00894CBB" w:rsidRDefault="00B72D07" w:rsidP="000345D1">
            <w:pPr>
              <w:pStyle w:val="Tabletext"/>
              <w:tabs>
                <w:tab w:val="decimal" w:pos="255"/>
              </w:tabs>
            </w:pPr>
            <w:r w:rsidRPr="00894CBB">
              <w:t>0.46</w:t>
            </w:r>
          </w:p>
        </w:tc>
        <w:tc>
          <w:tcPr>
            <w:tcW w:w="462" w:type="pct"/>
            <w:hideMark/>
          </w:tcPr>
          <w:p w:rsidR="00A16DA3" w:rsidRPr="002D219C" w:rsidRDefault="00B72D07" w:rsidP="002D219C">
            <w:pPr>
              <w:pStyle w:val="Tabletext"/>
              <w:jc w:val="center"/>
            </w:pPr>
            <w:r w:rsidRPr="002D219C">
              <w:t>†</w:t>
            </w:r>
          </w:p>
        </w:tc>
        <w:tc>
          <w:tcPr>
            <w:tcW w:w="462" w:type="pct"/>
            <w:noWrap/>
            <w:hideMark/>
          </w:tcPr>
          <w:p w:rsidR="00A16DA3" w:rsidRPr="00894CBB" w:rsidRDefault="00B72D07" w:rsidP="000345D1">
            <w:pPr>
              <w:pStyle w:val="Tabletext"/>
              <w:tabs>
                <w:tab w:val="decimal" w:pos="255"/>
              </w:tabs>
            </w:pPr>
            <w:r w:rsidRPr="00894CBB">
              <w:t>0.61</w:t>
            </w:r>
          </w:p>
        </w:tc>
        <w:tc>
          <w:tcPr>
            <w:tcW w:w="462" w:type="pct"/>
            <w:hideMark/>
          </w:tcPr>
          <w:p w:rsidR="00A16DA3" w:rsidRPr="002D219C" w:rsidRDefault="00A16DA3" w:rsidP="002D219C">
            <w:pPr>
              <w:pStyle w:val="Tabletext"/>
              <w:jc w:val="center"/>
            </w:pPr>
          </w:p>
        </w:tc>
      </w:tr>
      <w:tr w:rsidR="00A16DA3" w:rsidTr="002D219C">
        <w:trPr>
          <w:trHeight w:val="20"/>
        </w:trPr>
        <w:tc>
          <w:tcPr>
            <w:tcW w:w="1303" w:type="pct"/>
            <w:hideMark/>
          </w:tcPr>
          <w:p w:rsidR="00A16DA3" w:rsidRPr="00804D91" w:rsidRDefault="00A16DA3" w:rsidP="002D219C">
            <w:pPr>
              <w:pStyle w:val="Tabletext"/>
            </w:pPr>
            <w:r w:rsidRPr="00804D91">
              <w:t>Higher degree</w:t>
            </w:r>
          </w:p>
        </w:tc>
        <w:tc>
          <w:tcPr>
            <w:tcW w:w="462" w:type="pct"/>
            <w:tcBorders>
              <w:left w:val="nil"/>
            </w:tcBorders>
            <w:hideMark/>
          </w:tcPr>
          <w:p w:rsidR="00A16DA3" w:rsidRPr="00894CBB" w:rsidRDefault="00B72D07" w:rsidP="000345D1">
            <w:pPr>
              <w:pStyle w:val="Tabletext"/>
              <w:tabs>
                <w:tab w:val="decimal" w:pos="255"/>
              </w:tabs>
            </w:pPr>
            <w:r w:rsidRPr="00894CBB">
              <w:t xml:space="preserve">. </w:t>
            </w:r>
          </w:p>
        </w:tc>
        <w:tc>
          <w:tcPr>
            <w:tcW w:w="462" w:type="pct"/>
            <w:hideMark/>
          </w:tcPr>
          <w:p w:rsidR="00A16DA3" w:rsidRPr="002D219C" w:rsidRDefault="00A16DA3" w:rsidP="002D219C">
            <w:pPr>
              <w:pStyle w:val="Tabletext"/>
              <w:jc w:val="center"/>
            </w:pPr>
          </w:p>
        </w:tc>
        <w:tc>
          <w:tcPr>
            <w:tcW w:w="462" w:type="pct"/>
            <w:noWrap/>
            <w:hideMark/>
          </w:tcPr>
          <w:p w:rsidR="00A16DA3" w:rsidRPr="00894CBB" w:rsidRDefault="00B72D07" w:rsidP="000345D1">
            <w:pPr>
              <w:pStyle w:val="Tabletext"/>
              <w:tabs>
                <w:tab w:val="decimal" w:pos="255"/>
              </w:tabs>
            </w:pPr>
            <w:r w:rsidRPr="00894CBB">
              <w:t>-0.30</w:t>
            </w:r>
          </w:p>
        </w:tc>
        <w:tc>
          <w:tcPr>
            <w:tcW w:w="462" w:type="pct"/>
            <w:hideMark/>
          </w:tcPr>
          <w:p w:rsidR="00A16DA3" w:rsidRPr="002D219C" w:rsidRDefault="00A16DA3" w:rsidP="002D219C">
            <w:pPr>
              <w:pStyle w:val="Tabletext"/>
              <w:jc w:val="center"/>
            </w:pPr>
          </w:p>
        </w:tc>
        <w:tc>
          <w:tcPr>
            <w:tcW w:w="462" w:type="pct"/>
            <w:noWrap/>
            <w:hideMark/>
          </w:tcPr>
          <w:p w:rsidR="00A16DA3" w:rsidRPr="00894CBB" w:rsidRDefault="00B72D07" w:rsidP="000345D1">
            <w:pPr>
              <w:pStyle w:val="Tabletext"/>
              <w:tabs>
                <w:tab w:val="decimal" w:pos="255"/>
              </w:tabs>
            </w:pPr>
            <w:r w:rsidRPr="00894CBB">
              <w:t>-0.17</w:t>
            </w:r>
          </w:p>
        </w:tc>
        <w:tc>
          <w:tcPr>
            <w:tcW w:w="462" w:type="pct"/>
            <w:hideMark/>
          </w:tcPr>
          <w:p w:rsidR="00A16DA3" w:rsidRPr="002D219C" w:rsidRDefault="00A16DA3" w:rsidP="002D219C">
            <w:pPr>
              <w:pStyle w:val="Tabletext"/>
              <w:jc w:val="center"/>
            </w:pPr>
          </w:p>
        </w:tc>
        <w:tc>
          <w:tcPr>
            <w:tcW w:w="462" w:type="pct"/>
            <w:noWrap/>
            <w:hideMark/>
          </w:tcPr>
          <w:p w:rsidR="00A16DA3" w:rsidRPr="00894CBB" w:rsidRDefault="00B72D07" w:rsidP="000345D1">
            <w:pPr>
              <w:pStyle w:val="Tabletext"/>
              <w:tabs>
                <w:tab w:val="decimal" w:pos="255"/>
              </w:tabs>
            </w:pPr>
            <w:r w:rsidRPr="00894CBB">
              <w:t>0.10</w:t>
            </w:r>
          </w:p>
        </w:tc>
        <w:tc>
          <w:tcPr>
            <w:tcW w:w="462" w:type="pct"/>
            <w:hideMark/>
          </w:tcPr>
          <w:p w:rsidR="00A16DA3" w:rsidRPr="002D219C" w:rsidRDefault="00A16DA3" w:rsidP="002D219C">
            <w:pPr>
              <w:pStyle w:val="Tabletext"/>
              <w:jc w:val="center"/>
            </w:pPr>
          </w:p>
        </w:tc>
      </w:tr>
      <w:tr w:rsidR="00A16DA3" w:rsidTr="002D219C">
        <w:trPr>
          <w:trHeight w:val="20"/>
        </w:trPr>
        <w:tc>
          <w:tcPr>
            <w:tcW w:w="1303" w:type="pct"/>
            <w:hideMark/>
          </w:tcPr>
          <w:p w:rsidR="00A16DA3" w:rsidRPr="00804D91" w:rsidRDefault="00A16DA3" w:rsidP="002D219C">
            <w:pPr>
              <w:pStyle w:val="Tabletext"/>
            </w:pPr>
            <w:r w:rsidRPr="00804D91">
              <w:t xml:space="preserve">Grad </w:t>
            </w:r>
            <w:r w:rsidR="006A7442">
              <w:t>d</w:t>
            </w:r>
            <w:r w:rsidRPr="00804D91">
              <w:t xml:space="preserve">iploma or </w:t>
            </w:r>
            <w:r w:rsidR="006A7442">
              <w:t>c</w:t>
            </w:r>
            <w:r w:rsidRPr="00804D91">
              <w:t>ert</w:t>
            </w:r>
            <w:r w:rsidR="006A7442">
              <w:t>ificate</w:t>
            </w:r>
          </w:p>
        </w:tc>
        <w:tc>
          <w:tcPr>
            <w:tcW w:w="462" w:type="pct"/>
            <w:tcBorders>
              <w:left w:val="nil"/>
            </w:tcBorders>
            <w:hideMark/>
          </w:tcPr>
          <w:p w:rsidR="00A16DA3" w:rsidRPr="00894CBB" w:rsidRDefault="00B72D07" w:rsidP="000345D1">
            <w:pPr>
              <w:pStyle w:val="Tabletext"/>
              <w:tabs>
                <w:tab w:val="decimal" w:pos="255"/>
              </w:tabs>
            </w:pPr>
            <w:r w:rsidRPr="00894CBB">
              <w:t xml:space="preserve">. </w:t>
            </w:r>
          </w:p>
        </w:tc>
        <w:tc>
          <w:tcPr>
            <w:tcW w:w="462" w:type="pct"/>
            <w:hideMark/>
          </w:tcPr>
          <w:p w:rsidR="00A16DA3" w:rsidRPr="002D219C" w:rsidRDefault="00A16DA3" w:rsidP="002D219C">
            <w:pPr>
              <w:pStyle w:val="Tabletext"/>
              <w:jc w:val="center"/>
            </w:pPr>
          </w:p>
        </w:tc>
        <w:tc>
          <w:tcPr>
            <w:tcW w:w="462" w:type="pct"/>
            <w:noWrap/>
            <w:hideMark/>
          </w:tcPr>
          <w:p w:rsidR="00A16DA3" w:rsidRPr="00894CBB" w:rsidRDefault="00B72D07" w:rsidP="000345D1">
            <w:pPr>
              <w:pStyle w:val="Tabletext"/>
              <w:tabs>
                <w:tab w:val="decimal" w:pos="255"/>
              </w:tabs>
            </w:pPr>
            <w:r w:rsidRPr="00894CBB">
              <w:t>0.01</w:t>
            </w:r>
          </w:p>
        </w:tc>
        <w:tc>
          <w:tcPr>
            <w:tcW w:w="462" w:type="pct"/>
            <w:hideMark/>
          </w:tcPr>
          <w:p w:rsidR="00A16DA3" w:rsidRPr="002D219C" w:rsidRDefault="00A16DA3" w:rsidP="002D219C">
            <w:pPr>
              <w:pStyle w:val="Tabletext"/>
              <w:jc w:val="center"/>
            </w:pPr>
          </w:p>
        </w:tc>
        <w:tc>
          <w:tcPr>
            <w:tcW w:w="462" w:type="pct"/>
            <w:noWrap/>
            <w:hideMark/>
          </w:tcPr>
          <w:p w:rsidR="00A16DA3" w:rsidRPr="00894CBB" w:rsidRDefault="00B72D07" w:rsidP="000345D1">
            <w:pPr>
              <w:pStyle w:val="Tabletext"/>
              <w:tabs>
                <w:tab w:val="decimal" w:pos="255"/>
              </w:tabs>
            </w:pPr>
            <w:r w:rsidRPr="00894CBB">
              <w:t>-0.05</w:t>
            </w:r>
          </w:p>
        </w:tc>
        <w:tc>
          <w:tcPr>
            <w:tcW w:w="462" w:type="pct"/>
            <w:hideMark/>
          </w:tcPr>
          <w:p w:rsidR="00A16DA3" w:rsidRPr="002D219C" w:rsidRDefault="00A16DA3" w:rsidP="002D219C">
            <w:pPr>
              <w:pStyle w:val="Tabletext"/>
              <w:jc w:val="center"/>
            </w:pPr>
          </w:p>
        </w:tc>
        <w:tc>
          <w:tcPr>
            <w:tcW w:w="462" w:type="pct"/>
            <w:noWrap/>
            <w:hideMark/>
          </w:tcPr>
          <w:p w:rsidR="00A16DA3" w:rsidRPr="00894CBB" w:rsidRDefault="00B72D07" w:rsidP="000345D1">
            <w:pPr>
              <w:pStyle w:val="Tabletext"/>
              <w:tabs>
                <w:tab w:val="decimal" w:pos="255"/>
              </w:tabs>
            </w:pPr>
            <w:r w:rsidRPr="00894CBB">
              <w:t>-0.20</w:t>
            </w:r>
          </w:p>
        </w:tc>
        <w:tc>
          <w:tcPr>
            <w:tcW w:w="462" w:type="pct"/>
            <w:hideMark/>
          </w:tcPr>
          <w:p w:rsidR="00A16DA3" w:rsidRPr="002D219C" w:rsidRDefault="00A16DA3" w:rsidP="002D219C">
            <w:pPr>
              <w:pStyle w:val="Tabletext"/>
              <w:jc w:val="center"/>
            </w:pPr>
          </w:p>
        </w:tc>
      </w:tr>
      <w:tr w:rsidR="00A16DA3" w:rsidTr="002D219C">
        <w:trPr>
          <w:trHeight w:val="20"/>
        </w:trPr>
        <w:tc>
          <w:tcPr>
            <w:tcW w:w="1303" w:type="pct"/>
            <w:hideMark/>
          </w:tcPr>
          <w:p w:rsidR="00A16DA3" w:rsidRPr="00804D91" w:rsidRDefault="00A16DA3" w:rsidP="002D219C">
            <w:pPr>
              <w:pStyle w:val="Tabletext"/>
            </w:pPr>
            <w:r w:rsidRPr="00804D91">
              <w:t xml:space="preserve">Bachelor </w:t>
            </w:r>
            <w:r w:rsidR="006A7442">
              <w:t>d</w:t>
            </w:r>
            <w:r w:rsidRPr="00804D91">
              <w:t>egree</w:t>
            </w:r>
          </w:p>
        </w:tc>
        <w:tc>
          <w:tcPr>
            <w:tcW w:w="462" w:type="pct"/>
            <w:tcBorders>
              <w:left w:val="nil"/>
            </w:tcBorders>
            <w:hideMark/>
          </w:tcPr>
          <w:p w:rsidR="00A16DA3" w:rsidRPr="00894CBB" w:rsidRDefault="00B72D07" w:rsidP="000345D1">
            <w:pPr>
              <w:pStyle w:val="Tabletext"/>
              <w:tabs>
                <w:tab w:val="decimal" w:pos="255"/>
              </w:tabs>
            </w:pPr>
            <w:r w:rsidRPr="00894CBB">
              <w:t xml:space="preserve">. </w:t>
            </w:r>
          </w:p>
        </w:tc>
        <w:tc>
          <w:tcPr>
            <w:tcW w:w="462" w:type="pct"/>
            <w:hideMark/>
          </w:tcPr>
          <w:p w:rsidR="00A16DA3" w:rsidRPr="002D219C" w:rsidRDefault="00A16DA3" w:rsidP="002D219C">
            <w:pPr>
              <w:pStyle w:val="Tabletext"/>
              <w:jc w:val="center"/>
            </w:pPr>
          </w:p>
        </w:tc>
        <w:tc>
          <w:tcPr>
            <w:tcW w:w="462" w:type="pct"/>
            <w:noWrap/>
            <w:hideMark/>
          </w:tcPr>
          <w:p w:rsidR="00A16DA3" w:rsidRPr="00894CBB" w:rsidRDefault="00B72D07" w:rsidP="000345D1">
            <w:pPr>
              <w:pStyle w:val="Tabletext"/>
              <w:tabs>
                <w:tab w:val="decimal" w:pos="255"/>
              </w:tabs>
            </w:pPr>
            <w:r w:rsidRPr="00894CBB">
              <w:t>0.44</w:t>
            </w:r>
          </w:p>
        </w:tc>
        <w:tc>
          <w:tcPr>
            <w:tcW w:w="462" w:type="pct"/>
            <w:hideMark/>
          </w:tcPr>
          <w:p w:rsidR="00A16DA3" w:rsidRPr="002D219C" w:rsidRDefault="00A16DA3" w:rsidP="002D219C">
            <w:pPr>
              <w:pStyle w:val="Tabletext"/>
              <w:jc w:val="center"/>
            </w:pPr>
            <w:r w:rsidRPr="002D219C">
              <w:t>***</w:t>
            </w:r>
          </w:p>
        </w:tc>
        <w:tc>
          <w:tcPr>
            <w:tcW w:w="462" w:type="pct"/>
            <w:noWrap/>
            <w:hideMark/>
          </w:tcPr>
          <w:p w:rsidR="00A16DA3" w:rsidRPr="00894CBB" w:rsidRDefault="00B72D07" w:rsidP="000345D1">
            <w:pPr>
              <w:pStyle w:val="Tabletext"/>
              <w:tabs>
                <w:tab w:val="decimal" w:pos="255"/>
              </w:tabs>
            </w:pPr>
            <w:r w:rsidRPr="00894CBB">
              <w:t>0.28</w:t>
            </w:r>
          </w:p>
        </w:tc>
        <w:tc>
          <w:tcPr>
            <w:tcW w:w="462" w:type="pct"/>
            <w:hideMark/>
          </w:tcPr>
          <w:p w:rsidR="00A16DA3" w:rsidRPr="002D219C" w:rsidRDefault="00A16DA3" w:rsidP="002D219C">
            <w:pPr>
              <w:pStyle w:val="Tabletext"/>
              <w:jc w:val="center"/>
            </w:pPr>
            <w:r w:rsidRPr="002D219C">
              <w:t>*</w:t>
            </w:r>
          </w:p>
        </w:tc>
        <w:tc>
          <w:tcPr>
            <w:tcW w:w="462" w:type="pct"/>
            <w:noWrap/>
            <w:hideMark/>
          </w:tcPr>
          <w:p w:rsidR="00A16DA3" w:rsidRPr="00894CBB" w:rsidRDefault="00B72D07" w:rsidP="000345D1">
            <w:pPr>
              <w:pStyle w:val="Tabletext"/>
              <w:tabs>
                <w:tab w:val="decimal" w:pos="255"/>
              </w:tabs>
            </w:pPr>
            <w:r w:rsidRPr="00894CBB">
              <w:t>-0.14</w:t>
            </w:r>
          </w:p>
        </w:tc>
        <w:tc>
          <w:tcPr>
            <w:tcW w:w="462" w:type="pct"/>
            <w:hideMark/>
          </w:tcPr>
          <w:p w:rsidR="00A16DA3" w:rsidRPr="002D219C" w:rsidRDefault="00A16DA3" w:rsidP="002D219C">
            <w:pPr>
              <w:pStyle w:val="Tabletext"/>
              <w:jc w:val="center"/>
            </w:pPr>
          </w:p>
        </w:tc>
      </w:tr>
      <w:tr w:rsidR="00A16DA3" w:rsidTr="002D219C">
        <w:trPr>
          <w:trHeight w:val="20"/>
        </w:trPr>
        <w:tc>
          <w:tcPr>
            <w:tcW w:w="1303" w:type="pct"/>
            <w:hideMark/>
          </w:tcPr>
          <w:p w:rsidR="00A16DA3" w:rsidRPr="00804D91" w:rsidRDefault="00A16DA3" w:rsidP="002D219C">
            <w:pPr>
              <w:pStyle w:val="Tabletext"/>
            </w:pPr>
            <w:r w:rsidRPr="00804D91">
              <w:t xml:space="preserve">Advanced </w:t>
            </w:r>
            <w:r w:rsidR="006A7442">
              <w:t>d</w:t>
            </w:r>
            <w:r w:rsidRPr="00804D91">
              <w:t>iploma</w:t>
            </w:r>
          </w:p>
        </w:tc>
        <w:tc>
          <w:tcPr>
            <w:tcW w:w="462" w:type="pct"/>
            <w:tcBorders>
              <w:left w:val="nil"/>
            </w:tcBorders>
            <w:hideMark/>
          </w:tcPr>
          <w:p w:rsidR="00A16DA3" w:rsidRPr="00894CBB" w:rsidRDefault="00B72D07" w:rsidP="000345D1">
            <w:pPr>
              <w:pStyle w:val="Tabletext"/>
              <w:tabs>
                <w:tab w:val="decimal" w:pos="255"/>
              </w:tabs>
            </w:pPr>
            <w:r w:rsidRPr="00894CBB">
              <w:t xml:space="preserve">. </w:t>
            </w:r>
          </w:p>
        </w:tc>
        <w:tc>
          <w:tcPr>
            <w:tcW w:w="462" w:type="pct"/>
            <w:hideMark/>
          </w:tcPr>
          <w:p w:rsidR="00A16DA3" w:rsidRPr="002D219C" w:rsidRDefault="00A16DA3" w:rsidP="002D219C">
            <w:pPr>
              <w:pStyle w:val="Tabletext"/>
              <w:jc w:val="center"/>
            </w:pPr>
          </w:p>
        </w:tc>
        <w:tc>
          <w:tcPr>
            <w:tcW w:w="462" w:type="pct"/>
            <w:noWrap/>
            <w:hideMark/>
          </w:tcPr>
          <w:p w:rsidR="00A16DA3" w:rsidRPr="00894CBB" w:rsidRDefault="00B72D07" w:rsidP="000345D1">
            <w:pPr>
              <w:pStyle w:val="Tabletext"/>
              <w:tabs>
                <w:tab w:val="decimal" w:pos="255"/>
              </w:tabs>
            </w:pPr>
            <w:r w:rsidRPr="00894CBB">
              <w:t>0.13</w:t>
            </w:r>
          </w:p>
        </w:tc>
        <w:tc>
          <w:tcPr>
            <w:tcW w:w="462" w:type="pct"/>
            <w:hideMark/>
          </w:tcPr>
          <w:p w:rsidR="00A16DA3" w:rsidRPr="002D219C" w:rsidRDefault="00A16DA3" w:rsidP="002D219C">
            <w:pPr>
              <w:pStyle w:val="Tabletext"/>
              <w:jc w:val="center"/>
            </w:pPr>
          </w:p>
        </w:tc>
        <w:tc>
          <w:tcPr>
            <w:tcW w:w="462" w:type="pct"/>
            <w:noWrap/>
            <w:hideMark/>
          </w:tcPr>
          <w:p w:rsidR="00A16DA3" w:rsidRPr="00894CBB" w:rsidRDefault="00B72D07" w:rsidP="000345D1">
            <w:pPr>
              <w:pStyle w:val="Tabletext"/>
              <w:tabs>
                <w:tab w:val="decimal" w:pos="255"/>
              </w:tabs>
            </w:pPr>
            <w:r w:rsidRPr="00894CBB">
              <w:t>0.03</w:t>
            </w:r>
          </w:p>
        </w:tc>
        <w:tc>
          <w:tcPr>
            <w:tcW w:w="462" w:type="pct"/>
            <w:hideMark/>
          </w:tcPr>
          <w:p w:rsidR="00A16DA3" w:rsidRPr="002D219C" w:rsidRDefault="00A16DA3" w:rsidP="002D219C">
            <w:pPr>
              <w:pStyle w:val="Tabletext"/>
              <w:jc w:val="center"/>
            </w:pPr>
          </w:p>
        </w:tc>
        <w:tc>
          <w:tcPr>
            <w:tcW w:w="462" w:type="pct"/>
            <w:noWrap/>
            <w:hideMark/>
          </w:tcPr>
          <w:p w:rsidR="00A16DA3" w:rsidRPr="00894CBB" w:rsidRDefault="00B72D07" w:rsidP="000345D1">
            <w:pPr>
              <w:pStyle w:val="Tabletext"/>
              <w:tabs>
                <w:tab w:val="decimal" w:pos="255"/>
              </w:tabs>
            </w:pPr>
            <w:r w:rsidRPr="00894CBB">
              <w:t>0.43</w:t>
            </w:r>
          </w:p>
        </w:tc>
        <w:tc>
          <w:tcPr>
            <w:tcW w:w="462" w:type="pct"/>
            <w:hideMark/>
          </w:tcPr>
          <w:p w:rsidR="00A16DA3" w:rsidRPr="002D219C" w:rsidRDefault="00A16DA3" w:rsidP="002D219C">
            <w:pPr>
              <w:pStyle w:val="Tabletext"/>
              <w:jc w:val="center"/>
            </w:pPr>
          </w:p>
        </w:tc>
      </w:tr>
      <w:tr w:rsidR="00A16DA3" w:rsidTr="002D219C">
        <w:trPr>
          <w:trHeight w:val="20"/>
        </w:trPr>
        <w:tc>
          <w:tcPr>
            <w:tcW w:w="1303" w:type="pct"/>
            <w:hideMark/>
          </w:tcPr>
          <w:p w:rsidR="00A16DA3" w:rsidRPr="00804D91" w:rsidRDefault="00A16DA3" w:rsidP="002D219C">
            <w:pPr>
              <w:pStyle w:val="Tabletext"/>
            </w:pPr>
            <w:r w:rsidRPr="00804D91">
              <w:t>Diploma</w:t>
            </w:r>
          </w:p>
        </w:tc>
        <w:tc>
          <w:tcPr>
            <w:tcW w:w="462" w:type="pct"/>
            <w:tcBorders>
              <w:left w:val="nil"/>
            </w:tcBorders>
            <w:hideMark/>
          </w:tcPr>
          <w:p w:rsidR="00A16DA3" w:rsidRPr="00894CBB" w:rsidRDefault="00B72D07" w:rsidP="000345D1">
            <w:pPr>
              <w:pStyle w:val="Tabletext"/>
              <w:tabs>
                <w:tab w:val="decimal" w:pos="255"/>
              </w:tabs>
            </w:pPr>
            <w:r w:rsidRPr="00894CBB">
              <w:t xml:space="preserve">. </w:t>
            </w:r>
          </w:p>
        </w:tc>
        <w:tc>
          <w:tcPr>
            <w:tcW w:w="462" w:type="pct"/>
            <w:hideMark/>
          </w:tcPr>
          <w:p w:rsidR="00A16DA3" w:rsidRPr="002D219C" w:rsidRDefault="00A16DA3" w:rsidP="002D219C">
            <w:pPr>
              <w:pStyle w:val="Tabletext"/>
              <w:jc w:val="center"/>
            </w:pPr>
          </w:p>
        </w:tc>
        <w:tc>
          <w:tcPr>
            <w:tcW w:w="462" w:type="pct"/>
            <w:noWrap/>
            <w:hideMark/>
          </w:tcPr>
          <w:p w:rsidR="00A16DA3" w:rsidRPr="00894CBB" w:rsidRDefault="00B72D07" w:rsidP="000345D1">
            <w:pPr>
              <w:pStyle w:val="Tabletext"/>
              <w:tabs>
                <w:tab w:val="decimal" w:pos="255"/>
              </w:tabs>
            </w:pPr>
            <w:r w:rsidRPr="00894CBB">
              <w:t>0.28</w:t>
            </w:r>
          </w:p>
        </w:tc>
        <w:tc>
          <w:tcPr>
            <w:tcW w:w="462" w:type="pct"/>
            <w:hideMark/>
          </w:tcPr>
          <w:p w:rsidR="00A16DA3" w:rsidRPr="002D219C" w:rsidRDefault="00A16DA3" w:rsidP="002D219C">
            <w:pPr>
              <w:pStyle w:val="Tabletext"/>
              <w:jc w:val="center"/>
            </w:pPr>
            <w:r w:rsidRPr="002D219C">
              <w:t>*</w:t>
            </w:r>
          </w:p>
        </w:tc>
        <w:tc>
          <w:tcPr>
            <w:tcW w:w="462" w:type="pct"/>
            <w:noWrap/>
            <w:hideMark/>
          </w:tcPr>
          <w:p w:rsidR="00A16DA3" w:rsidRPr="00894CBB" w:rsidRDefault="00B72D07" w:rsidP="000345D1">
            <w:pPr>
              <w:pStyle w:val="Tabletext"/>
              <w:tabs>
                <w:tab w:val="decimal" w:pos="255"/>
              </w:tabs>
            </w:pPr>
            <w:r w:rsidRPr="00894CBB">
              <w:t>0.14</w:t>
            </w:r>
          </w:p>
        </w:tc>
        <w:tc>
          <w:tcPr>
            <w:tcW w:w="462" w:type="pct"/>
            <w:hideMark/>
          </w:tcPr>
          <w:p w:rsidR="00A16DA3" w:rsidRPr="002D219C" w:rsidRDefault="00A16DA3" w:rsidP="002D219C">
            <w:pPr>
              <w:pStyle w:val="Tabletext"/>
              <w:jc w:val="center"/>
            </w:pPr>
          </w:p>
        </w:tc>
        <w:tc>
          <w:tcPr>
            <w:tcW w:w="462" w:type="pct"/>
            <w:noWrap/>
            <w:hideMark/>
          </w:tcPr>
          <w:p w:rsidR="00A16DA3" w:rsidRPr="00894CBB" w:rsidRDefault="00B72D07" w:rsidP="000345D1">
            <w:pPr>
              <w:pStyle w:val="Tabletext"/>
              <w:tabs>
                <w:tab w:val="decimal" w:pos="255"/>
              </w:tabs>
            </w:pPr>
            <w:r w:rsidRPr="00894CBB">
              <w:t>-0.22</w:t>
            </w:r>
          </w:p>
        </w:tc>
        <w:tc>
          <w:tcPr>
            <w:tcW w:w="462" w:type="pct"/>
            <w:hideMark/>
          </w:tcPr>
          <w:p w:rsidR="00A16DA3" w:rsidRPr="002D219C" w:rsidRDefault="00A16DA3" w:rsidP="002D219C">
            <w:pPr>
              <w:pStyle w:val="Tabletext"/>
              <w:jc w:val="center"/>
            </w:pPr>
          </w:p>
        </w:tc>
      </w:tr>
      <w:tr w:rsidR="00A16DA3" w:rsidTr="002D219C">
        <w:trPr>
          <w:trHeight w:val="20"/>
        </w:trPr>
        <w:tc>
          <w:tcPr>
            <w:tcW w:w="1303" w:type="pct"/>
            <w:hideMark/>
          </w:tcPr>
          <w:p w:rsidR="00A16DA3" w:rsidRPr="00804D91" w:rsidRDefault="00A7211F" w:rsidP="004C1D42">
            <w:pPr>
              <w:pStyle w:val="Tabletext"/>
            </w:pPr>
            <w:r w:rsidRPr="00804D91">
              <w:t>Certificate III</w:t>
            </w:r>
            <w:r w:rsidR="004C1D42">
              <w:t>/</w:t>
            </w:r>
            <w:r w:rsidRPr="00804D91">
              <w:t>IV</w:t>
            </w:r>
          </w:p>
        </w:tc>
        <w:tc>
          <w:tcPr>
            <w:tcW w:w="462" w:type="pct"/>
            <w:tcBorders>
              <w:left w:val="nil"/>
            </w:tcBorders>
            <w:hideMark/>
          </w:tcPr>
          <w:p w:rsidR="00A16DA3" w:rsidRPr="00894CBB" w:rsidRDefault="00B72D07" w:rsidP="000345D1">
            <w:pPr>
              <w:pStyle w:val="Tabletext"/>
              <w:tabs>
                <w:tab w:val="decimal" w:pos="255"/>
              </w:tabs>
            </w:pPr>
            <w:r w:rsidRPr="00894CBB">
              <w:t xml:space="preserve">. </w:t>
            </w:r>
          </w:p>
        </w:tc>
        <w:tc>
          <w:tcPr>
            <w:tcW w:w="462" w:type="pct"/>
            <w:hideMark/>
          </w:tcPr>
          <w:p w:rsidR="00A16DA3" w:rsidRPr="002D219C" w:rsidRDefault="00A16DA3" w:rsidP="002D219C">
            <w:pPr>
              <w:pStyle w:val="Tabletext"/>
              <w:jc w:val="center"/>
            </w:pPr>
          </w:p>
        </w:tc>
        <w:tc>
          <w:tcPr>
            <w:tcW w:w="462" w:type="pct"/>
            <w:noWrap/>
            <w:hideMark/>
          </w:tcPr>
          <w:p w:rsidR="00A16DA3" w:rsidRPr="00894CBB" w:rsidRDefault="00B72D07" w:rsidP="000345D1">
            <w:pPr>
              <w:pStyle w:val="Tabletext"/>
              <w:tabs>
                <w:tab w:val="decimal" w:pos="255"/>
              </w:tabs>
            </w:pPr>
            <w:r w:rsidRPr="00894CBB">
              <w:t>0.08</w:t>
            </w:r>
          </w:p>
        </w:tc>
        <w:tc>
          <w:tcPr>
            <w:tcW w:w="462" w:type="pct"/>
            <w:hideMark/>
          </w:tcPr>
          <w:p w:rsidR="00A16DA3" w:rsidRPr="002D219C" w:rsidRDefault="00A16DA3" w:rsidP="002D219C">
            <w:pPr>
              <w:pStyle w:val="Tabletext"/>
              <w:jc w:val="center"/>
            </w:pPr>
          </w:p>
        </w:tc>
        <w:tc>
          <w:tcPr>
            <w:tcW w:w="462" w:type="pct"/>
            <w:noWrap/>
            <w:hideMark/>
          </w:tcPr>
          <w:p w:rsidR="00A16DA3" w:rsidRPr="00894CBB" w:rsidRDefault="00B72D07" w:rsidP="000345D1">
            <w:pPr>
              <w:pStyle w:val="Tabletext"/>
              <w:tabs>
                <w:tab w:val="decimal" w:pos="255"/>
              </w:tabs>
            </w:pPr>
            <w:r w:rsidRPr="00894CBB">
              <w:t>-0.01</w:t>
            </w:r>
          </w:p>
        </w:tc>
        <w:tc>
          <w:tcPr>
            <w:tcW w:w="462" w:type="pct"/>
            <w:hideMark/>
          </w:tcPr>
          <w:p w:rsidR="00A16DA3" w:rsidRPr="002D219C" w:rsidRDefault="00A16DA3" w:rsidP="002D219C">
            <w:pPr>
              <w:pStyle w:val="Tabletext"/>
              <w:jc w:val="center"/>
            </w:pPr>
          </w:p>
        </w:tc>
        <w:tc>
          <w:tcPr>
            <w:tcW w:w="462" w:type="pct"/>
            <w:noWrap/>
            <w:hideMark/>
          </w:tcPr>
          <w:p w:rsidR="00A16DA3" w:rsidRPr="00894CBB" w:rsidRDefault="00B72D07" w:rsidP="000345D1">
            <w:pPr>
              <w:pStyle w:val="Tabletext"/>
              <w:tabs>
                <w:tab w:val="decimal" w:pos="255"/>
              </w:tabs>
            </w:pPr>
            <w:r w:rsidRPr="00894CBB">
              <w:t>-0.06</w:t>
            </w:r>
          </w:p>
        </w:tc>
        <w:tc>
          <w:tcPr>
            <w:tcW w:w="462" w:type="pct"/>
            <w:hideMark/>
          </w:tcPr>
          <w:p w:rsidR="00A16DA3" w:rsidRPr="002D219C" w:rsidRDefault="00A16DA3" w:rsidP="002D219C">
            <w:pPr>
              <w:pStyle w:val="Tabletext"/>
              <w:jc w:val="center"/>
            </w:pPr>
          </w:p>
        </w:tc>
      </w:tr>
      <w:tr w:rsidR="00A16DA3" w:rsidTr="002D219C">
        <w:trPr>
          <w:trHeight w:val="20"/>
        </w:trPr>
        <w:tc>
          <w:tcPr>
            <w:tcW w:w="1303" w:type="pct"/>
            <w:hideMark/>
          </w:tcPr>
          <w:p w:rsidR="00A16DA3" w:rsidRPr="00804D91" w:rsidRDefault="006A7442" w:rsidP="002D219C">
            <w:pPr>
              <w:pStyle w:val="Tabletext"/>
            </w:pPr>
            <w:r>
              <w:t>Trade c</w:t>
            </w:r>
            <w:r w:rsidR="00A16DA3" w:rsidRPr="00804D91">
              <w:t>ertificate</w:t>
            </w:r>
          </w:p>
        </w:tc>
        <w:tc>
          <w:tcPr>
            <w:tcW w:w="462" w:type="pct"/>
            <w:tcBorders>
              <w:left w:val="nil"/>
            </w:tcBorders>
            <w:hideMark/>
          </w:tcPr>
          <w:p w:rsidR="00A16DA3" w:rsidRPr="00894CBB" w:rsidRDefault="00B72D07" w:rsidP="000345D1">
            <w:pPr>
              <w:pStyle w:val="Tabletext"/>
              <w:tabs>
                <w:tab w:val="decimal" w:pos="255"/>
              </w:tabs>
            </w:pPr>
            <w:r w:rsidRPr="00894CBB">
              <w:t xml:space="preserve">. </w:t>
            </w:r>
          </w:p>
        </w:tc>
        <w:tc>
          <w:tcPr>
            <w:tcW w:w="462" w:type="pct"/>
            <w:hideMark/>
          </w:tcPr>
          <w:p w:rsidR="00A16DA3" w:rsidRPr="002D219C" w:rsidRDefault="00A16DA3" w:rsidP="002D219C">
            <w:pPr>
              <w:pStyle w:val="Tabletext"/>
              <w:jc w:val="center"/>
            </w:pPr>
          </w:p>
        </w:tc>
        <w:tc>
          <w:tcPr>
            <w:tcW w:w="462" w:type="pct"/>
            <w:noWrap/>
            <w:hideMark/>
          </w:tcPr>
          <w:p w:rsidR="00A16DA3" w:rsidRPr="00894CBB" w:rsidRDefault="00B72D07" w:rsidP="000345D1">
            <w:pPr>
              <w:pStyle w:val="Tabletext"/>
              <w:tabs>
                <w:tab w:val="decimal" w:pos="255"/>
              </w:tabs>
            </w:pPr>
            <w:r w:rsidRPr="00894CBB">
              <w:t>0.01</w:t>
            </w:r>
          </w:p>
        </w:tc>
        <w:tc>
          <w:tcPr>
            <w:tcW w:w="462" w:type="pct"/>
            <w:hideMark/>
          </w:tcPr>
          <w:p w:rsidR="00A16DA3" w:rsidRPr="002D219C" w:rsidRDefault="00A16DA3" w:rsidP="002D219C">
            <w:pPr>
              <w:pStyle w:val="Tabletext"/>
              <w:jc w:val="center"/>
            </w:pPr>
          </w:p>
        </w:tc>
        <w:tc>
          <w:tcPr>
            <w:tcW w:w="462" w:type="pct"/>
            <w:hideMark/>
          </w:tcPr>
          <w:p w:rsidR="00A16DA3" w:rsidRPr="00894CBB" w:rsidRDefault="00B72D07" w:rsidP="000345D1">
            <w:pPr>
              <w:pStyle w:val="Tabletext"/>
              <w:tabs>
                <w:tab w:val="decimal" w:pos="255"/>
              </w:tabs>
            </w:pPr>
            <w:r w:rsidRPr="00894CBB">
              <w:t>-0.18</w:t>
            </w:r>
          </w:p>
        </w:tc>
        <w:tc>
          <w:tcPr>
            <w:tcW w:w="462" w:type="pct"/>
            <w:hideMark/>
          </w:tcPr>
          <w:p w:rsidR="00A16DA3" w:rsidRPr="002D219C" w:rsidRDefault="00A16DA3" w:rsidP="002D219C">
            <w:pPr>
              <w:pStyle w:val="Tabletext"/>
              <w:jc w:val="center"/>
            </w:pPr>
          </w:p>
        </w:tc>
        <w:tc>
          <w:tcPr>
            <w:tcW w:w="462" w:type="pct"/>
            <w:hideMark/>
          </w:tcPr>
          <w:p w:rsidR="00A16DA3" w:rsidRPr="00894CBB" w:rsidRDefault="00B72D07" w:rsidP="000345D1">
            <w:pPr>
              <w:pStyle w:val="Tabletext"/>
              <w:tabs>
                <w:tab w:val="decimal" w:pos="255"/>
              </w:tabs>
            </w:pPr>
            <w:r w:rsidRPr="00894CBB">
              <w:t>-0.38</w:t>
            </w:r>
          </w:p>
        </w:tc>
        <w:tc>
          <w:tcPr>
            <w:tcW w:w="462" w:type="pct"/>
            <w:hideMark/>
          </w:tcPr>
          <w:p w:rsidR="00A16DA3" w:rsidRPr="002D219C" w:rsidRDefault="00A16DA3" w:rsidP="002D219C">
            <w:pPr>
              <w:pStyle w:val="Tabletext"/>
              <w:jc w:val="center"/>
            </w:pPr>
          </w:p>
        </w:tc>
      </w:tr>
      <w:tr w:rsidR="00A16DA3" w:rsidTr="002D219C">
        <w:trPr>
          <w:trHeight w:val="20"/>
        </w:trPr>
        <w:tc>
          <w:tcPr>
            <w:tcW w:w="1303" w:type="pct"/>
            <w:hideMark/>
          </w:tcPr>
          <w:p w:rsidR="00A16DA3" w:rsidRPr="00804D91" w:rsidRDefault="004C1D42" w:rsidP="004C1D42">
            <w:pPr>
              <w:pStyle w:val="Tabletext"/>
            </w:pPr>
            <w:r>
              <w:t>Certificate I/</w:t>
            </w:r>
            <w:r w:rsidR="00A7211F" w:rsidRPr="00804D91">
              <w:t>II</w:t>
            </w:r>
          </w:p>
        </w:tc>
        <w:tc>
          <w:tcPr>
            <w:tcW w:w="462" w:type="pct"/>
            <w:tcBorders>
              <w:left w:val="nil"/>
            </w:tcBorders>
            <w:hideMark/>
          </w:tcPr>
          <w:p w:rsidR="00A16DA3" w:rsidRPr="00894CBB" w:rsidRDefault="00B72D07" w:rsidP="000345D1">
            <w:pPr>
              <w:pStyle w:val="Tabletext"/>
              <w:tabs>
                <w:tab w:val="decimal" w:pos="255"/>
              </w:tabs>
            </w:pPr>
            <w:r w:rsidRPr="00894CBB">
              <w:t xml:space="preserve">. </w:t>
            </w:r>
          </w:p>
        </w:tc>
        <w:tc>
          <w:tcPr>
            <w:tcW w:w="462" w:type="pct"/>
            <w:hideMark/>
          </w:tcPr>
          <w:p w:rsidR="00A16DA3" w:rsidRPr="002D219C" w:rsidRDefault="00A16DA3" w:rsidP="002D219C">
            <w:pPr>
              <w:pStyle w:val="Tabletext"/>
              <w:jc w:val="center"/>
            </w:pPr>
          </w:p>
        </w:tc>
        <w:tc>
          <w:tcPr>
            <w:tcW w:w="462" w:type="pct"/>
            <w:noWrap/>
            <w:hideMark/>
          </w:tcPr>
          <w:p w:rsidR="00A16DA3" w:rsidRPr="00894CBB" w:rsidRDefault="00B72D07" w:rsidP="000345D1">
            <w:pPr>
              <w:pStyle w:val="Tabletext"/>
              <w:tabs>
                <w:tab w:val="decimal" w:pos="255"/>
              </w:tabs>
            </w:pPr>
            <w:r w:rsidRPr="00894CBB">
              <w:t>0.22</w:t>
            </w:r>
          </w:p>
        </w:tc>
        <w:tc>
          <w:tcPr>
            <w:tcW w:w="462" w:type="pct"/>
            <w:hideMark/>
          </w:tcPr>
          <w:p w:rsidR="00A16DA3" w:rsidRPr="002D219C" w:rsidRDefault="00A16DA3" w:rsidP="002D219C">
            <w:pPr>
              <w:pStyle w:val="Tabletext"/>
              <w:jc w:val="center"/>
            </w:pPr>
            <w:r w:rsidRPr="002D219C">
              <w:t>**</w:t>
            </w:r>
          </w:p>
        </w:tc>
        <w:tc>
          <w:tcPr>
            <w:tcW w:w="462" w:type="pct"/>
            <w:noWrap/>
            <w:hideMark/>
          </w:tcPr>
          <w:p w:rsidR="00A16DA3" w:rsidRPr="00894CBB" w:rsidRDefault="00B72D07" w:rsidP="000345D1">
            <w:pPr>
              <w:pStyle w:val="Tabletext"/>
              <w:tabs>
                <w:tab w:val="decimal" w:pos="255"/>
              </w:tabs>
            </w:pPr>
            <w:r w:rsidRPr="00894CBB">
              <w:t>0.11</w:t>
            </w:r>
          </w:p>
        </w:tc>
        <w:tc>
          <w:tcPr>
            <w:tcW w:w="462" w:type="pct"/>
            <w:hideMark/>
          </w:tcPr>
          <w:p w:rsidR="00A16DA3" w:rsidRPr="002D219C" w:rsidRDefault="00A16DA3" w:rsidP="002D219C">
            <w:pPr>
              <w:pStyle w:val="Tabletext"/>
              <w:jc w:val="center"/>
            </w:pPr>
          </w:p>
        </w:tc>
        <w:tc>
          <w:tcPr>
            <w:tcW w:w="462" w:type="pct"/>
            <w:noWrap/>
            <w:hideMark/>
          </w:tcPr>
          <w:p w:rsidR="00A16DA3" w:rsidRPr="00894CBB" w:rsidRDefault="00B72D07" w:rsidP="000345D1">
            <w:pPr>
              <w:pStyle w:val="Tabletext"/>
              <w:tabs>
                <w:tab w:val="decimal" w:pos="255"/>
              </w:tabs>
            </w:pPr>
            <w:r w:rsidRPr="00894CBB">
              <w:t>0.50</w:t>
            </w:r>
          </w:p>
        </w:tc>
        <w:tc>
          <w:tcPr>
            <w:tcW w:w="462" w:type="pct"/>
            <w:hideMark/>
          </w:tcPr>
          <w:p w:rsidR="00A16DA3" w:rsidRPr="002D219C" w:rsidRDefault="00A16DA3" w:rsidP="002D219C">
            <w:pPr>
              <w:pStyle w:val="Tabletext"/>
              <w:jc w:val="center"/>
            </w:pPr>
            <w:r w:rsidRPr="002D219C">
              <w:t>**</w:t>
            </w:r>
          </w:p>
        </w:tc>
      </w:tr>
      <w:tr w:rsidR="00A16DA3" w:rsidTr="002D219C">
        <w:trPr>
          <w:trHeight w:val="20"/>
        </w:trPr>
        <w:tc>
          <w:tcPr>
            <w:tcW w:w="1303" w:type="pct"/>
            <w:hideMark/>
          </w:tcPr>
          <w:p w:rsidR="00A16DA3" w:rsidRPr="00804D91" w:rsidRDefault="00A16DA3" w:rsidP="002D219C">
            <w:pPr>
              <w:pStyle w:val="Tabletext"/>
            </w:pPr>
            <w:r w:rsidRPr="00804D91">
              <w:t>At least Year 12</w:t>
            </w:r>
          </w:p>
        </w:tc>
        <w:tc>
          <w:tcPr>
            <w:tcW w:w="462" w:type="pct"/>
            <w:tcBorders>
              <w:left w:val="nil"/>
            </w:tcBorders>
            <w:hideMark/>
          </w:tcPr>
          <w:p w:rsidR="00A16DA3" w:rsidRPr="00894CBB" w:rsidRDefault="00B72D07" w:rsidP="000345D1">
            <w:pPr>
              <w:pStyle w:val="Tabletext"/>
              <w:tabs>
                <w:tab w:val="decimal" w:pos="255"/>
              </w:tabs>
            </w:pPr>
            <w:r w:rsidRPr="00894CBB">
              <w:t xml:space="preserve">. </w:t>
            </w:r>
          </w:p>
        </w:tc>
        <w:tc>
          <w:tcPr>
            <w:tcW w:w="462" w:type="pct"/>
            <w:hideMark/>
          </w:tcPr>
          <w:p w:rsidR="00A16DA3" w:rsidRPr="002D219C" w:rsidRDefault="00A16DA3" w:rsidP="002D219C">
            <w:pPr>
              <w:pStyle w:val="Tabletext"/>
              <w:jc w:val="center"/>
            </w:pPr>
          </w:p>
        </w:tc>
        <w:tc>
          <w:tcPr>
            <w:tcW w:w="462" w:type="pct"/>
            <w:noWrap/>
            <w:hideMark/>
          </w:tcPr>
          <w:p w:rsidR="00A16DA3" w:rsidRPr="00894CBB" w:rsidRDefault="00B72D07" w:rsidP="000345D1">
            <w:pPr>
              <w:pStyle w:val="Tabletext"/>
              <w:tabs>
                <w:tab w:val="decimal" w:pos="255"/>
              </w:tabs>
            </w:pPr>
            <w:r w:rsidRPr="00894CBB">
              <w:t>0.51</w:t>
            </w:r>
          </w:p>
        </w:tc>
        <w:tc>
          <w:tcPr>
            <w:tcW w:w="462" w:type="pct"/>
            <w:hideMark/>
          </w:tcPr>
          <w:p w:rsidR="00A16DA3" w:rsidRPr="002D219C" w:rsidRDefault="00A16DA3" w:rsidP="002D219C">
            <w:pPr>
              <w:pStyle w:val="Tabletext"/>
              <w:jc w:val="center"/>
            </w:pPr>
            <w:r w:rsidRPr="002D219C">
              <w:t>***</w:t>
            </w:r>
          </w:p>
        </w:tc>
        <w:tc>
          <w:tcPr>
            <w:tcW w:w="462" w:type="pct"/>
            <w:noWrap/>
            <w:hideMark/>
          </w:tcPr>
          <w:p w:rsidR="00A16DA3" w:rsidRPr="00894CBB" w:rsidRDefault="00B72D07" w:rsidP="000345D1">
            <w:pPr>
              <w:pStyle w:val="Tabletext"/>
              <w:tabs>
                <w:tab w:val="decimal" w:pos="255"/>
              </w:tabs>
            </w:pPr>
            <w:r w:rsidRPr="00894CBB">
              <w:t>0.33</w:t>
            </w:r>
          </w:p>
        </w:tc>
        <w:tc>
          <w:tcPr>
            <w:tcW w:w="462" w:type="pct"/>
            <w:hideMark/>
          </w:tcPr>
          <w:p w:rsidR="00A16DA3" w:rsidRPr="002D219C" w:rsidRDefault="00A16DA3" w:rsidP="002D219C">
            <w:pPr>
              <w:pStyle w:val="Tabletext"/>
              <w:jc w:val="center"/>
            </w:pPr>
            <w:r w:rsidRPr="002D219C">
              <w:t>***</w:t>
            </w:r>
          </w:p>
        </w:tc>
        <w:tc>
          <w:tcPr>
            <w:tcW w:w="462" w:type="pct"/>
            <w:noWrap/>
            <w:hideMark/>
          </w:tcPr>
          <w:p w:rsidR="00A16DA3" w:rsidRPr="00894CBB" w:rsidRDefault="00B72D07" w:rsidP="000345D1">
            <w:pPr>
              <w:pStyle w:val="Tabletext"/>
              <w:tabs>
                <w:tab w:val="decimal" w:pos="255"/>
              </w:tabs>
            </w:pPr>
            <w:r w:rsidRPr="00894CBB">
              <w:t>0.09</w:t>
            </w:r>
          </w:p>
        </w:tc>
        <w:tc>
          <w:tcPr>
            <w:tcW w:w="462" w:type="pct"/>
            <w:hideMark/>
          </w:tcPr>
          <w:p w:rsidR="00A16DA3" w:rsidRPr="002D219C" w:rsidRDefault="00A16DA3" w:rsidP="002D219C">
            <w:pPr>
              <w:pStyle w:val="Tabletext"/>
              <w:jc w:val="center"/>
            </w:pPr>
          </w:p>
        </w:tc>
      </w:tr>
      <w:tr w:rsidR="00A16DA3" w:rsidTr="002D219C">
        <w:trPr>
          <w:trHeight w:val="20"/>
        </w:trPr>
        <w:tc>
          <w:tcPr>
            <w:tcW w:w="1303" w:type="pct"/>
            <w:hideMark/>
          </w:tcPr>
          <w:p w:rsidR="00A16DA3" w:rsidRPr="00804D91" w:rsidRDefault="00863E61" w:rsidP="002D219C">
            <w:pPr>
              <w:pStyle w:val="Tabletext"/>
            </w:pPr>
            <w:r w:rsidRPr="00804D91">
              <w:t>Per</w:t>
            </w:r>
            <w:r w:rsidR="008E7389">
              <w:t xml:space="preserve"> </w:t>
            </w:r>
            <w:r w:rsidRPr="00804D91">
              <w:t xml:space="preserve">cent </w:t>
            </w:r>
            <w:r w:rsidR="006A7442">
              <w:t>time w</w:t>
            </w:r>
            <w:r w:rsidRPr="00804D91">
              <w:t>orking</w:t>
            </w:r>
          </w:p>
        </w:tc>
        <w:tc>
          <w:tcPr>
            <w:tcW w:w="462" w:type="pct"/>
            <w:tcBorders>
              <w:left w:val="nil"/>
            </w:tcBorders>
            <w:hideMark/>
          </w:tcPr>
          <w:p w:rsidR="00A16DA3" w:rsidRPr="00894CBB" w:rsidRDefault="00B72D07" w:rsidP="000345D1">
            <w:pPr>
              <w:pStyle w:val="Tabletext"/>
              <w:tabs>
                <w:tab w:val="decimal" w:pos="255"/>
              </w:tabs>
            </w:pPr>
            <w:r w:rsidRPr="00894CBB">
              <w:t xml:space="preserve">. </w:t>
            </w:r>
          </w:p>
        </w:tc>
        <w:tc>
          <w:tcPr>
            <w:tcW w:w="462" w:type="pct"/>
            <w:hideMark/>
          </w:tcPr>
          <w:p w:rsidR="00A16DA3" w:rsidRPr="002D219C" w:rsidRDefault="00A16DA3" w:rsidP="002D219C">
            <w:pPr>
              <w:pStyle w:val="Tabletext"/>
              <w:jc w:val="center"/>
            </w:pPr>
          </w:p>
        </w:tc>
        <w:tc>
          <w:tcPr>
            <w:tcW w:w="462" w:type="pct"/>
            <w:hideMark/>
          </w:tcPr>
          <w:p w:rsidR="00A16DA3" w:rsidRPr="00894CBB" w:rsidRDefault="00B72D07" w:rsidP="000345D1">
            <w:pPr>
              <w:pStyle w:val="Tabletext"/>
              <w:tabs>
                <w:tab w:val="decimal" w:pos="255"/>
              </w:tabs>
            </w:pPr>
            <w:r w:rsidRPr="00894CBB">
              <w:t xml:space="preserve">. </w:t>
            </w:r>
          </w:p>
        </w:tc>
        <w:tc>
          <w:tcPr>
            <w:tcW w:w="462" w:type="pct"/>
            <w:hideMark/>
          </w:tcPr>
          <w:p w:rsidR="00A16DA3" w:rsidRPr="002D219C" w:rsidRDefault="00A16DA3" w:rsidP="002D219C">
            <w:pPr>
              <w:pStyle w:val="Tabletext"/>
              <w:jc w:val="center"/>
            </w:pPr>
          </w:p>
        </w:tc>
        <w:tc>
          <w:tcPr>
            <w:tcW w:w="462" w:type="pct"/>
            <w:noWrap/>
            <w:hideMark/>
          </w:tcPr>
          <w:p w:rsidR="00A16DA3" w:rsidRPr="00894CBB" w:rsidRDefault="00B72D07" w:rsidP="000345D1">
            <w:pPr>
              <w:pStyle w:val="Tabletext"/>
              <w:tabs>
                <w:tab w:val="decimal" w:pos="255"/>
              </w:tabs>
            </w:pPr>
            <w:r w:rsidRPr="00894CBB">
              <w:t>0.15</w:t>
            </w:r>
          </w:p>
        </w:tc>
        <w:tc>
          <w:tcPr>
            <w:tcW w:w="462" w:type="pct"/>
            <w:hideMark/>
          </w:tcPr>
          <w:p w:rsidR="00A16DA3" w:rsidRPr="002D219C" w:rsidRDefault="00A16DA3" w:rsidP="002D219C">
            <w:pPr>
              <w:pStyle w:val="Tabletext"/>
              <w:jc w:val="center"/>
            </w:pPr>
            <w:r w:rsidRPr="002D219C">
              <w:t>***</w:t>
            </w:r>
          </w:p>
        </w:tc>
        <w:tc>
          <w:tcPr>
            <w:tcW w:w="462" w:type="pct"/>
            <w:noWrap/>
            <w:hideMark/>
          </w:tcPr>
          <w:p w:rsidR="00A16DA3" w:rsidRPr="00894CBB" w:rsidRDefault="00B72D07" w:rsidP="000345D1">
            <w:pPr>
              <w:pStyle w:val="Tabletext"/>
              <w:tabs>
                <w:tab w:val="decimal" w:pos="255"/>
              </w:tabs>
            </w:pPr>
            <w:r w:rsidRPr="00894CBB">
              <w:t>0.15</w:t>
            </w:r>
          </w:p>
        </w:tc>
        <w:tc>
          <w:tcPr>
            <w:tcW w:w="462" w:type="pct"/>
            <w:hideMark/>
          </w:tcPr>
          <w:p w:rsidR="00A16DA3" w:rsidRPr="002D219C" w:rsidRDefault="00A16DA3" w:rsidP="002D219C">
            <w:pPr>
              <w:pStyle w:val="Tabletext"/>
              <w:jc w:val="center"/>
            </w:pPr>
            <w:r w:rsidRPr="002D219C">
              <w:t>***</w:t>
            </w:r>
          </w:p>
        </w:tc>
      </w:tr>
      <w:tr w:rsidR="00A16DA3" w:rsidTr="002D219C">
        <w:trPr>
          <w:trHeight w:val="20"/>
        </w:trPr>
        <w:tc>
          <w:tcPr>
            <w:tcW w:w="1303" w:type="pct"/>
            <w:hideMark/>
          </w:tcPr>
          <w:p w:rsidR="00A16DA3" w:rsidRPr="00804D91" w:rsidRDefault="00863E61" w:rsidP="002D219C">
            <w:pPr>
              <w:pStyle w:val="Tabletext"/>
            </w:pPr>
            <w:r w:rsidRPr="00804D91">
              <w:t>Per</w:t>
            </w:r>
            <w:r w:rsidR="008E7389">
              <w:t xml:space="preserve"> </w:t>
            </w:r>
            <w:r w:rsidRPr="00804D91">
              <w:t xml:space="preserve">cent </w:t>
            </w:r>
            <w:r w:rsidR="006A7442">
              <w:t>t</w:t>
            </w:r>
            <w:r w:rsidRPr="00804D91">
              <w:t xml:space="preserve">ime </w:t>
            </w:r>
            <w:r w:rsidR="006A7442">
              <w:t>u</w:t>
            </w:r>
            <w:r w:rsidRPr="00804D91">
              <w:t>nemployed</w:t>
            </w:r>
          </w:p>
        </w:tc>
        <w:tc>
          <w:tcPr>
            <w:tcW w:w="462" w:type="pct"/>
            <w:tcBorders>
              <w:left w:val="nil"/>
            </w:tcBorders>
            <w:hideMark/>
          </w:tcPr>
          <w:p w:rsidR="00A16DA3" w:rsidRPr="00894CBB" w:rsidRDefault="00B72D07" w:rsidP="000345D1">
            <w:pPr>
              <w:pStyle w:val="Tabletext"/>
              <w:tabs>
                <w:tab w:val="decimal" w:pos="255"/>
              </w:tabs>
            </w:pPr>
            <w:r w:rsidRPr="00894CBB">
              <w:t xml:space="preserve">. </w:t>
            </w:r>
          </w:p>
        </w:tc>
        <w:tc>
          <w:tcPr>
            <w:tcW w:w="462" w:type="pct"/>
            <w:hideMark/>
          </w:tcPr>
          <w:p w:rsidR="00A16DA3" w:rsidRPr="002D219C" w:rsidRDefault="00A16DA3" w:rsidP="002D219C">
            <w:pPr>
              <w:pStyle w:val="Tabletext"/>
              <w:jc w:val="center"/>
            </w:pPr>
          </w:p>
        </w:tc>
        <w:tc>
          <w:tcPr>
            <w:tcW w:w="462" w:type="pct"/>
            <w:hideMark/>
          </w:tcPr>
          <w:p w:rsidR="00A16DA3" w:rsidRPr="00894CBB" w:rsidRDefault="00B72D07" w:rsidP="000345D1">
            <w:pPr>
              <w:pStyle w:val="Tabletext"/>
              <w:tabs>
                <w:tab w:val="decimal" w:pos="255"/>
              </w:tabs>
            </w:pPr>
            <w:r w:rsidRPr="00894CBB">
              <w:t xml:space="preserve">. </w:t>
            </w:r>
          </w:p>
        </w:tc>
        <w:tc>
          <w:tcPr>
            <w:tcW w:w="462" w:type="pct"/>
            <w:hideMark/>
          </w:tcPr>
          <w:p w:rsidR="00A16DA3" w:rsidRPr="002D219C" w:rsidRDefault="00A16DA3" w:rsidP="002D219C">
            <w:pPr>
              <w:pStyle w:val="Tabletext"/>
              <w:jc w:val="center"/>
            </w:pPr>
          </w:p>
        </w:tc>
        <w:tc>
          <w:tcPr>
            <w:tcW w:w="462" w:type="pct"/>
            <w:hideMark/>
          </w:tcPr>
          <w:p w:rsidR="00A16DA3" w:rsidRPr="00894CBB" w:rsidRDefault="00B72D07" w:rsidP="000345D1">
            <w:pPr>
              <w:pStyle w:val="Tabletext"/>
              <w:tabs>
                <w:tab w:val="decimal" w:pos="255"/>
              </w:tabs>
            </w:pPr>
            <w:r w:rsidRPr="00894CBB">
              <w:t>-0.01</w:t>
            </w:r>
          </w:p>
        </w:tc>
        <w:tc>
          <w:tcPr>
            <w:tcW w:w="462" w:type="pct"/>
            <w:hideMark/>
          </w:tcPr>
          <w:p w:rsidR="00A16DA3" w:rsidRPr="002D219C" w:rsidRDefault="00A16DA3" w:rsidP="002D219C">
            <w:pPr>
              <w:pStyle w:val="Tabletext"/>
              <w:jc w:val="center"/>
            </w:pPr>
            <w:r w:rsidRPr="002D219C">
              <w:t>***</w:t>
            </w:r>
          </w:p>
        </w:tc>
        <w:tc>
          <w:tcPr>
            <w:tcW w:w="462" w:type="pct"/>
            <w:hideMark/>
          </w:tcPr>
          <w:p w:rsidR="00A16DA3" w:rsidRPr="00894CBB" w:rsidRDefault="00B72D07" w:rsidP="000345D1">
            <w:pPr>
              <w:pStyle w:val="Tabletext"/>
              <w:tabs>
                <w:tab w:val="decimal" w:pos="255"/>
              </w:tabs>
            </w:pPr>
            <w:r w:rsidRPr="00894CBB">
              <w:t>-0.02</w:t>
            </w:r>
          </w:p>
        </w:tc>
        <w:tc>
          <w:tcPr>
            <w:tcW w:w="462" w:type="pct"/>
            <w:hideMark/>
          </w:tcPr>
          <w:p w:rsidR="00A16DA3" w:rsidRPr="002D219C" w:rsidRDefault="00A16DA3" w:rsidP="002D219C">
            <w:pPr>
              <w:pStyle w:val="Tabletext"/>
              <w:jc w:val="center"/>
            </w:pPr>
            <w:r w:rsidRPr="002D219C">
              <w:t>***</w:t>
            </w:r>
          </w:p>
        </w:tc>
      </w:tr>
      <w:tr w:rsidR="00A16DA3" w:rsidTr="002D219C">
        <w:trPr>
          <w:trHeight w:val="20"/>
        </w:trPr>
        <w:tc>
          <w:tcPr>
            <w:tcW w:w="1303" w:type="pct"/>
            <w:tcBorders>
              <w:bottom w:val="single" w:sz="4" w:space="0" w:color="000000" w:themeColor="text1"/>
            </w:tcBorders>
            <w:hideMark/>
          </w:tcPr>
          <w:p w:rsidR="00A16DA3" w:rsidRPr="00804D91" w:rsidRDefault="00A16DA3" w:rsidP="000345D1">
            <w:pPr>
              <w:pStyle w:val="Tabletext"/>
              <w:spacing w:after="40"/>
            </w:pPr>
            <w:r w:rsidRPr="00804D91">
              <w:t>Occupational status</w:t>
            </w:r>
          </w:p>
        </w:tc>
        <w:tc>
          <w:tcPr>
            <w:tcW w:w="462" w:type="pct"/>
            <w:tcBorders>
              <w:left w:val="nil"/>
              <w:bottom w:val="single" w:sz="4" w:space="0" w:color="000000" w:themeColor="text1"/>
            </w:tcBorders>
            <w:hideMark/>
          </w:tcPr>
          <w:p w:rsidR="00A16DA3" w:rsidRPr="00894CBB" w:rsidRDefault="00B72D07" w:rsidP="000345D1">
            <w:pPr>
              <w:pStyle w:val="Tabletext"/>
              <w:tabs>
                <w:tab w:val="decimal" w:pos="255"/>
              </w:tabs>
              <w:spacing w:after="40"/>
            </w:pPr>
            <w:r w:rsidRPr="00894CBB">
              <w:t xml:space="preserve">. </w:t>
            </w:r>
          </w:p>
        </w:tc>
        <w:tc>
          <w:tcPr>
            <w:tcW w:w="462" w:type="pct"/>
            <w:tcBorders>
              <w:bottom w:val="single" w:sz="4" w:space="0" w:color="000000" w:themeColor="text1"/>
            </w:tcBorders>
            <w:hideMark/>
          </w:tcPr>
          <w:p w:rsidR="00A16DA3" w:rsidRPr="002D219C" w:rsidRDefault="00A16DA3" w:rsidP="000345D1">
            <w:pPr>
              <w:pStyle w:val="Tabletext"/>
              <w:spacing w:after="40"/>
              <w:jc w:val="center"/>
            </w:pPr>
          </w:p>
        </w:tc>
        <w:tc>
          <w:tcPr>
            <w:tcW w:w="462" w:type="pct"/>
            <w:tcBorders>
              <w:bottom w:val="single" w:sz="4" w:space="0" w:color="000000" w:themeColor="text1"/>
            </w:tcBorders>
            <w:hideMark/>
          </w:tcPr>
          <w:p w:rsidR="00A16DA3" w:rsidRPr="00894CBB" w:rsidRDefault="00B72D07" w:rsidP="000345D1">
            <w:pPr>
              <w:pStyle w:val="Tabletext"/>
              <w:tabs>
                <w:tab w:val="decimal" w:pos="255"/>
              </w:tabs>
              <w:spacing w:after="40"/>
            </w:pPr>
            <w:r w:rsidRPr="00894CBB">
              <w:t xml:space="preserve">. </w:t>
            </w:r>
          </w:p>
        </w:tc>
        <w:tc>
          <w:tcPr>
            <w:tcW w:w="462" w:type="pct"/>
            <w:tcBorders>
              <w:bottom w:val="single" w:sz="4" w:space="0" w:color="000000" w:themeColor="text1"/>
            </w:tcBorders>
            <w:hideMark/>
          </w:tcPr>
          <w:p w:rsidR="00A16DA3" w:rsidRPr="002D219C" w:rsidRDefault="00A16DA3" w:rsidP="000345D1">
            <w:pPr>
              <w:pStyle w:val="Tabletext"/>
              <w:spacing w:after="40"/>
              <w:jc w:val="center"/>
            </w:pPr>
          </w:p>
        </w:tc>
        <w:tc>
          <w:tcPr>
            <w:tcW w:w="462" w:type="pct"/>
            <w:tcBorders>
              <w:bottom w:val="single" w:sz="4" w:space="0" w:color="000000" w:themeColor="text1"/>
            </w:tcBorders>
            <w:hideMark/>
          </w:tcPr>
          <w:p w:rsidR="00A16DA3" w:rsidRPr="00894CBB" w:rsidRDefault="00B72D07" w:rsidP="000345D1">
            <w:pPr>
              <w:pStyle w:val="Tabletext"/>
              <w:tabs>
                <w:tab w:val="decimal" w:pos="255"/>
              </w:tabs>
              <w:spacing w:after="40"/>
            </w:pPr>
            <w:r w:rsidRPr="00894CBB">
              <w:t xml:space="preserve">. </w:t>
            </w:r>
          </w:p>
        </w:tc>
        <w:tc>
          <w:tcPr>
            <w:tcW w:w="462" w:type="pct"/>
            <w:tcBorders>
              <w:bottom w:val="single" w:sz="4" w:space="0" w:color="000000" w:themeColor="text1"/>
            </w:tcBorders>
            <w:hideMark/>
          </w:tcPr>
          <w:p w:rsidR="00A16DA3" w:rsidRPr="002D219C" w:rsidRDefault="00A16DA3" w:rsidP="000345D1">
            <w:pPr>
              <w:pStyle w:val="Tabletext"/>
              <w:spacing w:after="40"/>
              <w:jc w:val="center"/>
            </w:pPr>
          </w:p>
        </w:tc>
        <w:tc>
          <w:tcPr>
            <w:tcW w:w="462" w:type="pct"/>
            <w:tcBorders>
              <w:bottom w:val="single" w:sz="4" w:space="0" w:color="000000" w:themeColor="text1"/>
            </w:tcBorders>
            <w:hideMark/>
          </w:tcPr>
          <w:p w:rsidR="00A16DA3" w:rsidRPr="00894CBB" w:rsidRDefault="00B72D07" w:rsidP="000345D1">
            <w:pPr>
              <w:pStyle w:val="Tabletext"/>
              <w:tabs>
                <w:tab w:val="decimal" w:pos="255"/>
              </w:tabs>
              <w:spacing w:after="40"/>
            </w:pPr>
            <w:r w:rsidRPr="00894CBB">
              <w:t>0.21</w:t>
            </w:r>
          </w:p>
        </w:tc>
        <w:tc>
          <w:tcPr>
            <w:tcW w:w="462" w:type="pct"/>
            <w:tcBorders>
              <w:bottom w:val="single" w:sz="4" w:space="0" w:color="000000" w:themeColor="text1"/>
            </w:tcBorders>
            <w:hideMark/>
          </w:tcPr>
          <w:p w:rsidR="00A16DA3" w:rsidRPr="002D219C" w:rsidRDefault="00A16DA3" w:rsidP="000345D1">
            <w:pPr>
              <w:pStyle w:val="Tabletext"/>
              <w:spacing w:after="40"/>
              <w:jc w:val="center"/>
            </w:pPr>
            <w:r w:rsidRPr="002D219C">
              <w:t>***</w:t>
            </w:r>
          </w:p>
        </w:tc>
      </w:tr>
    </w:tbl>
    <w:p w:rsidR="008E7389" w:rsidRPr="000345D1" w:rsidRDefault="007E55AB" w:rsidP="000345D1">
      <w:pPr>
        <w:pStyle w:val="Source"/>
        <w:rPr>
          <w:rStyle w:val="EndnoteTextChar"/>
          <w:rFonts w:ascii="Arial" w:hAnsi="Arial" w:cs="Times New Roman"/>
          <w:bCs w:val="0"/>
          <w:sz w:val="15"/>
          <w:lang w:val="en-AU"/>
        </w:rPr>
      </w:pPr>
      <w:r w:rsidRPr="00912882">
        <w:rPr>
          <w:rStyle w:val="EndnoteTextChar"/>
          <w:rFonts w:ascii="Arial" w:hAnsi="Arial" w:cs="Times New Roman"/>
          <w:bCs w:val="0"/>
          <w:sz w:val="15"/>
          <w:lang w:val="en-AU" w:eastAsia="en-AU"/>
        </w:rPr>
        <w:t>Note:</w:t>
      </w:r>
      <w:r w:rsidR="000345D1">
        <w:rPr>
          <w:rStyle w:val="EndnoteTextChar"/>
          <w:rFonts w:ascii="Arial" w:hAnsi="Arial" w:cs="Times New Roman"/>
          <w:bCs w:val="0"/>
          <w:sz w:val="15"/>
          <w:lang w:val="en-AU" w:eastAsia="en-AU"/>
        </w:rPr>
        <w:tab/>
      </w:r>
      <w:r w:rsidRPr="000345D1">
        <w:rPr>
          <w:rStyle w:val="EndnoteTextChar"/>
          <w:rFonts w:ascii="Arial" w:hAnsi="Arial" w:cs="Times New Roman"/>
          <w:bCs w:val="0"/>
          <w:sz w:val="15"/>
          <w:lang w:val="en-AU"/>
        </w:rPr>
        <w:t>Categories are not mutually exclusive. Respondents aged 18 or over only.</w:t>
      </w:r>
    </w:p>
    <w:p w:rsidR="008E7389" w:rsidRDefault="000345D1" w:rsidP="000345D1">
      <w:pPr>
        <w:pStyle w:val="Source"/>
        <w:rPr>
          <w:rStyle w:val="EndnoteTextChar"/>
          <w:rFonts w:ascii="Arial" w:hAnsi="Arial" w:cs="Times New Roman"/>
          <w:bCs w:val="0"/>
          <w:sz w:val="15"/>
          <w:lang w:val="en-AU" w:eastAsia="en-AU"/>
        </w:rPr>
      </w:pPr>
      <w:r w:rsidRPr="000345D1">
        <w:rPr>
          <w:rStyle w:val="EndnoteTextChar"/>
          <w:rFonts w:ascii="Arial" w:hAnsi="Arial" w:cs="Times New Roman"/>
          <w:bCs w:val="0"/>
          <w:sz w:val="15"/>
          <w:lang w:val="en-AU"/>
        </w:rPr>
        <w:t>Source:</w:t>
      </w:r>
      <w:r w:rsidRPr="000345D1">
        <w:rPr>
          <w:rStyle w:val="EndnoteTextChar"/>
          <w:rFonts w:ascii="Arial" w:hAnsi="Arial" w:cs="Times New Roman"/>
          <w:bCs w:val="0"/>
          <w:sz w:val="15"/>
          <w:lang w:val="en-AU"/>
        </w:rPr>
        <w:tab/>
      </w:r>
      <w:r w:rsidR="008E7389" w:rsidRPr="000345D1">
        <w:rPr>
          <w:rStyle w:val="EndnoteTextChar"/>
          <w:rFonts w:ascii="Arial" w:hAnsi="Arial" w:cs="Times New Roman"/>
          <w:bCs w:val="0"/>
          <w:sz w:val="15"/>
          <w:lang w:val="en-AU"/>
        </w:rPr>
        <w:t>HIL</w:t>
      </w:r>
      <w:r w:rsidR="008E7389">
        <w:rPr>
          <w:rStyle w:val="EndnoteTextChar"/>
          <w:rFonts w:ascii="Arial" w:hAnsi="Arial" w:cs="Times New Roman"/>
          <w:bCs w:val="0"/>
          <w:sz w:val="15"/>
          <w:lang w:val="en-AU" w:eastAsia="en-AU"/>
        </w:rPr>
        <w:t>DA data waves 1 to 8.</w:t>
      </w:r>
    </w:p>
    <w:p w:rsidR="003E7DD9" w:rsidRDefault="00372C9A" w:rsidP="003E7DD9">
      <w:pPr>
        <w:pStyle w:val="Heading2"/>
      </w:pPr>
      <w:bookmarkStart w:id="106" w:name="_Toc292298184"/>
      <w:r>
        <w:t xml:space="preserve">Exiting </w:t>
      </w:r>
      <w:r w:rsidR="0012551D">
        <w:t>u</w:t>
      </w:r>
      <w:r>
        <w:t xml:space="preserve">nemployment or </w:t>
      </w:r>
      <w:r w:rsidR="008414C8">
        <w:t>not in the labour force</w:t>
      </w:r>
      <w:bookmarkEnd w:id="106"/>
    </w:p>
    <w:p w:rsidR="00CE5591" w:rsidRDefault="00E42DA9" w:rsidP="000345D1">
      <w:pPr>
        <w:pStyle w:val="text0"/>
      </w:pPr>
      <w:fldSimple w:instr=" REF _Ref264120819  \* MERGEFORMAT ">
        <w:r w:rsidR="00B37AB4">
          <w:t xml:space="preserve">Table </w:t>
        </w:r>
        <w:r w:rsidR="00B37AB4">
          <w:rPr>
            <w:noProof/>
          </w:rPr>
          <w:t>14</w:t>
        </w:r>
      </w:fldSimple>
      <w:r w:rsidR="003E7DD9">
        <w:t xml:space="preserve"> presents estimates for the effects on exiting unemployment or</w:t>
      </w:r>
      <w:r w:rsidR="00FA00BD">
        <w:t xml:space="preserve"> not attached to the </w:t>
      </w:r>
      <w:r w:rsidR="003E7DD9">
        <w:t>labour</w:t>
      </w:r>
      <w:r w:rsidR="00FA00BD">
        <w:t xml:space="preserve"> force</w:t>
      </w:r>
      <w:r w:rsidR="003E7DD9">
        <w:t>.</w:t>
      </w:r>
    </w:p>
    <w:p w:rsidR="003E7DD9" w:rsidRDefault="003E7DD9" w:rsidP="000345D1">
      <w:pPr>
        <w:pStyle w:val="text0"/>
      </w:pPr>
      <w:r>
        <w:t>A</w:t>
      </w:r>
      <w:r w:rsidR="00261B5D">
        <w:t xml:space="preserve">ge has only weak effects on exiting </w:t>
      </w:r>
      <w:r w:rsidR="00C22C7D">
        <w:t xml:space="preserve">unemployment </w:t>
      </w:r>
      <w:r w:rsidR="001B5E90">
        <w:t>or</w:t>
      </w:r>
      <w:r w:rsidR="00C22C7D">
        <w:t xml:space="preserve"> </w:t>
      </w:r>
      <w:r w:rsidR="009E28F6">
        <w:t>not in the labour force</w:t>
      </w:r>
      <w:r w:rsidR="00261B5D">
        <w:t>. There were no significant effects</w:t>
      </w:r>
      <w:r w:rsidR="00C22C7D">
        <w:t xml:space="preserve"> for age</w:t>
      </w:r>
      <w:r w:rsidR="00261B5D">
        <w:t xml:space="preserve"> </w:t>
      </w:r>
      <w:r w:rsidR="00C22C7D">
        <w:t xml:space="preserve">in the demographic and demographic and qualifications models. Small negative effects were found when controlling for </w:t>
      </w:r>
      <w:r w:rsidR="00AB0A5A" w:rsidRPr="00AB0A5A">
        <w:t>labour force</w:t>
      </w:r>
      <w:r w:rsidR="00C22C7D">
        <w:t xml:space="preserve"> experiences and a larger negative effect was observed when controlling for the occupational status of </w:t>
      </w:r>
      <w:r w:rsidR="00C6649A">
        <w:t xml:space="preserve">the </w:t>
      </w:r>
      <w:r w:rsidR="00C22C7D">
        <w:t xml:space="preserve">previous job. In this model a </w:t>
      </w:r>
      <w:r w:rsidR="009E28F6">
        <w:t>ten-</w:t>
      </w:r>
      <w:r w:rsidR="00261B5D">
        <w:t xml:space="preserve">year </w:t>
      </w:r>
      <w:r>
        <w:t xml:space="preserve">increase in age reduces the odds of exiting 1.36 times. </w:t>
      </w:r>
      <w:r w:rsidR="00C22C7D">
        <w:t>Therefor</w:t>
      </w:r>
      <w:r w:rsidR="00D23410">
        <w:t>e</w:t>
      </w:r>
      <w:r w:rsidR="00C22C7D">
        <w:t xml:space="preserve"> older persons </w:t>
      </w:r>
      <w:r w:rsidR="00F84477">
        <w:t xml:space="preserve">are less likely to become unemployed or </w:t>
      </w:r>
      <w:r w:rsidR="007A6904">
        <w:t>not in the labour force</w:t>
      </w:r>
      <w:r w:rsidR="00F84477">
        <w:t xml:space="preserve"> </w:t>
      </w:r>
      <w:r w:rsidR="004E4BEB">
        <w:t xml:space="preserve">but </w:t>
      </w:r>
      <w:r w:rsidR="00C6649A">
        <w:t xml:space="preserve">are </w:t>
      </w:r>
      <w:r w:rsidR="004E4BEB">
        <w:t xml:space="preserve">less likely </w:t>
      </w:r>
      <w:r w:rsidR="00C22C7D">
        <w:t xml:space="preserve">to exit unemployment or </w:t>
      </w:r>
      <w:r w:rsidR="007A6904">
        <w:t>not in the labour force</w:t>
      </w:r>
      <w:r w:rsidR="0012551D">
        <w:t xml:space="preserve"> if </w:t>
      </w:r>
      <w:r w:rsidR="002A0E13">
        <w:t>in this state</w:t>
      </w:r>
      <w:r w:rsidR="001B5E90">
        <w:t>,</w:t>
      </w:r>
      <w:r w:rsidR="00C22C7D">
        <w:t xml:space="preserve"> net of </w:t>
      </w:r>
      <w:r w:rsidR="00AB0A5A" w:rsidRPr="00AB0A5A">
        <w:t>labour force</w:t>
      </w:r>
      <w:r w:rsidR="00C22C7D">
        <w:t xml:space="preserve"> </w:t>
      </w:r>
      <w:r w:rsidR="00D23410">
        <w:t>factors and occupation</w:t>
      </w:r>
      <w:r w:rsidR="00C22C7D">
        <w:t>.</w:t>
      </w:r>
    </w:p>
    <w:p w:rsidR="00B74B97" w:rsidRDefault="00D23410" w:rsidP="000345D1">
      <w:pPr>
        <w:pStyle w:val="text0"/>
      </w:pPr>
      <w:r>
        <w:t>In the</w:t>
      </w:r>
      <w:r w:rsidR="00CF6FF4">
        <w:t xml:space="preserve"> first two models</w:t>
      </w:r>
      <w:r w:rsidR="009E28F6">
        <w:t xml:space="preserve"> there were no gender e</w:t>
      </w:r>
      <w:r>
        <w:t xml:space="preserve">ffects. </w:t>
      </w:r>
      <w:r w:rsidR="00CF6FF4">
        <w:t xml:space="preserve">However, when controlling for </w:t>
      </w:r>
      <w:r w:rsidR="00AB0A5A" w:rsidRPr="00AB0A5A">
        <w:t>labour force</w:t>
      </w:r>
      <w:r w:rsidR="00CF6FF4">
        <w:t xml:space="preserve"> experiences</w:t>
      </w:r>
      <w:r w:rsidR="0006156F">
        <w:t xml:space="preserve"> and the occupational status of the previous job</w:t>
      </w:r>
      <w:r w:rsidR="00CF6FF4">
        <w:t>, men were less likely to ex</w:t>
      </w:r>
      <w:r w:rsidR="0006156F">
        <w:t>i</w:t>
      </w:r>
      <w:r w:rsidR="00CF6FF4">
        <w:t xml:space="preserve">t unemployment or </w:t>
      </w:r>
      <w:r w:rsidR="007A6904">
        <w:t>not in the labour force</w:t>
      </w:r>
      <w:r w:rsidR="00CF6FF4">
        <w:t xml:space="preserve"> </w:t>
      </w:r>
      <w:r w:rsidR="0006156F">
        <w:t>than women. The odds of women exiting were 1.4 times the odds for men.</w:t>
      </w:r>
    </w:p>
    <w:p w:rsidR="00B74B97" w:rsidRDefault="003E7DD9" w:rsidP="000345D1">
      <w:pPr>
        <w:pStyle w:val="text0"/>
      </w:pPr>
      <w:r>
        <w:t xml:space="preserve">Marriage </w:t>
      </w:r>
      <w:r w:rsidR="00CF6FF4">
        <w:t xml:space="preserve">only moderately </w:t>
      </w:r>
      <w:r>
        <w:t>increase</w:t>
      </w:r>
      <w:r w:rsidR="00CF6FF4">
        <w:t>s</w:t>
      </w:r>
      <w:r>
        <w:t xml:space="preserve"> the odds of exiting </w:t>
      </w:r>
      <w:r w:rsidR="00CF6FF4">
        <w:t xml:space="preserve">unemployment or </w:t>
      </w:r>
      <w:r w:rsidR="007A6904">
        <w:t>not in the labour force</w:t>
      </w:r>
      <w:r w:rsidR="00D23410">
        <w:t xml:space="preserve">. </w:t>
      </w:r>
      <w:r w:rsidR="002A0E13">
        <w:t>In t</w:t>
      </w:r>
      <w:r w:rsidR="00573A68">
        <w:t>he demographic-</w:t>
      </w:r>
      <w:r w:rsidR="00CF6FF4">
        <w:t>only model</w:t>
      </w:r>
      <w:r w:rsidR="00573A68">
        <w:t xml:space="preserve"> (model 1)</w:t>
      </w:r>
      <w:r w:rsidR="00CF6FF4">
        <w:t xml:space="preserve">, marriage increased the odds 1.4 times. This effect cannot be attributed to qualifications in education and training, </w:t>
      </w:r>
      <w:r w:rsidR="00D23410">
        <w:t xml:space="preserve">but </w:t>
      </w:r>
      <w:r w:rsidR="00CF6FF4">
        <w:t xml:space="preserve">can be attributed to </w:t>
      </w:r>
      <w:r w:rsidR="00AB0A5A" w:rsidRPr="00AB0A5A">
        <w:t>labour force</w:t>
      </w:r>
      <w:r w:rsidR="00CF6FF4">
        <w:t xml:space="preserve"> experiences. A similar </w:t>
      </w:r>
      <w:r w:rsidR="00D23410">
        <w:t>but</w:t>
      </w:r>
      <w:r w:rsidR="00CF6FF4">
        <w:t xml:space="preserve"> weaker pattern is observed for </w:t>
      </w:r>
      <w:r w:rsidR="000E266D" w:rsidRPr="009E28F6">
        <w:t>de facto</w:t>
      </w:r>
      <w:r w:rsidR="00CF6FF4">
        <w:t xml:space="preserve"> relationships. There were no effects </w:t>
      </w:r>
      <w:r w:rsidR="00D23410">
        <w:t xml:space="preserve">on exiting </w:t>
      </w:r>
      <w:r w:rsidR="002A0E13">
        <w:t xml:space="preserve">unemployment </w:t>
      </w:r>
      <w:r w:rsidR="00CF6FF4">
        <w:t>for divorce, separation or widowhood.</w:t>
      </w:r>
    </w:p>
    <w:p w:rsidR="00B74B97" w:rsidRDefault="001B4E8E" w:rsidP="000345D1">
      <w:pPr>
        <w:pStyle w:val="text0"/>
      </w:pPr>
      <w:r>
        <w:t>For a 45-year-old single woman</w:t>
      </w:r>
      <w:r w:rsidR="0070171E">
        <w:t xml:space="preserve"> (unemployed or not in the labour force)</w:t>
      </w:r>
      <w:r>
        <w:t xml:space="preserve">, the predicted probability of exiting is </w:t>
      </w:r>
      <w:r w:rsidR="0070171E">
        <w:t xml:space="preserve">better than even </w:t>
      </w:r>
      <w:r w:rsidR="004E4BEB">
        <w:t>at</w:t>
      </w:r>
      <w:r w:rsidR="0070171E">
        <w:t xml:space="preserve"> </w:t>
      </w:r>
      <w:r>
        <w:t xml:space="preserve">0.64. </w:t>
      </w:r>
      <w:r w:rsidR="007600B4">
        <w:t>For married women of the same age, the probability increases to 0.71.</w:t>
      </w:r>
      <w:r>
        <w:t xml:space="preserve"> </w:t>
      </w:r>
    </w:p>
    <w:p w:rsidR="002F200D" w:rsidRDefault="0006156F" w:rsidP="000345D1">
      <w:pPr>
        <w:pStyle w:val="text0"/>
      </w:pPr>
      <w:r>
        <w:t xml:space="preserve">A bachelor degree increases the likelihood of exiting unemployment or </w:t>
      </w:r>
      <w:r w:rsidR="007A6904">
        <w:t>not in the labour force</w:t>
      </w:r>
      <w:r>
        <w:t>.</w:t>
      </w:r>
      <w:r w:rsidR="000640DF">
        <w:t xml:space="preserve"> </w:t>
      </w:r>
      <w:r>
        <w:t xml:space="preserve">This effect is partially explained by </w:t>
      </w:r>
      <w:r w:rsidR="00AB0A5A" w:rsidRPr="00AB0A5A">
        <w:t>labour force</w:t>
      </w:r>
      <w:r>
        <w:t xml:space="preserve"> experiences and</w:t>
      </w:r>
      <w:r w:rsidR="009E28F6">
        <w:t>,</w:t>
      </w:r>
      <w:r>
        <w:t xml:space="preserve"> when occupational status is included in the model, the effect of a bachelor degree is no lo</w:t>
      </w:r>
      <w:r w:rsidR="004E4BEB">
        <w:t>nger statistically significant.</w:t>
      </w:r>
    </w:p>
    <w:p w:rsidR="00B74B97" w:rsidRDefault="009E28F6" w:rsidP="000345D1">
      <w:pPr>
        <w:pStyle w:val="text0"/>
      </w:pPr>
      <w:r>
        <w:t>A VET diploma and entry-</w:t>
      </w:r>
      <w:r w:rsidR="0006156F">
        <w:t xml:space="preserve">level </w:t>
      </w:r>
      <w:r w:rsidR="002A0E13">
        <w:t xml:space="preserve">VET </w:t>
      </w:r>
      <w:r w:rsidR="0006156F">
        <w:t>qualifications (</w:t>
      </w:r>
      <w:r w:rsidR="0012551D">
        <w:t>c</w:t>
      </w:r>
      <w:r w:rsidR="00A7211F">
        <w:t>ertificate I</w:t>
      </w:r>
      <w:r w:rsidR="00573A68">
        <w:t>/</w:t>
      </w:r>
      <w:r w:rsidR="00A7211F">
        <w:t>II</w:t>
      </w:r>
      <w:r w:rsidR="0006156F">
        <w:t xml:space="preserve">) also increase the odds on exiting unemployment or </w:t>
      </w:r>
      <w:r w:rsidR="007A6904">
        <w:t>not in the labour force</w:t>
      </w:r>
      <w:r w:rsidR="0006156F">
        <w:t xml:space="preserve">. </w:t>
      </w:r>
      <w:r w:rsidR="007D42C0">
        <w:t xml:space="preserve">These weak effects can be attributed to differences in </w:t>
      </w:r>
      <w:r w:rsidR="00AB0A5A" w:rsidRPr="00AB0A5A">
        <w:t>labour force</w:t>
      </w:r>
      <w:r w:rsidR="007D42C0">
        <w:t xml:space="preserve"> experiences</w:t>
      </w:r>
      <w:r>
        <w:t>,</w:t>
      </w:r>
      <w:r w:rsidR="007D42C0">
        <w:t xml:space="preserve"> since the effects </w:t>
      </w:r>
      <w:r w:rsidR="002F200D">
        <w:t>are not</w:t>
      </w:r>
      <w:r w:rsidR="007D42C0">
        <w:t xml:space="preserve"> </w:t>
      </w:r>
      <w:r w:rsidR="002F200D">
        <w:t xml:space="preserve">statistically </w:t>
      </w:r>
      <w:r w:rsidR="007D42C0">
        <w:t xml:space="preserve">significant </w:t>
      </w:r>
      <w:r w:rsidR="002F200D">
        <w:t>in</w:t>
      </w:r>
      <w:r w:rsidR="007D42C0">
        <w:t xml:space="preserve"> model </w:t>
      </w:r>
      <w:r w:rsidR="002A0E13">
        <w:t>3</w:t>
      </w:r>
      <w:r w:rsidR="007D42C0">
        <w:t>. There were no significant effects for the other post-school qualifications.</w:t>
      </w:r>
    </w:p>
    <w:p w:rsidR="00B74B97" w:rsidRDefault="007D42C0" w:rsidP="000345D1">
      <w:pPr>
        <w:pStyle w:val="text0"/>
      </w:pPr>
      <w:r>
        <w:t xml:space="preserve">Completion of Year 12 had a relatively strong </w:t>
      </w:r>
      <w:r w:rsidR="002F200D">
        <w:t>positive</w:t>
      </w:r>
      <w:r>
        <w:t xml:space="preserve"> </w:t>
      </w:r>
      <w:r w:rsidR="002F200D">
        <w:t xml:space="preserve">effect </w:t>
      </w:r>
      <w:r>
        <w:t xml:space="preserve">on exiting unemployment or </w:t>
      </w:r>
      <w:r w:rsidR="007A6904">
        <w:t>not in the labour force</w:t>
      </w:r>
      <w:r>
        <w:t xml:space="preserve">, increasing the odds 1.7 times. This effect was partially due to better labour force histories and was no longer significant </w:t>
      </w:r>
      <w:r w:rsidR="004E4BEB">
        <w:t>when</w:t>
      </w:r>
      <w:r>
        <w:t xml:space="preserve"> controlling for previous occupational status.</w:t>
      </w:r>
    </w:p>
    <w:p w:rsidR="00B74B97" w:rsidRDefault="007600B4" w:rsidP="000345D1">
      <w:pPr>
        <w:pStyle w:val="text0"/>
      </w:pPr>
      <w:r>
        <w:t xml:space="preserve">For a 45-year-old single woman </w:t>
      </w:r>
      <w:r w:rsidR="004E4BEB">
        <w:t xml:space="preserve">who had not completed school with </w:t>
      </w:r>
      <w:r>
        <w:t xml:space="preserve">no post-school qualifications, the predicted probability of exiting </w:t>
      </w:r>
      <w:r w:rsidR="002F200D">
        <w:t xml:space="preserve">unemployed or being not in the labour force </w:t>
      </w:r>
      <w:r>
        <w:t>is 0.5</w:t>
      </w:r>
      <w:r w:rsidR="00823210">
        <w:t>1</w:t>
      </w:r>
      <w:r>
        <w:t xml:space="preserve">. With </w:t>
      </w:r>
      <w:r w:rsidR="002F200D">
        <w:t xml:space="preserve">a </w:t>
      </w:r>
      <w:r>
        <w:t>bachelor degree</w:t>
      </w:r>
      <w:r w:rsidR="009E28F6">
        <w:t>,</w:t>
      </w:r>
      <w:r>
        <w:t xml:space="preserve"> which almost invariably includes school completion</w:t>
      </w:r>
      <w:r w:rsidR="009E28F6">
        <w:t>,</w:t>
      </w:r>
      <w:r>
        <w:t xml:space="preserve"> the probability increases </w:t>
      </w:r>
      <w:r w:rsidR="00823210">
        <w:t xml:space="preserve">substantially </w:t>
      </w:r>
      <w:r>
        <w:t>to 0.7</w:t>
      </w:r>
      <w:r w:rsidR="00823210">
        <w:t>7</w:t>
      </w:r>
      <w:r>
        <w:t xml:space="preserve">. </w:t>
      </w:r>
      <w:r w:rsidR="00823210">
        <w:t xml:space="preserve">With a </w:t>
      </w:r>
      <w:r w:rsidR="002F200D">
        <w:t xml:space="preserve">VET </w:t>
      </w:r>
      <w:r w:rsidR="00823210">
        <w:t xml:space="preserve">diploma and assuming a </w:t>
      </w:r>
      <w:r w:rsidR="0012551D">
        <w:t>c</w:t>
      </w:r>
      <w:r w:rsidR="00A7211F">
        <w:t>ertificate I or II</w:t>
      </w:r>
      <w:r w:rsidR="00823210">
        <w:t xml:space="preserve"> qualification, the probability is </w:t>
      </w:r>
      <w:r w:rsidR="00A33BA6">
        <w:t>0.67.</w:t>
      </w:r>
      <w:r w:rsidR="00823210">
        <w:t xml:space="preserve"> </w:t>
      </w:r>
    </w:p>
    <w:p w:rsidR="00B74B97" w:rsidRDefault="007D42C0" w:rsidP="000345D1">
      <w:pPr>
        <w:pStyle w:val="text0"/>
      </w:pPr>
      <w:r>
        <w:t xml:space="preserve">The labour force experience variables have predictable effects on exiting unemployment or </w:t>
      </w:r>
      <w:r w:rsidR="007A6904">
        <w:t>not in the labour force</w:t>
      </w:r>
      <w:r>
        <w:t xml:space="preserve">. A </w:t>
      </w:r>
      <w:r w:rsidR="00573A68">
        <w:t>ten</w:t>
      </w:r>
      <w:r w:rsidR="009E28F6">
        <w:t>-</w:t>
      </w:r>
      <w:r>
        <w:t xml:space="preserve">percentage point increase in time spent working increase the odds of exiting 1.2 times. A </w:t>
      </w:r>
      <w:r w:rsidR="00573A68">
        <w:t>one</w:t>
      </w:r>
      <w:r w:rsidR="009E28F6">
        <w:t>-</w:t>
      </w:r>
      <w:r>
        <w:t xml:space="preserve">percentage point increase in time spent unemployed reduced the odds of exiting </w:t>
      </w:r>
      <w:r w:rsidR="002E3376">
        <w:t>1.01 times</w:t>
      </w:r>
      <w:r w:rsidR="001B4E8E">
        <w:t>. This scarring effect would only be substantial for those who had spent a considerable part of their working lives unemployed.</w:t>
      </w:r>
    </w:p>
    <w:p w:rsidR="00B74B97" w:rsidRDefault="001B4E8E" w:rsidP="000345D1">
      <w:pPr>
        <w:pStyle w:val="text0"/>
      </w:pPr>
      <w:r>
        <w:t>Higher occupational status increase</w:t>
      </w:r>
      <w:r w:rsidR="000D7238">
        <w:t>s</w:t>
      </w:r>
      <w:r>
        <w:t xml:space="preserve"> the chances of exiting unemployment </w:t>
      </w:r>
      <w:r w:rsidR="002E3376">
        <w:t>or</w:t>
      </w:r>
      <w:r>
        <w:t xml:space="preserve"> </w:t>
      </w:r>
      <w:r w:rsidR="007A6904">
        <w:t>not in the labour force</w:t>
      </w:r>
      <w:r w:rsidR="002E3376">
        <w:t>. A</w:t>
      </w:r>
      <w:r>
        <w:t xml:space="preserve"> </w:t>
      </w:r>
      <w:r w:rsidR="00573A68">
        <w:t>ten</w:t>
      </w:r>
      <w:r w:rsidR="009E28F6">
        <w:t>-</w:t>
      </w:r>
      <w:r>
        <w:t xml:space="preserve">point difference </w:t>
      </w:r>
      <w:r w:rsidR="002E3376">
        <w:t>in</w:t>
      </w:r>
      <w:r>
        <w:t xml:space="preserve"> occupational status of the previous job change</w:t>
      </w:r>
      <w:r w:rsidR="002E3376">
        <w:t>s</w:t>
      </w:r>
      <w:r>
        <w:t xml:space="preserve"> the odds of exiting by about 1.3 times.</w:t>
      </w:r>
    </w:p>
    <w:p w:rsidR="00453B37" w:rsidRDefault="00453B37">
      <w:r>
        <w:br w:type="page"/>
      </w:r>
    </w:p>
    <w:p w:rsidR="00453B37" w:rsidRDefault="000345D1" w:rsidP="000C2860">
      <w:pPr>
        <w:pStyle w:val="Heading1"/>
        <w:rPr>
          <w:bCs/>
          <w:caps/>
        </w:rPr>
      </w:pPr>
      <w:r>
        <w:br/>
      </w:r>
      <w:r>
        <w:br/>
      </w:r>
      <w:bookmarkStart w:id="107" w:name="_Toc292298185"/>
      <w:r w:rsidR="00A35212">
        <w:t xml:space="preserve">Low </w:t>
      </w:r>
      <w:r w:rsidR="002928A9">
        <w:t>w</w:t>
      </w:r>
      <w:r w:rsidR="001E3E07">
        <w:t>ealth</w:t>
      </w:r>
      <w:bookmarkEnd w:id="107"/>
    </w:p>
    <w:p w:rsidR="003C7968" w:rsidRDefault="00E42DA9" w:rsidP="000345D1">
      <w:pPr>
        <w:pStyle w:val="text0"/>
        <w:spacing w:before="440"/>
      </w:pPr>
      <w:fldSimple w:instr=" REF _Ref264374737  \* MERGEFORMAT ">
        <w:r w:rsidR="00B37AB4">
          <w:t xml:space="preserve">Table </w:t>
        </w:r>
        <w:r w:rsidR="00B37AB4">
          <w:rPr>
            <w:noProof/>
          </w:rPr>
          <w:t>15</w:t>
        </w:r>
      </w:fldSimple>
      <w:r w:rsidR="000824D8">
        <w:t xml:space="preserve"> presents the incidence of low wealth </w:t>
      </w:r>
      <w:r w:rsidR="003C7968">
        <w:t xml:space="preserve">(both unequivalised and equivalised) </w:t>
      </w:r>
      <w:r w:rsidR="000824D8">
        <w:t xml:space="preserve">for all </w:t>
      </w:r>
      <w:r w:rsidR="00CD081C">
        <w:t>persons and by education level</w:t>
      </w:r>
      <w:r w:rsidR="002A0E13">
        <w:t xml:space="preserve"> for the tw</w:t>
      </w:r>
      <w:r w:rsidR="009E28F6">
        <w:t>o waves in which wealth data were</w:t>
      </w:r>
      <w:r w:rsidR="002A0E13">
        <w:t xml:space="preserve"> collected</w:t>
      </w:r>
      <w:r w:rsidR="00CD081C">
        <w:t>.</w:t>
      </w:r>
      <w:r w:rsidR="000824D8">
        <w:t xml:space="preserve"> </w:t>
      </w:r>
      <w:r w:rsidR="003C7968">
        <w:t xml:space="preserve">There </w:t>
      </w:r>
      <w:r w:rsidR="002928A9">
        <w:t>are no differences</w:t>
      </w:r>
      <w:r w:rsidR="003C7968">
        <w:t xml:space="preserve"> between 2002 and 2006. There appears to be little difference in the proportions whether the equivalised or unadjusted measures are used. </w:t>
      </w:r>
      <w:r w:rsidR="00C6649A">
        <w:t>Therefore, the next section of this chapter will focus on the equivalised measure.</w:t>
      </w:r>
    </w:p>
    <w:p w:rsidR="005A00AA" w:rsidRDefault="00E42DA9" w:rsidP="000345D1">
      <w:pPr>
        <w:pStyle w:val="text0"/>
      </w:pPr>
      <w:fldSimple w:instr=" REF _Ref264374737  \* MERGEFORMAT ">
        <w:r w:rsidR="00B37AB4">
          <w:t xml:space="preserve">Table </w:t>
        </w:r>
        <w:r w:rsidR="00B37AB4">
          <w:rPr>
            <w:noProof/>
          </w:rPr>
          <w:t>15</w:t>
        </w:r>
      </w:fldSimple>
      <w:r w:rsidR="000824D8">
        <w:t xml:space="preserve"> shows lower </w:t>
      </w:r>
      <w:r w:rsidR="00CD081C">
        <w:t>incidences of</w:t>
      </w:r>
      <w:r w:rsidR="0006722E">
        <w:t xml:space="preserve"> low wealth for </w:t>
      </w:r>
      <w:r w:rsidR="000824D8">
        <w:t>higher degree</w:t>
      </w:r>
      <w:r w:rsidR="0006722E">
        <w:t>s</w:t>
      </w:r>
      <w:r w:rsidR="000824D8">
        <w:t>, graduate diploma</w:t>
      </w:r>
      <w:r w:rsidR="0006722E">
        <w:t>s</w:t>
      </w:r>
      <w:r w:rsidR="000824D8">
        <w:t xml:space="preserve"> or certificate</w:t>
      </w:r>
      <w:r w:rsidR="0006722E">
        <w:t>s</w:t>
      </w:r>
      <w:r w:rsidR="000824D8">
        <w:t xml:space="preserve"> and to a lesser extent bachelor degrees. </w:t>
      </w:r>
      <w:r w:rsidR="00055611">
        <w:t>Of VET qualifications</w:t>
      </w:r>
      <w:r w:rsidR="002928A9">
        <w:t>,</w:t>
      </w:r>
      <w:r w:rsidR="00055611">
        <w:t xml:space="preserve"> advanced diplomas and diplomas </w:t>
      </w:r>
      <w:r w:rsidR="0006722E">
        <w:t xml:space="preserve">are associated with low incidences </w:t>
      </w:r>
      <w:r w:rsidR="00055611">
        <w:t xml:space="preserve">of low wealth </w:t>
      </w:r>
      <w:r w:rsidR="00CD081C">
        <w:t>than</w:t>
      </w:r>
      <w:r w:rsidR="00055611">
        <w:t xml:space="preserve"> for </w:t>
      </w:r>
      <w:r w:rsidR="00A079A2">
        <w:t>‘</w:t>
      </w:r>
      <w:r w:rsidR="00055611">
        <w:t>all persons</w:t>
      </w:r>
      <w:r w:rsidR="00A079A2">
        <w:t>’</w:t>
      </w:r>
      <w:r w:rsidR="00055611">
        <w:t xml:space="preserve"> and </w:t>
      </w:r>
      <w:r w:rsidR="00CD081C">
        <w:t xml:space="preserve">the </w:t>
      </w:r>
      <w:r w:rsidR="00055611">
        <w:t xml:space="preserve">proportions are comparable </w:t>
      </w:r>
      <w:r w:rsidR="009E28F6">
        <w:t>with</w:t>
      </w:r>
      <w:r w:rsidR="00055611">
        <w:t xml:space="preserve"> th</w:t>
      </w:r>
      <w:r w:rsidR="0006722E">
        <w:t>ose</w:t>
      </w:r>
      <w:r w:rsidR="00055611">
        <w:t xml:space="preserve"> for a bachelor degree. A trade qualification is also associated with lower proportions </w:t>
      </w:r>
      <w:r w:rsidR="003C7968">
        <w:t>of</w:t>
      </w:r>
      <w:r w:rsidR="00055611">
        <w:t xml:space="preserve"> low wealth.</w:t>
      </w:r>
      <w:r w:rsidR="003C7968">
        <w:t xml:space="preserve"> Entry-level VET certificates showed slightly lower proportions with low wealth than for </w:t>
      </w:r>
      <w:r w:rsidR="00A079A2">
        <w:t>‘</w:t>
      </w:r>
      <w:r w:rsidR="003C7968">
        <w:t>all persons</w:t>
      </w:r>
      <w:r w:rsidR="00A079A2">
        <w:t>’</w:t>
      </w:r>
      <w:r w:rsidR="003C7968">
        <w:t>.</w:t>
      </w:r>
      <w:r w:rsidR="00055611">
        <w:t xml:space="preserve"> </w:t>
      </w:r>
      <w:r w:rsidR="003C7968">
        <w:t>In contrast</w:t>
      </w:r>
      <w:r w:rsidR="00055611">
        <w:t>,</w:t>
      </w:r>
      <w:r w:rsidR="003C7968">
        <w:t xml:space="preserve"> for a </w:t>
      </w:r>
      <w:r w:rsidR="002928A9">
        <w:t>c</w:t>
      </w:r>
      <w:r w:rsidR="00A7211F">
        <w:t>ertificate III or IV</w:t>
      </w:r>
      <w:r w:rsidR="003C7968">
        <w:t xml:space="preserve"> qualification</w:t>
      </w:r>
      <w:r w:rsidR="00055611">
        <w:t xml:space="preserve"> the incidence of low wealth is substantially higher </w:t>
      </w:r>
      <w:r w:rsidR="00CD081C">
        <w:t xml:space="preserve">than that for </w:t>
      </w:r>
      <w:r w:rsidR="00A079A2">
        <w:t>‘</w:t>
      </w:r>
      <w:r w:rsidR="00CD081C">
        <w:t>all persons</w:t>
      </w:r>
      <w:r w:rsidR="00A079A2">
        <w:t>’</w:t>
      </w:r>
      <w:r w:rsidR="00CD081C">
        <w:t xml:space="preserve">. </w:t>
      </w:r>
      <w:r w:rsidR="00752415">
        <w:t>Year 12</w:t>
      </w:r>
      <w:r w:rsidR="00CD5B60">
        <w:t xml:space="preserve"> completion does not appear to be associated </w:t>
      </w:r>
      <w:r w:rsidR="008414C8">
        <w:t xml:space="preserve">with </w:t>
      </w:r>
      <w:r w:rsidR="003C7968">
        <w:t>a lower incidence of</w:t>
      </w:r>
      <w:r w:rsidR="00CD5B60">
        <w:t xml:space="preserve"> low wealth</w:t>
      </w:r>
      <w:r w:rsidR="002E617A">
        <w:t xml:space="preserve">: the proportion having </w:t>
      </w:r>
      <w:r w:rsidR="00A079A2">
        <w:t>‘</w:t>
      </w:r>
      <w:r w:rsidR="002E617A">
        <w:t>at least Year 12</w:t>
      </w:r>
      <w:r w:rsidR="00A079A2">
        <w:t>’</w:t>
      </w:r>
      <w:r w:rsidR="002E617A">
        <w:t xml:space="preserve"> or </w:t>
      </w:r>
      <w:r w:rsidR="00A079A2">
        <w:t>‘</w:t>
      </w:r>
      <w:r w:rsidR="002E617A">
        <w:t>less than Year 12</w:t>
      </w:r>
      <w:r w:rsidR="00A079A2">
        <w:t>’</w:t>
      </w:r>
      <w:r w:rsidR="002E617A">
        <w:t xml:space="preserve"> is similar to that for </w:t>
      </w:r>
      <w:r w:rsidR="00A079A2">
        <w:t>‘</w:t>
      </w:r>
      <w:r w:rsidR="002E617A">
        <w:t>all persons</w:t>
      </w:r>
      <w:r w:rsidR="00A079A2">
        <w:t>’</w:t>
      </w:r>
      <w:r w:rsidR="002E617A">
        <w:t>. A possible explanation for this may be that the effect does not control for age and changes in school completion over time. Older people are less likely than younger people to have Year 12 but have had a longer period to accumulate wealth.</w:t>
      </w:r>
    </w:p>
    <w:p w:rsidR="00AA67CD" w:rsidRDefault="00453B37" w:rsidP="00912882">
      <w:pPr>
        <w:pStyle w:val="tabletitle"/>
      </w:pPr>
      <w:bookmarkStart w:id="108" w:name="_Ref264374737"/>
      <w:bookmarkStart w:id="109" w:name="_Toc292298791"/>
      <w:r>
        <w:t xml:space="preserve">Table </w:t>
      </w:r>
      <w:fldSimple w:instr=" SEQ Table \* ARABIC ">
        <w:r w:rsidR="00B37AB4">
          <w:rPr>
            <w:noProof/>
          </w:rPr>
          <w:t>15</w:t>
        </w:r>
      </w:fldSimple>
      <w:bookmarkEnd w:id="108"/>
      <w:r w:rsidR="00AA67CD">
        <w:tab/>
      </w:r>
      <w:r>
        <w:t xml:space="preserve">Incidence of low </w:t>
      </w:r>
      <w:r w:rsidR="00573A68">
        <w:t>w</w:t>
      </w:r>
      <w:r>
        <w:t xml:space="preserve">ealth by </w:t>
      </w:r>
      <w:r w:rsidR="00573A68">
        <w:t>e</w:t>
      </w:r>
      <w:r>
        <w:t xml:space="preserve">ducation and </w:t>
      </w:r>
      <w:r w:rsidR="00573A68">
        <w:t>t</w:t>
      </w:r>
      <w:r>
        <w:t xml:space="preserve">raining </w:t>
      </w:r>
      <w:r w:rsidR="00573A68">
        <w:t>qualification (%)</w:t>
      </w:r>
      <w:bookmarkEnd w:id="109"/>
    </w:p>
    <w:tbl>
      <w:tblPr>
        <w:tblW w:w="8505" w:type="dxa"/>
        <w:tblInd w:w="108" w:type="dxa"/>
        <w:tblLayout w:type="fixed"/>
        <w:tblLook w:val="06A0"/>
      </w:tblPr>
      <w:tblGrid>
        <w:gridCol w:w="2693"/>
        <w:gridCol w:w="1453"/>
        <w:gridCol w:w="1453"/>
        <w:gridCol w:w="1453"/>
        <w:gridCol w:w="1453"/>
      </w:tblGrid>
      <w:tr w:rsidR="00453B37" w:rsidRPr="006C4A85" w:rsidTr="000345D1">
        <w:trPr>
          <w:trHeight w:val="20"/>
        </w:trPr>
        <w:tc>
          <w:tcPr>
            <w:tcW w:w="1584" w:type="pct"/>
            <w:tcBorders>
              <w:top w:val="single" w:sz="4" w:space="0" w:color="auto"/>
            </w:tcBorders>
            <w:vAlign w:val="center"/>
            <w:hideMark/>
          </w:tcPr>
          <w:p w:rsidR="00453B37" w:rsidRPr="00E94C4F" w:rsidRDefault="00453B37" w:rsidP="000345D1">
            <w:pPr>
              <w:pStyle w:val="Tablehead1"/>
            </w:pPr>
          </w:p>
        </w:tc>
        <w:tc>
          <w:tcPr>
            <w:tcW w:w="1708" w:type="pct"/>
            <w:gridSpan w:val="2"/>
            <w:tcBorders>
              <w:top w:val="single" w:sz="4" w:space="0" w:color="auto"/>
              <w:left w:val="nil"/>
            </w:tcBorders>
            <w:hideMark/>
          </w:tcPr>
          <w:p w:rsidR="00453B37" w:rsidRPr="00894CBB" w:rsidRDefault="00453B37" w:rsidP="000345D1">
            <w:pPr>
              <w:pStyle w:val="Tablehead1"/>
              <w:jc w:val="center"/>
            </w:pPr>
            <w:r w:rsidRPr="00894CBB">
              <w:t>2002</w:t>
            </w:r>
          </w:p>
        </w:tc>
        <w:tc>
          <w:tcPr>
            <w:tcW w:w="1708" w:type="pct"/>
            <w:gridSpan w:val="2"/>
            <w:tcBorders>
              <w:top w:val="single" w:sz="4" w:space="0" w:color="auto"/>
            </w:tcBorders>
            <w:hideMark/>
          </w:tcPr>
          <w:p w:rsidR="00453B37" w:rsidRPr="00894CBB" w:rsidRDefault="00453B37" w:rsidP="000345D1">
            <w:pPr>
              <w:pStyle w:val="Tablehead1"/>
              <w:jc w:val="center"/>
            </w:pPr>
            <w:r w:rsidRPr="00894CBB">
              <w:t>2006</w:t>
            </w:r>
          </w:p>
        </w:tc>
      </w:tr>
      <w:tr w:rsidR="00453B37" w:rsidRPr="00E94C4F" w:rsidTr="000345D1">
        <w:trPr>
          <w:trHeight w:val="20"/>
        </w:trPr>
        <w:tc>
          <w:tcPr>
            <w:tcW w:w="1584" w:type="pct"/>
            <w:tcBorders>
              <w:bottom w:val="single" w:sz="6" w:space="0" w:color="000000"/>
            </w:tcBorders>
            <w:hideMark/>
          </w:tcPr>
          <w:p w:rsidR="00453B37" w:rsidRPr="00E94C4F" w:rsidRDefault="00453B37" w:rsidP="000345D1">
            <w:pPr>
              <w:pStyle w:val="Tablehead2"/>
            </w:pPr>
          </w:p>
        </w:tc>
        <w:tc>
          <w:tcPr>
            <w:tcW w:w="854" w:type="pct"/>
            <w:tcBorders>
              <w:left w:val="nil"/>
              <w:bottom w:val="single" w:sz="6" w:space="0" w:color="000000"/>
            </w:tcBorders>
            <w:hideMark/>
          </w:tcPr>
          <w:p w:rsidR="00BB266C" w:rsidRPr="00E94C4F" w:rsidRDefault="009E28F6" w:rsidP="000345D1">
            <w:pPr>
              <w:pStyle w:val="Tablehead2"/>
              <w:jc w:val="center"/>
            </w:pPr>
            <w:r>
              <w:t>Non-e</w:t>
            </w:r>
            <w:r w:rsidR="00453B37" w:rsidRPr="00E94C4F">
              <w:t>quivalised</w:t>
            </w:r>
          </w:p>
        </w:tc>
        <w:tc>
          <w:tcPr>
            <w:tcW w:w="854" w:type="pct"/>
            <w:tcBorders>
              <w:bottom w:val="single" w:sz="6" w:space="0" w:color="000000"/>
            </w:tcBorders>
            <w:hideMark/>
          </w:tcPr>
          <w:p w:rsidR="00453B37" w:rsidRPr="00E94C4F" w:rsidRDefault="00453B37" w:rsidP="000345D1">
            <w:pPr>
              <w:pStyle w:val="Tablehead2"/>
              <w:jc w:val="center"/>
            </w:pPr>
            <w:r w:rsidRPr="00E94C4F">
              <w:t>Equivalised</w:t>
            </w:r>
          </w:p>
        </w:tc>
        <w:tc>
          <w:tcPr>
            <w:tcW w:w="854" w:type="pct"/>
            <w:tcBorders>
              <w:bottom w:val="single" w:sz="6" w:space="0" w:color="000000"/>
            </w:tcBorders>
            <w:hideMark/>
          </w:tcPr>
          <w:p w:rsidR="00453B37" w:rsidRPr="00E94C4F" w:rsidRDefault="009E28F6" w:rsidP="000345D1">
            <w:pPr>
              <w:pStyle w:val="Tablehead2"/>
              <w:jc w:val="center"/>
            </w:pPr>
            <w:r>
              <w:t>Non-e</w:t>
            </w:r>
            <w:r w:rsidR="00453B37" w:rsidRPr="00E94C4F">
              <w:t>quivalised</w:t>
            </w:r>
          </w:p>
        </w:tc>
        <w:tc>
          <w:tcPr>
            <w:tcW w:w="854" w:type="pct"/>
            <w:tcBorders>
              <w:bottom w:val="single" w:sz="6" w:space="0" w:color="000000"/>
            </w:tcBorders>
            <w:hideMark/>
          </w:tcPr>
          <w:p w:rsidR="00453B37" w:rsidRPr="00E94C4F" w:rsidRDefault="00453B37" w:rsidP="000345D1">
            <w:pPr>
              <w:pStyle w:val="Tablehead2"/>
              <w:jc w:val="center"/>
            </w:pPr>
            <w:r w:rsidRPr="00E94C4F">
              <w:t>Equivalised</w:t>
            </w:r>
          </w:p>
        </w:tc>
      </w:tr>
      <w:tr w:rsidR="00AA3D18" w:rsidRPr="008F2597" w:rsidTr="000345D1">
        <w:trPr>
          <w:trHeight w:val="20"/>
        </w:trPr>
        <w:tc>
          <w:tcPr>
            <w:tcW w:w="1584" w:type="pct"/>
            <w:tcBorders>
              <w:top w:val="single" w:sz="6" w:space="0" w:color="000000"/>
            </w:tcBorders>
            <w:hideMark/>
          </w:tcPr>
          <w:p w:rsidR="00AA3D18" w:rsidRPr="00E94C4F" w:rsidRDefault="00AA3D18" w:rsidP="000345D1">
            <w:pPr>
              <w:pStyle w:val="Tabletext"/>
            </w:pPr>
            <w:r w:rsidRPr="00E94C4F">
              <w:t xml:space="preserve">All </w:t>
            </w:r>
            <w:r w:rsidR="008414C8" w:rsidRPr="00E94C4F">
              <w:t>p</w:t>
            </w:r>
            <w:r w:rsidRPr="00E94C4F">
              <w:t>ersons</w:t>
            </w:r>
          </w:p>
        </w:tc>
        <w:tc>
          <w:tcPr>
            <w:tcW w:w="854" w:type="pct"/>
            <w:tcBorders>
              <w:top w:val="single" w:sz="6" w:space="0" w:color="000000"/>
              <w:left w:val="nil"/>
            </w:tcBorders>
            <w:hideMark/>
          </w:tcPr>
          <w:p w:rsidR="00AA3D18" w:rsidRPr="00894CBB" w:rsidRDefault="00AA3D18" w:rsidP="000345D1">
            <w:pPr>
              <w:pStyle w:val="Tabletext"/>
              <w:tabs>
                <w:tab w:val="decimal" w:pos="624"/>
              </w:tabs>
            </w:pPr>
            <w:r w:rsidRPr="00894CBB">
              <w:t>22.4</w:t>
            </w:r>
          </w:p>
        </w:tc>
        <w:tc>
          <w:tcPr>
            <w:tcW w:w="854" w:type="pct"/>
            <w:tcBorders>
              <w:top w:val="single" w:sz="6" w:space="0" w:color="000000"/>
            </w:tcBorders>
            <w:hideMark/>
          </w:tcPr>
          <w:p w:rsidR="00AA3D18" w:rsidRPr="00894CBB" w:rsidRDefault="00AA3D18" w:rsidP="000345D1">
            <w:pPr>
              <w:pStyle w:val="Tabletext"/>
              <w:tabs>
                <w:tab w:val="decimal" w:pos="624"/>
              </w:tabs>
            </w:pPr>
            <w:r w:rsidRPr="00894CBB">
              <w:t>21.6</w:t>
            </w:r>
          </w:p>
        </w:tc>
        <w:tc>
          <w:tcPr>
            <w:tcW w:w="854" w:type="pct"/>
            <w:tcBorders>
              <w:top w:val="single" w:sz="6" w:space="0" w:color="000000"/>
            </w:tcBorders>
            <w:hideMark/>
          </w:tcPr>
          <w:p w:rsidR="00AA3D18" w:rsidRPr="00894CBB" w:rsidRDefault="00AA3D18" w:rsidP="000345D1">
            <w:pPr>
              <w:pStyle w:val="Tabletext"/>
              <w:tabs>
                <w:tab w:val="decimal" w:pos="624"/>
              </w:tabs>
            </w:pPr>
            <w:r w:rsidRPr="00894CBB">
              <w:t>22.3</w:t>
            </w:r>
          </w:p>
        </w:tc>
        <w:tc>
          <w:tcPr>
            <w:tcW w:w="854" w:type="pct"/>
            <w:tcBorders>
              <w:top w:val="single" w:sz="6" w:space="0" w:color="000000"/>
            </w:tcBorders>
            <w:hideMark/>
          </w:tcPr>
          <w:p w:rsidR="00AA3D18" w:rsidRPr="00894CBB" w:rsidRDefault="00AA3D18" w:rsidP="000345D1">
            <w:pPr>
              <w:pStyle w:val="Tabletext"/>
              <w:tabs>
                <w:tab w:val="decimal" w:pos="624"/>
              </w:tabs>
            </w:pPr>
            <w:r w:rsidRPr="00894CBB">
              <w:t>21.2</w:t>
            </w:r>
          </w:p>
        </w:tc>
      </w:tr>
      <w:tr w:rsidR="00AA3D18" w:rsidRPr="008F2597" w:rsidTr="000345D1">
        <w:trPr>
          <w:trHeight w:val="20"/>
        </w:trPr>
        <w:tc>
          <w:tcPr>
            <w:tcW w:w="1584" w:type="pct"/>
            <w:hideMark/>
          </w:tcPr>
          <w:p w:rsidR="00AA3D18" w:rsidRPr="00E94C4F" w:rsidRDefault="00AA3D18" w:rsidP="000345D1">
            <w:pPr>
              <w:pStyle w:val="Tabletext"/>
            </w:pPr>
            <w:r w:rsidRPr="00E94C4F">
              <w:t>Higher degree</w:t>
            </w:r>
          </w:p>
        </w:tc>
        <w:tc>
          <w:tcPr>
            <w:tcW w:w="854" w:type="pct"/>
            <w:tcBorders>
              <w:left w:val="nil"/>
            </w:tcBorders>
            <w:hideMark/>
          </w:tcPr>
          <w:p w:rsidR="00AA3D18" w:rsidRPr="00894CBB" w:rsidRDefault="00AA3D18" w:rsidP="000345D1">
            <w:pPr>
              <w:pStyle w:val="Tabletext"/>
              <w:tabs>
                <w:tab w:val="decimal" w:pos="624"/>
              </w:tabs>
            </w:pPr>
            <w:r w:rsidRPr="00894CBB">
              <w:t>14.9</w:t>
            </w:r>
          </w:p>
        </w:tc>
        <w:tc>
          <w:tcPr>
            <w:tcW w:w="854" w:type="pct"/>
            <w:hideMark/>
          </w:tcPr>
          <w:p w:rsidR="00AA3D18" w:rsidRPr="00894CBB" w:rsidRDefault="00AA3D18" w:rsidP="000345D1">
            <w:pPr>
              <w:pStyle w:val="Tabletext"/>
              <w:tabs>
                <w:tab w:val="decimal" w:pos="624"/>
              </w:tabs>
            </w:pPr>
            <w:r w:rsidRPr="00894CBB">
              <w:t>13.9</w:t>
            </w:r>
          </w:p>
        </w:tc>
        <w:tc>
          <w:tcPr>
            <w:tcW w:w="854" w:type="pct"/>
            <w:hideMark/>
          </w:tcPr>
          <w:p w:rsidR="00AA3D18" w:rsidRPr="00894CBB" w:rsidRDefault="00AA3D18" w:rsidP="000345D1">
            <w:pPr>
              <w:pStyle w:val="Tabletext"/>
              <w:tabs>
                <w:tab w:val="decimal" w:pos="624"/>
              </w:tabs>
            </w:pPr>
            <w:r w:rsidRPr="00894CBB">
              <w:t>17.4</w:t>
            </w:r>
          </w:p>
        </w:tc>
        <w:tc>
          <w:tcPr>
            <w:tcW w:w="854" w:type="pct"/>
            <w:hideMark/>
          </w:tcPr>
          <w:p w:rsidR="00AA3D18" w:rsidRPr="00894CBB" w:rsidRDefault="00AA3D18" w:rsidP="000345D1">
            <w:pPr>
              <w:pStyle w:val="Tabletext"/>
              <w:tabs>
                <w:tab w:val="decimal" w:pos="624"/>
              </w:tabs>
            </w:pPr>
            <w:r w:rsidRPr="00894CBB">
              <w:t>16.4</w:t>
            </w:r>
          </w:p>
        </w:tc>
      </w:tr>
      <w:tr w:rsidR="00AA3D18" w:rsidRPr="008F2597" w:rsidTr="000345D1">
        <w:trPr>
          <w:trHeight w:val="20"/>
        </w:trPr>
        <w:tc>
          <w:tcPr>
            <w:tcW w:w="1584" w:type="pct"/>
            <w:hideMark/>
          </w:tcPr>
          <w:p w:rsidR="00AA3D18" w:rsidRPr="00E94C4F" w:rsidRDefault="009C3F35" w:rsidP="000345D1">
            <w:pPr>
              <w:pStyle w:val="Tabletext"/>
            </w:pPr>
            <w:r w:rsidRPr="00E94C4F">
              <w:t>Grad</w:t>
            </w:r>
            <w:r w:rsidR="009E28F6">
              <w:t>.</w:t>
            </w:r>
            <w:r w:rsidRPr="00E94C4F">
              <w:t xml:space="preserve"> </w:t>
            </w:r>
            <w:r w:rsidR="009E28F6" w:rsidRPr="00E94C4F">
              <w:t>diploma or certificate</w:t>
            </w:r>
          </w:p>
        </w:tc>
        <w:tc>
          <w:tcPr>
            <w:tcW w:w="854" w:type="pct"/>
            <w:tcBorders>
              <w:left w:val="nil"/>
            </w:tcBorders>
            <w:hideMark/>
          </w:tcPr>
          <w:p w:rsidR="00AA3D18" w:rsidRPr="00894CBB" w:rsidRDefault="00AA3D18" w:rsidP="000345D1">
            <w:pPr>
              <w:pStyle w:val="Tabletext"/>
              <w:tabs>
                <w:tab w:val="decimal" w:pos="624"/>
              </w:tabs>
            </w:pPr>
            <w:r w:rsidRPr="00894CBB">
              <w:t>12.2</w:t>
            </w:r>
          </w:p>
        </w:tc>
        <w:tc>
          <w:tcPr>
            <w:tcW w:w="854" w:type="pct"/>
            <w:hideMark/>
          </w:tcPr>
          <w:p w:rsidR="00AA3D18" w:rsidRPr="00894CBB" w:rsidRDefault="00AA3D18" w:rsidP="000345D1">
            <w:pPr>
              <w:pStyle w:val="Tabletext"/>
              <w:tabs>
                <w:tab w:val="decimal" w:pos="624"/>
              </w:tabs>
            </w:pPr>
            <w:r w:rsidRPr="00894CBB">
              <w:t>11.8</w:t>
            </w:r>
          </w:p>
        </w:tc>
        <w:tc>
          <w:tcPr>
            <w:tcW w:w="854" w:type="pct"/>
            <w:hideMark/>
          </w:tcPr>
          <w:p w:rsidR="00AA3D18" w:rsidRPr="00894CBB" w:rsidRDefault="00AA3D18" w:rsidP="000345D1">
            <w:pPr>
              <w:pStyle w:val="Tabletext"/>
              <w:tabs>
                <w:tab w:val="decimal" w:pos="624"/>
              </w:tabs>
            </w:pPr>
            <w:r w:rsidRPr="00894CBB">
              <w:t>11.0</w:t>
            </w:r>
          </w:p>
        </w:tc>
        <w:tc>
          <w:tcPr>
            <w:tcW w:w="854" w:type="pct"/>
            <w:hideMark/>
          </w:tcPr>
          <w:p w:rsidR="00AA3D18" w:rsidRPr="00894CBB" w:rsidRDefault="00AA3D18" w:rsidP="000345D1">
            <w:pPr>
              <w:pStyle w:val="Tabletext"/>
              <w:tabs>
                <w:tab w:val="decimal" w:pos="624"/>
              </w:tabs>
            </w:pPr>
            <w:r w:rsidRPr="00894CBB">
              <w:t>8.9</w:t>
            </w:r>
          </w:p>
        </w:tc>
      </w:tr>
      <w:tr w:rsidR="00AA3D18" w:rsidRPr="008F2597" w:rsidTr="000345D1">
        <w:trPr>
          <w:trHeight w:val="20"/>
        </w:trPr>
        <w:tc>
          <w:tcPr>
            <w:tcW w:w="1584" w:type="pct"/>
            <w:hideMark/>
          </w:tcPr>
          <w:p w:rsidR="00AA3D18" w:rsidRPr="00E94C4F" w:rsidRDefault="00AA3D18" w:rsidP="000345D1">
            <w:pPr>
              <w:pStyle w:val="Tabletext"/>
            </w:pPr>
            <w:r w:rsidRPr="00E94C4F">
              <w:t xml:space="preserve">Bachelor </w:t>
            </w:r>
            <w:r w:rsidR="009E28F6" w:rsidRPr="00E94C4F">
              <w:t>degree</w:t>
            </w:r>
          </w:p>
        </w:tc>
        <w:tc>
          <w:tcPr>
            <w:tcW w:w="854" w:type="pct"/>
            <w:tcBorders>
              <w:left w:val="nil"/>
            </w:tcBorders>
            <w:hideMark/>
          </w:tcPr>
          <w:p w:rsidR="00AA3D18" w:rsidRPr="00894CBB" w:rsidRDefault="00AA3D18" w:rsidP="000345D1">
            <w:pPr>
              <w:pStyle w:val="Tabletext"/>
              <w:tabs>
                <w:tab w:val="decimal" w:pos="624"/>
              </w:tabs>
            </w:pPr>
            <w:r w:rsidRPr="00894CBB">
              <w:t>17.9</w:t>
            </w:r>
          </w:p>
        </w:tc>
        <w:tc>
          <w:tcPr>
            <w:tcW w:w="854" w:type="pct"/>
            <w:hideMark/>
          </w:tcPr>
          <w:p w:rsidR="00AA3D18" w:rsidRPr="00894CBB" w:rsidRDefault="00AA3D18" w:rsidP="000345D1">
            <w:pPr>
              <w:pStyle w:val="Tabletext"/>
              <w:tabs>
                <w:tab w:val="decimal" w:pos="624"/>
              </w:tabs>
            </w:pPr>
            <w:r w:rsidRPr="00894CBB">
              <w:t>16.7</w:t>
            </w:r>
          </w:p>
        </w:tc>
        <w:tc>
          <w:tcPr>
            <w:tcW w:w="854" w:type="pct"/>
            <w:hideMark/>
          </w:tcPr>
          <w:p w:rsidR="00AA3D18" w:rsidRPr="00894CBB" w:rsidRDefault="00AA3D18" w:rsidP="000345D1">
            <w:pPr>
              <w:pStyle w:val="Tabletext"/>
              <w:tabs>
                <w:tab w:val="decimal" w:pos="624"/>
              </w:tabs>
            </w:pPr>
            <w:r w:rsidRPr="00894CBB">
              <w:t>17.3</w:t>
            </w:r>
          </w:p>
        </w:tc>
        <w:tc>
          <w:tcPr>
            <w:tcW w:w="854" w:type="pct"/>
            <w:hideMark/>
          </w:tcPr>
          <w:p w:rsidR="00AA3D18" w:rsidRPr="00894CBB" w:rsidRDefault="00AA3D18" w:rsidP="000345D1">
            <w:pPr>
              <w:pStyle w:val="Tabletext"/>
              <w:tabs>
                <w:tab w:val="decimal" w:pos="624"/>
              </w:tabs>
            </w:pPr>
            <w:r w:rsidRPr="00894CBB">
              <w:t>15.4</w:t>
            </w:r>
          </w:p>
        </w:tc>
      </w:tr>
      <w:tr w:rsidR="00AA3D18" w:rsidRPr="008F2597" w:rsidTr="000345D1">
        <w:trPr>
          <w:trHeight w:val="20"/>
        </w:trPr>
        <w:tc>
          <w:tcPr>
            <w:tcW w:w="1584" w:type="pct"/>
            <w:hideMark/>
          </w:tcPr>
          <w:p w:rsidR="00AA3D18" w:rsidRPr="00E94C4F" w:rsidRDefault="00AA3D18" w:rsidP="000345D1">
            <w:pPr>
              <w:pStyle w:val="Tabletext"/>
            </w:pPr>
            <w:r w:rsidRPr="00E94C4F">
              <w:t xml:space="preserve">Advanced </w:t>
            </w:r>
            <w:r w:rsidR="009E28F6" w:rsidRPr="00E94C4F">
              <w:t>diploma</w:t>
            </w:r>
          </w:p>
        </w:tc>
        <w:tc>
          <w:tcPr>
            <w:tcW w:w="854" w:type="pct"/>
            <w:tcBorders>
              <w:left w:val="nil"/>
            </w:tcBorders>
            <w:hideMark/>
          </w:tcPr>
          <w:p w:rsidR="00AA3D18" w:rsidRPr="00894CBB" w:rsidRDefault="00AA3D18" w:rsidP="000345D1">
            <w:pPr>
              <w:pStyle w:val="Tabletext"/>
              <w:tabs>
                <w:tab w:val="decimal" w:pos="624"/>
              </w:tabs>
            </w:pPr>
            <w:r w:rsidRPr="00894CBB">
              <w:t>15.0</w:t>
            </w:r>
          </w:p>
        </w:tc>
        <w:tc>
          <w:tcPr>
            <w:tcW w:w="854" w:type="pct"/>
            <w:hideMark/>
          </w:tcPr>
          <w:p w:rsidR="00AA3D18" w:rsidRPr="00894CBB" w:rsidRDefault="00AA3D18" w:rsidP="000345D1">
            <w:pPr>
              <w:pStyle w:val="Tabletext"/>
              <w:tabs>
                <w:tab w:val="decimal" w:pos="624"/>
              </w:tabs>
            </w:pPr>
            <w:r w:rsidRPr="00894CBB">
              <w:t>13.6</w:t>
            </w:r>
          </w:p>
        </w:tc>
        <w:tc>
          <w:tcPr>
            <w:tcW w:w="854" w:type="pct"/>
            <w:hideMark/>
          </w:tcPr>
          <w:p w:rsidR="00AA3D18" w:rsidRPr="00894CBB" w:rsidRDefault="00AA3D18" w:rsidP="000345D1">
            <w:pPr>
              <w:pStyle w:val="Tabletext"/>
              <w:tabs>
                <w:tab w:val="decimal" w:pos="624"/>
              </w:tabs>
            </w:pPr>
            <w:r w:rsidRPr="00894CBB">
              <w:t>14.2</w:t>
            </w:r>
          </w:p>
        </w:tc>
        <w:tc>
          <w:tcPr>
            <w:tcW w:w="854" w:type="pct"/>
            <w:hideMark/>
          </w:tcPr>
          <w:p w:rsidR="00AA3D18" w:rsidRPr="00894CBB" w:rsidRDefault="00AA3D18" w:rsidP="000345D1">
            <w:pPr>
              <w:pStyle w:val="Tabletext"/>
              <w:tabs>
                <w:tab w:val="decimal" w:pos="624"/>
              </w:tabs>
            </w:pPr>
            <w:r w:rsidRPr="00894CBB">
              <w:t>13.2</w:t>
            </w:r>
          </w:p>
        </w:tc>
      </w:tr>
      <w:tr w:rsidR="00AA3D18" w:rsidRPr="008F2597" w:rsidTr="000345D1">
        <w:trPr>
          <w:trHeight w:val="20"/>
        </w:trPr>
        <w:tc>
          <w:tcPr>
            <w:tcW w:w="1584" w:type="pct"/>
            <w:hideMark/>
          </w:tcPr>
          <w:p w:rsidR="00AA3D18" w:rsidRPr="00E94C4F" w:rsidRDefault="00AA3D18" w:rsidP="000345D1">
            <w:pPr>
              <w:pStyle w:val="Tabletext"/>
            </w:pPr>
            <w:r w:rsidRPr="00E94C4F">
              <w:t>Diploma</w:t>
            </w:r>
          </w:p>
        </w:tc>
        <w:tc>
          <w:tcPr>
            <w:tcW w:w="854" w:type="pct"/>
            <w:tcBorders>
              <w:left w:val="nil"/>
            </w:tcBorders>
            <w:hideMark/>
          </w:tcPr>
          <w:p w:rsidR="00AA3D18" w:rsidRPr="00894CBB" w:rsidRDefault="00AA3D18" w:rsidP="000345D1">
            <w:pPr>
              <w:pStyle w:val="Tabletext"/>
              <w:tabs>
                <w:tab w:val="decimal" w:pos="624"/>
              </w:tabs>
            </w:pPr>
            <w:r w:rsidRPr="00894CBB">
              <w:t>16.4</w:t>
            </w:r>
          </w:p>
        </w:tc>
        <w:tc>
          <w:tcPr>
            <w:tcW w:w="854" w:type="pct"/>
            <w:hideMark/>
          </w:tcPr>
          <w:p w:rsidR="00AA3D18" w:rsidRPr="00894CBB" w:rsidRDefault="00AA3D18" w:rsidP="000345D1">
            <w:pPr>
              <w:pStyle w:val="Tabletext"/>
              <w:tabs>
                <w:tab w:val="decimal" w:pos="624"/>
              </w:tabs>
            </w:pPr>
            <w:r w:rsidRPr="00894CBB">
              <w:t>14.9</w:t>
            </w:r>
          </w:p>
        </w:tc>
        <w:tc>
          <w:tcPr>
            <w:tcW w:w="854" w:type="pct"/>
            <w:hideMark/>
          </w:tcPr>
          <w:p w:rsidR="00AA3D18" w:rsidRPr="00894CBB" w:rsidRDefault="00AA3D18" w:rsidP="000345D1">
            <w:pPr>
              <w:pStyle w:val="Tabletext"/>
              <w:tabs>
                <w:tab w:val="decimal" w:pos="624"/>
              </w:tabs>
            </w:pPr>
            <w:r w:rsidRPr="00894CBB">
              <w:t>17.6</w:t>
            </w:r>
          </w:p>
        </w:tc>
        <w:tc>
          <w:tcPr>
            <w:tcW w:w="854" w:type="pct"/>
            <w:hideMark/>
          </w:tcPr>
          <w:p w:rsidR="00AA3D18" w:rsidRPr="00894CBB" w:rsidRDefault="00AA3D18" w:rsidP="000345D1">
            <w:pPr>
              <w:pStyle w:val="Tabletext"/>
              <w:tabs>
                <w:tab w:val="decimal" w:pos="624"/>
              </w:tabs>
            </w:pPr>
            <w:r w:rsidRPr="00894CBB">
              <w:t>16.2</w:t>
            </w:r>
          </w:p>
        </w:tc>
      </w:tr>
      <w:tr w:rsidR="00AA3D18" w:rsidRPr="008F2597" w:rsidTr="000345D1">
        <w:trPr>
          <w:trHeight w:val="20"/>
        </w:trPr>
        <w:tc>
          <w:tcPr>
            <w:tcW w:w="1584" w:type="pct"/>
            <w:hideMark/>
          </w:tcPr>
          <w:p w:rsidR="00AA3D18" w:rsidRPr="00E94C4F" w:rsidRDefault="00A7211F" w:rsidP="004C1D42">
            <w:pPr>
              <w:pStyle w:val="Tabletext"/>
            </w:pPr>
            <w:r w:rsidRPr="00E94C4F">
              <w:t>Certificate III</w:t>
            </w:r>
            <w:r w:rsidR="004C1D42">
              <w:t>/</w:t>
            </w:r>
            <w:r w:rsidRPr="00E94C4F">
              <w:t>IV</w:t>
            </w:r>
          </w:p>
        </w:tc>
        <w:tc>
          <w:tcPr>
            <w:tcW w:w="854" w:type="pct"/>
            <w:tcBorders>
              <w:left w:val="nil"/>
            </w:tcBorders>
            <w:hideMark/>
          </w:tcPr>
          <w:p w:rsidR="00AA3D18" w:rsidRPr="00894CBB" w:rsidRDefault="00AA3D18" w:rsidP="000345D1">
            <w:pPr>
              <w:pStyle w:val="Tabletext"/>
              <w:tabs>
                <w:tab w:val="decimal" w:pos="624"/>
              </w:tabs>
            </w:pPr>
            <w:r w:rsidRPr="00894CBB">
              <w:t>26.1</w:t>
            </w:r>
          </w:p>
        </w:tc>
        <w:tc>
          <w:tcPr>
            <w:tcW w:w="854" w:type="pct"/>
            <w:hideMark/>
          </w:tcPr>
          <w:p w:rsidR="00AA3D18" w:rsidRPr="00894CBB" w:rsidRDefault="00AA3D18" w:rsidP="000345D1">
            <w:pPr>
              <w:pStyle w:val="Tabletext"/>
              <w:tabs>
                <w:tab w:val="decimal" w:pos="624"/>
              </w:tabs>
            </w:pPr>
            <w:r w:rsidRPr="00894CBB">
              <w:t>26.5</w:t>
            </w:r>
          </w:p>
        </w:tc>
        <w:tc>
          <w:tcPr>
            <w:tcW w:w="854" w:type="pct"/>
            <w:hideMark/>
          </w:tcPr>
          <w:p w:rsidR="00AA3D18" w:rsidRPr="00894CBB" w:rsidRDefault="00AA3D18" w:rsidP="000345D1">
            <w:pPr>
              <w:pStyle w:val="Tabletext"/>
              <w:tabs>
                <w:tab w:val="decimal" w:pos="624"/>
              </w:tabs>
            </w:pPr>
            <w:r w:rsidRPr="00894CBB">
              <w:t>28.9</w:t>
            </w:r>
          </w:p>
        </w:tc>
        <w:tc>
          <w:tcPr>
            <w:tcW w:w="854" w:type="pct"/>
            <w:hideMark/>
          </w:tcPr>
          <w:p w:rsidR="00AA3D18" w:rsidRPr="00894CBB" w:rsidRDefault="00AA3D18" w:rsidP="000345D1">
            <w:pPr>
              <w:pStyle w:val="Tabletext"/>
              <w:tabs>
                <w:tab w:val="decimal" w:pos="624"/>
              </w:tabs>
            </w:pPr>
            <w:r w:rsidRPr="00894CBB">
              <w:t>27.1</w:t>
            </w:r>
          </w:p>
        </w:tc>
      </w:tr>
      <w:tr w:rsidR="00AA3D18" w:rsidRPr="008F2597" w:rsidTr="000345D1">
        <w:trPr>
          <w:trHeight w:val="20"/>
        </w:trPr>
        <w:tc>
          <w:tcPr>
            <w:tcW w:w="1584" w:type="pct"/>
            <w:hideMark/>
          </w:tcPr>
          <w:p w:rsidR="00AA3D18" w:rsidRPr="00E94C4F" w:rsidRDefault="009E28F6" w:rsidP="000345D1">
            <w:pPr>
              <w:pStyle w:val="Tabletext"/>
            </w:pPr>
            <w:r>
              <w:t>Trade c</w:t>
            </w:r>
            <w:r w:rsidR="00AA3D18" w:rsidRPr="00E94C4F">
              <w:t>ertificate</w:t>
            </w:r>
          </w:p>
        </w:tc>
        <w:tc>
          <w:tcPr>
            <w:tcW w:w="854" w:type="pct"/>
            <w:tcBorders>
              <w:left w:val="nil"/>
            </w:tcBorders>
            <w:hideMark/>
          </w:tcPr>
          <w:p w:rsidR="00AA3D18" w:rsidRPr="00894CBB" w:rsidRDefault="00AA3D18" w:rsidP="000345D1">
            <w:pPr>
              <w:pStyle w:val="Tabletext"/>
              <w:tabs>
                <w:tab w:val="decimal" w:pos="624"/>
              </w:tabs>
            </w:pPr>
            <w:r w:rsidRPr="00894CBB">
              <w:t>18.2</w:t>
            </w:r>
          </w:p>
        </w:tc>
        <w:tc>
          <w:tcPr>
            <w:tcW w:w="854" w:type="pct"/>
            <w:hideMark/>
          </w:tcPr>
          <w:p w:rsidR="00AA3D18" w:rsidRPr="00894CBB" w:rsidRDefault="00AA3D18" w:rsidP="000345D1">
            <w:pPr>
              <w:pStyle w:val="Tabletext"/>
              <w:tabs>
                <w:tab w:val="decimal" w:pos="624"/>
              </w:tabs>
            </w:pPr>
            <w:r w:rsidRPr="00894CBB">
              <w:t>16.6</w:t>
            </w:r>
          </w:p>
        </w:tc>
        <w:tc>
          <w:tcPr>
            <w:tcW w:w="854" w:type="pct"/>
            <w:hideMark/>
          </w:tcPr>
          <w:p w:rsidR="00AA3D18" w:rsidRPr="00894CBB" w:rsidRDefault="00AA3D18" w:rsidP="000345D1">
            <w:pPr>
              <w:pStyle w:val="Tabletext"/>
              <w:tabs>
                <w:tab w:val="decimal" w:pos="624"/>
              </w:tabs>
            </w:pPr>
            <w:r w:rsidRPr="00894CBB">
              <w:t>16.3</w:t>
            </w:r>
          </w:p>
        </w:tc>
        <w:tc>
          <w:tcPr>
            <w:tcW w:w="854" w:type="pct"/>
            <w:hideMark/>
          </w:tcPr>
          <w:p w:rsidR="00AA3D18" w:rsidRPr="00894CBB" w:rsidRDefault="00AA3D18" w:rsidP="000345D1">
            <w:pPr>
              <w:pStyle w:val="Tabletext"/>
              <w:tabs>
                <w:tab w:val="decimal" w:pos="624"/>
              </w:tabs>
            </w:pPr>
            <w:r w:rsidRPr="00894CBB">
              <w:t>15.1</w:t>
            </w:r>
          </w:p>
        </w:tc>
      </w:tr>
      <w:tr w:rsidR="00AA3D18" w:rsidRPr="008F2597" w:rsidTr="000345D1">
        <w:trPr>
          <w:trHeight w:val="20"/>
        </w:trPr>
        <w:tc>
          <w:tcPr>
            <w:tcW w:w="1584" w:type="pct"/>
            <w:hideMark/>
          </w:tcPr>
          <w:p w:rsidR="00AA3D18" w:rsidRPr="00E94C4F" w:rsidRDefault="004C1D42" w:rsidP="004C1D42">
            <w:pPr>
              <w:pStyle w:val="Tabletext"/>
            </w:pPr>
            <w:r>
              <w:t>Certificate I/</w:t>
            </w:r>
            <w:r w:rsidR="00A7211F" w:rsidRPr="00E94C4F">
              <w:t>II</w:t>
            </w:r>
          </w:p>
        </w:tc>
        <w:tc>
          <w:tcPr>
            <w:tcW w:w="854" w:type="pct"/>
            <w:tcBorders>
              <w:left w:val="nil"/>
            </w:tcBorders>
            <w:hideMark/>
          </w:tcPr>
          <w:p w:rsidR="00AA3D18" w:rsidRPr="00894CBB" w:rsidRDefault="00AA3D18" w:rsidP="000345D1">
            <w:pPr>
              <w:pStyle w:val="Tabletext"/>
              <w:tabs>
                <w:tab w:val="decimal" w:pos="624"/>
              </w:tabs>
            </w:pPr>
            <w:r w:rsidRPr="00894CBB">
              <w:t>19.6</w:t>
            </w:r>
          </w:p>
        </w:tc>
        <w:tc>
          <w:tcPr>
            <w:tcW w:w="854" w:type="pct"/>
            <w:hideMark/>
          </w:tcPr>
          <w:p w:rsidR="00AA3D18" w:rsidRPr="00894CBB" w:rsidRDefault="00AA3D18" w:rsidP="000345D1">
            <w:pPr>
              <w:pStyle w:val="Tabletext"/>
              <w:tabs>
                <w:tab w:val="decimal" w:pos="624"/>
              </w:tabs>
            </w:pPr>
            <w:r w:rsidRPr="00894CBB">
              <w:t>18.8</w:t>
            </w:r>
          </w:p>
        </w:tc>
        <w:tc>
          <w:tcPr>
            <w:tcW w:w="854" w:type="pct"/>
            <w:hideMark/>
          </w:tcPr>
          <w:p w:rsidR="00AA3D18" w:rsidRPr="00894CBB" w:rsidRDefault="00AA3D18" w:rsidP="000345D1">
            <w:pPr>
              <w:pStyle w:val="Tabletext"/>
              <w:tabs>
                <w:tab w:val="decimal" w:pos="624"/>
              </w:tabs>
            </w:pPr>
            <w:r w:rsidRPr="00894CBB">
              <w:t>19.8</w:t>
            </w:r>
          </w:p>
        </w:tc>
        <w:tc>
          <w:tcPr>
            <w:tcW w:w="854" w:type="pct"/>
            <w:hideMark/>
          </w:tcPr>
          <w:p w:rsidR="00AA3D18" w:rsidRPr="00894CBB" w:rsidRDefault="00AA3D18" w:rsidP="000345D1">
            <w:pPr>
              <w:pStyle w:val="Tabletext"/>
              <w:tabs>
                <w:tab w:val="decimal" w:pos="624"/>
              </w:tabs>
            </w:pPr>
            <w:r w:rsidRPr="00894CBB">
              <w:t>18.6</w:t>
            </w:r>
          </w:p>
        </w:tc>
      </w:tr>
      <w:tr w:rsidR="000345D1" w:rsidRPr="008F2597" w:rsidTr="000345D1">
        <w:trPr>
          <w:trHeight w:val="20"/>
        </w:trPr>
        <w:tc>
          <w:tcPr>
            <w:tcW w:w="1584" w:type="pct"/>
            <w:hideMark/>
          </w:tcPr>
          <w:p w:rsidR="000345D1" w:rsidRPr="00E94C4F" w:rsidRDefault="000345D1" w:rsidP="000345D1">
            <w:pPr>
              <w:pStyle w:val="Tabletext"/>
            </w:pPr>
            <w:r w:rsidRPr="00AD552A">
              <w:t>No post-school qualifications and:</w:t>
            </w:r>
          </w:p>
        </w:tc>
        <w:tc>
          <w:tcPr>
            <w:tcW w:w="854" w:type="pct"/>
            <w:tcBorders>
              <w:left w:val="nil"/>
            </w:tcBorders>
            <w:hideMark/>
          </w:tcPr>
          <w:p w:rsidR="000345D1" w:rsidRPr="00894CBB" w:rsidRDefault="000345D1" w:rsidP="000345D1">
            <w:pPr>
              <w:pStyle w:val="Tabletext"/>
              <w:tabs>
                <w:tab w:val="decimal" w:pos="624"/>
              </w:tabs>
            </w:pPr>
          </w:p>
        </w:tc>
        <w:tc>
          <w:tcPr>
            <w:tcW w:w="854" w:type="pct"/>
            <w:hideMark/>
          </w:tcPr>
          <w:p w:rsidR="000345D1" w:rsidRPr="00894CBB" w:rsidRDefault="000345D1" w:rsidP="000345D1">
            <w:pPr>
              <w:pStyle w:val="Tabletext"/>
              <w:tabs>
                <w:tab w:val="decimal" w:pos="624"/>
              </w:tabs>
            </w:pPr>
          </w:p>
        </w:tc>
        <w:tc>
          <w:tcPr>
            <w:tcW w:w="854" w:type="pct"/>
            <w:hideMark/>
          </w:tcPr>
          <w:p w:rsidR="000345D1" w:rsidRPr="00894CBB" w:rsidRDefault="000345D1" w:rsidP="000345D1">
            <w:pPr>
              <w:pStyle w:val="Tabletext"/>
              <w:tabs>
                <w:tab w:val="decimal" w:pos="624"/>
              </w:tabs>
            </w:pPr>
          </w:p>
        </w:tc>
        <w:tc>
          <w:tcPr>
            <w:tcW w:w="854" w:type="pct"/>
            <w:hideMark/>
          </w:tcPr>
          <w:p w:rsidR="000345D1" w:rsidRPr="00894CBB" w:rsidRDefault="000345D1" w:rsidP="000345D1">
            <w:pPr>
              <w:pStyle w:val="Tabletext"/>
              <w:tabs>
                <w:tab w:val="decimal" w:pos="624"/>
              </w:tabs>
            </w:pPr>
          </w:p>
        </w:tc>
      </w:tr>
      <w:tr w:rsidR="000345D1" w:rsidRPr="00525F65" w:rsidTr="000345D1">
        <w:trPr>
          <w:trHeight w:val="20"/>
        </w:trPr>
        <w:tc>
          <w:tcPr>
            <w:tcW w:w="1584" w:type="pct"/>
            <w:hideMark/>
          </w:tcPr>
          <w:p w:rsidR="000345D1" w:rsidRPr="00525F65" w:rsidRDefault="000345D1" w:rsidP="000345D1">
            <w:pPr>
              <w:pStyle w:val="Tabletext"/>
              <w:ind w:left="227"/>
            </w:pPr>
            <w:r w:rsidRPr="00525F65">
              <w:t>At least Year 12</w:t>
            </w:r>
          </w:p>
        </w:tc>
        <w:tc>
          <w:tcPr>
            <w:tcW w:w="854" w:type="pct"/>
            <w:tcBorders>
              <w:left w:val="nil"/>
            </w:tcBorders>
            <w:hideMark/>
          </w:tcPr>
          <w:p w:rsidR="000345D1" w:rsidRPr="00525F65" w:rsidRDefault="000345D1" w:rsidP="000345D1">
            <w:pPr>
              <w:pStyle w:val="Tabletext"/>
              <w:tabs>
                <w:tab w:val="decimal" w:pos="624"/>
              </w:tabs>
              <w:rPr>
                <w:bCs/>
              </w:rPr>
            </w:pPr>
            <w:r w:rsidRPr="00525F65">
              <w:rPr>
                <w:bCs/>
              </w:rPr>
              <w:t>22.2</w:t>
            </w:r>
          </w:p>
        </w:tc>
        <w:tc>
          <w:tcPr>
            <w:tcW w:w="854" w:type="pct"/>
            <w:hideMark/>
          </w:tcPr>
          <w:p w:rsidR="000345D1" w:rsidRPr="00525F65" w:rsidRDefault="000345D1" w:rsidP="000345D1">
            <w:pPr>
              <w:pStyle w:val="Tabletext"/>
              <w:tabs>
                <w:tab w:val="decimal" w:pos="624"/>
              </w:tabs>
              <w:rPr>
                <w:bCs/>
              </w:rPr>
            </w:pPr>
            <w:r w:rsidRPr="00525F65">
              <w:rPr>
                <w:bCs/>
              </w:rPr>
              <w:t>21.0</w:t>
            </w:r>
          </w:p>
        </w:tc>
        <w:tc>
          <w:tcPr>
            <w:tcW w:w="854" w:type="pct"/>
            <w:hideMark/>
          </w:tcPr>
          <w:p w:rsidR="000345D1" w:rsidRPr="00525F65" w:rsidRDefault="000345D1" w:rsidP="000345D1">
            <w:pPr>
              <w:pStyle w:val="Tabletext"/>
              <w:tabs>
                <w:tab w:val="decimal" w:pos="624"/>
              </w:tabs>
              <w:rPr>
                <w:bCs/>
              </w:rPr>
            </w:pPr>
            <w:r w:rsidRPr="00525F65">
              <w:rPr>
                <w:bCs/>
              </w:rPr>
              <w:t>22.5</w:t>
            </w:r>
          </w:p>
        </w:tc>
        <w:tc>
          <w:tcPr>
            <w:tcW w:w="854" w:type="pct"/>
            <w:hideMark/>
          </w:tcPr>
          <w:p w:rsidR="000345D1" w:rsidRPr="00525F65" w:rsidRDefault="000345D1" w:rsidP="000345D1">
            <w:pPr>
              <w:pStyle w:val="Tabletext"/>
              <w:tabs>
                <w:tab w:val="decimal" w:pos="624"/>
              </w:tabs>
              <w:rPr>
                <w:bCs/>
              </w:rPr>
            </w:pPr>
            <w:r w:rsidRPr="00525F65">
              <w:rPr>
                <w:bCs/>
              </w:rPr>
              <w:t>20.9</w:t>
            </w:r>
          </w:p>
        </w:tc>
      </w:tr>
      <w:tr w:rsidR="000345D1" w:rsidRPr="008F2597" w:rsidTr="000345D1">
        <w:trPr>
          <w:trHeight w:val="20"/>
        </w:trPr>
        <w:tc>
          <w:tcPr>
            <w:tcW w:w="1584" w:type="pct"/>
            <w:tcBorders>
              <w:bottom w:val="single" w:sz="4" w:space="0" w:color="000000"/>
            </w:tcBorders>
            <w:hideMark/>
          </w:tcPr>
          <w:p w:rsidR="000345D1" w:rsidRPr="00E94C4F" w:rsidRDefault="000345D1" w:rsidP="000345D1">
            <w:pPr>
              <w:pStyle w:val="Tabletext"/>
              <w:spacing w:after="40"/>
              <w:ind w:left="227"/>
            </w:pPr>
            <w:r w:rsidRPr="00E94C4F">
              <w:t>Less than Year 12</w:t>
            </w:r>
          </w:p>
        </w:tc>
        <w:tc>
          <w:tcPr>
            <w:tcW w:w="854" w:type="pct"/>
            <w:tcBorders>
              <w:left w:val="nil"/>
              <w:bottom w:val="single" w:sz="4" w:space="0" w:color="000000"/>
            </w:tcBorders>
            <w:hideMark/>
          </w:tcPr>
          <w:p w:rsidR="000345D1" w:rsidRPr="00894CBB" w:rsidRDefault="000345D1" w:rsidP="000345D1">
            <w:pPr>
              <w:pStyle w:val="Tabletext"/>
              <w:tabs>
                <w:tab w:val="decimal" w:pos="624"/>
              </w:tabs>
              <w:spacing w:after="40"/>
            </w:pPr>
            <w:r w:rsidRPr="00894CBB">
              <w:t>22.6</w:t>
            </w:r>
          </w:p>
        </w:tc>
        <w:tc>
          <w:tcPr>
            <w:tcW w:w="854" w:type="pct"/>
            <w:tcBorders>
              <w:bottom w:val="single" w:sz="4" w:space="0" w:color="000000"/>
            </w:tcBorders>
            <w:hideMark/>
          </w:tcPr>
          <w:p w:rsidR="000345D1" w:rsidRPr="00894CBB" w:rsidRDefault="000345D1" w:rsidP="000345D1">
            <w:pPr>
              <w:pStyle w:val="Tabletext"/>
              <w:tabs>
                <w:tab w:val="decimal" w:pos="624"/>
              </w:tabs>
              <w:spacing w:after="40"/>
            </w:pPr>
            <w:r w:rsidRPr="00894CBB">
              <w:t>22.0</w:t>
            </w:r>
          </w:p>
        </w:tc>
        <w:tc>
          <w:tcPr>
            <w:tcW w:w="854" w:type="pct"/>
            <w:tcBorders>
              <w:bottom w:val="single" w:sz="4" w:space="0" w:color="000000"/>
            </w:tcBorders>
            <w:hideMark/>
          </w:tcPr>
          <w:p w:rsidR="000345D1" w:rsidRPr="00894CBB" w:rsidRDefault="000345D1" w:rsidP="000345D1">
            <w:pPr>
              <w:pStyle w:val="Tabletext"/>
              <w:tabs>
                <w:tab w:val="decimal" w:pos="624"/>
              </w:tabs>
              <w:spacing w:after="40"/>
            </w:pPr>
            <w:r w:rsidRPr="00894CBB">
              <w:t>22.2</w:t>
            </w:r>
          </w:p>
        </w:tc>
        <w:tc>
          <w:tcPr>
            <w:tcW w:w="854" w:type="pct"/>
            <w:tcBorders>
              <w:bottom w:val="single" w:sz="4" w:space="0" w:color="000000"/>
            </w:tcBorders>
            <w:hideMark/>
          </w:tcPr>
          <w:p w:rsidR="000345D1" w:rsidRPr="00894CBB" w:rsidRDefault="000345D1" w:rsidP="000345D1">
            <w:pPr>
              <w:pStyle w:val="Tabletext"/>
              <w:tabs>
                <w:tab w:val="decimal" w:pos="624"/>
              </w:tabs>
              <w:spacing w:after="40"/>
            </w:pPr>
            <w:r w:rsidRPr="00894CBB">
              <w:t>21.5</w:t>
            </w:r>
          </w:p>
        </w:tc>
      </w:tr>
    </w:tbl>
    <w:p w:rsidR="00AA67CD" w:rsidRDefault="004A0834" w:rsidP="00894CBB">
      <w:pPr>
        <w:pStyle w:val="Source"/>
        <w:rPr>
          <w:rStyle w:val="EndnoteTextChar"/>
          <w:rFonts w:ascii="Arial" w:hAnsi="Arial" w:cs="Times New Roman"/>
          <w:bCs w:val="0"/>
          <w:sz w:val="15"/>
          <w:lang w:val="en-AU" w:eastAsia="en-AU"/>
        </w:rPr>
      </w:pPr>
      <w:r w:rsidRPr="00894CBB">
        <w:rPr>
          <w:rStyle w:val="EndnoteTextChar"/>
          <w:rFonts w:ascii="Arial" w:hAnsi="Arial" w:cs="Times New Roman"/>
          <w:bCs w:val="0"/>
          <w:sz w:val="15"/>
          <w:lang w:val="en-AU" w:eastAsia="en-AU"/>
        </w:rPr>
        <w:t>Note:</w:t>
      </w:r>
      <w:r w:rsidR="000345D1">
        <w:rPr>
          <w:rStyle w:val="EndnoteTextChar"/>
          <w:rFonts w:ascii="Arial" w:hAnsi="Arial" w:cs="Times New Roman"/>
          <w:bCs w:val="0"/>
          <w:sz w:val="15"/>
          <w:lang w:val="en-AU" w:eastAsia="en-AU"/>
        </w:rPr>
        <w:tab/>
      </w:r>
      <w:r w:rsidRPr="00894CBB">
        <w:rPr>
          <w:rStyle w:val="EndnoteTextChar"/>
          <w:rFonts w:ascii="Arial" w:hAnsi="Arial" w:cs="Times New Roman"/>
          <w:bCs w:val="0"/>
          <w:sz w:val="15"/>
          <w:lang w:val="en-AU" w:eastAsia="en-AU"/>
        </w:rPr>
        <w:t>Categories are not mutually exclusive.</w:t>
      </w:r>
    </w:p>
    <w:p w:rsidR="008E7389" w:rsidRDefault="000345D1" w:rsidP="008E7389">
      <w:pPr>
        <w:pStyle w:val="Source"/>
        <w:rPr>
          <w:rStyle w:val="EndnoteTextChar"/>
          <w:rFonts w:ascii="Arial" w:hAnsi="Arial" w:cs="Times New Roman"/>
          <w:bCs w:val="0"/>
          <w:sz w:val="15"/>
          <w:lang w:val="en-AU" w:eastAsia="en-AU"/>
        </w:rPr>
      </w:pPr>
      <w:r>
        <w:rPr>
          <w:rStyle w:val="EndnoteTextChar"/>
          <w:rFonts w:ascii="Arial" w:hAnsi="Arial" w:cs="Times New Roman"/>
          <w:bCs w:val="0"/>
          <w:sz w:val="15"/>
          <w:lang w:val="en-AU" w:eastAsia="en-AU"/>
        </w:rPr>
        <w:t>Source:</w:t>
      </w:r>
      <w:r>
        <w:rPr>
          <w:rStyle w:val="EndnoteTextChar"/>
          <w:rFonts w:ascii="Arial" w:hAnsi="Arial" w:cs="Times New Roman"/>
          <w:bCs w:val="0"/>
          <w:sz w:val="15"/>
          <w:lang w:val="en-AU" w:eastAsia="en-AU"/>
        </w:rPr>
        <w:tab/>
      </w:r>
      <w:r w:rsidR="008E7389">
        <w:rPr>
          <w:rStyle w:val="EndnoteTextChar"/>
          <w:rFonts w:ascii="Arial" w:hAnsi="Arial" w:cs="Times New Roman"/>
          <w:bCs w:val="0"/>
          <w:sz w:val="15"/>
          <w:lang w:val="en-AU" w:eastAsia="en-AU"/>
        </w:rPr>
        <w:t>HILDA data waves 1 to 8.</w:t>
      </w:r>
    </w:p>
    <w:p w:rsidR="008E7389" w:rsidRPr="00894CBB" w:rsidRDefault="008E7389" w:rsidP="00894CBB">
      <w:pPr>
        <w:pStyle w:val="Source"/>
        <w:rPr>
          <w:rStyle w:val="EndnoteTextChar"/>
          <w:rFonts w:ascii="Arial" w:hAnsi="Arial" w:cs="Times New Roman"/>
          <w:bCs w:val="0"/>
          <w:sz w:val="15"/>
          <w:lang w:val="en-AU" w:eastAsia="en-AU"/>
        </w:rPr>
      </w:pPr>
    </w:p>
    <w:p w:rsidR="0019254F" w:rsidRDefault="0019254F">
      <w:r>
        <w:br w:type="page"/>
      </w:r>
    </w:p>
    <w:p w:rsidR="00AA67CD" w:rsidRDefault="0019254F" w:rsidP="00912882">
      <w:pPr>
        <w:pStyle w:val="tabletitle"/>
      </w:pPr>
      <w:bookmarkStart w:id="110" w:name="_Ref264376190"/>
      <w:bookmarkStart w:id="111" w:name="_Toc292298792"/>
      <w:r>
        <w:t xml:space="preserve">Table </w:t>
      </w:r>
      <w:fldSimple w:instr=" SEQ Table \* ARABIC ">
        <w:r w:rsidR="00B37AB4">
          <w:rPr>
            <w:noProof/>
          </w:rPr>
          <w:t>16</w:t>
        </w:r>
      </w:fldSimple>
      <w:bookmarkEnd w:id="110"/>
      <w:r w:rsidR="00AA67CD">
        <w:tab/>
      </w:r>
      <w:r>
        <w:t xml:space="preserve">Effects on </w:t>
      </w:r>
      <w:r w:rsidR="000B3EC5">
        <w:t>(</w:t>
      </w:r>
      <w:r w:rsidR="002928A9">
        <w:t>e</w:t>
      </w:r>
      <w:r w:rsidR="001E3E8E">
        <w:t>quivalised</w:t>
      </w:r>
      <w:r w:rsidR="000B3EC5">
        <w:t xml:space="preserve">) </w:t>
      </w:r>
      <w:r w:rsidR="002928A9">
        <w:t>l</w:t>
      </w:r>
      <w:r>
        <w:t xml:space="preserve">ow </w:t>
      </w:r>
      <w:r w:rsidR="002928A9">
        <w:t>w</w:t>
      </w:r>
      <w:r>
        <w:t>ealth</w:t>
      </w:r>
      <w:bookmarkEnd w:id="111"/>
      <w:r>
        <w:t xml:space="preserve"> </w:t>
      </w:r>
    </w:p>
    <w:tbl>
      <w:tblPr>
        <w:tblW w:w="8505" w:type="dxa"/>
        <w:tblInd w:w="57" w:type="dxa"/>
        <w:tblLayout w:type="fixed"/>
        <w:tblCellMar>
          <w:left w:w="57" w:type="dxa"/>
          <w:right w:w="57" w:type="dxa"/>
        </w:tblCellMar>
        <w:tblLook w:val="04A0"/>
      </w:tblPr>
      <w:tblGrid>
        <w:gridCol w:w="2127"/>
        <w:gridCol w:w="637"/>
        <w:gridCol w:w="638"/>
        <w:gridCol w:w="638"/>
        <w:gridCol w:w="638"/>
        <w:gridCol w:w="638"/>
        <w:gridCol w:w="637"/>
        <w:gridCol w:w="638"/>
        <w:gridCol w:w="638"/>
        <w:gridCol w:w="638"/>
        <w:gridCol w:w="638"/>
      </w:tblGrid>
      <w:tr w:rsidR="007D19F3" w:rsidRPr="00E94C4F" w:rsidTr="00F6100B">
        <w:trPr>
          <w:trHeight w:val="20"/>
        </w:trPr>
        <w:tc>
          <w:tcPr>
            <w:tcW w:w="2127" w:type="dxa"/>
            <w:tcBorders>
              <w:top w:val="single" w:sz="4" w:space="0" w:color="000000" w:themeColor="text1"/>
              <w:bottom w:val="single" w:sz="4" w:space="0" w:color="000000" w:themeColor="text1"/>
            </w:tcBorders>
            <w:hideMark/>
          </w:tcPr>
          <w:p w:rsidR="007D19F3" w:rsidRPr="00E94C4F" w:rsidRDefault="007D19F3" w:rsidP="00F6100B">
            <w:pPr>
              <w:pStyle w:val="Tablehead1"/>
            </w:pPr>
          </w:p>
        </w:tc>
        <w:tc>
          <w:tcPr>
            <w:tcW w:w="1275" w:type="dxa"/>
            <w:gridSpan w:val="2"/>
            <w:tcBorders>
              <w:top w:val="single" w:sz="4" w:space="0" w:color="000000" w:themeColor="text1"/>
              <w:left w:val="nil"/>
              <w:bottom w:val="single" w:sz="4" w:space="0" w:color="000000" w:themeColor="text1"/>
            </w:tcBorders>
            <w:noWrap/>
            <w:hideMark/>
          </w:tcPr>
          <w:p w:rsidR="007D19F3" w:rsidRPr="00E94C4F" w:rsidRDefault="007D19F3" w:rsidP="00F6100B">
            <w:pPr>
              <w:pStyle w:val="Tablehead1"/>
              <w:jc w:val="center"/>
            </w:pPr>
            <w:r w:rsidRPr="00E94C4F">
              <w:t>Model 1</w:t>
            </w:r>
          </w:p>
        </w:tc>
        <w:tc>
          <w:tcPr>
            <w:tcW w:w="1276" w:type="dxa"/>
            <w:gridSpan w:val="2"/>
            <w:tcBorders>
              <w:top w:val="single" w:sz="4" w:space="0" w:color="000000" w:themeColor="text1"/>
              <w:bottom w:val="single" w:sz="4" w:space="0" w:color="000000" w:themeColor="text1"/>
            </w:tcBorders>
            <w:noWrap/>
            <w:hideMark/>
          </w:tcPr>
          <w:p w:rsidR="007D19F3" w:rsidRPr="00E94C4F" w:rsidRDefault="007D19F3" w:rsidP="00F6100B">
            <w:pPr>
              <w:pStyle w:val="Tablehead1"/>
              <w:jc w:val="center"/>
              <w:rPr>
                <w:vertAlign w:val="superscript"/>
              </w:rPr>
            </w:pPr>
            <w:r w:rsidRPr="00E94C4F">
              <w:t>Model 2</w:t>
            </w:r>
          </w:p>
        </w:tc>
        <w:tc>
          <w:tcPr>
            <w:tcW w:w="1275" w:type="dxa"/>
            <w:gridSpan w:val="2"/>
            <w:tcBorders>
              <w:top w:val="single" w:sz="4" w:space="0" w:color="000000" w:themeColor="text1"/>
              <w:bottom w:val="single" w:sz="4" w:space="0" w:color="000000" w:themeColor="text1"/>
            </w:tcBorders>
            <w:noWrap/>
            <w:hideMark/>
          </w:tcPr>
          <w:p w:rsidR="007D19F3" w:rsidRPr="00E94C4F" w:rsidRDefault="007D19F3" w:rsidP="00F6100B">
            <w:pPr>
              <w:pStyle w:val="Tablehead1"/>
              <w:jc w:val="center"/>
              <w:rPr>
                <w:vertAlign w:val="superscript"/>
              </w:rPr>
            </w:pPr>
            <w:r w:rsidRPr="00E94C4F">
              <w:t>Model 3</w:t>
            </w:r>
          </w:p>
        </w:tc>
        <w:tc>
          <w:tcPr>
            <w:tcW w:w="1276" w:type="dxa"/>
            <w:gridSpan w:val="2"/>
            <w:tcBorders>
              <w:top w:val="single" w:sz="4" w:space="0" w:color="000000" w:themeColor="text1"/>
              <w:bottom w:val="single" w:sz="4" w:space="0" w:color="000000" w:themeColor="text1"/>
            </w:tcBorders>
            <w:noWrap/>
            <w:hideMark/>
          </w:tcPr>
          <w:p w:rsidR="007D19F3" w:rsidRPr="00E94C4F" w:rsidRDefault="007D19F3" w:rsidP="00F6100B">
            <w:pPr>
              <w:pStyle w:val="Tablehead1"/>
              <w:jc w:val="center"/>
              <w:rPr>
                <w:vertAlign w:val="superscript"/>
              </w:rPr>
            </w:pPr>
            <w:r w:rsidRPr="00E94C4F">
              <w:t>Model 4</w:t>
            </w:r>
          </w:p>
        </w:tc>
        <w:tc>
          <w:tcPr>
            <w:tcW w:w="1276" w:type="dxa"/>
            <w:gridSpan w:val="2"/>
            <w:tcBorders>
              <w:top w:val="single" w:sz="4" w:space="0" w:color="000000" w:themeColor="text1"/>
              <w:bottom w:val="single" w:sz="4" w:space="0" w:color="000000" w:themeColor="text1"/>
            </w:tcBorders>
            <w:noWrap/>
            <w:hideMark/>
          </w:tcPr>
          <w:p w:rsidR="007D19F3" w:rsidRPr="00E94C4F" w:rsidRDefault="007D19F3" w:rsidP="00F6100B">
            <w:pPr>
              <w:pStyle w:val="Tablehead1"/>
              <w:jc w:val="center"/>
              <w:rPr>
                <w:vertAlign w:val="superscript"/>
              </w:rPr>
            </w:pPr>
            <w:r w:rsidRPr="00E94C4F">
              <w:t>Model 5</w:t>
            </w:r>
          </w:p>
        </w:tc>
      </w:tr>
      <w:tr w:rsidR="00257A27" w:rsidTr="00F6100B">
        <w:trPr>
          <w:trHeight w:val="20"/>
        </w:trPr>
        <w:tc>
          <w:tcPr>
            <w:tcW w:w="2127" w:type="dxa"/>
            <w:tcBorders>
              <w:top w:val="single" w:sz="4" w:space="0" w:color="000000" w:themeColor="text1"/>
            </w:tcBorders>
            <w:hideMark/>
          </w:tcPr>
          <w:p w:rsidR="00257A27" w:rsidRPr="00E94C4F" w:rsidRDefault="00257A27" w:rsidP="00F6100B">
            <w:pPr>
              <w:pStyle w:val="Tabletext"/>
            </w:pPr>
            <w:r w:rsidRPr="00E94C4F">
              <w:t>Intercept</w:t>
            </w:r>
          </w:p>
        </w:tc>
        <w:tc>
          <w:tcPr>
            <w:tcW w:w="637" w:type="dxa"/>
            <w:tcBorders>
              <w:top w:val="single" w:sz="4" w:space="0" w:color="000000" w:themeColor="text1"/>
              <w:left w:val="nil"/>
            </w:tcBorders>
            <w:noWrap/>
            <w:hideMark/>
          </w:tcPr>
          <w:p w:rsidR="00257A27" w:rsidRPr="00894CBB" w:rsidRDefault="00B72D07" w:rsidP="00F6100B">
            <w:pPr>
              <w:pStyle w:val="Tabletext"/>
              <w:tabs>
                <w:tab w:val="decimal" w:pos="198"/>
              </w:tabs>
            </w:pPr>
            <w:r w:rsidRPr="00894CBB">
              <w:t>-1.28</w:t>
            </w:r>
          </w:p>
        </w:tc>
        <w:tc>
          <w:tcPr>
            <w:tcW w:w="638" w:type="dxa"/>
            <w:tcBorders>
              <w:top w:val="single" w:sz="4" w:space="0" w:color="000000" w:themeColor="text1"/>
            </w:tcBorders>
            <w:hideMark/>
          </w:tcPr>
          <w:p w:rsidR="00257A27" w:rsidRPr="00F6100B" w:rsidRDefault="00257A27" w:rsidP="00F6100B">
            <w:pPr>
              <w:pStyle w:val="Tabletext"/>
              <w:jc w:val="center"/>
            </w:pPr>
            <w:r w:rsidRPr="00F6100B">
              <w:t>***</w:t>
            </w:r>
          </w:p>
        </w:tc>
        <w:tc>
          <w:tcPr>
            <w:tcW w:w="638" w:type="dxa"/>
            <w:tcBorders>
              <w:top w:val="single" w:sz="4" w:space="0" w:color="000000" w:themeColor="text1"/>
            </w:tcBorders>
            <w:noWrap/>
            <w:hideMark/>
          </w:tcPr>
          <w:p w:rsidR="00257A27" w:rsidRPr="00894CBB" w:rsidRDefault="00B72D07" w:rsidP="00F6100B">
            <w:pPr>
              <w:pStyle w:val="Tabletext"/>
              <w:tabs>
                <w:tab w:val="decimal" w:pos="198"/>
              </w:tabs>
            </w:pPr>
            <w:r w:rsidRPr="00894CBB">
              <w:t>-0.88</w:t>
            </w:r>
          </w:p>
        </w:tc>
        <w:tc>
          <w:tcPr>
            <w:tcW w:w="638" w:type="dxa"/>
            <w:tcBorders>
              <w:top w:val="single" w:sz="4" w:space="0" w:color="000000" w:themeColor="text1"/>
            </w:tcBorders>
            <w:hideMark/>
          </w:tcPr>
          <w:p w:rsidR="00257A27" w:rsidRPr="00F6100B" w:rsidRDefault="00257A27" w:rsidP="00F6100B">
            <w:pPr>
              <w:pStyle w:val="Tabletext"/>
              <w:jc w:val="center"/>
            </w:pPr>
            <w:r w:rsidRPr="00F6100B">
              <w:t>***</w:t>
            </w:r>
          </w:p>
        </w:tc>
        <w:tc>
          <w:tcPr>
            <w:tcW w:w="638" w:type="dxa"/>
            <w:tcBorders>
              <w:top w:val="single" w:sz="4" w:space="0" w:color="000000" w:themeColor="text1"/>
            </w:tcBorders>
            <w:noWrap/>
            <w:hideMark/>
          </w:tcPr>
          <w:p w:rsidR="00257A27" w:rsidRPr="00894CBB" w:rsidRDefault="00B72D07" w:rsidP="00F6100B">
            <w:pPr>
              <w:pStyle w:val="Tabletext"/>
              <w:tabs>
                <w:tab w:val="decimal" w:pos="198"/>
              </w:tabs>
            </w:pPr>
            <w:r w:rsidRPr="00894CBB">
              <w:t>-1.30</w:t>
            </w:r>
          </w:p>
        </w:tc>
        <w:tc>
          <w:tcPr>
            <w:tcW w:w="637" w:type="dxa"/>
            <w:tcBorders>
              <w:top w:val="single" w:sz="4" w:space="0" w:color="000000" w:themeColor="text1"/>
            </w:tcBorders>
            <w:hideMark/>
          </w:tcPr>
          <w:p w:rsidR="00257A27" w:rsidRPr="00F6100B" w:rsidRDefault="00257A27" w:rsidP="00F6100B">
            <w:pPr>
              <w:pStyle w:val="Tabletext"/>
              <w:jc w:val="center"/>
            </w:pPr>
            <w:r w:rsidRPr="00F6100B">
              <w:t>***</w:t>
            </w:r>
          </w:p>
        </w:tc>
        <w:tc>
          <w:tcPr>
            <w:tcW w:w="638" w:type="dxa"/>
            <w:tcBorders>
              <w:top w:val="single" w:sz="4" w:space="0" w:color="000000" w:themeColor="text1"/>
            </w:tcBorders>
            <w:noWrap/>
            <w:hideMark/>
          </w:tcPr>
          <w:p w:rsidR="00257A27" w:rsidRPr="00894CBB" w:rsidRDefault="00B72D07" w:rsidP="00F6100B">
            <w:pPr>
              <w:pStyle w:val="Tabletext"/>
              <w:tabs>
                <w:tab w:val="decimal" w:pos="198"/>
              </w:tabs>
            </w:pPr>
            <w:r w:rsidRPr="00894CBB">
              <w:t>-1.50</w:t>
            </w:r>
          </w:p>
        </w:tc>
        <w:tc>
          <w:tcPr>
            <w:tcW w:w="638" w:type="dxa"/>
            <w:tcBorders>
              <w:top w:val="single" w:sz="4" w:space="0" w:color="000000" w:themeColor="text1"/>
            </w:tcBorders>
            <w:hideMark/>
          </w:tcPr>
          <w:p w:rsidR="00257A27" w:rsidRPr="00F6100B" w:rsidRDefault="00257A27" w:rsidP="00F6100B">
            <w:pPr>
              <w:pStyle w:val="Tabletext"/>
              <w:jc w:val="center"/>
            </w:pPr>
            <w:r w:rsidRPr="00F6100B">
              <w:t>***</w:t>
            </w:r>
          </w:p>
        </w:tc>
        <w:tc>
          <w:tcPr>
            <w:tcW w:w="638" w:type="dxa"/>
            <w:tcBorders>
              <w:top w:val="single" w:sz="4" w:space="0" w:color="000000" w:themeColor="text1"/>
            </w:tcBorders>
            <w:noWrap/>
            <w:hideMark/>
          </w:tcPr>
          <w:p w:rsidR="00257A27" w:rsidRPr="00894CBB" w:rsidRDefault="00B72D07" w:rsidP="00F6100B">
            <w:pPr>
              <w:pStyle w:val="Tabletext"/>
              <w:tabs>
                <w:tab w:val="decimal" w:pos="198"/>
              </w:tabs>
            </w:pPr>
            <w:r w:rsidRPr="00894CBB">
              <w:t>-1.78</w:t>
            </w:r>
          </w:p>
        </w:tc>
        <w:tc>
          <w:tcPr>
            <w:tcW w:w="638" w:type="dxa"/>
            <w:tcBorders>
              <w:top w:val="single" w:sz="4" w:space="0" w:color="000000" w:themeColor="text1"/>
            </w:tcBorders>
            <w:hideMark/>
          </w:tcPr>
          <w:p w:rsidR="00257A27" w:rsidRPr="00F6100B" w:rsidRDefault="00257A27" w:rsidP="00F6100B">
            <w:pPr>
              <w:pStyle w:val="Tabletext"/>
              <w:jc w:val="center"/>
            </w:pPr>
            <w:r w:rsidRPr="00F6100B">
              <w:t>***</w:t>
            </w:r>
          </w:p>
        </w:tc>
      </w:tr>
      <w:tr w:rsidR="00257A27" w:rsidTr="00F6100B">
        <w:trPr>
          <w:trHeight w:val="20"/>
        </w:trPr>
        <w:tc>
          <w:tcPr>
            <w:tcW w:w="2127" w:type="dxa"/>
            <w:hideMark/>
          </w:tcPr>
          <w:p w:rsidR="00257A27" w:rsidRPr="00E94C4F" w:rsidRDefault="00257A27" w:rsidP="00F6100B">
            <w:pPr>
              <w:pStyle w:val="Tabletext"/>
            </w:pPr>
            <w:r w:rsidRPr="00E94C4F">
              <w:t>Age</w:t>
            </w:r>
          </w:p>
        </w:tc>
        <w:tc>
          <w:tcPr>
            <w:tcW w:w="637" w:type="dxa"/>
            <w:tcBorders>
              <w:left w:val="nil"/>
            </w:tcBorders>
            <w:hideMark/>
          </w:tcPr>
          <w:p w:rsidR="00257A27" w:rsidRPr="00894CBB" w:rsidRDefault="00B72D07" w:rsidP="00F6100B">
            <w:pPr>
              <w:pStyle w:val="Tabletext"/>
              <w:tabs>
                <w:tab w:val="decimal" w:pos="198"/>
              </w:tabs>
            </w:pPr>
            <w:r w:rsidRPr="00894CBB">
              <w:t>-0.51</w:t>
            </w:r>
          </w:p>
        </w:tc>
        <w:tc>
          <w:tcPr>
            <w:tcW w:w="638" w:type="dxa"/>
            <w:hideMark/>
          </w:tcPr>
          <w:p w:rsidR="00257A27" w:rsidRPr="00F6100B" w:rsidRDefault="00257A27" w:rsidP="00F6100B">
            <w:pPr>
              <w:pStyle w:val="Tabletext"/>
              <w:jc w:val="center"/>
            </w:pPr>
            <w:r w:rsidRPr="00F6100B">
              <w:t>***</w:t>
            </w:r>
          </w:p>
        </w:tc>
        <w:tc>
          <w:tcPr>
            <w:tcW w:w="638" w:type="dxa"/>
            <w:hideMark/>
          </w:tcPr>
          <w:p w:rsidR="00257A27" w:rsidRPr="00894CBB" w:rsidRDefault="00B72D07" w:rsidP="00F6100B">
            <w:pPr>
              <w:pStyle w:val="Tabletext"/>
              <w:tabs>
                <w:tab w:val="decimal" w:pos="198"/>
              </w:tabs>
            </w:pPr>
            <w:r w:rsidRPr="00894CBB">
              <w:t>-0.56</w:t>
            </w:r>
          </w:p>
        </w:tc>
        <w:tc>
          <w:tcPr>
            <w:tcW w:w="638" w:type="dxa"/>
            <w:hideMark/>
          </w:tcPr>
          <w:p w:rsidR="00257A27" w:rsidRPr="00F6100B" w:rsidRDefault="00257A27" w:rsidP="00F6100B">
            <w:pPr>
              <w:pStyle w:val="Tabletext"/>
              <w:jc w:val="center"/>
            </w:pPr>
            <w:r w:rsidRPr="00F6100B">
              <w:t>***</w:t>
            </w:r>
          </w:p>
        </w:tc>
        <w:tc>
          <w:tcPr>
            <w:tcW w:w="638" w:type="dxa"/>
            <w:hideMark/>
          </w:tcPr>
          <w:p w:rsidR="00257A27" w:rsidRPr="00894CBB" w:rsidRDefault="00B72D07" w:rsidP="00F6100B">
            <w:pPr>
              <w:pStyle w:val="Tabletext"/>
              <w:tabs>
                <w:tab w:val="decimal" w:pos="198"/>
              </w:tabs>
            </w:pPr>
            <w:r w:rsidRPr="00894CBB">
              <w:t>-0.56</w:t>
            </w:r>
          </w:p>
        </w:tc>
        <w:tc>
          <w:tcPr>
            <w:tcW w:w="637" w:type="dxa"/>
            <w:hideMark/>
          </w:tcPr>
          <w:p w:rsidR="00257A27" w:rsidRPr="00F6100B" w:rsidRDefault="00257A27" w:rsidP="00F6100B">
            <w:pPr>
              <w:pStyle w:val="Tabletext"/>
              <w:jc w:val="center"/>
            </w:pPr>
            <w:r w:rsidRPr="00F6100B">
              <w:t>***</w:t>
            </w:r>
          </w:p>
        </w:tc>
        <w:tc>
          <w:tcPr>
            <w:tcW w:w="638" w:type="dxa"/>
            <w:hideMark/>
          </w:tcPr>
          <w:p w:rsidR="00257A27" w:rsidRPr="00894CBB" w:rsidRDefault="00B72D07" w:rsidP="00F6100B">
            <w:pPr>
              <w:pStyle w:val="Tabletext"/>
              <w:tabs>
                <w:tab w:val="decimal" w:pos="198"/>
              </w:tabs>
            </w:pPr>
            <w:r w:rsidRPr="00894CBB">
              <w:t>-0.60</w:t>
            </w:r>
          </w:p>
        </w:tc>
        <w:tc>
          <w:tcPr>
            <w:tcW w:w="638" w:type="dxa"/>
            <w:hideMark/>
          </w:tcPr>
          <w:p w:rsidR="00257A27" w:rsidRPr="00F6100B" w:rsidRDefault="00257A27" w:rsidP="00F6100B">
            <w:pPr>
              <w:pStyle w:val="Tabletext"/>
              <w:jc w:val="center"/>
            </w:pPr>
            <w:r w:rsidRPr="00F6100B">
              <w:t>***</w:t>
            </w:r>
          </w:p>
        </w:tc>
        <w:tc>
          <w:tcPr>
            <w:tcW w:w="638" w:type="dxa"/>
            <w:hideMark/>
          </w:tcPr>
          <w:p w:rsidR="00257A27" w:rsidRPr="00894CBB" w:rsidRDefault="00B72D07" w:rsidP="00F6100B">
            <w:pPr>
              <w:pStyle w:val="Tabletext"/>
              <w:tabs>
                <w:tab w:val="decimal" w:pos="198"/>
              </w:tabs>
            </w:pPr>
            <w:r w:rsidRPr="00894CBB">
              <w:t>-0.69</w:t>
            </w:r>
          </w:p>
        </w:tc>
        <w:tc>
          <w:tcPr>
            <w:tcW w:w="638" w:type="dxa"/>
            <w:hideMark/>
          </w:tcPr>
          <w:p w:rsidR="00257A27" w:rsidRPr="00F6100B" w:rsidRDefault="00257A27" w:rsidP="00F6100B">
            <w:pPr>
              <w:pStyle w:val="Tabletext"/>
              <w:jc w:val="center"/>
            </w:pPr>
            <w:r w:rsidRPr="00F6100B">
              <w:t>***</w:t>
            </w:r>
          </w:p>
        </w:tc>
      </w:tr>
      <w:tr w:rsidR="00257A27" w:rsidTr="00F6100B">
        <w:trPr>
          <w:trHeight w:val="20"/>
        </w:trPr>
        <w:tc>
          <w:tcPr>
            <w:tcW w:w="2127" w:type="dxa"/>
            <w:hideMark/>
          </w:tcPr>
          <w:p w:rsidR="00257A27" w:rsidRPr="00E94C4F" w:rsidRDefault="00257A27" w:rsidP="00F6100B">
            <w:pPr>
              <w:pStyle w:val="Tabletext"/>
            </w:pPr>
            <w:r w:rsidRPr="00E94C4F">
              <w:t>Male</w:t>
            </w:r>
          </w:p>
        </w:tc>
        <w:tc>
          <w:tcPr>
            <w:tcW w:w="637" w:type="dxa"/>
            <w:tcBorders>
              <w:left w:val="nil"/>
            </w:tcBorders>
            <w:noWrap/>
            <w:hideMark/>
          </w:tcPr>
          <w:p w:rsidR="00257A27" w:rsidRPr="00894CBB" w:rsidRDefault="00B72D07" w:rsidP="00F6100B">
            <w:pPr>
              <w:pStyle w:val="Tabletext"/>
              <w:tabs>
                <w:tab w:val="decimal" w:pos="198"/>
              </w:tabs>
            </w:pPr>
            <w:r w:rsidRPr="00894CBB">
              <w:t>-0.06</w:t>
            </w:r>
          </w:p>
        </w:tc>
        <w:tc>
          <w:tcPr>
            <w:tcW w:w="638" w:type="dxa"/>
            <w:hideMark/>
          </w:tcPr>
          <w:p w:rsidR="00257A27" w:rsidRPr="00F6100B" w:rsidRDefault="00257A27" w:rsidP="00F6100B">
            <w:pPr>
              <w:pStyle w:val="Tabletext"/>
              <w:jc w:val="center"/>
            </w:pPr>
          </w:p>
        </w:tc>
        <w:tc>
          <w:tcPr>
            <w:tcW w:w="638" w:type="dxa"/>
            <w:noWrap/>
            <w:hideMark/>
          </w:tcPr>
          <w:p w:rsidR="00257A27" w:rsidRPr="00894CBB" w:rsidRDefault="00B72D07" w:rsidP="00F6100B">
            <w:pPr>
              <w:pStyle w:val="Tabletext"/>
              <w:tabs>
                <w:tab w:val="decimal" w:pos="198"/>
              </w:tabs>
            </w:pPr>
            <w:r w:rsidRPr="00894CBB">
              <w:t>-0.03</w:t>
            </w:r>
          </w:p>
        </w:tc>
        <w:tc>
          <w:tcPr>
            <w:tcW w:w="638" w:type="dxa"/>
            <w:hideMark/>
          </w:tcPr>
          <w:p w:rsidR="00257A27" w:rsidRPr="00F6100B" w:rsidRDefault="00257A27" w:rsidP="00F6100B">
            <w:pPr>
              <w:pStyle w:val="Tabletext"/>
              <w:jc w:val="center"/>
            </w:pPr>
          </w:p>
        </w:tc>
        <w:tc>
          <w:tcPr>
            <w:tcW w:w="638" w:type="dxa"/>
            <w:hideMark/>
          </w:tcPr>
          <w:p w:rsidR="00257A27" w:rsidRPr="00894CBB" w:rsidRDefault="00B72D07" w:rsidP="00F6100B">
            <w:pPr>
              <w:pStyle w:val="Tabletext"/>
              <w:tabs>
                <w:tab w:val="decimal" w:pos="198"/>
              </w:tabs>
            </w:pPr>
            <w:r w:rsidRPr="00894CBB">
              <w:t>0.22</w:t>
            </w:r>
          </w:p>
        </w:tc>
        <w:tc>
          <w:tcPr>
            <w:tcW w:w="637" w:type="dxa"/>
            <w:hideMark/>
          </w:tcPr>
          <w:p w:rsidR="00257A27" w:rsidRPr="00F6100B" w:rsidRDefault="00257A27" w:rsidP="00F6100B">
            <w:pPr>
              <w:pStyle w:val="Tabletext"/>
              <w:jc w:val="center"/>
            </w:pPr>
            <w:r w:rsidRPr="00F6100B">
              <w:t>***</w:t>
            </w:r>
          </w:p>
        </w:tc>
        <w:tc>
          <w:tcPr>
            <w:tcW w:w="638" w:type="dxa"/>
            <w:hideMark/>
          </w:tcPr>
          <w:p w:rsidR="00257A27" w:rsidRPr="00894CBB" w:rsidRDefault="00B72D07" w:rsidP="00F6100B">
            <w:pPr>
              <w:pStyle w:val="Tabletext"/>
              <w:tabs>
                <w:tab w:val="decimal" w:pos="198"/>
              </w:tabs>
            </w:pPr>
            <w:r w:rsidRPr="00894CBB">
              <w:t>0.24</w:t>
            </w:r>
          </w:p>
        </w:tc>
        <w:tc>
          <w:tcPr>
            <w:tcW w:w="638" w:type="dxa"/>
            <w:hideMark/>
          </w:tcPr>
          <w:p w:rsidR="00257A27" w:rsidRPr="00F6100B" w:rsidRDefault="00257A27" w:rsidP="00F6100B">
            <w:pPr>
              <w:pStyle w:val="Tabletext"/>
              <w:jc w:val="center"/>
            </w:pPr>
            <w:r w:rsidRPr="00F6100B">
              <w:t>***</w:t>
            </w:r>
          </w:p>
        </w:tc>
        <w:tc>
          <w:tcPr>
            <w:tcW w:w="638" w:type="dxa"/>
            <w:hideMark/>
          </w:tcPr>
          <w:p w:rsidR="00257A27" w:rsidRPr="00894CBB" w:rsidRDefault="00B72D07" w:rsidP="00F6100B">
            <w:pPr>
              <w:pStyle w:val="Tabletext"/>
              <w:tabs>
                <w:tab w:val="decimal" w:pos="198"/>
              </w:tabs>
            </w:pPr>
            <w:r w:rsidRPr="00894CBB">
              <w:t>0.11</w:t>
            </w:r>
          </w:p>
        </w:tc>
        <w:tc>
          <w:tcPr>
            <w:tcW w:w="638" w:type="dxa"/>
            <w:hideMark/>
          </w:tcPr>
          <w:p w:rsidR="00257A27" w:rsidRPr="00F6100B" w:rsidRDefault="00B72D07" w:rsidP="00F6100B">
            <w:pPr>
              <w:pStyle w:val="Tabletext"/>
              <w:jc w:val="center"/>
            </w:pPr>
            <w:r w:rsidRPr="00F6100B">
              <w:t>†</w:t>
            </w:r>
          </w:p>
        </w:tc>
      </w:tr>
      <w:tr w:rsidR="00257A27" w:rsidTr="00F6100B">
        <w:trPr>
          <w:trHeight w:val="20"/>
        </w:trPr>
        <w:tc>
          <w:tcPr>
            <w:tcW w:w="2127" w:type="dxa"/>
            <w:hideMark/>
          </w:tcPr>
          <w:p w:rsidR="00257A27" w:rsidRPr="00E94C4F" w:rsidRDefault="00257A27" w:rsidP="00F6100B">
            <w:pPr>
              <w:pStyle w:val="Tabletext"/>
            </w:pPr>
            <w:r w:rsidRPr="00E94C4F">
              <w:t>Married</w:t>
            </w:r>
          </w:p>
        </w:tc>
        <w:tc>
          <w:tcPr>
            <w:tcW w:w="637" w:type="dxa"/>
            <w:tcBorders>
              <w:left w:val="nil"/>
            </w:tcBorders>
            <w:noWrap/>
            <w:hideMark/>
          </w:tcPr>
          <w:p w:rsidR="00257A27" w:rsidRPr="00894CBB" w:rsidRDefault="00B72D07" w:rsidP="00F6100B">
            <w:pPr>
              <w:pStyle w:val="Tabletext"/>
              <w:tabs>
                <w:tab w:val="decimal" w:pos="198"/>
              </w:tabs>
            </w:pPr>
            <w:r w:rsidRPr="00894CBB">
              <w:t>-0.77</w:t>
            </w:r>
          </w:p>
        </w:tc>
        <w:tc>
          <w:tcPr>
            <w:tcW w:w="638" w:type="dxa"/>
            <w:hideMark/>
          </w:tcPr>
          <w:p w:rsidR="00257A27" w:rsidRPr="00F6100B" w:rsidRDefault="00257A2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-0.74</w:t>
            </w:r>
          </w:p>
        </w:tc>
        <w:tc>
          <w:tcPr>
            <w:tcW w:w="638" w:type="dxa"/>
            <w:hideMark/>
          </w:tcPr>
          <w:p w:rsidR="00257A27" w:rsidRPr="00F6100B" w:rsidRDefault="00257A2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-0.64</w:t>
            </w:r>
          </w:p>
        </w:tc>
        <w:tc>
          <w:tcPr>
            <w:tcW w:w="637" w:type="dxa"/>
            <w:hideMark/>
          </w:tcPr>
          <w:p w:rsidR="00257A27" w:rsidRPr="00F6100B" w:rsidRDefault="00257A2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-0.64</w:t>
            </w:r>
          </w:p>
        </w:tc>
        <w:tc>
          <w:tcPr>
            <w:tcW w:w="638" w:type="dxa"/>
            <w:hideMark/>
          </w:tcPr>
          <w:p w:rsidR="00257A27" w:rsidRPr="00F6100B" w:rsidRDefault="00257A2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-0.46</w:t>
            </w:r>
          </w:p>
        </w:tc>
        <w:tc>
          <w:tcPr>
            <w:tcW w:w="638" w:type="dxa"/>
            <w:hideMark/>
          </w:tcPr>
          <w:p w:rsidR="00257A27" w:rsidRPr="00F6100B" w:rsidRDefault="00257A27" w:rsidP="00F6100B">
            <w:pPr>
              <w:pStyle w:val="Tabletext"/>
              <w:jc w:val="center"/>
            </w:pPr>
            <w:r w:rsidRPr="00F6100B">
              <w:t>***</w:t>
            </w:r>
          </w:p>
        </w:tc>
      </w:tr>
      <w:tr w:rsidR="00257A27" w:rsidTr="00F6100B">
        <w:trPr>
          <w:trHeight w:val="20"/>
        </w:trPr>
        <w:tc>
          <w:tcPr>
            <w:tcW w:w="2127" w:type="dxa"/>
            <w:hideMark/>
          </w:tcPr>
          <w:p w:rsidR="00257A27" w:rsidRPr="00E94C4F" w:rsidRDefault="000E266D" w:rsidP="00F6100B">
            <w:pPr>
              <w:pStyle w:val="Tabletext"/>
            </w:pPr>
            <w:r w:rsidRPr="009E28F6">
              <w:t>De facto</w:t>
            </w:r>
            <w:r w:rsidR="002D5E2E">
              <w:t xml:space="preserve"> r</w:t>
            </w:r>
            <w:r w:rsidR="00257A27" w:rsidRPr="00E94C4F">
              <w:t>elationship</w:t>
            </w:r>
          </w:p>
        </w:tc>
        <w:tc>
          <w:tcPr>
            <w:tcW w:w="637" w:type="dxa"/>
            <w:tcBorders>
              <w:left w:val="nil"/>
            </w:tcBorders>
            <w:noWrap/>
            <w:hideMark/>
          </w:tcPr>
          <w:p w:rsidR="00257A27" w:rsidRPr="00894CBB" w:rsidRDefault="00B72D07" w:rsidP="00F6100B">
            <w:pPr>
              <w:pStyle w:val="Tabletext"/>
              <w:tabs>
                <w:tab w:val="decimal" w:pos="198"/>
              </w:tabs>
            </w:pPr>
            <w:r w:rsidRPr="00894CBB">
              <w:t>0.32</w:t>
            </w:r>
          </w:p>
        </w:tc>
        <w:tc>
          <w:tcPr>
            <w:tcW w:w="638" w:type="dxa"/>
            <w:hideMark/>
          </w:tcPr>
          <w:p w:rsidR="00257A27" w:rsidRPr="00F6100B" w:rsidRDefault="00257A2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0.35</w:t>
            </w:r>
          </w:p>
        </w:tc>
        <w:tc>
          <w:tcPr>
            <w:tcW w:w="638" w:type="dxa"/>
            <w:hideMark/>
          </w:tcPr>
          <w:p w:rsidR="00257A27" w:rsidRPr="00F6100B" w:rsidRDefault="00257A2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0.43</w:t>
            </w:r>
          </w:p>
        </w:tc>
        <w:tc>
          <w:tcPr>
            <w:tcW w:w="637" w:type="dxa"/>
            <w:hideMark/>
          </w:tcPr>
          <w:p w:rsidR="00257A27" w:rsidRPr="00F6100B" w:rsidRDefault="00257A2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0.43</w:t>
            </w:r>
          </w:p>
        </w:tc>
        <w:tc>
          <w:tcPr>
            <w:tcW w:w="638" w:type="dxa"/>
            <w:hideMark/>
          </w:tcPr>
          <w:p w:rsidR="00257A27" w:rsidRPr="00F6100B" w:rsidRDefault="00257A2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0.50</w:t>
            </w:r>
          </w:p>
        </w:tc>
        <w:tc>
          <w:tcPr>
            <w:tcW w:w="638" w:type="dxa"/>
            <w:hideMark/>
          </w:tcPr>
          <w:p w:rsidR="00257A27" w:rsidRPr="00F6100B" w:rsidRDefault="00257A27" w:rsidP="00F6100B">
            <w:pPr>
              <w:pStyle w:val="Tabletext"/>
              <w:jc w:val="center"/>
            </w:pPr>
            <w:r w:rsidRPr="00F6100B">
              <w:t>***</w:t>
            </w:r>
          </w:p>
        </w:tc>
      </w:tr>
      <w:tr w:rsidR="00257A27" w:rsidTr="00F6100B">
        <w:trPr>
          <w:trHeight w:val="20"/>
        </w:trPr>
        <w:tc>
          <w:tcPr>
            <w:tcW w:w="2127" w:type="dxa"/>
            <w:hideMark/>
          </w:tcPr>
          <w:p w:rsidR="00257A27" w:rsidRPr="00E94C4F" w:rsidRDefault="00257A27" w:rsidP="00F6100B">
            <w:pPr>
              <w:pStyle w:val="Tabletext"/>
            </w:pPr>
            <w:r w:rsidRPr="00E94C4F">
              <w:t>Divorced</w:t>
            </w:r>
          </w:p>
        </w:tc>
        <w:tc>
          <w:tcPr>
            <w:tcW w:w="637" w:type="dxa"/>
            <w:tcBorders>
              <w:left w:val="nil"/>
            </w:tcBorders>
            <w:noWrap/>
            <w:hideMark/>
          </w:tcPr>
          <w:p w:rsidR="00257A27" w:rsidRPr="00894CBB" w:rsidRDefault="00B72D07" w:rsidP="00F6100B">
            <w:pPr>
              <w:pStyle w:val="Tabletext"/>
              <w:tabs>
                <w:tab w:val="decimal" w:pos="198"/>
              </w:tabs>
            </w:pPr>
            <w:r w:rsidRPr="00894CBB">
              <w:t>0.55</w:t>
            </w:r>
          </w:p>
        </w:tc>
        <w:tc>
          <w:tcPr>
            <w:tcW w:w="638" w:type="dxa"/>
            <w:hideMark/>
          </w:tcPr>
          <w:p w:rsidR="00257A27" w:rsidRPr="00F6100B" w:rsidRDefault="00257A2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0.54</w:t>
            </w:r>
          </w:p>
        </w:tc>
        <w:tc>
          <w:tcPr>
            <w:tcW w:w="638" w:type="dxa"/>
            <w:hideMark/>
          </w:tcPr>
          <w:p w:rsidR="00257A27" w:rsidRPr="00F6100B" w:rsidRDefault="00257A2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0.61</w:t>
            </w:r>
          </w:p>
        </w:tc>
        <w:tc>
          <w:tcPr>
            <w:tcW w:w="637" w:type="dxa"/>
            <w:hideMark/>
          </w:tcPr>
          <w:p w:rsidR="00257A27" w:rsidRPr="00F6100B" w:rsidRDefault="00257A2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0.60</w:t>
            </w:r>
          </w:p>
        </w:tc>
        <w:tc>
          <w:tcPr>
            <w:tcW w:w="638" w:type="dxa"/>
            <w:hideMark/>
          </w:tcPr>
          <w:p w:rsidR="00257A27" w:rsidRPr="00F6100B" w:rsidRDefault="00257A27" w:rsidP="00F6100B">
            <w:pPr>
              <w:pStyle w:val="Tabletext"/>
              <w:jc w:val="center"/>
            </w:pPr>
            <w:r w:rsidRPr="00F6100B">
              <w:t>***</w:t>
            </w:r>
          </w:p>
        </w:tc>
        <w:tc>
          <w:tcPr>
            <w:tcW w:w="638" w:type="dxa"/>
            <w:hideMark/>
          </w:tcPr>
          <w:p w:rsidR="00257A27" w:rsidRPr="00894CBB" w:rsidRDefault="00B72D07" w:rsidP="00F6100B">
            <w:pPr>
              <w:pStyle w:val="Tabletext"/>
              <w:tabs>
                <w:tab w:val="decimal" w:pos="198"/>
              </w:tabs>
            </w:pPr>
            <w:r w:rsidRPr="00894CBB">
              <w:t>0.73</w:t>
            </w:r>
          </w:p>
        </w:tc>
        <w:tc>
          <w:tcPr>
            <w:tcW w:w="638" w:type="dxa"/>
            <w:hideMark/>
          </w:tcPr>
          <w:p w:rsidR="00257A27" w:rsidRPr="00F6100B" w:rsidRDefault="00257A27" w:rsidP="00F6100B">
            <w:pPr>
              <w:pStyle w:val="Tabletext"/>
              <w:jc w:val="center"/>
            </w:pPr>
            <w:r w:rsidRPr="00F6100B">
              <w:t>***</w:t>
            </w:r>
          </w:p>
        </w:tc>
      </w:tr>
      <w:tr w:rsidR="00257A27" w:rsidTr="00F6100B">
        <w:trPr>
          <w:trHeight w:val="20"/>
        </w:trPr>
        <w:tc>
          <w:tcPr>
            <w:tcW w:w="2127" w:type="dxa"/>
            <w:hideMark/>
          </w:tcPr>
          <w:p w:rsidR="00257A27" w:rsidRPr="00E94C4F" w:rsidRDefault="00257A27" w:rsidP="00F6100B">
            <w:pPr>
              <w:pStyle w:val="Tabletext"/>
            </w:pPr>
            <w:r w:rsidRPr="00E94C4F">
              <w:t>Separated</w:t>
            </w:r>
          </w:p>
        </w:tc>
        <w:tc>
          <w:tcPr>
            <w:tcW w:w="637" w:type="dxa"/>
            <w:tcBorders>
              <w:left w:val="nil"/>
            </w:tcBorders>
            <w:noWrap/>
            <w:hideMark/>
          </w:tcPr>
          <w:p w:rsidR="00257A27" w:rsidRPr="00894CBB" w:rsidRDefault="00B72D07" w:rsidP="00F6100B">
            <w:pPr>
              <w:pStyle w:val="Tabletext"/>
              <w:tabs>
                <w:tab w:val="decimal" w:pos="198"/>
              </w:tabs>
            </w:pPr>
            <w:r w:rsidRPr="00894CBB">
              <w:t>0.75</w:t>
            </w:r>
          </w:p>
        </w:tc>
        <w:tc>
          <w:tcPr>
            <w:tcW w:w="638" w:type="dxa"/>
            <w:hideMark/>
          </w:tcPr>
          <w:p w:rsidR="00257A27" w:rsidRPr="00F6100B" w:rsidRDefault="00257A2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0.75</w:t>
            </w:r>
          </w:p>
        </w:tc>
        <w:tc>
          <w:tcPr>
            <w:tcW w:w="638" w:type="dxa"/>
            <w:hideMark/>
          </w:tcPr>
          <w:p w:rsidR="00257A27" w:rsidRPr="00F6100B" w:rsidRDefault="00257A2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0.81</w:t>
            </w:r>
          </w:p>
        </w:tc>
        <w:tc>
          <w:tcPr>
            <w:tcW w:w="637" w:type="dxa"/>
            <w:hideMark/>
          </w:tcPr>
          <w:p w:rsidR="00257A27" w:rsidRPr="00F6100B" w:rsidRDefault="00257A2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0.83</w:t>
            </w:r>
          </w:p>
        </w:tc>
        <w:tc>
          <w:tcPr>
            <w:tcW w:w="638" w:type="dxa"/>
            <w:hideMark/>
          </w:tcPr>
          <w:p w:rsidR="00257A27" w:rsidRPr="00F6100B" w:rsidRDefault="00257A2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0.88</w:t>
            </w:r>
          </w:p>
        </w:tc>
        <w:tc>
          <w:tcPr>
            <w:tcW w:w="638" w:type="dxa"/>
            <w:hideMark/>
          </w:tcPr>
          <w:p w:rsidR="00257A27" w:rsidRPr="00F6100B" w:rsidRDefault="00257A27" w:rsidP="00F6100B">
            <w:pPr>
              <w:pStyle w:val="Tabletext"/>
              <w:jc w:val="center"/>
            </w:pPr>
            <w:r w:rsidRPr="00F6100B">
              <w:t>***</w:t>
            </w:r>
          </w:p>
        </w:tc>
      </w:tr>
      <w:tr w:rsidR="00257A27" w:rsidTr="00F6100B">
        <w:trPr>
          <w:trHeight w:val="20"/>
        </w:trPr>
        <w:tc>
          <w:tcPr>
            <w:tcW w:w="2127" w:type="dxa"/>
            <w:hideMark/>
          </w:tcPr>
          <w:p w:rsidR="00257A27" w:rsidRPr="00E94C4F" w:rsidRDefault="00257A27" w:rsidP="00F6100B">
            <w:pPr>
              <w:pStyle w:val="Tabletext"/>
            </w:pPr>
            <w:r w:rsidRPr="00E94C4F">
              <w:t>Widowed</w:t>
            </w:r>
          </w:p>
        </w:tc>
        <w:tc>
          <w:tcPr>
            <w:tcW w:w="637" w:type="dxa"/>
            <w:tcBorders>
              <w:left w:val="nil"/>
            </w:tcBorders>
            <w:hideMark/>
          </w:tcPr>
          <w:p w:rsidR="00257A27" w:rsidRPr="00894CBB" w:rsidRDefault="00B72D07" w:rsidP="00F6100B">
            <w:pPr>
              <w:pStyle w:val="Tabletext"/>
              <w:tabs>
                <w:tab w:val="decimal" w:pos="198"/>
              </w:tabs>
            </w:pPr>
            <w:r w:rsidRPr="00894CBB">
              <w:t>0.34</w:t>
            </w:r>
          </w:p>
        </w:tc>
        <w:tc>
          <w:tcPr>
            <w:tcW w:w="638" w:type="dxa"/>
            <w:hideMark/>
          </w:tcPr>
          <w:p w:rsidR="00257A27" w:rsidRPr="00F6100B" w:rsidRDefault="00B72D0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0.23</w:t>
            </w:r>
          </w:p>
        </w:tc>
        <w:tc>
          <w:tcPr>
            <w:tcW w:w="638" w:type="dxa"/>
            <w:hideMark/>
          </w:tcPr>
          <w:p w:rsidR="00257A27" w:rsidRPr="00F6100B" w:rsidRDefault="00257A27" w:rsidP="00F6100B">
            <w:pPr>
              <w:pStyle w:val="Tabletext"/>
              <w:jc w:val="center"/>
            </w:pPr>
          </w:p>
        </w:tc>
        <w:tc>
          <w:tcPr>
            <w:tcW w:w="638" w:type="dxa"/>
            <w:noWrap/>
            <w:hideMark/>
          </w:tcPr>
          <w:p w:rsidR="00257A27" w:rsidRPr="00894CBB" w:rsidRDefault="00B72D07" w:rsidP="00F6100B">
            <w:pPr>
              <w:pStyle w:val="Tabletext"/>
              <w:tabs>
                <w:tab w:val="decimal" w:pos="198"/>
              </w:tabs>
            </w:pPr>
            <w:r w:rsidRPr="00894CBB">
              <w:t>0.20</w:t>
            </w:r>
          </w:p>
        </w:tc>
        <w:tc>
          <w:tcPr>
            <w:tcW w:w="637" w:type="dxa"/>
            <w:hideMark/>
          </w:tcPr>
          <w:p w:rsidR="00257A27" w:rsidRPr="00F6100B" w:rsidRDefault="00257A27" w:rsidP="00F6100B">
            <w:pPr>
              <w:pStyle w:val="Tabletext"/>
              <w:jc w:val="center"/>
            </w:pPr>
          </w:p>
        </w:tc>
        <w:tc>
          <w:tcPr>
            <w:tcW w:w="638" w:type="dxa"/>
            <w:noWrap/>
            <w:hideMark/>
          </w:tcPr>
          <w:p w:rsidR="00257A27" w:rsidRPr="00894CBB" w:rsidRDefault="00B72D07" w:rsidP="00F6100B">
            <w:pPr>
              <w:pStyle w:val="Tabletext"/>
              <w:tabs>
                <w:tab w:val="decimal" w:pos="198"/>
              </w:tabs>
            </w:pPr>
            <w:r w:rsidRPr="00894CBB">
              <w:t>0.16</w:t>
            </w:r>
          </w:p>
        </w:tc>
        <w:tc>
          <w:tcPr>
            <w:tcW w:w="638" w:type="dxa"/>
            <w:hideMark/>
          </w:tcPr>
          <w:p w:rsidR="00257A27" w:rsidRPr="00F6100B" w:rsidRDefault="00257A27" w:rsidP="00F6100B">
            <w:pPr>
              <w:pStyle w:val="Tabletext"/>
              <w:jc w:val="center"/>
            </w:pPr>
          </w:p>
        </w:tc>
        <w:tc>
          <w:tcPr>
            <w:tcW w:w="638" w:type="dxa"/>
            <w:noWrap/>
            <w:hideMark/>
          </w:tcPr>
          <w:p w:rsidR="00257A27" w:rsidRPr="00894CBB" w:rsidRDefault="00B72D07" w:rsidP="00F6100B">
            <w:pPr>
              <w:pStyle w:val="Tabletext"/>
              <w:tabs>
                <w:tab w:val="decimal" w:pos="198"/>
              </w:tabs>
            </w:pPr>
            <w:r w:rsidRPr="00894CBB">
              <w:t>0.05</w:t>
            </w:r>
          </w:p>
        </w:tc>
        <w:tc>
          <w:tcPr>
            <w:tcW w:w="638" w:type="dxa"/>
            <w:hideMark/>
          </w:tcPr>
          <w:p w:rsidR="00257A27" w:rsidRPr="00F6100B" w:rsidRDefault="00257A27" w:rsidP="00F6100B">
            <w:pPr>
              <w:pStyle w:val="Tabletext"/>
              <w:jc w:val="center"/>
            </w:pPr>
          </w:p>
        </w:tc>
      </w:tr>
      <w:tr w:rsidR="00257A27" w:rsidTr="00F6100B">
        <w:trPr>
          <w:trHeight w:val="20"/>
        </w:trPr>
        <w:tc>
          <w:tcPr>
            <w:tcW w:w="2127" w:type="dxa"/>
            <w:hideMark/>
          </w:tcPr>
          <w:p w:rsidR="00257A27" w:rsidRPr="00E94C4F" w:rsidRDefault="00257A27" w:rsidP="00F6100B">
            <w:pPr>
              <w:pStyle w:val="Tabletext"/>
            </w:pPr>
            <w:r w:rsidRPr="00E94C4F">
              <w:t>Higher degree</w:t>
            </w:r>
          </w:p>
        </w:tc>
        <w:tc>
          <w:tcPr>
            <w:tcW w:w="637" w:type="dxa"/>
            <w:tcBorders>
              <w:left w:val="nil"/>
            </w:tcBorders>
            <w:hideMark/>
          </w:tcPr>
          <w:p w:rsidR="00257A27" w:rsidRPr="00894CBB" w:rsidRDefault="00B72D07" w:rsidP="00F6100B">
            <w:pPr>
              <w:pStyle w:val="Tabletext"/>
              <w:tabs>
                <w:tab w:val="decimal" w:pos="198"/>
              </w:tabs>
            </w:pPr>
            <w:r w:rsidRPr="00894CBB">
              <w:t xml:space="preserve">. </w:t>
            </w:r>
          </w:p>
        </w:tc>
        <w:tc>
          <w:tcPr>
            <w:tcW w:w="638" w:type="dxa"/>
            <w:hideMark/>
          </w:tcPr>
          <w:p w:rsidR="00257A27" w:rsidRPr="00F6100B" w:rsidRDefault="00257A27" w:rsidP="00F6100B">
            <w:pPr>
              <w:pStyle w:val="Tabletext"/>
              <w:jc w:val="center"/>
            </w:pPr>
          </w:p>
        </w:tc>
        <w:tc>
          <w:tcPr>
            <w:tcW w:w="638" w:type="dxa"/>
            <w:noWrap/>
            <w:hideMark/>
          </w:tcPr>
          <w:p w:rsidR="00257A27" w:rsidRPr="00894CBB" w:rsidRDefault="00B72D07" w:rsidP="00F6100B">
            <w:pPr>
              <w:pStyle w:val="Tabletext"/>
              <w:tabs>
                <w:tab w:val="decimal" w:pos="198"/>
              </w:tabs>
            </w:pPr>
            <w:r w:rsidRPr="00894CBB">
              <w:t>-0.21</w:t>
            </w:r>
          </w:p>
        </w:tc>
        <w:tc>
          <w:tcPr>
            <w:tcW w:w="638" w:type="dxa"/>
            <w:hideMark/>
          </w:tcPr>
          <w:p w:rsidR="00257A27" w:rsidRPr="00F6100B" w:rsidRDefault="00257A27" w:rsidP="00F6100B">
            <w:pPr>
              <w:pStyle w:val="Tabletext"/>
              <w:jc w:val="center"/>
            </w:pPr>
          </w:p>
        </w:tc>
        <w:tc>
          <w:tcPr>
            <w:tcW w:w="638" w:type="dxa"/>
            <w:noWrap/>
            <w:hideMark/>
          </w:tcPr>
          <w:p w:rsidR="00257A27" w:rsidRPr="00894CBB" w:rsidRDefault="00B72D07" w:rsidP="00F6100B">
            <w:pPr>
              <w:pStyle w:val="Tabletext"/>
              <w:tabs>
                <w:tab w:val="decimal" w:pos="198"/>
              </w:tabs>
            </w:pPr>
            <w:r w:rsidRPr="00894CBB">
              <w:t>-0.30</w:t>
            </w:r>
          </w:p>
        </w:tc>
        <w:tc>
          <w:tcPr>
            <w:tcW w:w="637" w:type="dxa"/>
            <w:hideMark/>
          </w:tcPr>
          <w:p w:rsidR="00257A27" w:rsidRPr="00F6100B" w:rsidRDefault="00257A2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-0.25</w:t>
            </w:r>
          </w:p>
        </w:tc>
        <w:tc>
          <w:tcPr>
            <w:tcW w:w="638" w:type="dxa"/>
            <w:hideMark/>
          </w:tcPr>
          <w:p w:rsidR="00257A27" w:rsidRPr="00F6100B" w:rsidRDefault="00257A27" w:rsidP="00F6100B">
            <w:pPr>
              <w:pStyle w:val="Tabletext"/>
              <w:jc w:val="center"/>
            </w:pPr>
          </w:p>
        </w:tc>
        <w:tc>
          <w:tcPr>
            <w:tcW w:w="638" w:type="dxa"/>
            <w:noWrap/>
            <w:hideMark/>
          </w:tcPr>
          <w:p w:rsidR="00257A27" w:rsidRPr="00894CBB" w:rsidRDefault="00B72D07" w:rsidP="00F6100B">
            <w:pPr>
              <w:pStyle w:val="Tabletext"/>
              <w:tabs>
                <w:tab w:val="decimal" w:pos="198"/>
              </w:tabs>
            </w:pPr>
            <w:r w:rsidRPr="00894CBB">
              <w:t>-0.19</w:t>
            </w:r>
          </w:p>
        </w:tc>
        <w:tc>
          <w:tcPr>
            <w:tcW w:w="638" w:type="dxa"/>
            <w:hideMark/>
          </w:tcPr>
          <w:p w:rsidR="00257A27" w:rsidRPr="00F6100B" w:rsidRDefault="00257A27" w:rsidP="00F6100B">
            <w:pPr>
              <w:pStyle w:val="Tabletext"/>
              <w:jc w:val="center"/>
            </w:pPr>
          </w:p>
        </w:tc>
      </w:tr>
      <w:tr w:rsidR="00257A27" w:rsidTr="00F6100B">
        <w:trPr>
          <w:trHeight w:val="20"/>
        </w:trPr>
        <w:tc>
          <w:tcPr>
            <w:tcW w:w="2127" w:type="dxa"/>
            <w:hideMark/>
          </w:tcPr>
          <w:p w:rsidR="00257A27" w:rsidRPr="00E94C4F" w:rsidRDefault="00257A27" w:rsidP="00F6100B">
            <w:pPr>
              <w:pStyle w:val="Tabletext"/>
            </w:pPr>
            <w:r w:rsidRPr="00E94C4F">
              <w:t>Grad</w:t>
            </w:r>
            <w:r w:rsidR="009E28F6">
              <w:t>.</w:t>
            </w:r>
            <w:r w:rsidRPr="00E94C4F">
              <w:t xml:space="preserve"> </w:t>
            </w:r>
            <w:r w:rsidR="002D5E2E">
              <w:t>d</w:t>
            </w:r>
            <w:r w:rsidRPr="00E94C4F">
              <w:t xml:space="preserve">iploma or </w:t>
            </w:r>
            <w:r w:rsidR="002D5E2E">
              <w:t>c</w:t>
            </w:r>
            <w:r w:rsidRPr="00E94C4F">
              <w:t>ert</w:t>
            </w:r>
            <w:r w:rsidR="002D5E2E">
              <w:t>ificate</w:t>
            </w:r>
          </w:p>
        </w:tc>
        <w:tc>
          <w:tcPr>
            <w:tcW w:w="637" w:type="dxa"/>
            <w:tcBorders>
              <w:left w:val="nil"/>
            </w:tcBorders>
            <w:hideMark/>
          </w:tcPr>
          <w:p w:rsidR="00257A27" w:rsidRPr="00894CBB" w:rsidRDefault="00B72D07" w:rsidP="00F6100B">
            <w:pPr>
              <w:pStyle w:val="Tabletext"/>
              <w:tabs>
                <w:tab w:val="decimal" w:pos="198"/>
              </w:tabs>
            </w:pPr>
            <w:r w:rsidRPr="00894CBB">
              <w:t xml:space="preserve">. </w:t>
            </w:r>
          </w:p>
        </w:tc>
        <w:tc>
          <w:tcPr>
            <w:tcW w:w="638" w:type="dxa"/>
            <w:hideMark/>
          </w:tcPr>
          <w:p w:rsidR="00257A27" w:rsidRPr="00F6100B" w:rsidRDefault="00257A27" w:rsidP="00F6100B">
            <w:pPr>
              <w:pStyle w:val="Tabletext"/>
              <w:jc w:val="center"/>
            </w:pPr>
          </w:p>
        </w:tc>
        <w:tc>
          <w:tcPr>
            <w:tcW w:w="638" w:type="dxa"/>
            <w:noWrap/>
            <w:hideMark/>
          </w:tcPr>
          <w:p w:rsidR="00257A27" w:rsidRPr="00894CBB" w:rsidRDefault="00B72D07" w:rsidP="00F6100B">
            <w:pPr>
              <w:pStyle w:val="Tabletext"/>
              <w:tabs>
                <w:tab w:val="decimal" w:pos="198"/>
              </w:tabs>
            </w:pPr>
            <w:r w:rsidRPr="00894CBB">
              <w:t>-0.40</w:t>
            </w:r>
          </w:p>
        </w:tc>
        <w:tc>
          <w:tcPr>
            <w:tcW w:w="638" w:type="dxa"/>
            <w:hideMark/>
          </w:tcPr>
          <w:p w:rsidR="00257A27" w:rsidRPr="00F6100B" w:rsidRDefault="00257A2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-0.40</w:t>
            </w:r>
          </w:p>
        </w:tc>
        <w:tc>
          <w:tcPr>
            <w:tcW w:w="637" w:type="dxa"/>
            <w:hideMark/>
          </w:tcPr>
          <w:p w:rsidR="00257A27" w:rsidRPr="00F6100B" w:rsidRDefault="00257A2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-0.39</w:t>
            </w:r>
          </w:p>
        </w:tc>
        <w:tc>
          <w:tcPr>
            <w:tcW w:w="638" w:type="dxa"/>
            <w:hideMark/>
          </w:tcPr>
          <w:p w:rsidR="00257A27" w:rsidRPr="00F6100B" w:rsidRDefault="00257A2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-0.34</w:t>
            </w:r>
          </w:p>
        </w:tc>
        <w:tc>
          <w:tcPr>
            <w:tcW w:w="638" w:type="dxa"/>
            <w:hideMark/>
          </w:tcPr>
          <w:p w:rsidR="00257A27" w:rsidRPr="00F6100B" w:rsidRDefault="00257A27" w:rsidP="00F6100B">
            <w:pPr>
              <w:pStyle w:val="Tabletext"/>
              <w:jc w:val="center"/>
            </w:pPr>
            <w:r w:rsidRPr="00F6100B">
              <w:t>*</w:t>
            </w:r>
          </w:p>
        </w:tc>
      </w:tr>
      <w:tr w:rsidR="00257A27" w:rsidTr="00F6100B">
        <w:trPr>
          <w:trHeight w:val="20"/>
        </w:trPr>
        <w:tc>
          <w:tcPr>
            <w:tcW w:w="2127" w:type="dxa"/>
            <w:hideMark/>
          </w:tcPr>
          <w:p w:rsidR="00257A27" w:rsidRPr="00E94C4F" w:rsidRDefault="00257A27" w:rsidP="00F6100B">
            <w:pPr>
              <w:pStyle w:val="Tabletext"/>
            </w:pPr>
            <w:r w:rsidRPr="00E94C4F">
              <w:t xml:space="preserve">Bachelor </w:t>
            </w:r>
            <w:r w:rsidR="002D5E2E">
              <w:t>d</w:t>
            </w:r>
            <w:r w:rsidRPr="00E94C4F">
              <w:t>egree</w:t>
            </w:r>
          </w:p>
        </w:tc>
        <w:tc>
          <w:tcPr>
            <w:tcW w:w="637" w:type="dxa"/>
            <w:tcBorders>
              <w:left w:val="nil"/>
            </w:tcBorders>
            <w:hideMark/>
          </w:tcPr>
          <w:p w:rsidR="00257A27" w:rsidRPr="00894CBB" w:rsidRDefault="00B72D07" w:rsidP="00F6100B">
            <w:pPr>
              <w:pStyle w:val="Tabletext"/>
              <w:tabs>
                <w:tab w:val="decimal" w:pos="198"/>
              </w:tabs>
            </w:pPr>
            <w:r w:rsidRPr="00894CBB">
              <w:t xml:space="preserve">. </w:t>
            </w:r>
          </w:p>
        </w:tc>
        <w:tc>
          <w:tcPr>
            <w:tcW w:w="638" w:type="dxa"/>
            <w:hideMark/>
          </w:tcPr>
          <w:p w:rsidR="00257A27" w:rsidRPr="00F6100B" w:rsidRDefault="00257A27" w:rsidP="00F6100B">
            <w:pPr>
              <w:pStyle w:val="Tabletext"/>
              <w:jc w:val="center"/>
            </w:pPr>
          </w:p>
        </w:tc>
        <w:tc>
          <w:tcPr>
            <w:tcW w:w="638" w:type="dxa"/>
            <w:noWrap/>
            <w:hideMark/>
          </w:tcPr>
          <w:p w:rsidR="00257A27" w:rsidRPr="00894CBB" w:rsidRDefault="00B72D07" w:rsidP="00F6100B">
            <w:pPr>
              <w:pStyle w:val="Tabletext"/>
              <w:tabs>
                <w:tab w:val="decimal" w:pos="198"/>
              </w:tabs>
            </w:pPr>
            <w:r w:rsidRPr="00894CBB">
              <w:t>-0.25</w:t>
            </w:r>
          </w:p>
        </w:tc>
        <w:tc>
          <w:tcPr>
            <w:tcW w:w="638" w:type="dxa"/>
            <w:hideMark/>
          </w:tcPr>
          <w:p w:rsidR="00257A27" w:rsidRPr="00F6100B" w:rsidRDefault="00257A2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-0.21</w:t>
            </w:r>
          </w:p>
        </w:tc>
        <w:tc>
          <w:tcPr>
            <w:tcW w:w="637" w:type="dxa"/>
            <w:hideMark/>
          </w:tcPr>
          <w:p w:rsidR="00257A27" w:rsidRPr="00F6100B" w:rsidRDefault="00257A2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-0.16</w:t>
            </w:r>
          </w:p>
        </w:tc>
        <w:tc>
          <w:tcPr>
            <w:tcW w:w="638" w:type="dxa"/>
            <w:hideMark/>
          </w:tcPr>
          <w:p w:rsidR="00257A27" w:rsidRPr="00F6100B" w:rsidRDefault="00257A2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0.13</w:t>
            </w:r>
          </w:p>
        </w:tc>
        <w:tc>
          <w:tcPr>
            <w:tcW w:w="638" w:type="dxa"/>
            <w:hideMark/>
          </w:tcPr>
          <w:p w:rsidR="00257A27" w:rsidRPr="00F6100B" w:rsidRDefault="00B72D07" w:rsidP="00F6100B">
            <w:pPr>
              <w:pStyle w:val="Tabletext"/>
              <w:jc w:val="center"/>
            </w:pPr>
            <w:r w:rsidRPr="00F6100B">
              <w:t>†</w:t>
            </w:r>
          </w:p>
        </w:tc>
      </w:tr>
      <w:tr w:rsidR="00257A27" w:rsidTr="00F6100B">
        <w:trPr>
          <w:trHeight w:val="20"/>
        </w:trPr>
        <w:tc>
          <w:tcPr>
            <w:tcW w:w="2127" w:type="dxa"/>
            <w:hideMark/>
          </w:tcPr>
          <w:p w:rsidR="00257A27" w:rsidRPr="00E94C4F" w:rsidRDefault="00257A27" w:rsidP="00F6100B">
            <w:pPr>
              <w:pStyle w:val="Tabletext"/>
            </w:pPr>
            <w:r w:rsidRPr="00E94C4F">
              <w:t xml:space="preserve">Advanced </w:t>
            </w:r>
            <w:r w:rsidR="002D5E2E">
              <w:t>d</w:t>
            </w:r>
            <w:r w:rsidRPr="00E94C4F">
              <w:t>iploma</w:t>
            </w:r>
          </w:p>
        </w:tc>
        <w:tc>
          <w:tcPr>
            <w:tcW w:w="637" w:type="dxa"/>
            <w:tcBorders>
              <w:left w:val="nil"/>
            </w:tcBorders>
            <w:hideMark/>
          </w:tcPr>
          <w:p w:rsidR="00257A27" w:rsidRPr="00894CBB" w:rsidRDefault="00B72D07" w:rsidP="00F6100B">
            <w:pPr>
              <w:pStyle w:val="Tabletext"/>
              <w:tabs>
                <w:tab w:val="decimal" w:pos="198"/>
              </w:tabs>
            </w:pPr>
            <w:r w:rsidRPr="00894CBB">
              <w:t xml:space="preserve">. </w:t>
            </w:r>
          </w:p>
        </w:tc>
        <w:tc>
          <w:tcPr>
            <w:tcW w:w="638" w:type="dxa"/>
            <w:hideMark/>
          </w:tcPr>
          <w:p w:rsidR="00257A27" w:rsidRPr="00F6100B" w:rsidRDefault="00257A27" w:rsidP="00F6100B">
            <w:pPr>
              <w:pStyle w:val="Tabletext"/>
              <w:jc w:val="center"/>
            </w:pPr>
          </w:p>
        </w:tc>
        <w:tc>
          <w:tcPr>
            <w:tcW w:w="638" w:type="dxa"/>
            <w:noWrap/>
            <w:hideMark/>
          </w:tcPr>
          <w:p w:rsidR="00257A27" w:rsidRPr="00894CBB" w:rsidRDefault="00B72D07" w:rsidP="00F6100B">
            <w:pPr>
              <w:pStyle w:val="Tabletext"/>
              <w:tabs>
                <w:tab w:val="decimal" w:pos="198"/>
              </w:tabs>
            </w:pPr>
            <w:r w:rsidRPr="00894CBB">
              <w:t>-0.43</w:t>
            </w:r>
          </w:p>
        </w:tc>
        <w:tc>
          <w:tcPr>
            <w:tcW w:w="638" w:type="dxa"/>
            <w:hideMark/>
          </w:tcPr>
          <w:p w:rsidR="00257A27" w:rsidRPr="00F6100B" w:rsidRDefault="00257A2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-0.39</w:t>
            </w:r>
          </w:p>
        </w:tc>
        <w:tc>
          <w:tcPr>
            <w:tcW w:w="637" w:type="dxa"/>
            <w:hideMark/>
          </w:tcPr>
          <w:p w:rsidR="00257A27" w:rsidRPr="00F6100B" w:rsidRDefault="00257A2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-0.36</w:t>
            </w:r>
          </w:p>
        </w:tc>
        <w:tc>
          <w:tcPr>
            <w:tcW w:w="638" w:type="dxa"/>
            <w:hideMark/>
          </w:tcPr>
          <w:p w:rsidR="00257A27" w:rsidRPr="00F6100B" w:rsidRDefault="00257A2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-0.26</w:t>
            </w:r>
          </w:p>
        </w:tc>
        <w:tc>
          <w:tcPr>
            <w:tcW w:w="638" w:type="dxa"/>
            <w:hideMark/>
          </w:tcPr>
          <w:p w:rsidR="00257A27" w:rsidRPr="00F6100B" w:rsidRDefault="00B72D07" w:rsidP="00F6100B">
            <w:pPr>
              <w:pStyle w:val="Tabletext"/>
              <w:jc w:val="center"/>
            </w:pPr>
            <w:r w:rsidRPr="00F6100B">
              <w:t>†</w:t>
            </w:r>
          </w:p>
        </w:tc>
      </w:tr>
      <w:tr w:rsidR="00257A27" w:rsidTr="00F6100B">
        <w:trPr>
          <w:trHeight w:val="20"/>
        </w:trPr>
        <w:tc>
          <w:tcPr>
            <w:tcW w:w="2127" w:type="dxa"/>
            <w:hideMark/>
          </w:tcPr>
          <w:p w:rsidR="00257A27" w:rsidRPr="00E94C4F" w:rsidRDefault="00257A27" w:rsidP="00F6100B">
            <w:pPr>
              <w:pStyle w:val="Tabletext"/>
            </w:pPr>
            <w:r w:rsidRPr="00E94C4F">
              <w:t>Diploma</w:t>
            </w:r>
          </w:p>
        </w:tc>
        <w:tc>
          <w:tcPr>
            <w:tcW w:w="637" w:type="dxa"/>
            <w:tcBorders>
              <w:left w:val="nil"/>
            </w:tcBorders>
            <w:hideMark/>
          </w:tcPr>
          <w:p w:rsidR="00257A27" w:rsidRPr="00894CBB" w:rsidRDefault="00B72D07" w:rsidP="00F6100B">
            <w:pPr>
              <w:pStyle w:val="Tabletext"/>
              <w:tabs>
                <w:tab w:val="decimal" w:pos="198"/>
              </w:tabs>
            </w:pPr>
            <w:r w:rsidRPr="00894CBB">
              <w:t xml:space="preserve">. </w:t>
            </w:r>
          </w:p>
        </w:tc>
        <w:tc>
          <w:tcPr>
            <w:tcW w:w="638" w:type="dxa"/>
            <w:hideMark/>
          </w:tcPr>
          <w:p w:rsidR="00257A27" w:rsidRPr="00F6100B" w:rsidRDefault="00257A27" w:rsidP="00F6100B">
            <w:pPr>
              <w:pStyle w:val="Tabletext"/>
              <w:jc w:val="center"/>
            </w:pPr>
          </w:p>
        </w:tc>
        <w:tc>
          <w:tcPr>
            <w:tcW w:w="638" w:type="dxa"/>
            <w:noWrap/>
            <w:hideMark/>
          </w:tcPr>
          <w:p w:rsidR="00257A27" w:rsidRPr="00894CBB" w:rsidRDefault="00B72D07" w:rsidP="00F6100B">
            <w:pPr>
              <w:pStyle w:val="Tabletext"/>
              <w:tabs>
                <w:tab w:val="decimal" w:pos="198"/>
              </w:tabs>
            </w:pPr>
            <w:r w:rsidRPr="00894CBB">
              <w:t>-0.37</w:t>
            </w:r>
          </w:p>
        </w:tc>
        <w:tc>
          <w:tcPr>
            <w:tcW w:w="638" w:type="dxa"/>
            <w:hideMark/>
          </w:tcPr>
          <w:p w:rsidR="00257A27" w:rsidRPr="00F6100B" w:rsidRDefault="00257A2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-0.28</w:t>
            </w:r>
          </w:p>
        </w:tc>
        <w:tc>
          <w:tcPr>
            <w:tcW w:w="637" w:type="dxa"/>
            <w:hideMark/>
          </w:tcPr>
          <w:p w:rsidR="00257A27" w:rsidRPr="00F6100B" w:rsidRDefault="00257A2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-0.27</w:t>
            </w:r>
          </w:p>
        </w:tc>
        <w:tc>
          <w:tcPr>
            <w:tcW w:w="638" w:type="dxa"/>
            <w:hideMark/>
          </w:tcPr>
          <w:p w:rsidR="00257A27" w:rsidRPr="00F6100B" w:rsidRDefault="00257A27" w:rsidP="00F6100B">
            <w:pPr>
              <w:pStyle w:val="Tabletext"/>
              <w:jc w:val="center"/>
            </w:pPr>
            <w:r w:rsidRPr="00F6100B">
              <w:t>**</w:t>
            </w:r>
          </w:p>
        </w:tc>
        <w:tc>
          <w:tcPr>
            <w:tcW w:w="638" w:type="dxa"/>
            <w:hideMark/>
          </w:tcPr>
          <w:p w:rsidR="00257A27" w:rsidRPr="00894CBB" w:rsidRDefault="00B72D07" w:rsidP="00F6100B">
            <w:pPr>
              <w:pStyle w:val="Tabletext"/>
              <w:tabs>
                <w:tab w:val="decimal" w:pos="198"/>
              </w:tabs>
            </w:pPr>
            <w:r w:rsidRPr="00894CBB">
              <w:t>-0.21</w:t>
            </w:r>
          </w:p>
        </w:tc>
        <w:tc>
          <w:tcPr>
            <w:tcW w:w="638" w:type="dxa"/>
            <w:hideMark/>
          </w:tcPr>
          <w:p w:rsidR="00257A27" w:rsidRPr="00F6100B" w:rsidRDefault="00257A27" w:rsidP="00F6100B">
            <w:pPr>
              <w:pStyle w:val="Tabletext"/>
              <w:jc w:val="center"/>
            </w:pPr>
            <w:r w:rsidRPr="00F6100B">
              <w:t>*</w:t>
            </w:r>
          </w:p>
        </w:tc>
      </w:tr>
      <w:tr w:rsidR="00257A27" w:rsidTr="00F6100B">
        <w:trPr>
          <w:trHeight w:val="20"/>
        </w:trPr>
        <w:tc>
          <w:tcPr>
            <w:tcW w:w="2127" w:type="dxa"/>
            <w:hideMark/>
          </w:tcPr>
          <w:p w:rsidR="00257A27" w:rsidRPr="00E94C4F" w:rsidRDefault="00A7211F" w:rsidP="004C1D42">
            <w:pPr>
              <w:pStyle w:val="Tabletext"/>
            </w:pPr>
            <w:r w:rsidRPr="00E94C4F">
              <w:t>Certificate III</w:t>
            </w:r>
            <w:r w:rsidR="004C1D42">
              <w:t>/</w:t>
            </w:r>
            <w:r w:rsidRPr="00E94C4F">
              <w:t>IV</w:t>
            </w:r>
          </w:p>
        </w:tc>
        <w:tc>
          <w:tcPr>
            <w:tcW w:w="637" w:type="dxa"/>
            <w:tcBorders>
              <w:left w:val="nil"/>
            </w:tcBorders>
            <w:hideMark/>
          </w:tcPr>
          <w:p w:rsidR="00257A27" w:rsidRPr="00894CBB" w:rsidRDefault="00B72D07" w:rsidP="00F6100B">
            <w:pPr>
              <w:pStyle w:val="Tabletext"/>
              <w:tabs>
                <w:tab w:val="decimal" w:pos="198"/>
              </w:tabs>
            </w:pPr>
            <w:r w:rsidRPr="00894CBB">
              <w:t xml:space="preserve">. </w:t>
            </w:r>
          </w:p>
        </w:tc>
        <w:tc>
          <w:tcPr>
            <w:tcW w:w="638" w:type="dxa"/>
            <w:hideMark/>
          </w:tcPr>
          <w:p w:rsidR="00257A27" w:rsidRPr="00F6100B" w:rsidRDefault="00257A27" w:rsidP="00F6100B">
            <w:pPr>
              <w:pStyle w:val="Tabletext"/>
              <w:jc w:val="center"/>
            </w:pPr>
          </w:p>
        </w:tc>
        <w:tc>
          <w:tcPr>
            <w:tcW w:w="638" w:type="dxa"/>
            <w:noWrap/>
            <w:hideMark/>
          </w:tcPr>
          <w:p w:rsidR="00257A27" w:rsidRPr="00894CBB" w:rsidRDefault="00B72D07" w:rsidP="00F6100B">
            <w:pPr>
              <w:pStyle w:val="Tabletext"/>
              <w:tabs>
                <w:tab w:val="decimal" w:pos="198"/>
              </w:tabs>
            </w:pPr>
            <w:r w:rsidRPr="00894CBB">
              <w:t>0.10</w:t>
            </w:r>
          </w:p>
        </w:tc>
        <w:tc>
          <w:tcPr>
            <w:tcW w:w="638" w:type="dxa"/>
            <w:hideMark/>
          </w:tcPr>
          <w:p w:rsidR="00257A27" w:rsidRPr="00F6100B" w:rsidRDefault="00B72D0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0.12</w:t>
            </w:r>
          </w:p>
        </w:tc>
        <w:tc>
          <w:tcPr>
            <w:tcW w:w="637" w:type="dxa"/>
            <w:hideMark/>
          </w:tcPr>
          <w:p w:rsidR="00257A27" w:rsidRPr="00F6100B" w:rsidRDefault="00B72D0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0.13</w:t>
            </w:r>
          </w:p>
        </w:tc>
        <w:tc>
          <w:tcPr>
            <w:tcW w:w="638" w:type="dxa"/>
            <w:hideMark/>
          </w:tcPr>
          <w:p w:rsidR="00257A27" w:rsidRPr="00F6100B" w:rsidRDefault="00257A2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0.17</w:t>
            </w:r>
          </w:p>
        </w:tc>
        <w:tc>
          <w:tcPr>
            <w:tcW w:w="638" w:type="dxa"/>
            <w:hideMark/>
          </w:tcPr>
          <w:p w:rsidR="00257A27" w:rsidRPr="00F6100B" w:rsidRDefault="00257A27" w:rsidP="00F6100B">
            <w:pPr>
              <w:pStyle w:val="Tabletext"/>
              <w:jc w:val="center"/>
            </w:pPr>
            <w:r w:rsidRPr="00F6100B">
              <w:t>*</w:t>
            </w:r>
          </w:p>
        </w:tc>
      </w:tr>
      <w:tr w:rsidR="00257A27" w:rsidTr="00F6100B">
        <w:trPr>
          <w:trHeight w:val="20"/>
        </w:trPr>
        <w:tc>
          <w:tcPr>
            <w:tcW w:w="2127" w:type="dxa"/>
            <w:hideMark/>
          </w:tcPr>
          <w:p w:rsidR="00257A27" w:rsidRPr="00E94C4F" w:rsidRDefault="00257A27" w:rsidP="00F6100B">
            <w:pPr>
              <w:pStyle w:val="Tabletext"/>
            </w:pPr>
            <w:r w:rsidRPr="00E94C4F">
              <w:t xml:space="preserve">Trade </w:t>
            </w:r>
            <w:r w:rsidR="002D5E2E">
              <w:t>c</w:t>
            </w:r>
            <w:r w:rsidRPr="00E94C4F">
              <w:t>ertificate</w:t>
            </w:r>
          </w:p>
        </w:tc>
        <w:tc>
          <w:tcPr>
            <w:tcW w:w="637" w:type="dxa"/>
            <w:tcBorders>
              <w:left w:val="nil"/>
            </w:tcBorders>
            <w:hideMark/>
          </w:tcPr>
          <w:p w:rsidR="00257A27" w:rsidRPr="00894CBB" w:rsidRDefault="00B72D07" w:rsidP="00F6100B">
            <w:pPr>
              <w:pStyle w:val="Tabletext"/>
              <w:tabs>
                <w:tab w:val="decimal" w:pos="198"/>
              </w:tabs>
            </w:pPr>
            <w:r w:rsidRPr="00894CBB">
              <w:t xml:space="preserve">. </w:t>
            </w:r>
          </w:p>
        </w:tc>
        <w:tc>
          <w:tcPr>
            <w:tcW w:w="638" w:type="dxa"/>
            <w:hideMark/>
          </w:tcPr>
          <w:p w:rsidR="00257A27" w:rsidRPr="00F6100B" w:rsidRDefault="00257A27" w:rsidP="00F6100B">
            <w:pPr>
              <w:pStyle w:val="Tabletext"/>
              <w:jc w:val="center"/>
            </w:pPr>
          </w:p>
        </w:tc>
        <w:tc>
          <w:tcPr>
            <w:tcW w:w="638" w:type="dxa"/>
            <w:noWrap/>
            <w:hideMark/>
          </w:tcPr>
          <w:p w:rsidR="00257A27" w:rsidRPr="00894CBB" w:rsidRDefault="00B72D07" w:rsidP="00F6100B">
            <w:pPr>
              <w:pStyle w:val="Tabletext"/>
              <w:tabs>
                <w:tab w:val="decimal" w:pos="198"/>
              </w:tabs>
            </w:pPr>
            <w:r w:rsidRPr="00894CBB">
              <w:t>-0.38</w:t>
            </w:r>
          </w:p>
        </w:tc>
        <w:tc>
          <w:tcPr>
            <w:tcW w:w="638" w:type="dxa"/>
            <w:hideMark/>
          </w:tcPr>
          <w:p w:rsidR="00257A27" w:rsidRPr="00F6100B" w:rsidRDefault="00257A27" w:rsidP="00F6100B">
            <w:pPr>
              <w:pStyle w:val="Tabletext"/>
              <w:jc w:val="center"/>
            </w:pPr>
            <w:r w:rsidRPr="00F6100B">
              <w:t>***</w:t>
            </w:r>
          </w:p>
        </w:tc>
        <w:tc>
          <w:tcPr>
            <w:tcW w:w="638" w:type="dxa"/>
            <w:hideMark/>
          </w:tcPr>
          <w:p w:rsidR="00257A27" w:rsidRPr="00894CBB" w:rsidRDefault="00B72D07" w:rsidP="00F6100B">
            <w:pPr>
              <w:pStyle w:val="Tabletext"/>
              <w:tabs>
                <w:tab w:val="decimal" w:pos="198"/>
              </w:tabs>
            </w:pPr>
            <w:r w:rsidRPr="00894CBB">
              <w:t>-0.21</w:t>
            </w:r>
          </w:p>
        </w:tc>
        <w:tc>
          <w:tcPr>
            <w:tcW w:w="637" w:type="dxa"/>
            <w:hideMark/>
          </w:tcPr>
          <w:p w:rsidR="00257A27" w:rsidRPr="00F6100B" w:rsidRDefault="00257A27" w:rsidP="00F6100B">
            <w:pPr>
              <w:pStyle w:val="Tabletext"/>
              <w:jc w:val="center"/>
            </w:pPr>
            <w:r w:rsidRPr="00F6100B">
              <w:t>**</w:t>
            </w:r>
          </w:p>
        </w:tc>
        <w:tc>
          <w:tcPr>
            <w:tcW w:w="638" w:type="dxa"/>
            <w:hideMark/>
          </w:tcPr>
          <w:p w:rsidR="00257A27" w:rsidRPr="00894CBB" w:rsidRDefault="00B72D07" w:rsidP="00F6100B">
            <w:pPr>
              <w:pStyle w:val="Tabletext"/>
              <w:tabs>
                <w:tab w:val="decimal" w:pos="198"/>
              </w:tabs>
            </w:pPr>
            <w:r w:rsidRPr="00894CBB">
              <w:t>-0.22</w:t>
            </w:r>
          </w:p>
        </w:tc>
        <w:tc>
          <w:tcPr>
            <w:tcW w:w="638" w:type="dxa"/>
            <w:hideMark/>
          </w:tcPr>
          <w:p w:rsidR="00257A27" w:rsidRPr="00F6100B" w:rsidRDefault="00257A27" w:rsidP="00F6100B">
            <w:pPr>
              <w:pStyle w:val="Tabletext"/>
              <w:jc w:val="center"/>
            </w:pPr>
            <w:r w:rsidRPr="00F6100B">
              <w:t>**</w:t>
            </w:r>
          </w:p>
        </w:tc>
        <w:tc>
          <w:tcPr>
            <w:tcW w:w="638" w:type="dxa"/>
            <w:hideMark/>
          </w:tcPr>
          <w:p w:rsidR="00257A27" w:rsidRPr="00894CBB" w:rsidRDefault="00B72D07" w:rsidP="00F6100B">
            <w:pPr>
              <w:pStyle w:val="Tabletext"/>
              <w:tabs>
                <w:tab w:val="decimal" w:pos="198"/>
              </w:tabs>
            </w:pPr>
            <w:r w:rsidRPr="00894CBB">
              <w:t>-0.25</w:t>
            </w:r>
          </w:p>
        </w:tc>
        <w:tc>
          <w:tcPr>
            <w:tcW w:w="638" w:type="dxa"/>
            <w:hideMark/>
          </w:tcPr>
          <w:p w:rsidR="00257A27" w:rsidRPr="00F6100B" w:rsidRDefault="00257A27" w:rsidP="00F6100B">
            <w:pPr>
              <w:pStyle w:val="Tabletext"/>
              <w:jc w:val="center"/>
            </w:pPr>
            <w:r w:rsidRPr="00F6100B">
              <w:t>**</w:t>
            </w:r>
          </w:p>
        </w:tc>
      </w:tr>
      <w:tr w:rsidR="00257A27" w:rsidTr="00F6100B">
        <w:trPr>
          <w:trHeight w:val="20"/>
        </w:trPr>
        <w:tc>
          <w:tcPr>
            <w:tcW w:w="2127" w:type="dxa"/>
            <w:hideMark/>
          </w:tcPr>
          <w:p w:rsidR="00257A27" w:rsidRPr="00E94C4F" w:rsidRDefault="004C1D42" w:rsidP="004C1D42">
            <w:pPr>
              <w:pStyle w:val="Tabletext"/>
            </w:pPr>
            <w:r>
              <w:t>Certificate I/</w:t>
            </w:r>
            <w:r w:rsidR="00A7211F" w:rsidRPr="00E94C4F">
              <w:t>II</w:t>
            </w:r>
          </w:p>
        </w:tc>
        <w:tc>
          <w:tcPr>
            <w:tcW w:w="637" w:type="dxa"/>
            <w:tcBorders>
              <w:left w:val="nil"/>
            </w:tcBorders>
            <w:hideMark/>
          </w:tcPr>
          <w:p w:rsidR="00257A27" w:rsidRPr="00894CBB" w:rsidRDefault="00B72D07" w:rsidP="00F6100B">
            <w:pPr>
              <w:pStyle w:val="Tabletext"/>
              <w:tabs>
                <w:tab w:val="decimal" w:pos="198"/>
              </w:tabs>
            </w:pPr>
            <w:r w:rsidRPr="00894CBB">
              <w:t xml:space="preserve">. </w:t>
            </w:r>
          </w:p>
        </w:tc>
        <w:tc>
          <w:tcPr>
            <w:tcW w:w="638" w:type="dxa"/>
            <w:hideMark/>
          </w:tcPr>
          <w:p w:rsidR="00257A27" w:rsidRPr="00F6100B" w:rsidRDefault="00257A27" w:rsidP="00F6100B">
            <w:pPr>
              <w:pStyle w:val="Tabletext"/>
              <w:jc w:val="center"/>
            </w:pPr>
          </w:p>
        </w:tc>
        <w:tc>
          <w:tcPr>
            <w:tcW w:w="638" w:type="dxa"/>
            <w:noWrap/>
            <w:hideMark/>
          </w:tcPr>
          <w:p w:rsidR="00257A27" w:rsidRPr="00894CBB" w:rsidRDefault="00B72D07" w:rsidP="00F6100B">
            <w:pPr>
              <w:pStyle w:val="Tabletext"/>
              <w:tabs>
                <w:tab w:val="decimal" w:pos="198"/>
              </w:tabs>
            </w:pPr>
            <w:r w:rsidRPr="00894CBB">
              <w:t>-0.16</w:t>
            </w:r>
          </w:p>
        </w:tc>
        <w:tc>
          <w:tcPr>
            <w:tcW w:w="638" w:type="dxa"/>
            <w:hideMark/>
          </w:tcPr>
          <w:p w:rsidR="00257A27" w:rsidRPr="00F6100B" w:rsidRDefault="00257A2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-0.10</w:t>
            </w:r>
          </w:p>
        </w:tc>
        <w:tc>
          <w:tcPr>
            <w:tcW w:w="637" w:type="dxa"/>
            <w:hideMark/>
          </w:tcPr>
          <w:p w:rsidR="00257A27" w:rsidRPr="00F6100B" w:rsidRDefault="00B72D0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-0.07</w:t>
            </w:r>
          </w:p>
        </w:tc>
        <w:tc>
          <w:tcPr>
            <w:tcW w:w="638" w:type="dxa"/>
            <w:hideMark/>
          </w:tcPr>
          <w:p w:rsidR="00257A27" w:rsidRPr="00F6100B" w:rsidRDefault="00257A27" w:rsidP="00F6100B">
            <w:pPr>
              <w:pStyle w:val="Tabletext"/>
              <w:jc w:val="center"/>
            </w:pPr>
          </w:p>
        </w:tc>
        <w:tc>
          <w:tcPr>
            <w:tcW w:w="638" w:type="dxa"/>
            <w:noWrap/>
            <w:hideMark/>
          </w:tcPr>
          <w:p w:rsidR="00257A27" w:rsidRPr="00894CBB" w:rsidRDefault="00B72D07" w:rsidP="00F6100B">
            <w:pPr>
              <w:pStyle w:val="Tabletext"/>
              <w:tabs>
                <w:tab w:val="decimal" w:pos="198"/>
              </w:tabs>
            </w:pPr>
            <w:r w:rsidRPr="00894CBB">
              <w:t>-0.01</w:t>
            </w:r>
          </w:p>
        </w:tc>
        <w:tc>
          <w:tcPr>
            <w:tcW w:w="638" w:type="dxa"/>
            <w:hideMark/>
          </w:tcPr>
          <w:p w:rsidR="00257A27" w:rsidRPr="00F6100B" w:rsidRDefault="00257A27" w:rsidP="00F6100B">
            <w:pPr>
              <w:pStyle w:val="Tabletext"/>
              <w:jc w:val="center"/>
            </w:pPr>
          </w:p>
        </w:tc>
      </w:tr>
      <w:tr w:rsidR="00257A27" w:rsidTr="00F6100B">
        <w:trPr>
          <w:trHeight w:val="20"/>
        </w:trPr>
        <w:tc>
          <w:tcPr>
            <w:tcW w:w="2127" w:type="dxa"/>
            <w:hideMark/>
          </w:tcPr>
          <w:p w:rsidR="00257A27" w:rsidRPr="00E94C4F" w:rsidRDefault="00257A27" w:rsidP="00F6100B">
            <w:pPr>
              <w:pStyle w:val="Tabletext"/>
            </w:pPr>
            <w:r w:rsidRPr="00E94C4F">
              <w:t>At least Year 12</w:t>
            </w:r>
          </w:p>
        </w:tc>
        <w:tc>
          <w:tcPr>
            <w:tcW w:w="637" w:type="dxa"/>
            <w:tcBorders>
              <w:left w:val="nil"/>
            </w:tcBorders>
            <w:hideMark/>
          </w:tcPr>
          <w:p w:rsidR="00257A27" w:rsidRPr="00894CBB" w:rsidRDefault="00B72D07" w:rsidP="00F6100B">
            <w:pPr>
              <w:pStyle w:val="Tabletext"/>
              <w:tabs>
                <w:tab w:val="decimal" w:pos="198"/>
              </w:tabs>
            </w:pPr>
            <w:r w:rsidRPr="00894CBB">
              <w:t xml:space="preserve">. </w:t>
            </w:r>
          </w:p>
        </w:tc>
        <w:tc>
          <w:tcPr>
            <w:tcW w:w="638" w:type="dxa"/>
            <w:hideMark/>
          </w:tcPr>
          <w:p w:rsidR="00257A27" w:rsidRPr="00F6100B" w:rsidRDefault="00257A27" w:rsidP="00F6100B">
            <w:pPr>
              <w:pStyle w:val="Tabletext"/>
              <w:jc w:val="center"/>
            </w:pPr>
          </w:p>
        </w:tc>
        <w:tc>
          <w:tcPr>
            <w:tcW w:w="638" w:type="dxa"/>
            <w:noWrap/>
            <w:hideMark/>
          </w:tcPr>
          <w:p w:rsidR="00257A27" w:rsidRPr="00894CBB" w:rsidRDefault="00B72D07" w:rsidP="00F6100B">
            <w:pPr>
              <w:pStyle w:val="Tabletext"/>
              <w:tabs>
                <w:tab w:val="decimal" w:pos="198"/>
              </w:tabs>
            </w:pPr>
            <w:r w:rsidRPr="00894CBB">
              <w:t>-0.61</w:t>
            </w:r>
          </w:p>
        </w:tc>
        <w:tc>
          <w:tcPr>
            <w:tcW w:w="638" w:type="dxa"/>
            <w:hideMark/>
          </w:tcPr>
          <w:p w:rsidR="00257A27" w:rsidRPr="00F6100B" w:rsidRDefault="00257A2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-0.43</w:t>
            </w:r>
          </w:p>
        </w:tc>
        <w:tc>
          <w:tcPr>
            <w:tcW w:w="637" w:type="dxa"/>
            <w:hideMark/>
          </w:tcPr>
          <w:p w:rsidR="00257A27" w:rsidRPr="00F6100B" w:rsidRDefault="00257A2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-0.41</w:t>
            </w:r>
          </w:p>
        </w:tc>
        <w:tc>
          <w:tcPr>
            <w:tcW w:w="638" w:type="dxa"/>
            <w:hideMark/>
          </w:tcPr>
          <w:p w:rsidR="00257A27" w:rsidRPr="00F6100B" w:rsidRDefault="00257A2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-0.32</w:t>
            </w:r>
          </w:p>
        </w:tc>
        <w:tc>
          <w:tcPr>
            <w:tcW w:w="638" w:type="dxa"/>
            <w:hideMark/>
          </w:tcPr>
          <w:p w:rsidR="00257A27" w:rsidRPr="00F6100B" w:rsidRDefault="00257A27" w:rsidP="00F6100B">
            <w:pPr>
              <w:pStyle w:val="Tabletext"/>
              <w:jc w:val="center"/>
            </w:pPr>
            <w:r w:rsidRPr="00F6100B">
              <w:t>***</w:t>
            </w:r>
          </w:p>
        </w:tc>
      </w:tr>
      <w:tr w:rsidR="00257A27" w:rsidTr="00F6100B">
        <w:trPr>
          <w:trHeight w:val="20"/>
        </w:trPr>
        <w:tc>
          <w:tcPr>
            <w:tcW w:w="2127" w:type="dxa"/>
            <w:hideMark/>
          </w:tcPr>
          <w:p w:rsidR="00257A27" w:rsidRPr="00E94C4F" w:rsidRDefault="00863E61" w:rsidP="00F6100B">
            <w:pPr>
              <w:pStyle w:val="Tabletext"/>
            </w:pPr>
            <w:r w:rsidRPr="00E94C4F">
              <w:t>Per</w:t>
            </w:r>
            <w:r w:rsidR="008414C8">
              <w:t xml:space="preserve"> </w:t>
            </w:r>
            <w:r w:rsidRPr="00E94C4F">
              <w:t xml:space="preserve">cent </w:t>
            </w:r>
            <w:r w:rsidR="002D5E2E">
              <w:t>t</w:t>
            </w:r>
            <w:r w:rsidRPr="00E94C4F">
              <w:t xml:space="preserve">ime </w:t>
            </w:r>
            <w:r w:rsidR="002D5E2E">
              <w:t>w</w:t>
            </w:r>
            <w:r w:rsidRPr="00E94C4F">
              <w:t>orking</w:t>
            </w:r>
          </w:p>
        </w:tc>
        <w:tc>
          <w:tcPr>
            <w:tcW w:w="637" w:type="dxa"/>
            <w:tcBorders>
              <w:left w:val="nil"/>
            </w:tcBorders>
            <w:hideMark/>
          </w:tcPr>
          <w:p w:rsidR="00257A27" w:rsidRPr="00894CBB" w:rsidRDefault="00B72D07" w:rsidP="00F6100B">
            <w:pPr>
              <w:pStyle w:val="Tabletext"/>
              <w:tabs>
                <w:tab w:val="decimal" w:pos="198"/>
              </w:tabs>
            </w:pPr>
            <w:r w:rsidRPr="00894CBB">
              <w:t xml:space="preserve">. </w:t>
            </w:r>
          </w:p>
        </w:tc>
        <w:tc>
          <w:tcPr>
            <w:tcW w:w="638" w:type="dxa"/>
            <w:hideMark/>
          </w:tcPr>
          <w:p w:rsidR="00257A27" w:rsidRPr="00F6100B" w:rsidRDefault="00257A27" w:rsidP="00F6100B">
            <w:pPr>
              <w:pStyle w:val="Tabletext"/>
              <w:jc w:val="center"/>
            </w:pPr>
          </w:p>
        </w:tc>
        <w:tc>
          <w:tcPr>
            <w:tcW w:w="638" w:type="dxa"/>
            <w:hideMark/>
          </w:tcPr>
          <w:p w:rsidR="00257A27" w:rsidRPr="00894CBB" w:rsidRDefault="00B72D07" w:rsidP="00F6100B">
            <w:pPr>
              <w:pStyle w:val="Tabletext"/>
              <w:tabs>
                <w:tab w:val="decimal" w:pos="198"/>
              </w:tabs>
            </w:pPr>
            <w:r w:rsidRPr="00894CBB">
              <w:t xml:space="preserve">. </w:t>
            </w:r>
          </w:p>
        </w:tc>
        <w:tc>
          <w:tcPr>
            <w:tcW w:w="638" w:type="dxa"/>
            <w:hideMark/>
          </w:tcPr>
          <w:p w:rsidR="00257A27" w:rsidRPr="00F6100B" w:rsidRDefault="00257A27" w:rsidP="00F6100B">
            <w:pPr>
              <w:pStyle w:val="Tabletext"/>
              <w:jc w:val="center"/>
            </w:pPr>
          </w:p>
        </w:tc>
        <w:tc>
          <w:tcPr>
            <w:tcW w:w="638" w:type="dxa"/>
            <w:noWrap/>
            <w:hideMark/>
          </w:tcPr>
          <w:p w:rsidR="00257A27" w:rsidRPr="00894CBB" w:rsidRDefault="00B72D07" w:rsidP="00F6100B">
            <w:pPr>
              <w:pStyle w:val="Tabletext"/>
              <w:tabs>
                <w:tab w:val="decimal" w:pos="198"/>
              </w:tabs>
            </w:pPr>
            <w:r w:rsidRPr="00894CBB">
              <w:t>-0.17</w:t>
            </w:r>
          </w:p>
        </w:tc>
        <w:tc>
          <w:tcPr>
            <w:tcW w:w="637" w:type="dxa"/>
            <w:hideMark/>
          </w:tcPr>
          <w:p w:rsidR="00257A27" w:rsidRPr="00F6100B" w:rsidRDefault="00257A2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-0.13</w:t>
            </w:r>
          </w:p>
        </w:tc>
        <w:tc>
          <w:tcPr>
            <w:tcW w:w="638" w:type="dxa"/>
            <w:hideMark/>
          </w:tcPr>
          <w:p w:rsidR="00257A27" w:rsidRPr="00F6100B" w:rsidRDefault="00257A27" w:rsidP="00F6100B">
            <w:pPr>
              <w:pStyle w:val="Tabletext"/>
              <w:jc w:val="center"/>
            </w:pPr>
            <w:r w:rsidRPr="00F6100B">
              <w:t>***</w:t>
            </w:r>
          </w:p>
        </w:tc>
        <w:tc>
          <w:tcPr>
            <w:tcW w:w="638" w:type="dxa"/>
            <w:noWrap/>
            <w:hideMark/>
          </w:tcPr>
          <w:p w:rsidR="00257A27" w:rsidRPr="00894CBB" w:rsidRDefault="00B72D07" w:rsidP="00F6100B">
            <w:pPr>
              <w:pStyle w:val="Tabletext"/>
              <w:tabs>
                <w:tab w:val="decimal" w:pos="198"/>
              </w:tabs>
            </w:pPr>
            <w:r w:rsidRPr="00894CBB">
              <w:t>-0.13</w:t>
            </w:r>
          </w:p>
        </w:tc>
        <w:tc>
          <w:tcPr>
            <w:tcW w:w="638" w:type="dxa"/>
            <w:hideMark/>
          </w:tcPr>
          <w:p w:rsidR="00257A27" w:rsidRPr="00F6100B" w:rsidRDefault="00257A27" w:rsidP="00F6100B">
            <w:pPr>
              <w:pStyle w:val="Tabletext"/>
              <w:jc w:val="center"/>
            </w:pPr>
            <w:r w:rsidRPr="00F6100B">
              <w:t>***</w:t>
            </w:r>
          </w:p>
        </w:tc>
      </w:tr>
      <w:tr w:rsidR="00257A27" w:rsidTr="00F6100B">
        <w:trPr>
          <w:trHeight w:val="20"/>
        </w:trPr>
        <w:tc>
          <w:tcPr>
            <w:tcW w:w="2127" w:type="dxa"/>
            <w:hideMark/>
          </w:tcPr>
          <w:p w:rsidR="00257A27" w:rsidRPr="00E94C4F" w:rsidRDefault="00863E61" w:rsidP="00F6100B">
            <w:pPr>
              <w:pStyle w:val="Tabletext"/>
            </w:pPr>
            <w:r w:rsidRPr="00E94C4F">
              <w:t>Per</w:t>
            </w:r>
            <w:r w:rsidR="008414C8">
              <w:t xml:space="preserve"> </w:t>
            </w:r>
            <w:r w:rsidRPr="00E94C4F">
              <w:t xml:space="preserve">cent </w:t>
            </w:r>
            <w:r w:rsidR="002D5E2E">
              <w:t>t</w:t>
            </w:r>
            <w:r w:rsidRPr="00E94C4F">
              <w:t xml:space="preserve">ime </w:t>
            </w:r>
            <w:r w:rsidR="002D5E2E">
              <w:t>u</w:t>
            </w:r>
            <w:r w:rsidRPr="00E94C4F">
              <w:t>nemployed</w:t>
            </w:r>
          </w:p>
        </w:tc>
        <w:tc>
          <w:tcPr>
            <w:tcW w:w="637" w:type="dxa"/>
            <w:tcBorders>
              <w:left w:val="nil"/>
            </w:tcBorders>
            <w:hideMark/>
          </w:tcPr>
          <w:p w:rsidR="00257A27" w:rsidRPr="00894CBB" w:rsidRDefault="00B72D07" w:rsidP="00F6100B">
            <w:pPr>
              <w:pStyle w:val="Tabletext"/>
              <w:tabs>
                <w:tab w:val="decimal" w:pos="198"/>
              </w:tabs>
            </w:pPr>
            <w:r w:rsidRPr="00894CBB">
              <w:t xml:space="preserve">. </w:t>
            </w:r>
          </w:p>
        </w:tc>
        <w:tc>
          <w:tcPr>
            <w:tcW w:w="638" w:type="dxa"/>
            <w:hideMark/>
          </w:tcPr>
          <w:p w:rsidR="00257A27" w:rsidRPr="00F6100B" w:rsidRDefault="00257A27" w:rsidP="00F6100B">
            <w:pPr>
              <w:pStyle w:val="Tabletext"/>
              <w:jc w:val="center"/>
            </w:pPr>
          </w:p>
        </w:tc>
        <w:tc>
          <w:tcPr>
            <w:tcW w:w="638" w:type="dxa"/>
            <w:hideMark/>
          </w:tcPr>
          <w:p w:rsidR="00257A27" w:rsidRPr="00894CBB" w:rsidRDefault="00B72D07" w:rsidP="00F6100B">
            <w:pPr>
              <w:pStyle w:val="Tabletext"/>
              <w:tabs>
                <w:tab w:val="decimal" w:pos="198"/>
              </w:tabs>
            </w:pPr>
            <w:r w:rsidRPr="00894CBB">
              <w:t xml:space="preserve">. </w:t>
            </w:r>
          </w:p>
        </w:tc>
        <w:tc>
          <w:tcPr>
            <w:tcW w:w="638" w:type="dxa"/>
            <w:hideMark/>
          </w:tcPr>
          <w:p w:rsidR="00257A27" w:rsidRPr="00F6100B" w:rsidRDefault="00257A27" w:rsidP="00F6100B">
            <w:pPr>
              <w:pStyle w:val="Tabletext"/>
              <w:jc w:val="center"/>
            </w:pPr>
          </w:p>
        </w:tc>
        <w:tc>
          <w:tcPr>
            <w:tcW w:w="638" w:type="dxa"/>
            <w:hideMark/>
          </w:tcPr>
          <w:p w:rsidR="00257A27" w:rsidRPr="00894CBB" w:rsidRDefault="00B72D07" w:rsidP="00F6100B">
            <w:pPr>
              <w:pStyle w:val="Tabletext"/>
              <w:tabs>
                <w:tab w:val="decimal" w:pos="198"/>
              </w:tabs>
            </w:pPr>
            <w:r w:rsidRPr="00894CBB">
              <w:t>0.01</w:t>
            </w:r>
          </w:p>
        </w:tc>
        <w:tc>
          <w:tcPr>
            <w:tcW w:w="637" w:type="dxa"/>
            <w:hideMark/>
          </w:tcPr>
          <w:p w:rsidR="00257A27" w:rsidRPr="00F6100B" w:rsidRDefault="00257A27" w:rsidP="00F6100B">
            <w:pPr>
              <w:pStyle w:val="Tabletext"/>
              <w:jc w:val="center"/>
            </w:pPr>
            <w:r w:rsidRPr="00F6100B">
              <w:t>***</w:t>
            </w:r>
          </w:p>
        </w:tc>
        <w:tc>
          <w:tcPr>
            <w:tcW w:w="638" w:type="dxa"/>
            <w:hideMark/>
          </w:tcPr>
          <w:p w:rsidR="00257A27" w:rsidRPr="00894CBB" w:rsidRDefault="00B72D07" w:rsidP="00F6100B">
            <w:pPr>
              <w:pStyle w:val="Tabletext"/>
              <w:tabs>
                <w:tab w:val="decimal" w:pos="198"/>
              </w:tabs>
            </w:pPr>
            <w:r w:rsidRPr="00894CBB">
              <w:t>0.01</w:t>
            </w:r>
          </w:p>
        </w:tc>
        <w:tc>
          <w:tcPr>
            <w:tcW w:w="638" w:type="dxa"/>
            <w:hideMark/>
          </w:tcPr>
          <w:p w:rsidR="00257A27" w:rsidRPr="00F6100B" w:rsidRDefault="00257A27" w:rsidP="00F6100B">
            <w:pPr>
              <w:pStyle w:val="Tabletext"/>
              <w:jc w:val="center"/>
            </w:pPr>
            <w:r w:rsidRPr="00F6100B">
              <w:t>***</w:t>
            </w:r>
          </w:p>
        </w:tc>
        <w:tc>
          <w:tcPr>
            <w:tcW w:w="638" w:type="dxa"/>
            <w:hideMark/>
          </w:tcPr>
          <w:p w:rsidR="00257A27" w:rsidRPr="00894CBB" w:rsidRDefault="00B72D07" w:rsidP="00F6100B">
            <w:pPr>
              <w:pStyle w:val="Tabletext"/>
              <w:tabs>
                <w:tab w:val="decimal" w:pos="198"/>
              </w:tabs>
            </w:pPr>
            <w:r w:rsidRPr="00894CBB">
              <w:t>0.01</w:t>
            </w:r>
          </w:p>
        </w:tc>
        <w:tc>
          <w:tcPr>
            <w:tcW w:w="638" w:type="dxa"/>
            <w:hideMark/>
          </w:tcPr>
          <w:p w:rsidR="00257A27" w:rsidRPr="00F6100B" w:rsidRDefault="00257A27" w:rsidP="00F6100B">
            <w:pPr>
              <w:pStyle w:val="Tabletext"/>
              <w:jc w:val="center"/>
            </w:pPr>
            <w:r w:rsidRPr="00F6100B">
              <w:t>***</w:t>
            </w:r>
          </w:p>
        </w:tc>
      </w:tr>
      <w:tr w:rsidR="00257A27" w:rsidTr="00F6100B">
        <w:trPr>
          <w:trHeight w:val="20"/>
        </w:trPr>
        <w:tc>
          <w:tcPr>
            <w:tcW w:w="2127" w:type="dxa"/>
            <w:hideMark/>
          </w:tcPr>
          <w:p w:rsidR="00257A27" w:rsidRPr="00E94C4F" w:rsidRDefault="00257A27" w:rsidP="00F6100B">
            <w:pPr>
              <w:pStyle w:val="Tabletext"/>
            </w:pPr>
            <w:r w:rsidRPr="00E94C4F">
              <w:t xml:space="preserve">Working </w:t>
            </w:r>
            <w:r w:rsidR="002D5E2E">
              <w:t>p</w:t>
            </w:r>
            <w:r w:rsidRPr="00E94C4F">
              <w:t>art-time</w:t>
            </w:r>
          </w:p>
        </w:tc>
        <w:tc>
          <w:tcPr>
            <w:tcW w:w="637" w:type="dxa"/>
            <w:tcBorders>
              <w:left w:val="nil"/>
            </w:tcBorders>
            <w:hideMark/>
          </w:tcPr>
          <w:p w:rsidR="00257A27" w:rsidRPr="00894CBB" w:rsidRDefault="00B72D07" w:rsidP="00F6100B">
            <w:pPr>
              <w:pStyle w:val="Tabletext"/>
              <w:tabs>
                <w:tab w:val="decimal" w:pos="198"/>
              </w:tabs>
            </w:pPr>
            <w:r w:rsidRPr="00894CBB">
              <w:t xml:space="preserve">. </w:t>
            </w:r>
          </w:p>
        </w:tc>
        <w:tc>
          <w:tcPr>
            <w:tcW w:w="638" w:type="dxa"/>
            <w:hideMark/>
          </w:tcPr>
          <w:p w:rsidR="00257A27" w:rsidRPr="00F6100B" w:rsidRDefault="00257A27" w:rsidP="00F6100B">
            <w:pPr>
              <w:pStyle w:val="Tabletext"/>
              <w:jc w:val="center"/>
            </w:pPr>
          </w:p>
        </w:tc>
        <w:tc>
          <w:tcPr>
            <w:tcW w:w="638" w:type="dxa"/>
            <w:hideMark/>
          </w:tcPr>
          <w:p w:rsidR="00257A27" w:rsidRPr="00894CBB" w:rsidRDefault="00B72D07" w:rsidP="00F6100B">
            <w:pPr>
              <w:pStyle w:val="Tabletext"/>
              <w:tabs>
                <w:tab w:val="decimal" w:pos="198"/>
              </w:tabs>
            </w:pPr>
            <w:r w:rsidRPr="00894CBB">
              <w:t xml:space="preserve">. </w:t>
            </w:r>
          </w:p>
        </w:tc>
        <w:tc>
          <w:tcPr>
            <w:tcW w:w="638" w:type="dxa"/>
            <w:hideMark/>
          </w:tcPr>
          <w:p w:rsidR="00257A27" w:rsidRPr="00F6100B" w:rsidRDefault="00257A27" w:rsidP="00F6100B">
            <w:pPr>
              <w:pStyle w:val="Tabletext"/>
              <w:jc w:val="center"/>
            </w:pPr>
          </w:p>
        </w:tc>
        <w:tc>
          <w:tcPr>
            <w:tcW w:w="638" w:type="dxa"/>
            <w:hideMark/>
          </w:tcPr>
          <w:p w:rsidR="00257A27" w:rsidRPr="00894CBB" w:rsidRDefault="00B72D07" w:rsidP="00F6100B">
            <w:pPr>
              <w:pStyle w:val="Tabletext"/>
              <w:tabs>
                <w:tab w:val="decimal" w:pos="198"/>
              </w:tabs>
            </w:pPr>
            <w:r w:rsidRPr="00894CBB">
              <w:t xml:space="preserve">. </w:t>
            </w:r>
          </w:p>
        </w:tc>
        <w:tc>
          <w:tcPr>
            <w:tcW w:w="637" w:type="dxa"/>
            <w:hideMark/>
          </w:tcPr>
          <w:p w:rsidR="00257A27" w:rsidRPr="00F6100B" w:rsidRDefault="00257A27" w:rsidP="00F6100B">
            <w:pPr>
              <w:pStyle w:val="Tabletext"/>
              <w:jc w:val="center"/>
            </w:pPr>
          </w:p>
        </w:tc>
        <w:tc>
          <w:tcPr>
            <w:tcW w:w="638" w:type="dxa"/>
            <w:hideMark/>
          </w:tcPr>
          <w:p w:rsidR="00257A27" w:rsidRPr="00894CBB" w:rsidRDefault="00B72D07" w:rsidP="00F6100B">
            <w:pPr>
              <w:pStyle w:val="Tabletext"/>
              <w:tabs>
                <w:tab w:val="decimal" w:pos="198"/>
              </w:tabs>
            </w:pPr>
            <w:r w:rsidRPr="00894CBB">
              <w:t>0.02</w:t>
            </w:r>
          </w:p>
        </w:tc>
        <w:tc>
          <w:tcPr>
            <w:tcW w:w="638" w:type="dxa"/>
            <w:hideMark/>
          </w:tcPr>
          <w:p w:rsidR="00257A27" w:rsidRPr="00F6100B" w:rsidRDefault="00257A27" w:rsidP="00F6100B">
            <w:pPr>
              <w:pStyle w:val="Tabletext"/>
              <w:jc w:val="center"/>
            </w:pPr>
          </w:p>
        </w:tc>
        <w:tc>
          <w:tcPr>
            <w:tcW w:w="638" w:type="dxa"/>
            <w:hideMark/>
          </w:tcPr>
          <w:p w:rsidR="00257A27" w:rsidRPr="00894CBB" w:rsidRDefault="00B72D07" w:rsidP="00F6100B">
            <w:pPr>
              <w:pStyle w:val="Tabletext"/>
              <w:tabs>
                <w:tab w:val="decimal" w:pos="198"/>
              </w:tabs>
            </w:pPr>
            <w:r w:rsidRPr="00894CBB">
              <w:t>-0.07</w:t>
            </w:r>
          </w:p>
        </w:tc>
        <w:tc>
          <w:tcPr>
            <w:tcW w:w="638" w:type="dxa"/>
            <w:hideMark/>
          </w:tcPr>
          <w:p w:rsidR="00257A27" w:rsidRPr="00F6100B" w:rsidRDefault="00257A27" w:rsidP="00F6100B">
            <w:pPr>
              <w:pStyle w:val="Tabletext"/>
              <w:jc w:val="center"/>
            </w:pPr>
          </w:p>
        </w:tc>
      </w:tr>
      <w:tr w:rsidR="00257A27" w:rsidTr="00F6100B">
        <w:trPr>
          <w:trHeight w:val="20"/>
        </w:trPr>
        <w:tc>
          <w:tcPr>
            <w:tcW w:w="2127" w:type="dxa"/>
            <w:hideMark/>
          </w:tcPr>
          <w:p w:rsidR="00257A27" w:rsidRPr="00E94C4F" w:rsidRDefault="00257A27" w:rsidP="00F6100B">
            <w:pPr>
              <w:pStyle w:val="Tabletext"/>
            </w:pPr>
            <w:r w:rsidRPr="00E94C4F">
              <w:t>Unemployed</w:t>
            </w:r>
          </w:p>
        </w:tc>
        <w:tc>
          <w:tcPr>
            <w:tcW w:w="637" w:type="dxa"/>
            <w:tcBorders>
              <w:left w:val="nil"/>
            </w:tcBorders>
            <w:hideMark/>
          </w:tcPr>
          <w:p w:rsidR="00257A27" w:rsidRPr="00894CBB" w:rsidRDefault="00B72D07" w:rsidP="00F6100B">
            <w:pPr>
              <w:pStyle w:val="Tabletext"/>
              <w:tabs>
                <w:tab w:val="decimal" w:pos="198"/>
              </w:tabs>
            </w:pPr>
            <w:r w:rsidRPr="00894CBB">
              <w:t xml:space="preserve">. </w:t>
            </w:r>
          </w:p>
        </w:tc>
        <w:tc>
          <w:tcPr>
            <w:tcW w:w="638" w:type="dxa"/>
            <w:hideMark/>
          </w:tcPr>
          <w:p w:rsidR="00257A27" w:rsidRPr="00F6100B" w:rsidRDefault="00257A27" w:rsidP="00F6100B">
            <w:pPr>
              <w:pStyle w:val="Tabletext"/>
              <w:jc w:val="center"/>
            </w:pPr>
          </w:p>
        </w:tc>
        <w:tc>
          <w:tcPr>
            <w:tcW w:w="638" w:type="dxa"/>
            <w:hideMark/>
          </w:tcPr>
          <w:p w:rsidR="00257A27" w:rsidRPr="00894CBB" w:rsidRDefault="00B72D07" w:rsidP="00F6100B">
            <w:pPr>
              <w:pStyle w:val="Tabletext"/>
              <w:tabs>
                <w:tab w:val="decimal" w:pos="198"/>
              </w:tabs>
            </w:pPr>
            <w:r w:rsidRPr="00894CBB">
              <w:t xml:space="preserve">. </w:t>
            </w:r>
          </w:p>
        </w:tc>
        <w:tc>
          <w:tcPr>
            <w:tcW w:w="638" w:type="dxa"/>
            <w:hideMark/>
          </w:tcPr>
          <w:p w:rsidR="00257A27" w:rsidRPr="00F6100B" w:rsidRDefault="00257A27" w:rsidP="00F6100B">
            <w:pPr>
              <w:pStyle w:val="Tabletext"/>
              <w:jc w:val="center"/>
            </w:pPr>
          </w:p>
        </w:tc>
        <w:tc>
          <w:tcPr>
            <w:tcW w:w="638" w:type="dxa"/>
            <w:hideMark/>
          </w:tcPr>
          <w:p w:rsidR="00257A27" w:rsidRPr="00894CBB" w:rsidRDefault="00B72D07" w:rsidP="00F6100B">
            <w:pPr>
              <w:pStyle w:val="Tabletext"/>
              <w:tabs>
                <w:tab w:val="decimal" w:pos="198"/>
              </w:tabs>
            </w:pPr>
            <w:r w:rsidRPr="00894CBB">
              <w:t xml:space="preserve">. </w:t>
            </w:r>
          </w:p>
        </w:tc>
        <w:tc>
          <w:tcPr>
            <w:tcW w:w="637" w:type="dxa"/>
            <w:hideMark/>
          </w:tcPr>
          <w:p w:rsidR="00257A27" w:rsidRPr="00F6100B" w:rsidRDefault="00257A27" w:rsidP="00F6100B">
            <w:pPr>
              <w:pStyle w:val="Tabletext"/>
              <w:jc w:val="center"/>
            </w:pPr>
          </w:p>
        </w:tc>
        <w:tc>
          <w:tcPr>
            <w:tcW w:w="638" w:type="dxa"/>
            <w:hideMark/>
          </w:tcPr>
          <w:p w:rsidR="00257A27" w:rsidRPr="00894CBB" w:rsidRDefault="00B72D07" w:rsidP="00F6100B">
            <w:pPr>
              <w:pStyle w:val="Tabletext"/>
              <w:tabs>
                <w:tab w:val="decimal" w:pos="198"/>
              </w:tabs>
            </w:pPr>
            <w:r w:rsidRPr="00894CBB">
              <w:t>0.61</w:t>
            </w:r>
          </w:p>
        </w:tc>
        <w:tc>
          <w:tcPr>
            <w:tcW w:w="638" w:type="dxa"/>
            <w:hideMark/>
          </w:tcPr>
          <w:p w:rsidR="00257A27" w:rsidRPr="00F6100B" w:rsidRDefault="00257A27" w:rsidP="00F6100B">
            <w:pPr>
              <w:pStyle w:val="Tabletext"/>
              <w:jc w:val="center"/>
            </w:pPr>
            <w:r w:rsidRPr="00F6100B">
              <w:t>***</w:t>
            </w:r>
          </w:p>
        </w:tc>
        <w:tc>
          <w:tcPr>
            <w:tcW w:w="638" w:type="dxa"/>
            <w:hideMark/>
          </w:tcPr>
          <w:p w:rsidR="00257A27" w:rsidRPr="00894CBB" w:rsidRDefault="00B72D07" w:rsidP="00F6100B">
            <w:pPr>
              <w:pStyle w:val="Tabletext"/>
              <w:tabs>
                <w:tab w:val="decimal" w:pos="198"/>
              </w:tabs>
            </w:pPr>
            <w:r w:rsidRPr="00894CBB">
              <w:t>0.48</w:t>
            </w:r>
          </w:p>
        </w:tc>
        <w:tc>
          <w:tcPr>
            <w:tcW w:w="638" w:type="dxa"/>
            <w:hideMark/>
          </w:tcPr>
          <w:p w:rsidR="00257A27" w:rsidRPr="00F6100B" w:rsidRDefault="00257A27" w:rsidP="00F6100B">
            <w:pPr>
              <w:pStyle w:val="Tabletext"/>
              <w:jc w:val="center"/>
            </w:pPr>
            <w:r w:rsidRPr="00F6100B">
              <w:t>**</w:t>
            </w:r>
          </w:p>
        </w:tc>
      </w:tr>
      <w:tr w:rsidR="00257A27" w:rsidTr="00F6100B">
        <w:trPr>
          <w:trHeight w:val="20"/>
        </w:trPr>
        <w:tc>
          <w:tcPr>
            <w:tcW w:w="2127" w:type="dxa"/>
            <w:hideMark/>
          </w:tcPr>
          <w:p w:rsidR="00257A27" w:rsidRPr="00E94C4F" w:rsidRDefault="00D221A0" w:rsidP="00F6100B">
            <w:pPr>
              <w:pStyle w:val="Tabletext"/>
            </w:pPr>
            <w:r w:rsidRPr="00E94C4F">
              <w:t xml:space="preserve">Not in the </w:t>
            </w:r>
            <w:r w:rsidR="002D5E2E">
              <w:t>l</w:t>
            </w:r>
            <w:r w:rsidRPr="00E94C4F">
              <w:t xml:space="preserve">abour </w:t>
            </w:r>
            <w:r w:rsidR="002D5E2E">
              <w:t>f</w:t>
            </w:r>
            <w:r w:rsidRPr="00E94C4F">
              <w:t>orce</w:t>
            </w:r>
          </w:p>
        </w:tc>
        <w:tc>
          <w:tcPr>
            <w:tcW w:w="637" w:type="dxa"/>
            <w:tcBorders>
              <w:left w:val="nil"/>
            </w:tcBorders>
            <w:hideMark/>
          </w:tcPr>
          <w:p w:rsidR="00257A27" w:rsidRPr="00894CBB" w:rsidRDefault="00B72D07" w:rsidP="00F6100B">
            <w:pPr>
              <w:pStyle w:val="Tabletext"/>
              <w:tabs>
                <w:tab w:val="decimal" w:pos="198"/>
              </w:tabs>
            </w:pPr>
            <w:r w:rsidRPr="00894CBB">
              <w:t xml:space="preserve">. </w:t>
            </w:r>
          </w:p>
        </w:tc>
        <w:tc>
          <w:tcPr>
            <w:tcW w:w="638" w:type="dxa"/>
            <w:hideMark/>
          </w:tcPr>
          <w:p w:rsidR="00257A27" w:rsidRPr="00F6100B" w:rsidRDefault="00257A27" w:rsidP="00F6100B">
            <w:pPr>
              <w:pStyle w:val="Tabletext"/>
              <w:jc w:val="center"/>
            </w:pPr>
          </w:p>
        </w:tc>
        <w:tc>
          <w:tcPr>
            <w:tcW w:w="638" w:type="dxa"/>
            <w:hideMark/>
          </w:tcPr>
          <w:p w:rsidR="00257A27" w:rsidRPr="00894CBB" w:rsidRDefault="00B72D07" w:rsidP="00F6100B">
            <w:pPr>
              <w:pStyle w:val="Tabletext"/>
              <w:tabs>
                <w:tab w:val="decimal" w:pos="198"/>
              </w:tabs>
            </w:pPr>
            <w:r w:rsidRPr="00894CBB">
              <w:t xml:space="preserve">. </w:t>
            </w:r>
          </w:p>
        </w:tc>
        <w:tc>
          <w:tcPr>
            <w:tcW w:w="638" w:type="dxa"/>
            <w:hideMark/>
          </w:tcPr>
          <w:p w:rsidR="00257A27" w:rsidRPr="00F6100B" w:rsidRDefault="00257A27" w:rsidP="00F6100B">
            <w:pPr>
              <w:pStyle w:val="Tabletext"/>
              <w:jc w:val="center"/>
            </w:pPr>
          </w:p>
        </w:tc>
        <w:tc>
          <w:tcPr>
            <w:tcW w:w="638" w:type="dxa"/>
            <w:hideMark/>
          </w:tcPr>
          <w:p w:rsidR="00257A27" w:rsidRPr="00894CBB" w:rsidRDefault="00B72D07" w:rsidP="00F6100B">
            <w:pPr>
              <w:pStyle w:val="Tabletext"/>
              <w:tabs>
                <w:tab w:val="decimal" w:pos="198"/>
              </w:tabs>
            </w:pPr>
            <w:r w:rsidRPr="00894CBB">
              <w:t xml:space="preserve">. </w:t>
            </w:r>
          </w:p>
        </w:tc>
        <w:tc>
          <w:tcPr>
            <w:tcW w:w="637" w:type="dxa"/>
            <w:hideMark/>
          </w:tcPr>
          <w:p w:rsidR="00257A27" w:rsidRPr="00F6100B" w:rsidRDefault="00257A27" w:rsidP="00F6100B">
            <w:pPr>
              <w:pStyle w:val="Tabletext"/>
              <w:jc w:val="center"/>
            </w:pPr>
          </w:p>
        </w:tc>
        <w:tc>
          <w:tcPr>
            <w:tcW w:w="638" w:type="dxa"/>
            <w:hideMark/>
          </w:tcPr>
          <w:p w:rsidR="00257A27" w:rsidRPr="00894CBB" w:rsidRDefault="00B72D07" w:rsidP="00F6100B">
            <w:pPr>
              <w:pStyle w:val="Tabletext"/>
              <w:tabs>
                <w:tab w:val="decimal" w:pos="198"/>
              </w:tabs>
            </w:pPr>
            <w:r w:rsidRPr="00894CBB">
              <w:t>0.53</w:t>
            </w:r>
          </w:p>
        </w:tc>
        <w:tc>
          <w:tcPr>
            <w:tcW w:w="638" w:type="dxa"/>
            <w:hideMark/>
          </w:tcPr>
          <w:p w:rsidR="00257A27" w:rsidRPr="00F6100B" w:rsidRDefault="00257A27" w:rsidP="00F6100B">
            <w:pPr>
              <w:pStyle w:val="Tabletext"/>
              <w:jc w:val="center"/>
            </w:pPr>
            <w:r w:rsidRPr="00F6100B">
              <w:t>***</w:t>
            </w:r>
          </w:p>
        </w:tc>
        <w:tc>
          <w:tcPr>
            <w:tcW w:w="638" w:type="dxa"/>
            <w:hideMark/>
          </w:tcPr>
          <w:p w:rsidR="00257A27" w:rsidRPr="00894CBB" w:rsidRDefault="00B72D07" w:rsidP="00F6100B">
            <w:pPr>
              <w:pStyle w:val="Tabletext"/>
              <w:tabs>
                <w:tab w:val="decimal" w:pos="198"/>
              </w:tabs>
            </w:pPr>
            <w:r w:rsidRPr="00894CBB">
              <w:t>0.52</w:t>
            </w:r>
          </w:p>
        </w:tc>
        <w:tc>
          <w:tcPr>
            <w:tcW w:w="638" w:type="dxa"/>
            <w:hideMark/>
          </w:tcPr>
          <w:p w:rsidR="00257A27" w:rsidRPr="00F6100B" w:rsidRDefault="00257A27" w:rsidP="00F6100B">
            <w:pPr>
              <w:pStyle w:val="Tabletext"/>
              <w:jc w:val="center"/>
            </w:pPr>
            <w:r w:rsidRPr="00F6100B">
              <w:t>***</w:t>
            </w:r>
          </w:p>
        </w:tc>
      </w:tr>
      <w:tr w:rsidR="00257A27" w:rsidTr="00F6100B">
        <w:trPr>
          <w:trHeight w:val="20"/>
        </w:trPr>
        <w:tc>
          <w:tcPr>
            <w:tcW w:w="2127" w:type="dxa"/>
            <w:tcBorders>
              <w:bottom w:val="single" w:sz="4" w:space="0" w:color="000000" w:themeColor="text1"/>
            </w:tcBorders>
            <w:hideMark/>
          </w:tcPr>
          <w:p w:rsidR="00257A27" w:rsidRPr="00E94C4F" w:rsidRDefault="00257A27" w:rsidP="00F6100B">
            <w:pPr>
              <w:pStyle w:val="Tabletext"/>
              <w:spacing w:after="40"/>
            </w:pPr>
            <w:r w:rsidRPr="00E94C4F">
              <w:t>Occupational status</w:t>
            </w:r>
          </w:p>
        </w:tc>
        <w:tc>
          <w:tcPr>
            <w:tcW w:w="637" w:type="dxa"/>
            <w:tcBorders>
              <w:left w:val="nil"/>
              <w:bottom w:val="single" w:sz="4" w:space="0" w:color="000000" w:themeColor="text1"/>
            </w:tcBorders>
            <w:hideMark/>
          </w:tcPr>
          <w:p w:rsidR="00257A27" w:rsidRPr="00894CBB" w:rsidRDefault="00B72D07" w:rsidP="00F6100B">
            <w:pPr>
              <w:pStyle w:val="Tabletext"/>
              <w:tabs>
                <w:tab w:val="decimal" w:pos="198"/>
              </w:tabs>
              <w:spacing w:after="40"/>
            </w:pPr>
            <w:r w:rsidRPr="00894CBB">
              <w:t xml:space="preserve">. </w:t>
            </w:r>
          </w:p>
        </w:tc>
        <w:tc>
          <w:tcPr>
            <w:tcW w:w="638" w:type="dxa"/>
            <w:tcBorders>
              <w:bottom w:val="single" w:sz="4" w:space="0" w:color="000000" w:themeColor="text1"/>
            </w:tcBorders>
            <w:hideMark/>
          </w:tcPr>
          <w:p w:rsidR="00257A27" w:rsidRPr="00F6100B" w:rsidRDefault="00257A27" w:rsidP="00F6100B">
            <w:pPr>
              <w:pStyle w:val="Tabletext"/>
              <w:spacing w:after="40"/>
              <w:jc w:val="center"/>
            </w:pPr>
          </w:p>
        </w:tc>
        <w:tc>
          <w:tcPr>
            <w:tcW w:w="638" w:type="dxa"/>
            <w:tcBorders>
              <w:bottom w:val="single" w:sz="4" w:space="0" w:color="000000" w:themeColor="text1"/>
            </w:tcBorders>
            <w:hideMark/>
          </w:tcPr>
          <w:p w:rsidR="00257A27" w:rsidRPr="00894CBB" w:rsidRDefault="00B72D07" w:rsidP="00F6100B">
            <w:pPr>
              <w:pStyle w:val="Tabletext"/>
              <w:tabs>
                <w:tab w:val="decimal" w:pos="198"/>
              </w:tabs>
              <w:spacing w:after="40"/>
            </w:pPr>
            <w:r w:rsidRPr="00894CBB">
              <w:t xml:space="preserve">. </w:t>
            </w:r>
          </w:p>
        </w:tc>
        <w:tc>
          <w:tcPr>
            <w:tcW w:w="638" w:type="dxa"/>
            <w:tcBorders>
              <w:bottom w:val="single" w:sz="4" w:space="0" w:color="000000" w:themeColor="text1"/>
            </w:tcBorders>
            <w:hideMark/>
          </w:tcPr>
          <w:p w:rsidR="00257A27" w:rsidRPr="00F6100B" w:rsidRDefault="00257A27" w:rsidP="00F6100B">
            <w:pPr>
              <w:pStyle w:val="Tabletext"/>
              <w:spacing w:after="40"/>
              <w:jc w:val="center"/>
            </w:pPr>
          </w:p>
        </w:tc>
        <w:tc>
          <w:tcPr>
            <w:tcW w:w="638" w:type="dxa"/>
            <w:tcBorders>
              <w:bottom w:val="single" w:sz="4" w:space="0" w:color="000000" w:themeColor="text1"/>
            </w:tcBorders>
            <w:hideMark/>
          </w:tcPr>
          <w:p w:rsidR="00257A27" w:rsidRPr="00894CBB" w:rsidRDefault="00B72D07" w:rsidP="00F6100B">
            <w:pPr>
              <w:pStyle w:val="Tabletext"/>
              <w:tabs>
                <w:tab w:val="decimal" w:pos="198"/>
              </w:tabs>
              <w:spacing w:after="40"/>
            </w:pPr>
            <w:r w:rsidRPr="00894CBB">
              <w:t xml:space="preserve">. </w:t>
            </w:r>
          </w:p>
        </w:tc>
        <w:tc>
          <w:tcPr>
            <w:tcW w:w="637" w:type="dxa"/>
            <w:tcBorders>
              <w:bottom w:val="single" w:sz="4" w:space="0" w:color="000000" w:themeColor="text1"/>
            </w:tcBorders>
            <w:hideMark/>
          </w:tcPr>
          <w:p w:rsidR="00257A27" w:rsidRPr="00F6100B" w:rsidRDefault="00257A27" w:rsidP="00F6100B">
            <w:pPr>
              <w:pStyle w:val="Tabletext"/>
              <w:spacing w:after="40"/>
              <w:jc w:val="center"/>
            </w:pPr>
          </w:p>
        </w:tc>
        <w:tc>
          <w:tcPr>
            <w:tcW w:w="638" w:type="dxa"/>
            <w:tcBorders>
              <w:bottom w:val="single" w:sz="4" w:space="0" w:color="000000" w:themeColor="text1"/>
            </w:tcBorders>
            <w:hideMark/>
          </w:tcPr>
          <w:p w:rsidR="00257A27" w:rsidRPr="00894CBB" w:rsidRDefault="00B72D07" w:rsidP="00F6100B">
            <w:pPr>
              <w:pStyle w:val="Tabletext"/>
              <w:tabs>
                <w:tab w:val="decimal" w:pos="198"/>
              </w:tabs>
              <w:spacing w:after="40"/>
            </w:pPr>
            <w:r w:rsidRPr="00894CBB">
              <w:t xml:space="preserve">. </w:t>
            </w:r>
          </w:p>
        </w:tc>
        <w:tc>
          <w:tcPr>
            <w:tcW w:w="638" w:type="dxa"/>
            <w:tcBorders>
              <w:bottom w:val="single" w:sz="4" w:space="0" w:color="000000" w:themeColor="text1"/>
            </w:tcBorders>
            <w:hideMark/>
          </w:tcPr>
          <w:p w:rsidR="00257A27" w:rsidRPr="00F6100B" w:rsidRDefault="00257A27" w:rsidP="00F6100B">
            <w:pPr>
              <w:pStyle w:val="Tabletext"/>
              <w:spacing w:after="40"/>
              <w:jc w:val="center"/>
            </w:pPr>
          </w:p>
        </w:tc>
        <w:tc>
          <w:tcPr>
            <w:tcW w:w="638" w:type="dxa"/>
            <w:tcBorders>
              <w:bottom w:val="single" w:sz="4" w:space="0" w:color="000000" w:themeColor="text1"/>
            </w:tcBorders>
            <w:noWrap/>
            <w:hideMark/>
          </w:tcPr>
          <w:p w:rsidR="00257A27" w:rsidRPr="00894CBB" w:rsidRDefault="00B72D07" w:rsidP="00F6100B">
            <w:pPr>
              <w:pStyle w:val="Tabletext"/>
              <w:tabs>
                <w:tab w:val="decimal" w:pos="198"/>
              </w:tabs>
              <w:spacing w:after="40"/>
            </w:pPr>
            <w:r w:rsidRPr="00894CBB">
              <w:t>-0.09</w:t>
            </w:r>
          </w:p>
        </w:tc>
        <w:tc>
          <w:tcPr>
            <w:tcW w:w="638" w:type="dxa"/>
            <w:tcBorders>
              <w:bottom w:val="single" w:sz="4" w:space="0" w:color="000000" w:themeColor="text1"/>
            </w:tcBorders>
            <w:hideMark/>
          </w:tcPr>
          <w:p w:rsidR="00257A27" w:rsidRPr="00F6100B" w:rsidRDefault="00257A27" w:rsidP="00F6100B">
            <w:pPr>
              <w:pStyle w:val="Tabletext"/>
              <w:spacing w:after="40"/>
              <w:jc w:val="center"/>
            </w:pPr>
            <w:r w:rsidRPr="00F6100B">
              <w:t>***</w:t>
            </w:r>
          </w:p>
        </w:tc>
      </w:tr>
    </w:tbl>
    <w:p w:rsidR="008E7389" w:rsidRDefault="00F6100B" w:rsidP="008E7389">
      <w:pPr>
        <w:pStyle w:val="Source"/>
        <w:rPr>
          <w:rStyle w:val="EndnoteTextChar"/>
          <w:rFonts w:ascii="Arial" w:hAnsi="Arial" w:cs="Times New Roman"/>
          <w:bCs w:val="0"/>
          <w:sz w:val="15"/>
          <w:lang w:val="en-AU" w:eastAsia="en-AU"/>
        </w:rPr>
      </w:pPr>
      <w:r>
        <w:t>Note:</w:t>
      </w:r>
      <w:r>
        <w:tab/>
      </w:r>
      <w:r w:rsidR="00793452" w:rsidRPr="00793452">
        <w:t>† 0.10&lt;P&lt;0.05; * 0.05&lt;P&lt;0.01; ** 0.01&gt;P&gt;0.001; *** P&lt;0.001</w:t>
      </w:r>
      <w:r w:rsidR="008E7389">
        <w:t>.</w:t>
      </w:r>
    </w:p>
    <w:p w:rsidR="008E7389" w:rsidRDefault="00F6100B" w:rsidP="008E7389">
      <w:pPr>
        <w:pStyle w:val="Source"/>
        <w:rPr>
          <w:rStyle w:val="EndnoteTextChar"/>
          <w:rFonts w:ascii="Arial" w:hAnsi="Arial" w:cs="Times New Roman"/>
          <w:bCs w:val="0"/>
          <w:sz w:val="15"/>
          <w:lang w:val="en-AU" w:eastAsia="en-AU"/>
        </w:rPr>
      </w:pPr>
      <w:r>
        <w:rPr>
          <w:rStyle w:val="EndnoteTextChar"/>
          <w:rFonts w:ascii="Arial" w:hAnsi="Arial" w:cs="Times New Roman"/>
          <w:bCs w:val="0"/>
          <w:sz w:val="15"/>
          <w:lang w:val="en-AU" w:eastAsia="en-AU"/>
        </w:rPr>
        <w:t>Source:</w:t>
      </w:r>
      <w:r>
        <w:rPr>
          <w:rStyle w:val="EndnoteTextChar"/>
          <w:rFonts w:ascii="Arial" w:hAnsi="Arial" w:cs="Times New Roman"/>
          <w:bCs w:val="0"/>
          <w:sz w:val="15"/>
          <w:lang w:val="en-AU" w:eastAsia="en-AU"/>
        </w:rPr>
        <w:tab/>
      </w:r>
      <w:r w:rsidR="008E7389">
        <w:rPr>
          <w:rStyle w:val="EndnoteTextChar"/>
          <w:rFonts w:ascii="Arial" w:hAnsi="Arial" w:cs="Times New Roman"/>
          <w:bCs w:val="0"/>
          <w:sz w:val="15"/>
          <w:lang w:val="en-AU" w:eastAsia="en-AU"/>
        </w:rPr>
        <w:t>HILDA data waves 1 to 8.</w:t>
      </w:r>
    </w:p>
    <w:p w:rsidR="000D3CBC" w:rsidRDefault="000D3CBC" w:rsidP="000D3CBC">
      <w:pPr>
        <w:pStyle w:val="Heading2"/>
      </w:pPr>
      <w:bookmarkStart w:id="112" w:name="_Toc292298186"/>
      <w:r>
        <w:t xml:space="preserve">Influences on </w:t>
      </w:r>
      <w:r w:rsidR="009E28F6">
        <w:t>low wealth</w:t>
      </w:r>
      <w:bookmarkEnd w:id="112"/>
    </w:p>
    <w:p w:rsidR="000D3CBC" w:rsidRDefault="00E42DA9" w:rsidP="00F6100B">
      <w:pPr>
        <w:pStyle w:val="text0"/>
      </w:pPr>
      <w:fldSimple w:instr=" REF _Ref264376190  \* MERGEFORMAT ">
        <w:r w:rsidR="00B37AB4">
          <w:t xml:space="preserve">Table </w:t>
        </w:r>
        <w:r w:rsidR="00B37AB4">
          <w:rPr>
            <w:noProof/>
          </w:rPr>
          <w:t>16</w:t>
        </w:r>
      </w:fldSimple>
      <w:r w:rsidR="000D3CBC">
        <w:t xml:space="preserve"> shows the effects on </w:t>
      </w:r>
      <w:r w:rsidR="00745950">
        <w:t xml:space="preserve">equivalised </w:t>
      </w:r>
      <w:r w:rsidR="007658F2">
        <w:t>low wealth using the five-</w:t>
      </w:r>
      <w:r w:rsidR="000D3CBC">
        <w:t>model strategy employed for the analysis of the other dimensions of financial disadvantage. There is a strong negative effect for age</w:t>
      </w:r>
      <w:r w:rsidR="007658F2">
        <w:t>,</w:t>
      </w:r>
      <w:r w:rsidR="000D3CBC">
        <w:t xml:space="preserve"> reflecting the low</w:t>
      </w:r>
      <w:r w:rsidR="002D5E2E">
        <w:t>er wealth of younger people. A ten-</w:t>
      </w:r>
      <w:r w:rsidR="000D3CBC">
        <w:t xml:space="preserve">year increase in age reduces the odds of falling into the low wealth group 1.7 times. The effect of age is unchanged when controlling for qualifications and experience in the labour force. It increases slightly when taking into account </w:t>
      </w:r>
      <w:r w:rsidR="000D3CBC" w:rsidRPr="00AB0A5A">
        <w:t>labour force</w:t>
      </w:r>
      <w:r w:rsidR="000D3CBC">
        <w:t xml:space="preserve"> status and increases further when controlling for occupational status. The effect for age is, therefore, due to general accumulation and asset price rises rather than the association of age with labour market factors.</w:t>
      </w:r>
    </w:p>
    <w:p w:rsidR="00B74B97" w:rsidRDefault="00FC4A66" w:rsidP="00F6100B">
      <w:pPr>
        <w:pStyle w:val="text0"/>
      </w:pPr>
      <w:r>
        <w:t>N</w:t>
      </w:r>
      <w:r w:rsidR="00D5600C">
        <w:t xml:space="preserve">o gender differences </w:t>
      </w:r>
      <w:r>
        <w:t xml:space="preserve">were </w:t>
      </w:r>
      <w:r w:rsidR="00D5600C">
        <w:t xml:space="preserve">found in the first two models. </w:t>
      </w:r>
      <w:r>
        <w:t>C</w:t>
      </w:r>
      <w:r w:rsidR="00D5600C">
        <w:t xml:space="preserve">ontrolling for </w:t>
      </w:r>
      <w:r w:rsidR="00AB0A5A" w:rsidRPr="00AB0A5A">
        <w:t>labour force</w:t>
      </w:r>
      <w:r w:rsidR="00D5600C">
        <w:t xml:space="preserve"> experiences</w:t>
      </w:r>
      <w:r>
        <w:t>,</w:t>
      </w:r>
      <w:r w:rsidR="00D5600C">
        <w:t xml:space="preserve"> there is a </w:t>
      </w:r>
      <w:r>
        <w:t xml:space="preserve">moderate </w:t>
      </w:r>
      <w:r w:rsidR="00D5600C">
        <w:t xml:space="preserve">tendency for males to be </w:t>
      </w:r>
      <w:r w:rsidR="004C1D42">
        <w:t>more</w:t>
      </w:r>
      <w:r w:rsidR="00D5600C">
        <w:t xml:space="preserve"> likely to fall into the low (</w:t>
      </w:r>
      <w:r w:rsidR="001E3E8E">
        <w:t>equivalised</w:t>
      </w:r>
      <w:r w:rsidR="00D5600C">
        <w:t>) wealth group. However</w:t>
      </w:r>
      <w:r w:rsidR="007658F2">
        <w:t>,</w:t>
      </w:r>
      <w:r>
        <w:t xml:space="preserve"> </w:t>
      </w:r>
      <w:r w:rsidR="00D5600C">
        <w:t>w</w:t>
      </w:r>
      <w:r>
        <w:t>h</w:t>
      </w:r>
      <w:r w:rsidR="00D5600C">
        <w:t>e</w:t>
      </w:r>
      <w:r>
        <w:t>n</w:t>
      </w:r>
      <w:r w:rsidR="00D5600C">
        <w:t xml:space="preserve"> controlling for occupational status</w:t>
      </w:r>
      <w:r>
        <w:t>,</w:t>
      </w:r>
      <w:r w:rsidR="00D5600C">
        <w:t xml:space="preserve"> the gender difference is no longer significant</w:t>
      </w:r>
      <w:r w:rsidR="00E050A2">
        <w:t xml:space="preserve"> at</w:t>
      </w:r>
      <w:r w:rsidR="00C272BA">
        <w:t xml:space="preserve"> the conventional level (P&lt;0.05)</w:t>
      </w:r>
      <w:r w:rsidR="00D5600C">
        <w:t xml:space="preserve">. These results can be interpreted as </w:t>
      </w:r>
      <w:r w:rsidR="00B5298A">
        <w:t>gender differences in low wealth</w:t>
      </w:r>
      <w:r w:rsidR="00D5600C">
        <w:t xml:space="preserve"> (</w:t>
      </w:r>
      <w:r w:rsidR="00B5298A">
        <w:t>when</w:t>
      </w:r>
      <w:r w:rsidR="00D5600C">
        <w:t xml:space="preserve"> controlling for </w:t>
      </w:r>
      <w:r w:rsidR="00AB0A5A" w:rsidRPr="00AB0A5A">
        <w:t>labour force</w:t>
      </w:r>
      <w:r w:rsidR="00D5600C">
        <w:t xml:space="preserve"> factors) </w:t>
      </w:r>
      <w:r w:rsidR="00B5298A">
        <w:t>accounted for by</w:t>
      </w:r>
      <w:r w:rsidR="00D5600C">
        <w:t xml:space="preserve"> gender differences in occupational status. (Although </w:t>
      </w:r>
      <w:r w:rsidR="00C3654F">
        <w:t>as</w:t>
      </w:r>
      <w:r w:rsidR="00D5600C">
        <w:t xml:space="preserve"> the mean level of occupational status </w:t>
      </w:r>
      <w:r w:rsidR="001F3776">
        <w:t xml:space="preserve">is similar for both </w:t>
      </w:r>
      <w:r w:rsidR="00D5600C">
        <w:t xml:space="preserve">sexes, there are more men </w:t>
      </w:r>
      <w:r w:rsidR="001F3776">
        <w:t>in low</w:t>
      </w:r>
      <w:r w:rsidR="008414C8">
        <w:t>-</w:t>
      </w:r>
      <w:r w:rsidR="00D5600C">
        <w:t>occupational status jobs</w:t>
      </w:r>
      <w:r w:rsidR="008414C8">
        <w:t>.</w:t>
      </w:r>
      <w:r w:rsidR="00D5600C">
        <w:t>)</w:t>
      </w:r>
    </w:p>
    <w:p w:rsidR="00B74B97" w:rsidRDefault="001C6044" w:rsidP="00F6100B">
      <w:pPr>
        <w:pStyle w:val="text0"/>
      </w:pPr>
      <w:r>
        <w:t xml:space="preserve">Marriage has strong protective </w:t>
      </w:r>
      <w:r w:rsidR="002B626C">
        <w:t>effects on avoiding low wealth.</w:t>
      </w:r>
      <w:r>
        <w:t xml:space="preserve"> </w:t>
      </w:r>
      <w:r w:rsidR="005035A5">
        <w:t>Comp</w:t>
      </w:r>
      <w:r w:rsidR="00E050A2">
        <w:t xml:space="preserve">ared </w:t>
      </w:r>
      <w:r w:rsidR="007658F2">
        <w:t>with</w:t>
      </w:r>
      <w:r w:rsidR="005035A5">
        <w:t xml:space="preserve"> being single, </w:t>
      </w:r>
      <w:r>
        <w:t>marri</w:t>
      </w:r>
      <w:r w:rsidR="005035A5">
        <w:t>age</w:t>
      </w:r>
      <w:r>
        <w:t xml:space="preserve"> reduces the odds of low wea</w:t>
      </w:r>
      <w:r w:rsidR="00E050A2">
        <w:t xml:space="preserve">lth by a factor of two. </w:t>
      </w:r>
      <w:r>
        <w:t xml:space="preserve">The effect of marriage can only be partially attributed to </w:t>
      </w:r>
      <w:r w:rsidR="00AB0A5A" w:rsidRPr="00AB0A5A">
        <w:t>labour force</w:t>
      </w:r>
      <w:r>
        <w:t xml:space="preserve"> histories, </w:t>
      </w:r>
      <w:r w:rsidR="002B626C">
        <w:t>current labour force</w:t>
      </w:r>
      <w:r>
        <w:t xml:space="preserve"> status and occupational status. In the final model, the effect is still quite substantial</w:t>
      </w:r>
      <w:r w:rsidR="008414C8">
        <w:t>,</w:t>
      </w:r>
      <w:r>
        <w:t xml:space="preserve"> reducing the odds of low wealth 1.6 times.</w:t>
      </w:r>
    </w:p>
    <w:p w:rsidR="00B74B97" w:rsidRDefault="001C6044" w:rsidP="00F6100B">
      <w:pPr>
        <w:pStyle w:val="text0"/>
      </w:pPr>
      <w:r>
        <w:t xml:space="preserve">In contrast to the previous analyses, </w:t>
      </w:r>
      <w:r w:rsidR="002928A9" w:rsidRPr="007658F2">
        <w:t>d</w:t>
      </w:r>
      <w:r w:rsidR="000E266D" w:rsidRPr="007658F2">
        <w:t>e facto</w:t>
      </w:r>
      <w:r>
        <w:t xml:space="preserve"> relationship</w:t>
      </w:r>
      <w:r w:rsidR="002B626C">
        <w:t>s do</w:t>
      </w:r>
      <w:r>
        <w:t xml:space="preserve"> not reduce the odds of falling into the low wealth group. </w:t>
      </w:r>
      <w:r w:rsidR="005035A5">
        <w:t xml:space="preserve">In contrast, </w:t>
      </w:r>
      <w:r w:rsidR="002B626C">
        <w:t>relative to being single</w:t>
      </w:r>
      <w:r w:rsidR="007658F2">
        <w:t>,</w:t>
      </w:r>
      <w:r w:rsidR="002B626C">
        <w:t xml:space="preserve"> </w:t>
      </w:r>
      <w:r w:rsidR="000E266D" w:rsidRPr="007658F2">
        <w:t>de facto</w:t>
      </w:r>
      <w:r w:rsidR="002B626C">
        <w:t xml:space="preserve"> relationships</w:t>
      </w:r>
      <w:r w:rsidR="005035A5">
        <w:t xml:space="preserve"> increa</w:t>
      </w:r>
      <w:r w:rsidR="002B626C">
        <w:t>se</w:t>
      </w:r>
      <w:r w:rsidR="00E050A2">
        <w:t xml:space="preserve"> the </w:t>
      </w:r>
      <w:r w:rsidR="002B626C">
        <w:t>odds</w:t>
      </w:r>
      <w:r w:rsidR="00E050A2">
        <w:t xml:space="preserve"> of low wealth. </w:t>
      </w:r>
      <w:r w:rsidR="005035A5">
        <w:t xml:space="preserve">This effect increases </w:t>
      </w:r>
      <w:r w:rsidR="002B626C">
        <w:t xml:space="preserve">when </w:t>
      </w:r>
      <w:r w:rsidR="005035A5">
        <w:t>tak</w:t>
      </w:r>
      <w:r w:rsidR="002B626C">
        <w:t>ing</w:t>
      </w:r>
      <w:r w:rsidR="005035A5">
        <w:t xml:space="preserve"> into account qualifications, </w:t>
      </w:r>
      <w:r w:rsidR="00AB0A5A" w:rsidRPr="00AB0A5A">
        <w:t>labour force</w:t>
      </w:r>
      <w:r w:rsidR="005035A5">
        <w:t xml:space="preserve"> experiences, </w:t>
      </w:r>
      <w:r w:rsidR="002B626C">
        <w:t>current</w:t>
      </w:r>
      <w:r w:rsidR="00275808">
        <w:t xml:space="preserve"> </w:t>
      </w:r>
      <w:r w:rsidR="00AB0A5A" w:rsidRPr="00AB0A5A">
        <w:t>labour force</w:t>
      </w:r>
      <w:r w:rsidR="00275808">
        <w:t xml:space="preserve"> </w:t>
      </w:r>
      <w:r w:rsidR="000257FB">
        <w:t>situation and</w:t>
      </w:r>
      <w:r w:rsidR="00E050A2">
        <w:t xml:space="preserve"> occupational status. </w:t>
      </w:r>
      <w:r w:rsidR="005035A5">
        <w:t>In the final model</w:t>
      </w:r>
      <w:r w:rsidR="002B626C">
        <w:t>,</w:t>
      </w:r>
      <w:r w:rsidR="005035A5">
        <w:t xml:space="preserve"> a </w:t>
      </w:r>
      <w:r w:rsidR="000E266D" w:rsidRPr="007658F2">
        <w:t>de facto</w:t>
      </w:r>
      <w:r w:rsidR="005035A5">
        <w:t xml:space="preserve"> relationship increases the odds of low wealth 1.6 times, exactly the opposite </w:t>
      </w:r>
      <w:r w:rsidR="008414C8">
        <w:t>of</w:t>
      </w:r>
      <w:r w:rsidR="005035A5">
        <w:t xml:space="preserve"> the effect </w:t>
      </w:r>
      <w:r w:rsidR="008414C8">
        <w:t>of</w:t>
      </w:r>
      <w:r w:rsidR="005035A5">
        <w:t xml:space="preserve"> marriage. Divorce and separation also increase the chances of low wealth and the effects are stronger when </w:t>
      </w:r>
      <w:r w:rsidR="00E050A2">
        <w:t>labour force</w:t>
      </w:r>
      <w:r w:rsidR="005035A5">
        <w:t xml:space="preserve"> variables are </w:t>
      </w:r>
      <w:r w:rsidR="000257FB">
        <w:t>included</w:t>
      </w:r>
      <w:r w:rsidR="005035A5">
        <w:t>. Taken together</w:t>
      </w:r>
      <w:r w:rsidR="007658F2">
        <w:t>,</w:t>
      </w:r>
      <w:r w:rsidR="005035A5">
        <w:t xml:space="preserve"> </w:t>
      </w:r>
      <w:r w:rsidR="000257FB">
        <w:t>the</w:t>
      </w:r>
      <w:r w:rsidR="005035A5">
        <w:t xml:space="preserve"> effects of marital status on low wealth are quite substantial.</w:t>
      </w:r>
    </w:p>
    <w:p w:rsidR="00B74B97" w:rsidRDefault="00B16F45" w:rsidP="00F6100B">
      <w:pPr>
        <w:pStyle w:val="text0"/>
      </w:pPr>
      <w:r>
        <w:t>Model 2 adds edu</w:t>
      </w:r>
      <w:r w:rsidR="00E050A2">
        <w:t>cation</w:t>
      </w:r>
      <w:r w:rsidR="00A0506D">
        <w:t xml:space="preserve"> and</w:t>
      </w:r>
      <w:r w:rsidR="00E050A2">
        <w:t xml:space="preserve"> training qualifications.</w:t>
      </w:r>
      <w:r>
        <w:t xml:space="preserve"> Most qualifications reduce the chances of low wealth. The strongest effects are for a graduate diploma or certificate, an advanced VET diploma, a trade certificate and a VET diploma.</w:t>
      </w:r>
      <w:r w:rsidR="00EC3868" w:rsidRPr="00EC3868">
        <w:t xml:space="preserve"> </w:t>
      </w:r>
      <w:r w:rsidR="00EC3868">
        <w:t xml:space="preserve">The effects for a trade certificate and VET diploma survived controls for </w:t>
      </w:r>
      <w:r w:rsidR="002B626C">
        <w:t>current</w:t>
      </w:r>
      <w:r w:rsidR="00EC3868">
        <w:t xml:space="preserve"> </w:t>
      </w:r>
      <w:r w:rsidR="00AB0A5A" w:rsidRPr="00AB0A5A">
        <w:t>labour force</w:t>
      </w:r>
      <w:r w:rsidR="00EC3868">
        <w:t xml:space="preserve"> s</w:t>
      </w:r>
      <w:r w:rsidR="00275808">
        <w:t xml:space="preserve">ituation </w:t>
      </w:r>
      <w:r w:rsidR="00EC3868">
        <w:t>and occupational status. In the final model, the effect of an advanced diploma was moderate, in the expected direction but only statistically significant at the more generous P&lt;0.1</w:t>
      </w:r>
      <w:r w:rsidR="007658F2">
        <w:t>0 level. So it can be concluded</w:t>
      </w:r>
      <w:r w:rsidR="00EC3868">
        <w:t xml:space="preserve"> that these VET qualifications reduce the chances of low wealth, although the effects are only moderate.</w:t>
      </w:r>
    </w:p>
    <w:p w:rsidR="00B74B97" w:rsidRDefault="00B16F45" w:rsidP="00F6100B">
      <w:pPr>
        <w:pStyle w:val="text0"/>
      </w:pPr>
      <w:r>
        <w:t xml:space="preserve">The effect </w:t>
      </w:r>
      <w:r w:rsidR="00A0506D">
        <w:t xml:space="preserve">of </w:t>
      </w:r>
      <w:r>
        <w:t xml:space="preserve">a bachelor degree was weaker. </w:t>
      </w:r>
      <w:r w:rsidR="00EC3868">
        <w:t xml:space="preserve">Its effect declined with the addition of control variables and in the final model its effect was very weak and significant only at the </w:t>
      </w:r>
      <w:r w:rsidR="002B626C">
        <w:t>0.05&lt;</w:t>
      </w:r>
      <w:r w:rsidR="00EC3868">
        <w:t>P&lt;</w:t>
      </w:r>
      <w:r w:rsidR="000257FB">
        <w:t>0</w:t>
      </w:r>
      <w:r w:rsidR="00EC3868">
        <w:t>.10 level. Therefore, the moderate effect of bachelor degree on avoiding low</w:t>
      </w:r>
      <w:r w:rsidR="009745BD">
        <w:t xml:space="preserve"> wealth can be attributed to bachelor degrees promoting better </w:t>
      </w:r>
      <w:r w:rsidR="00AB0A5A" w:rsidRPr="00AB0A5A">
        <w:t>labour force</w:t>
      </w:r>
      <w:r w:rsidR="009745BD">
        <w:t xml:space="preserve"> histories, full-time work and high</w:t>
      </w:r>
      <w:r w:rsidR="008414C8">
        <w:t>-</w:t>
      </w:r>
      <w:r w:rsidR="009745BD">
        <w:t xml:space="preserve">status jobs. </w:t>
      </w:r>
    </w:p>
    <w:p w:rsidR="00B74B97" w:rsidRDefault="009745BD" w:rsidP="00F6100B">
      <w:pPr>
        <w:pStyle w:val="text0"/>
      </w:pPr>
      <w:r>
        <w:t xml:space="preserve">The </w:t>
      </w:r>
      <w:r w:rsidR="00B16F45">
        <w:t xml:space="preserve">effects </w:t>
      </w:r>
      <w:r w:rsidR="00E050A2">
        <w:t>of</w:t>
      </w:r>
      <w:r w:rsidR="007658F2">
        <w:t xml:space="preserve"> lower-</w:t>
      </w:r>
      <w:r w:rsidR="00B16F45">
        <w:t xml:space="preserve">level VET certificates </w:t>
      </w:r>
      <w:r w:rsidR="00F40041">
        <w:t>were weak</w:t>
      </w:r>
      <w:r w:rsidR="00B16F45">
        <w:t xml:space="preserve"> and a certificate level </w:t>
      </w:r>
      <w:r w:rsidR="00F40041">
        <w:t xml:space="preserve">III </w:t>
      </w:r>
      <w:r w:rsidR="00B16F45">
        <w:t xml:space="preserve">or </w:t>
      </w:r>
      <w:r w:rsidR="00F40041">
        <w:t>IV</w:t>
      </w:r>
      <w:r w:rsidR="00E050A2">
        <w:t xml:space="preserve"> </w:t>
      </w:r>
      <w:r w:rsidR="00B16F45">
        <w:t xml:space="preserve">qualification had no significant effect. </w:t>
      </w:r>
      <w:r w:rsidR="00EC3868">
        <w:t>Controlling f</w:t>
      </w:r>
      <w:r w:rsidR="002B626C">
        <w:t>or</w:t>
      </w:r>
      <w:r w:rsidR="00EC3868">
        <w:t xml:space="preserve"> other factors in the final model, a certificate level </w:t>
      </w:r>
      <w:r w:rsidR="00F40041">
        <w:t xml:space="preserve">III </w:t>
      </w:r>
      <w:r w:rsidR="00EC3868">
        <w:t>or</w:t>
      </w:r>
      <w:r w:rsidR="00E050A2">
        <w:t xml:space="preserve"> </w:t>
      </w:r>
      <w:r w:rsidR="00F40041">
        <w:t>IV</w:t>
      </w:r>
      <w:r w:rsidR="00EC3868">
        <w:t xml:space="preserve"> qualification </w:t>
      </w:r>
      <w:r w:rsidR="00EC3868" w:rsidRPr="00E050A2">
        <w:rPr>
          <w:i/>
        </w:rPr>
        <w:t>increased</w:t>
      </w:r>
      <w:r w:rsidR="00EC3868">
        <w:t xml:space="preserve"> </w:t>
      </w:r>
      <w:r w:rsidR="00E050A2">
        <w:t xml:space="preserve">rather than decreased </w:t>
      </w:r>
      <w:r w:rsidR="00EC3868">
        <w:t xml:space="preserve">the chances of </w:t>
      </w:r>
      <w:r w:rsidR="00745950">
        <w:t xml:space="preserve">(equivalised) </w:t>
      </w:r>
      <w:r w:rsidR="00EC3868">
        <w:t>low wealth.</w:t>
      </w:r>
      <w:r w:rsidR="00F03317">
        <w:t xml:space="preserve"> However, the effects were weak.</w:t>
      </w:r>
    </w:p>
    <w:p w:rsidR="00B74B97" w:rsidRDefault="00E6776B" w:rsidP="00F6100B">
      <w:pPr>
        <w:pStyle w:val="text0"/>
      </w:pPr>
      <w:r>
        <w:t xml:space="preserve">Completion of </w:t>
      </w:r>
      <w:r w:rsidR="00752415">
        <w:t>Year 12</w:t>
      </w:r>
      <w:r w:rsidR="002B626C">
        <w:t xml:space="preserve"> has a </w:t>
      </w:r>
      <w:r>
        <w:t xml:space="preserve">strong negative effect, reducing the odds of low wealth 1.8 times. This effect could be partially explained by </w:t>
      </w:r>
      <w:r w:rsidR="00AB0A5A" w:rsidRPr="00AB0A5A">
        <w:t>labour force</w:t>
      </w:r>
      <w:r>
        <w:t xml:space="preserve"> histories, current </w:t>
      </w:r>
      <w:r w:rsidR="00AB0A5A" w:rsidRPr="00AB0A5A">
        <w:t>labour force</w:t>
      </w:r>
      <w:r>
        <w:t xml:space="preserve"> status and occupational status. </w:t>
      </w:r>
      <w:r w:rsidR="001061BC">
        <w:t>In the final model, it had still had a substantial effect</w:t>
      </w:r>
      <w:r w:rsidR="008414C8">
        <w:t>,</w:t>
      </w:r>
      <w:r w:rsidR="001061BC">
        <w:t xml:space="preserve"> reducing the chances of lo</w:t>
      </w:r>
      <w:r w:rsidR="00E050A2">
        <w:t>w wealth 1.4 times.</w:t>
      </w:r>
    </w:p>
    <w:p w:rsidR="00B74B97" w:rsidRDefault="00DE6E5C" w:rsidP="00F6100B">
      <w:pPr>
        <w:pStyle w:val="text0"/>
      </w:pPr>
      <w:r>
        <w:t>The labour force experience variables showed familiar patterns of positive effects on avoiding low wealth for time working and negati</w:t>
      </w:r>
      <w:r w:rsidR="002D5E2E">
        <w:t>ve effects for unemployment. A ten</w:t>
      </w:r>
      <w:r w:rsidR="007658F2">
        <w:t>-</w:t>
      </w:r>
      <w:r>
        <w:t>percentage point increase in time spent working reduc</w:t>
      </w:r>
      <w:r w:rsidR="00A0506D">
        <w:t>ed</w:t>
      </w:r>
      <w:r>
        <w:t xml:space="preserve"> the odds of low wealth 1.2 times. Some of this effect could be attributed to </w:t>
      </w:r>
      <w:r w:rsidR="00275808">
        <w:t xml:space="preserve">present </w:t>
      </w:r>
      <w:r w:rsidR="00AB0A5A" w:rsidRPr="00AB0A5A">
        <w:t>labour force</w:t>
      </w:r>
      <w:r w:rsidR="00275808">
        <w:t xml:space="preserve"> </w:t>
      </w:r>
      <w:r w:rsidR="000257FB">
        <w:t>situation but</w:t>
      </w:r>
      <w:r>
        <w:t xml:space="preserve"> not to occupational status. The effect of time spent unemployed was the same in the three models.</w:t>
      </w:r>
    </w:p>
    <w:p w:rsidR="00B74B97" w:rsidRDefault="00DE6E5C" w:rsidP="00F6100B">
      <w:pPr>
        <w:pStyle w:val="text0"/>
      </w:pPr>
      <w:r>
        <w:t>There was no effect of part-time employment on low wealth. In contrast there were substantial effects for unemploy</w:t>
      </w:r>
      <w:r w:rsidR="00E050A2">
        <w:t>ment</w:t>
      </w:r>
      <w:r>
        <w:t xml:space="preserve"> and </w:t>
      </w:r>
      <w:r w:rsidR="007A6904">
        <w:t>not in the labour force</w:t>
      </w:r>
      <w:r>
        <w:t xml:space="preserve">. </w:t>
      </w:r>
      <w:r w:rsidR="004935D6">
        <w:t xml:space="preserve">Being unemployed increased the odds of low wealth 1.8 times and </w:t>
      </w:r>
      <w:r w:rsidR="007A6904">
        <w:t>not in the labour force</w:t>
      </w:r>
      <w:r w:rsidR="004935D6">
        <w:t xml:space="preserve"> 1.7 times. These effects cannot be attributed to the occupational status of </w:t>
      </w:r>
      <w:r w:rsidR="00FF4FE7">
        <w:t xml:space="preserve">the </w:t>
      </w:r>
      <w:r w:rsidR="002B626C">
        <w:t xml:space="preserve">current or </w:t>
      </w:r>
      <w:r w:rsidR="004935D6">
        <w:t>pr</w:t>
      </w:r>
      <w:r w:rsidR="002B626C">
        <w:t>evious</w:t>
      </w:r>
      <w:r w:rsidR="004935D6">
        <w:t xml:space="preserve"> </w:t>
      </w:r>
      <w:r w:rsidR="00E050A2">
        <w:t>job.</w:t>
      </w:r>
    </w:p>
    <w:p w:rsidR="00B74B97" w:rsidRDefault="004935D6" w:rsidP="00F6100B">
      <w:pPr>
        <w:pStyle w:val="text0"/>
      </w:pPr>
      <w:r>
        <w:t xml:space="preserve">Occupational status had a moderate negative effect on low wealth. A </w:t>
      </w:r>
      <w:r w:rsidR="002D5E2E">
        <w:t>ten-</w:t>
      </w:r>
      <w:r>
        <w:t xml:space="preserve">unit </w:t>
      </w:r>
      <w:r w:rsidR="00FC4A66">
        <w:t>difference in</w:t>
      </w:r>
      <w:r>
        <w:t xml:space="preserve"> occupational status reduce</w:t>
      </w:r>
      <w:r w:rsidR="00FC4A66">
        <w:t>d</w:t>
      </w:r>
      <w:r>
        <w:t xml:space="preserve"> the odds of low wealth 1.1 times.</w:t>
      </w:r>
    </w:p>
    <w:p w:rsidR="000F0BA9" w:rsidRDefault="003C6650" w:rsidP="000C2860">
      <w:pPr>
        <w:pStyle w:val="Heading1"/>
      </w:pPr>
      <w:r>
        <w:br w:type="page"/>
      </w:r>
      <w:bookmarkStart w:id="113" w:name="_Toc85358130"/>
      <w:bookmarkStart w:id="114" w:name="_Toc85430118"/>
      <w:bookmarkStart w:id="115" w:name="_Toc85433243"/>
      <w:bookmarkStart w:id="116" w:name="_Toc85449732"/>
    </w:p>
    <w:p w:rsidR="0052670A" w:rsidRDefault="00F6100B" w:rsidP="000C2860">
      <w:pPr>
        <w:pStyle w:val="Heading1"/>
        <w:rPr>
          <w:bCs/>
        </w:rPr>
      </w:pPr>
      <w:r>
        <w:br/>
      </w:r>
      <w:r>
        <w:br/>
      </w:r>
      <w:bookmarkStart w:id="117" w:name="_Toc292298187"/>
      <w:r w:rsidR="00607883">
        <w:t>Conclusions</w:t>
      </w:r>
      <w:bookmarkEnd w:id="117"/>
    </w:p>
    <w:p w:rsidR="00B74B97" w:rsidRDefault="00933F77" w:rsidP="00F6100B">
      <w:pPr>
        <w:pStyle w:val="text0"/>
        <w:spacing w:before="440"/>
      </w:pPr>
      <w:r>
        <w:t xml:space="preserve">The primary focus of this study </w:t>
      </w:r>
      <w:r w:rsidR="008414C8">
        <w:t>wa</w:t>
      </w:r>
      <w:r>
        <w:t>s to investigate the effects of post-school qualifications in education and training</w:t>
      </w:r>
      <w:r w:rsidR="00497821">
        <w:t xml:space="preserve"> on financial disadvantage</w:t>
      </w:r>
      <w:r w:rsidR="00D86D92">
        <w:t xml:space="preserve"> and the extent that their effects were mediated by labour market factors.</w:t>
      </w:r>
    </w:p>
    <w:p w:rsidR="005F6FE5" w:rsidRDefault="005F6FE5" w:rsidP="00792B1E">
      <w:pPr>
        <w:pStyle w:val="Heading2"/>
      </w:pPr>
      <w:bookmarkStart w:id="118" w:name="_Toc292298188"/>
      <w:r>
        <w:t>Post-</w:t>
      </w:r>
      <w:r w:rsidR="0058213D">
        <w:t>s</w:t>
      </w:r>
      <w:r>
        <w:t xml:space="preserve">chool </w:t>
      </w:r>
      <w:r w:rsidR="0058213D">
        <w:t>q</w:t>
      </w:r>
      <w:r>
        <w:t>ualifications</w:t>
      </w:r>
      <w:r w:rsidR="00F85273">
        <w:t xml:space="preserve"> and </w:t>
      </w:r>
      <w:r w:rsidR="0058213D">
        <w:t>f</w:t>
      </w:r>
      <w:r w:rsidR="00F85273">
        <w:t xml:space="preserve">inancial </w:t>
      </w:r>
      <w:r w:rsidR="0058213D">
        <w:t>d</w:t>
      </w:r>
      <w:r w:rsidR="00F85273">
        <w:t>isadvantage</w:t>
      </w:r>
      <w:bookmarkEnd w:id="118"/>
    </w:p>
    <w:p w:rsidR="00E21B4E" w:rsidRDefault="00E21B4E" w:rsidP="00F6100B">
      <w:pPr>
        <w:pStyle w:val="text0"/>
      </w:pPr>
      <w:r>
        <w:t xml:space="preserve">All post-school qualifications are important in avoiding income poverty but only bachelor degrees enhance exit from income poverty. Bachelor degrees have much stronger effects on avoiding income poverty </w:t>
      </w:r>
      <w:r w:rsidR="00FF4FE7">
        <w:t>than</w:t>
      </w:r>
      <w:r>
        <w:t xml:space="preserve"> do vocational qualifications.</w:t>
      </w:r>
      <w:r w:rsidR="00F85273">
        <w:t xml:space="preserve"> Net of both observed and unobserved influences, </w:t>
      </w:r>
      <w:r>
        <w:t>only bachelor degrees had significant eff</w:t>
      </w:r>
      <w:r w:rsidR="00F85273">
        <w:t>ects on avoiding income poverty</w:t>
      </w:r>
      <w:r>
        <w:t>.</w:t>
      </w:r>
    </w:p>
    <w:p w:rsidR="00607883" w:rsidRDefault="00607883" w:rsidP="00F6100B">
      <w:pPr>
        <w:pStyle w:val="text0"/>
      </w:pPr>
      <w:r>
        <w:t>The process by which post-school qualifications reduce the chances of income poverty involve</w:t>
      </w:r>
      <w:r w:rsidR="005F6FE5">
        <w:t>s</w:t>
      </w:r>
      <w:r>
        <w:t xml:space="preserve"> labour market factors. So the explanation is that </w:t>
      </w:r>
      <w:r w:rsidR="00AF2E72">
        <w:t>post-school</w:t>
      </w:r>
      <w:r>
        <w:t xml:space="preserve"> education </w:t>
      </w:r>
      <w:r w:rsidR="00AF2E72">
        <w:t xml:space="preserve">and training </w:t>
      </w:r>
      <w:r>
        <w:t>reduce the chances of income poverty</w:t>
      </w:r>
      <w:r w:rsidR="00715D8F">
        <w:t>,</w:t>
      </w:r>
      <w:r>
        <w:t xml:space="preserve"> </w:t>
      </w:r>
      <w:r w:rsidR="001B38FB">
        <w:t xml:space="preserve">principally </w:t>
      </w:r>
      <w:r>
        <w:t>because they</w:t>
      </w:r>
      <w:r w:rsidR="00715D8F">
        <w:t xml:space="preserve"> enhance labour market outcomes:</w:t>
      </w:r>
      <w:r>
        <w:t xml:space="preserve"> increasing the </w:t>
      </w:r>
      <w:r w:rsidR="001B38FB">
        <w:t xml:space="preserve">proportion of </w:t>
      </w:r>
      <w:r>
        <w:t xml:space="preserve">time spent working, decreasing the time spent unemployed and promoting full-time work, rather than part-time work, unemployment, or not being labour force. </w:t>
      </w:r>
      <w:r w:rsidR="00F03317">
        <w:t>However</w:t>
      </w:r>
      <w:r>
        <w:t xml:space="preserve">, the effects for bachelor degrees and postgraduate diplomas and </w:t>
      </w:r>
      <w:r w:rsidR="00F03317">
        <w:t xml:space="preserve">some </w:t>
      </w:r>
      <w:r>
        <w:t xml:space="preserve">certificates could not be completely accounted for by </w:t>
      </w:r>
      <w:r w:rsidR="00F85273">
        <w:t xml:space="preserve">these </w:t>
      </w:r>
      <w:r>
        <w:t xml:space="preserve">labour market </w:t>
      </w:r>
      <w:r w:rsidR="00F85273">
        <w:t>factors</w:t>
      </w:r>
      <w:r>
        <w:t xml:space="preserve">. </w:t>
      </w:r>
      <w:r w:rsidR="00F85273">
        <w:t>University degrees reduce</w:t>
      </w:r>
      <w:r>
        <w:t xml:space="preserve"> the chance of income poverty</w:t>
      </w:r>
      <w:r w:rsidR="008414C8">
        <w:t>,</w:t>
      </w:r>
      <w:r>
        <w:t xml:space="preserve"> not only because they promote better labour market outcomes</w:t>
      </w:r>
      <w:r w:rsidR="008414C8">
        <w:t>,</w:t>
      </w:r>
      <w:r>
        <w:t xml:space="preserve"> but </w:t>
      </w:r>
      <w:r w:rsidR="00F85273">
        <w:t xml:space="preserve">because </w:t>
      </w:r>
      <w:r>
        <w:t>they are associated with other factors that reduce the chances of income poverty.</w:t>
      </w:r>
    </w:p>
    <w:p w:rsidR="00D86A27" w:rsidRDefault="00BF2001" w:rsidP="00F6100B">
      <w:pPr>
        <w:pStyle w:val="text0"/>
      </w:pPr>
      <w:r>
        <w:t>In general</w:t>
      </w:r>
      <w:r w:rsidR="00F817C3">
        <w:t>,</w:t>
      </w:r>
      <w:r w:rsidR="00D86A27">
        <w:t xml:space="preserve"> the impact of post-school qualifications o</w:t>
      </w:r>
      <w:r w:rsidR="00DC32E5">
        <w:t>n</w:t>
      </w:r>
      <w:r w:rsidR="00D86A27">
        <w:t xml:space="preserve"> financial stress w</w:t>
      </w:r>
      <w:r w:rsidR="00541CC3">
        <w:t>as</w:t>
      </w:r>
      <w:r w:rsidR="00D86A27">
        <w:t xml:space="preserve"> much weaker than their effects on income poverty. The effects </w:t>
      </w:r>
      <w:r w:rsidR="00F85273">
        <w:t>of</w:t>
      </w:r>
      <w:r w:rsidR="00D86A27">
        <w:t xml:space="preserve"> a bachelor degree</w:t>
      </w:r>
      <w:r w:rsidR="00F817C3">
        <w:t>, or a</w:t>
      </w:r>
      <w:r w:rsidR="00D86A27">
        <w:t xml:space="preserve"> postgraduate diploma or certificate c</w:t>
      </w:r>
      <w:r w:rsidR="005F6FE5">
        <w:t>an</w:t>
      </w:r>
      <w:r w:rsidR="00D86A27">
        <w:t xml:space="preserve"> only be described as moderate. The effects for vocational qualifications were either not statistically significant o</w:t>
      </w:r>
      <w:r w:rsidR="00F817C3">
        <w:t>r</w:t>
      </w:r>
      <w:r w:rsidR="00D86A27">
        <w:t xml:space="preserve"> negligible.</w:t>
      </w:r>
      <w:r w:rsidR="00DC32E5">
        <w:t xml:space="preserve"> In the </w:t>
      </w:r>
      <w:r w:rsidR="000640DF">
        <w:t>fixed-effects</w:t>
      </w:r>
      <w:r w:rsidR="00DC32E5">
        <w:t xml:space="preserve"> analysis none of the post-school qualifications had a substantial significant impact on financial stress</w:t>
      </w:r>
      <w:r w:rsidR="00541CC3">
        <w:t>. Similarly, only bachelor degree</w:t>
      </w:r>
      <w:r w:rsidR="00F817C3">
        <w:t>s</w:t>
      </w:r>
      <w:r w:rsidR="00541CC3">
        <w:t xml:space="preserve"> and trade certificate</w:t>
      </w:r>
      <w:r w:rsidR="00F817C3">
        <w:t>s</w:t>
      </w:r>
      <w:r w:rsidR="00541CC3">
        <w:t xml:space="preserve"> weakly increase the chances of exiting financial stress.</w:t>
      </w:r>
      <w:r w:rsidR="000640DF">
        <w:t xml:space="preserve"> </w:t>
      </w:r>
      <w:r w:rsidR="00F03317">
        <w:t>Possible</w:t>
      </w:r>
      <w:r w:rsidR="000640DF">
        <w:t xml:space="preserve"> </w:t>
      </w:r>
      <w:r w:rsidR="00F03317">
        <w:t>explanations for the differen</w:t>
      </w:r>
      <w:r w:rsidR="002D5E2E">
        <w:t>t</w:t>
      </w:r>
      <w:r w:rsidR="00F03317">
        <w:t xml:space="preserve"> findings for income poverty and financial stress is that financial stress reflects consumption as well as income and it includes financial management</w:t>
      </w:r>
      <w:r w:rsidR="008414C8">
        <w:t>,</w:t>
      </w:r>
      <w:r w:rsidR="00F03317">
        <w:t xml:space="preserve"> </w:t>
      </w:r>
      <w:r w:rsidR="002D5E2E">
        <w:t xml:space="preserve">making this concept </w:t>
      </w:r>
      <w:r w:rsidR="00F03317">
        <w:t xml:space="preserve">quite distinct from income poverty. </w:t>
      </w:r>
    </w:p>
    <w:p w:rsidR="00541CC3" w:rsidRDefault="00541CC3" w:rsidP="00F6100B">
      <w:pPr>
        <w:pStyle w:val="text0"/>
      </w:pPr>
      <w:r>
        <w:t xml:space="preserve">For unemployment, a bachelor degree, a VET diploma and trade certificate all significantly reduced the chances of becoming unemployed. However, the effects were moderate and could be attributed to the effects on labour force experiences. </w:t>
      </w:r>
      <w:r w:rsidR="006F37C6">
        <w:t xml:space="preserve">More substantial effects were found for post-school qualifications on unemployment or not being in the labour force. </w:t>
      </w:r>
      <w:r w:rsidR="002F3E20">
        <w:t xml:space="preserve">There was a substantial impact </w:t>
      </w:r>
      <w:r w:rsidR="006A1E80">
        <w:t>for</w:t>
      </w:r>
      <w:r w:rsidR="002F3E20">
        <w:t xml:space="preserve"> </w:t>
      </w:r>
      <w:r w:rsidR="005F6FE5">
        <w:t>bachelor</w:t>
      </w:r>
      <w:r w:rsidR="002F3E20">
        <w:t xml:space="preserve"> degree</w:t>
      </w:r>
      <w:r w:rsidR="006A1E80">
        <w:t>s</w:t>
      </w:r>
      <w:r w:rsidR="002F3E20">
        <w:t xml:space="preserve"> and weaker but significant effects for post-school vocational qualifications. These effects can be attributed to superior labour market histories. In the </w:t>
      </w:r>
      <w:r w:rsidR="000640DF">
        <w:t>fixed-effects</w:t>
      </w:r>
      <w:r w:rsidR="002F3E20">
        <w:t xml:space="preserve"> model, both a bachelor degree </w:t>
      </w:r>
      <w:r w:rsidR="00FF4FE7">
        <w:t>and</w:t>
      </w:r>
      <w:r w:rsidR="002F3E20">
        <w:t xml:space="preserve"> a vocational diploma substantially reduced the odds of unemployment </w:t>
      </w:r>
      <w:r w:rsidR="005F6FE5">
        <w:t>or</w:t>
      </w:r>
      <w:r w:rsidR="002F3E20">
        <w:t xml:space="preserve"> </w:t>
      </w:r>
      <w:r w:rsidR="00694119">
        <w:t xml:space="preserve">not </w:t>
      </w:r>
      <w:r w:rsidR="00F03317">
        <w:t xml:space="preserve">being </w:t>
      </w:r>
      <w:r w:rsidR="002F3E20">
        <w:t>in the labour force. For exiting</w:t>
      </w:r>
      <w:r w:rsidR="00F4593A">
        <w:t xml:space="preserve"> unemployment</w:t>
      </w:r>
      <w:r w:rsidR="002F3E20">
        <w:t>, bachelor degrees had a moderate impact</w:t>
      </w:r>
      <w:r w:rsidR="008414C8">
        <w:t>,</w:t>
      </w:r>
      <w:r w:rsidR="002F3E20">
        <w:t xml:space="preserve"> and weaker effects were found for a VET diploma and entry-level vocational qualifications.</w:t>
      </w:r>
    </w:p>
    <w:p w:rsidR="00982E59" w:rsidRDefault="00982E59" w:rsidP="00F6100B">
      <w:pPr>
        <w:pStyle w:val="text0"/>
      </w:pPr>
      <w:r>
        <w:t xml:space="preserve">Almost all post-school qualifications reduce the </w:t>
      </w:r>
      <w:r w:rsidR="00694119">
        <w:t>chances of falling into the low-wealth group. Similar-</w:t>
      </w:r>
      <w:r>
        <w:t xml:space="preserve">sized effects were found for graduate diplomas or </w:t>
      </w:r>
      <w:r w:rsidR="003106F5">
        <w:t>certificates, advanced diplomas and</w:t>
      </w:r>
      <w:r>
        <w:t xml:space="preserve"> </w:t>
      </w:r>
      <w:r w:rsidR="003106F5">
        <w:t xml:space="preserve">trade certificates. Weaker effects were found for bachelor degrees </w:t>
      </w:r>
      <w:r w:rsidR="006A1E80">
        <w:t xml:space="preserve">and </w:t>
      </w:r>
      <w:r w:rsidR="003106F5">
        <w:t>entry-level VET certificates. These effects could not be wholly attributed to labour market experiences.</w:t>
      </w:r>
    </w:p>
    <w:p w:rsidR="00D86D92" w:rsidRDefault="00D86D92" w:rsidP="00F6100B">
      <w:pPr>
        <w:pStyle w:val="text0"/>
      </w:pPr>
      <w:r>
        <w:t>In addition to the effects of post-school qualifications and labour force factors</w:t>
      </w:r>
      <w:r w:rsidR="008414C8">
        <w:t>,</w:t>
      </w:r>
      <w:r>
        <w:t xml:space="preserve"> there were effects for demographic factors. Age effects were different for income poverty than for the other dimensions of financial disadvantage. There were substan</w:t>
      </w:r>
      <w:r w:rsidR="00F4593A">
        <w:t>tial effects for marital status</w:t>
      </w:r>
      <w:r>
        <w:t xml:space="preserve"> and for a range of labour force factors.</w:t>
      </w:r>
    </w:p>
    <w:p w:rsidR="00B50F5C" w:rsidRDefault="00B50F5C" w:rsidP="00F6100B">
      <w:pPr>
        <w:pStyle w:val="text0"/>
      </w:pPr>
      <w:r>
        <w:t xml:space="preserve">One of the most </w:t>
      </w:r>
      <w:r w:rsidR="00CC3376">
        <w:t>remarkable</w:t>
      </w:r>
      <w:r>
        <w:t xml:space="preserve"> findings from this study is the strong effects of marriage on financial disadvantage. </w:t>
      </w:r>
      <w:r w:rsidR="00CC3376">
        <w:t>In the US, Waite</w:t>
      </w:r>
      <w:r w:rsidR="008A665B">
        <w:t xml:space="preserve"> </w:t>
      </w:r>
      <w:r w:rsidR="00E42DA9">
        <w:fldChar w:fldCharType="begin"/>
      </w:r>
      <w:r w:rsidR="005818F8">
        <w:instrText xml:space="preserve"> ADDIN EN.CITE &lt;EndNote&gt;&lt;Cite ExcludeAuth="1"&gt;&lt;Year&gt;1995&lt;/Year&gt;&lt;RecNum&gt;697&lt;/RecNum&gt;&lt;record&gt;&lt;rec-number&gt;697&lt;/rec-number&gt;&lt;foreign-keys&gt;&lt;key app="EN" db-id="d0v9pxfzmtwt94ep9pixtz2xz59rff5veraw"&gt;697&lt;/key&gt;&lt;/foreign-keys&gt;&lt;ref-type name="Journal Article"&gt;17&lt;/ref-type&gt;&lt;contributors&gt;&lt;authors&gt;&lt;author&gt;Waite, Linda&lt;/author&gt;&lt;/authors&gt;&lt;/contributors&gt;&lt;titles&gt;&lt;title&gt;Does Marriage Matter?&lt;/title&gt;&lt;secondary-title&gt;Demography&lt;/secondary-title&gt;&lt;/titles&gt;&lt;periodical&gt;&lt;full-title&gt;Demography&lt;/full-title&gt;&lt;/periodical&gt;&lt;pages&gt;483-507&lt;/pages&gt;&lt;volume&gt;32&lt;/volume&gt;&lt;number&gt;4&lt;/number&gt;&lt;dates&gt;&lt;year&gt;1995&lt;/year&gt;&lt;/dates&gt;&lt;urls&gt;&lt;pdf-urls&gt;&lt;url&gt;internal-pdf://Waite 1995 Does Marriage Matter-2566890245/Waite 1995 Does Marriage Matter.pdf&lt;/url&gt;&lt;/pdf-urls&gt;&lt;/urls&gt;&lt;/record&gt;&lt;/Cite&gt;&lt;Cite ExcludeAuth="1"&gt;&lt;Year&gt;2000&lt;/Year&gt;&lt;RecNum&gt;588&lt;/RecNum&gt;&lt;record&gt;&lt;rec-number&gt;588&lt;/rec-number&gt;&lt;foreign-keys&gt;&lt;key app="EN" db-id="d0v9pxfzmtwt94ep9pixtz2xz59rff5veraw"&gt;588&lt;/key&gt;&lt;/foreign-keys&gt;&lt;ref-type name="Book"&gt;6&lt;/ref-type&gt;&lt;contributors&gt;&lt;authors&gt;&lt;author&gt;Waite, Linda&lt;/author&gt;&lt;author&gt;Gallager, M.&lt;/author&gt;&lt;/authors&gt;&lt;/contributors&gt;&lt;titles&gt;&lt;title&gt;The case for Marriage. Why Married people are Happier, Healthier, and Better off Financially &lt;/title&gt;&lt;/titles&gt;&lt;dates&gt;&lt;year&gt;2000&lt;/year&gt;&lt;/dates&gt;&lt;pub-location&gt;New York&lt;/pub-location&gt;&lt;publisher&gt;Double Day&lt;/publisher&gt;&lt;urls&gt;&lt;/urls&gt;&lt;/record&gt;&lt;/Cite&gt;&lt;/EndNote&gt;</w:instrText>
      </w:r>
      <w:r w:rsidR="00E42DA9">
        <w:fldChar w:fldCharType="separate"/>
      </w:r>
      <w:r w:rsidR="00694119">
        <w:t>(1995; Waite &amp; Gallagher</w:t>
      </w:r>
      <w:r w:rsidR="006E2C02">
        <w:t xml:space="preserve"> 2000)</w:t>
      </w:r>
      <w:r w:rsidR="00E42DA9">
        <w:fldChar w:fldCharType="end"/>
      </w:r>
      <w:r w:rsidR="00D73B62">
        <w:t xml:space="preserve"> </w:t>
      </w:r>
      <w:r w:rsidR="00CC3376">
        <w:t>has documented the positive effects for marriage</w:t>
      </w:r>
      <w:r w:rsidR="00B87F81">
        <w:t xml:space="preserve"> on a</w:t>
      </w:r>
      <w:r w:rsidR="00FF4FE7">
        <w:t xml:space="preserve"> </w:t>
      </w:r>
      <w:r w:rsidR="00B87F81">
        <w:t>range of social outcomes</w:t>
      </w:r>
      <w:r w:rsidR="00CC3376">
        <w:t>, including its effects on wealth</w:t>
      </w:r>
      <w:r w:rsidR="00D73B62">
        <w:t xml:space="preserve"> and</w:t>
      </w:r>
      <w:r w:rsidR="00CC3376">
        <w:t xml:space="preserve"> poverty</w:t>
      </w:r>
      <w:r w:rsidR="00D73B62">
        <w:t>.</w:t>
      </w:r>
      <w:r w:rsidR="00CC3376">
        <w:t xml:space="preserve"> </w:t>
      </w:r>
      <w:r>
        <w:t>I</w:t>
      </w:r>
      <w:r w:rsidR="00CC3376">
        <w:t xml:space="preserve">n Australia, marriage </w:t>
      </w:r>
      <w:r>
        <w:t xml:space="preserve">has strong effects on avoiding all dimensions of financial disadvantage and promotes exiting from financial disadvantage. </w:t>
      </w:r>
      <w:r w:rsidR="00E21B4E">
        <w:t>I</w:t>
      </w:r>
      <w:r>
        <w:t>ts effects are strong</w:t>
      </w:r>
      <w:r w:rsidR="00694119">
        <w:t>,</w:t>
      </w:r>
      <w:r>
        <w:t xml:space="preserve"> especially for income poverty and unemployment. Its effects on income poverty and low wealth cannot be attributed to married households having two incomes because the measures have been adjusted for the number of adults and children </w:t>
      </w:r>
      <w:r w:rsidR="00FF4FE7">
        <w:t xml:space="preserve">in the </w:t>
      </w:r>
      <w:r>
        <w:t xml:space="preserve">household. </w:t>
      </w:r>
      <w:r w:rsidR="000E266D" w:rsidRPr="00694119">
        <w:t>De facto</w:t>
      </w:r>
      <w:r>
        <w:t xml:space="preserve"> relationships also exerted protective effects on financial </w:t>
      </w:r>
      <w:r w:rsidR="00607883">
        <w:t>disadvantage,</w:t>
      </w:r>
      <w:r>
        <w:t xml:space="preserve"> but not nearly to the same degree as marriage. They have particularly positive effects on income poverty. In contrast, </w:t>
      </w:r>
      <w:r w:rsidR="000E266D" w:rsidRPr="00694119">
        <w:t>de facto</w:t>
      </w:r>
      <w:r w:rsidR="00A32B44">
        <w:t xml:space="preserve"> relationships increase the likelihood</w:t>
      </w:r>
      <w:r>
        <w:t xml:space="preserve"> of low wealth. Separation and divorce tend to have quite strong negative consequenc</w:t>
      </w:r>
      <w:r w:rsidR="00A32B44">
        <w:t xml:space="preserve">es for financial disadvantage. </w:t>
      </w:r>
      <w:r>
        <w:t>In general, the effects</w:t>
      </w:r>
      <w:r w:rsidR="00A32B44">
        <w:t xml:space="preserve"> of</w:t>
      </w:r>
      <w:r>
        <w:t xml:space="preserve"> marital status on financial disadvantage are stronger than the effects for post-school qualifications.</w:t>
      </w:r>
    </w:p>
    <w:bookmarkEnd w:id="113"/>
    <w:bookmarkEnd w:id="114"/>
    <w:bookmarkEnd w:id="115"/>
    <w:bookmarkEnd w:id="116"/>
    <w:p w:rsidR="009570FD" w:rsidRDefault="009570FD">
      <w:pPr>
        <w:spacing w:before="0"/>
      </w:pPr>
      <w:r>
        <w:br w:type="page"/>
      </w:r>
    </w:p>
    <w:p w:rsidR="000F0BA9" w:rsidRDefault="00F6100B" w:rsidP="000F0BA9">
      <w:pPr>
        <w:pStyle w:val="Heading1"/>
        <w:pBdr>
          <w:bottom w:val="single" w:sz="4" w:space="2" w:color="auto"/>
        </w:pBdr>
        <w:rPr>
          <w:b/>
          <w:bCs/>
          <w:caps/>
        </w:rPr>
      </w:pPr>
      <w:bookmarkStart w:id="119" w:name="_Toc265238271"/>
      <w:bookmarkStart w:id="120" w:name="_Toc264811333"/>
      <w:r>
        <w:br/>
      </w:r>
      <w:r>
        <w:br/>
      </w:r>
      <w:bookmarkStart w:id="121" w:name="_Toc292298189"/>
      <w:r w:rsidR="000F0BA9">
        <w:t>References</w:t>
      </w:r>
      <w:bookmarkEnd w:id="121"/>
    </w:p>
    <w:p w:rsidR="000F0BA9" w:rsidRDefault="00E42DA9" w:rsidP="000C16D2">
      <w:pPr>
        <w:pStyle w:val="References"/>
        <w:spacing w:before="440"/>
      </w:pPr>
      <w:r w:rsidRPr="00E42DA9">
        <w:fldChar w:fldCharType="begin"/>
      </w:r>
      <w:r w:rsidR="000F0BA9">
        <w:instrText xml:space="preserve"> ADDIN EN.REFLIST </w:instrText>
      </w:r>
      <w:r w:rsidRPr="00E42DA9">
        <w:fldChar w:fldCharType="separate"/>
      </w:r>
      <w:r w:rsidR="005C2339">
        <w:t>Abello, A</w:t>
      </w:r>
      <w:r w:rsidR="000F0BA9">
        <w:t xml:space="preserve"> &amp; Harding, A 2004, </w:t>
      </w:r>
      <w:r w:rsidR="000F0BA9" w:rsidRPr="005818F8">
        <w:rPr>
          <w:i/>
        </w:rPr>
        <w:t xml:space="preserve">The </w:t>
      </w:r>
      <w:r w:rsidR="005C2339" w:rsidRPr="005818F8">
        <w:rPr>
          <w:i/>
        </w:rPr>
        <w:t xml:space="preserve">dynamics of child poverty </w:t>
      </w:r>
      <w:r w:rsidR="000F0BA9" w:rsidRPr="005818F8">
        <w:rPr>
          <w:i/>
        </w:rPr>
        <w:t>in Australia</w:t>
      </w:r>
      <w:r w:rsidR="000F0BA9">
        <w:t>, National Centre for Social and Economic Modelling, University of Canberra, Canberra.</w:t>
      </w:r>
    </w:p>
    <w:p w:rsidR="000F0BA9" w:rsidRDefault="000F0BA9" w:rsidP="000C16D2">
      <w:pPr>
        <w:pStyle w:val="References"/>
      </w:pPr>
      <w:r>
        <w:t xml:space="preserve">ABS </w:t>
      </w:r>
      <w:r w:rsidR="008673D8">
        <w:t>(Australian Bureau</w:t>
      </w:r>
      <w:r w:rsidR="000C16D2">
        <w:t xml:space="preserve"> of Statistics</w:t>
      </w:r>
      <w:r w:rsidR="008673D8">
        <w:t xml:space="preserve">) </w:t>
      </w:r>
      <w:r>
        <w:t xml:space="preserve">2001, </w:t>
      </w:r>
      <w:r w:rsidRPr="005818F8">
        <w:rPr>
          <w:i/>
        </w:rPr>
        <w:t xml:space="preserve">Labour </w:t>
      </w:r>
      <w:r w:rsidR="005C2339" w:rsidRPr="005818F8">
        <w:rPr>
          <w:i/>
        </w:rPr>
        <w:t>statistics</w:t>
      </w:r>
      <w:r w:rsidR="000C16D2">
        <w:rPr>
          <w:i/>
        </w:rPr>
        <w:t>:</w:t>
      </w:r>
      <w:r w:rsidR="008673D8">
        <w:rPr>
          <w:i/>
        </w:rPr>
        <w:t xml:space="preserve"> concepts, sources and methods, </w:t>
      </w:r>
      <w:r w:rsidR="008673D8">
        <w:t>cat.no.6102.0</w:t>
      </w:r>
      <w:r w:rsidRPr="008673D8">
        <w:t xml:space="preserve">, </w:t>
      </w:r>
      <w:r w:rsidR="008673D8">
        <w:t>ABS</w:t>
      </w:r>
      <w:r>
        <w:t>, Canberra.</w:t>
      </w:r>
    </w:p>
    <w:p w:rsidR="000F0BA9" w:rsidRDefault="00A079A2" w:rsidP="000C16D2">
      <w:pPr>
        <w:pStyle w:val="References"/>
      </w:pPr>
      <w:r>
        <w:t>——</w:t>
      </w:r>
      <w:r w:rsidR="000F0BA9">
        <w:t xml:space="preserve">2002a, </w:t>
      </w:r>
      <w:r>
        <w:t>‘</w:t>
      </w:r>
      <w:r w:rsidR="000F0BA9">
        <w:t>Income and</w:t>
      </w:r>
      <w:r w:rsidR="005C2339">
        <w:t xml:space="preserve"> welfare</w:t>
      </w:r>
      <w:r w:rsidR="00DC4203">
        <w:t xml:space="preserve"> –</w:t>
      </w:r>
      <w:r w:rsidR="005C2339">
        <w:t xml:space="preserve"> household income, living standards and financial stres</w:t>
      </w:r>
      <w:r w:rsidR="000F0BA9">
        <w:t>s</w:t>
      </w:r>
      <w:r>
        <w:t>’</w:t>
      </w:r>
      <w:r w:rsidR="000F0BA9">
        <w:t xml:space="preserve">, in </w:t>
      </w:r>
      <w:r w:rsidR="008673D8">
        <w:rPr>
          <w:i/>
        </w:rPr>
        <w:t xml:space="preserve">Year Book Australia, </w:t>
      </w:r>
      <w:r w:rsidR="008673D8">
        <w:t>cat.no.1301.0 2002</w:t>
      </w:r>
      <w:r w:rsidR="000F0BA9" w:rsidRPr="008673D8">
        <w:t>,</w:t>
      </w:r>
      <w:r w:rsidR="000F0BA9" w:rsidRPr="005818F8">
        <w:rPr>
          <w:i/>
        </w:rPr>
        <w:t xml:space="preserve"> </w:t>
      </w:r>
      <w:r w:rsidR="008673D8">
        <w:t>ABS</w:t>
      </w:r>
      <w:r w:rsidR="000F0BA9">
        <w:t>, Canberra.</w:t>
      </w:r>
    </w:p>
    <w:p w:rsidR="000F0BA9" w:rsidRDefault="00A079A2" w:rsidP="000C16D2">
      <w:pPr>
        <w:pStyle w:val="References"/>
      </w:pPr>
      <w:r>
        <w:t>——</w:t>
      </w:r>
      <w:r w:rsidR="000F0BA9">
        <w:t xml:space="preserve">2002b, </w:t>
      </w:r>
      <w:r w:rsidR="000F0BA9" w:rsidRPr="005818F8">
        <w:rPr>
          <w:i/>
        </w:rPr>
        <w:t>Measu</w:t>
      </w:r>
      <w:r w:rsidR="008673D8">
        <w:rPr>
          <w:i/>
        </w:rPr>
        <w:t>ring Australia</w:t>
      </w:r>
      <w:r>
        <w:rPr>
          <w:i/>
        </w:rPr>
        <w:t>’</w:t>
      </w:r>
      <w:r w:rsidR="008673D8">
        <w:rPr>
          <w:i/>
        </w:rPr>
        <w:t>s p</w:t>
      </w:r>
      <w:r w:rsidR="000F0BA9" w:rsidRPr="005818F8">
        <w:rPr>
          <w:i/>
        </w:rPr>
        <w:t>rogress</w:t>
      </w:r>
      <w:r w:rsidR="008673D8">
        <w:rPr>
          <w:i/>
        </w:rPr>
        <w:t>,</w:t>
      </w:r>
      <w:r w:rsidR="000F0BA9" w:rsidRPr="005818F8">
        <w:rPr>
          <w:i/>
        </w:rPr>
        <w:t xml:space="preserve"> </w:t>
      </w:r>
      <w:r w:rsidR="008673D8">
        <w:t>cat.no.1370.0</w:t>
      </w:r>
      <w:r w:rsidR="000F0BA9" w:rsidRPr="008673D8">
        <w:t xml:space="preserve">, </w:t>
      </w:r>
      <w:r w:rsidR="008673D8">
        <w:t>ABS</w:t>
      </w:r>
      <w:r w:rsidR="000F0BA9">
        <w:t>, Canberra.</w:t>
      </w:r>
    </w:p>
    <w:p w:rsidR="000F0BA9" w:rsidRDefault="00A079A2" w:rsidP="000C16D2">
      <w:pPr>
        <w:pStyle w:val="References"/>
      </w:pPr>
      <w:r>
        <w:t>——</w:t>
      </w:r>
      <w:r w:rsidR="000F0BA9">
        <w:t xml:space="preserve">2006, </w:t>
      </w:r>
      <w:r w:rsidR="000F0BA9" w:rsidRPr="005818F8">
        <w:rPr>
          <w:i/>
        </w:rPr>
        <w:t xml:space="preserve">Labour </w:t>
      </w:r>
      <w:r w:rsidR="005B6BF1" w:rsidRPr="005818F8">
        <w:rPr>
          <w:i/>
        </w:rPr>
        <w:t>forc</w:t>
      </w:r>
      <w:r w:rsidR="000F0BA9" w:rsidRPr="005818F8">
        <w:rPr>
          <w:i/>
        </w:rPr>
        <w:t xml:space="preserve">e, Australia, </w:t>
      </w:r>
      <w:r w:rsidR="005B6BF1" w:rsidRPr="005818F8">
        <w:rPr>
          <w:i/>
        </w:rPr>
        <w:t>spreadsheets table</w:t>
      </w:r>
      <w:r w:rsidR="00DC4203">
        <w:rPr>
          <w:i/>
        </w:rPr>
        <w:t xml:space="preserve"> 02:</w:t>
      </w:r>
      <w:r w:rsidR="000F0BA9" w:rsidRPr="005818F8">
        <w:rPr>
          <w:i/>
        </w:rPr>
        <w:t xml:space="preserve"> </w:t>
      </w:r>
      <w:r w:rsidR="008673D8">
        <w:rPr>
          <w:i/>
        </w:rPr>
        <w:t>labour force status by sex –</w:t>
      </w:r>
      <w:r w:rsidR="005B6BF1" w:rsidRPr="005818F8">
        <w:rPr>
          <w:i/>
        </w:rPr>
        <w:t xml:space="preserve"> trend</w:t>
      </w:r>
      <w:r w:rsidR="005B6BF1">
        <w:rPr>
          <w:i/>
        </w:rPr>
        <w:t xml:space="preserve"> </w:t>
      </w:r>
      <w:r w:rsidR="005B6BF1" w:rsidRPr="005818F8">
        <w:rPr>
          <w:i/>
        </w:rPr>
        <w:t xml:space="preserve">seasonally </w:t>
      </w:r>
      <w:r w:rsidR="008673D8">
        <w:rPr>
          <w:i/>
        </w:rPr>
        <w:t xml:space="preserve">adjusted, </w:t>
      </w:r>
      <w:r w:rsidR="008673D8">
        <w:t>cat.no.</w:t>
      </w:r>
      <w:r w:rsidR="000F0BA9" w:rsidRPr="008673D8">
        <w:t>6202.0.55.001</w:t>
      </w:r>
      <w:r w:rsidR="008673D8">
        <w:t>, ABS,</w:t>
      </w:r>
      <w:r w:rsidR="000F0BA9">
        <w:t xml:space="preserve"> Canberra.</w:t>
      </w:r>
    </w:p>
    <w:p w:rsidR="000F0BA9" w:rsidRDefault="00A079A2" w:rsidP="000C16D2">
      <w:pPr>
        <w:pStyle w:val="References"/>
      </w:pPr>
      <w:r>
        <w:t>——</w:t>
      </w:r>
      <w:r w:rsidR="008673D8">
        <w:t xml:space="preserve">2009, </w:t>
      </w:r>
      <w:r w:rsidR="000F0BA9" w:rsidRPr="00A079A2">
        <w:rPr>
          <w:i/>
        </w:rPr>
        <w:t>Household</w:t>
      </w:r>
      <w:r w:rsidR="005B6BF1" w:rsidRPr="00A079A2">
        <w:rPr>
          <w:i/>
        </w:rPr>
        <w:t xml:space="preserve"> income and income distribution</w:t>
      </w:r>
      <w:r w:rsidR="008673D8" w:rsidRPr="00A079A2">
        <w:rPr>
          <w:i/>
        </w:rPr>
        <w:t>, Australia, 2007–</w:t>
      </w:r>
      <w:r w:rsidR="000F0BA9" w:rsidRPr="00A079A2">
        <w:rPr>
          <w:i/>
        </w:rPr>
        <w:t>08</w:t>
      </w:r>
      <w:r w:rsidR="008673D8">
        <w:t>, cat.no.6523</w:t>
      </w:r>
      <w:r w:rsidR="000F0BA9">
        <w:t xml:space="preserve">, </w:t>
      </w:r>
      <w:r w:rsidR="008673D8">
        <w:t xml:space="preserve">ABS, </w:t>
      </w:r>
      <w:r w:rsidR="000F0BA9">
        <w:t>Canberra.</w:t>
      </w:r>
    </w:p>
    <w:p w:rsidR="000F0BA9" w:rsidRDefault="000F0BA9" w:rsidP="000C16D2">
      <w:pPr>
        <w:pStyle w:val="References"/>
      </w:pPr>
      <w:r>
        <w:t xml:space="preserve">Allison, P 2005, </w:t>
      </w:r>
      <w:r w:rsidRPr="005818F8">
        <w:rPr>
          <w:i/>
        </w:rPr>
        <w:t>Fixed</w:t>
      </w:r>
      <w:r w:rsidR="005B6BF1" w:rsidRPr="005818F8">
        <w:rPr>
          <w:i/>
        </w:rPr>
        <w:t xml:space="preserve"> effect regression methods for longitudinal data using</w:t>
      </w:r>
      <w:r w:rsidRPr="005818F8">
        <w:rPr>
          <w:i/>
        </w:rPr>
        <w:t xml:space="preserve"> SAS</w:t>
      </w:r>
      <w:r>
        <w:t>, SAS Institute, Cary, NC.</w:t>
      </w:r>
    </w:p>
    <w:p w:rsidR="000F0BA9" w:rsidRDefault="000F0BA9" w:rsidP="000C16D2">
      <w:pPr>
        <w:pStyle w:val="References"/>
      </w:pPr>
      <w:r>
        <w:t xml:space="preserve">Arulampalam, W 2001, </w:t>
      </w:r>
      <w:r w:rsidR="00A079A2">
        <w:t>‘</w:t>
      </w:r>
      <w:r>
        <w:t xml:space="preserve">Is </w:t>
      </w:r>
      <w:r w:rsidR="005B6BF1">
        <w:t>unemployment really scarrin</w:t>
      </w:r>
      <w:r>
        <w:t xml:space="preserve">g? Effects of </w:t>
      </w:r>
      <w:r w:rsidR="000C16D2">
        <w:t>u</w:t>
      </w:r>
      <w:r w:rsidR="005B6BF1">
        <w:t>nemployment experiences on wages</w:t>
      </w:r>
      <w:r w:rsidR="00A079A2">
        <w:t>’</w:t>
      </w:r>
      <w:r>
        <w:t xml:space="preserve">, </w:t>
      </w:r>
      <w:r w:rsidRPr="005818F8">
        <w:rPr>
          <w:i/>
        </w:rPr>
        <w:t>Economic Journal</w:t>
      </w:r>
      <w:r>
        <w:t>, vol.111, no.475, pp.585</w:t>
      </w:r>
      <w:r w:rsidR="000C16D2">
        <w:t>–</w:t>
      </w:r>
      <w:r>
        <w:t>606.</w:t>
      </w:r>
    </w:p>
    <w:p w:rsidR="000F0BA9" w:rsidRDefault="000F0BA9" w:rsidP="000C16D2">
      <w:pPr>
        <w:pStyle w:val="References"/>
      </w:pPr>
      <w:r>
        <w:t xml:space="preserve">Atkinson, A 1998, </w:t>
      </w:r>
      <w:r w:rsidRPr="005818F8">
        <w:rPr>
          <w:i/>
        </w:rPr>
        <w:t>Poverty in Europe</w:t>
      </w:r>
      <w:r>
        <w:t>, Blackwell, Oxford.</w:t>
      </w:r>
    </w:p>
    <w:p w:rsidR="000F0BA9" w:rsidRDefault="000F0BA9" w:rsidP="000C16D2">
      <w:pPr>
        <w:pStyle w:val="References"/>
      </w:pPr>
      <w:r>
        <w:t xml:space="preserve">Australian Senate 2004, </w:t>
      </w:r>
      <w:r w:rsidRPr="005818F8">
        <w:rPr>
          <w:i/>
        </w:rPr>
        <w:t xml:space="preserve">A </w:t>
      </w:r>
      <w:r w:rsidR="005B6BF1" w:rsidRPr="005818F8">
        <w:rPr>
          <w:i/>
        </w:rPr>
        <w:t>hand up not a hand out: renewing the fight against povert</w:t>
      </w:r>
      <w:r w:rsidRPr="005818F8">
        <w:rPr>
          <w:i/>
        </w:rPr>
        <w:t>y</w:t>
      </w:r>
      <w:r>
        <w:t>, Community Affairs Reference Committee, Australia</w:t>
      </w:r>
      <w:r w:rsidR="000C16D2">
        <w:t>n</w:t>
      </w:r>
      <w:r>
        <w:t xml:space="preserve"> Senate</w:t>
      </w:r>
      <w:r w:rsidR="000C16D2">
        <w:t>,</w:t>
      </w:r>
      <w:r>
        <w:t xml:space="preserve"> Canberra.</w:t>
      </w:r>
    </w:p>
    <w:p w:rsidR="000F0BA9" w:rsidRDefault="000F0BA9" w:rsidP="000C16D2">
      <w:pPr>
        <w:pStyle w:val="References"/>
      </w:pPr>
      <w:r>
        <w:t xml:space="preserve">Bækgaard, H 1998, </w:t>
      </w:r>
      <w:r w:rsidRPr="005818F8">
        <w:rPr>
          <w:i/>
        </w:rPr>
        <w:t xml:space="preserve">The </w:t>
      </w:r>
      <w:r w:rsidR="005B6BF1" w:rsidRPr="005818F8">
        <w:rPr>
          <w:i/>
        </w:rPr>
        <w:t xml:space="preserve">distribution of household wealth </w:t>
      </w:r>
      <w:r w:rsidRPr="005818F8">
        <w:rPr>
          <w:i/>
        </w:rPr>
        <w:t>in Australia: 1986 and 1993</w:t>
      </w:r>
      <w:r>
        <w:t>, National Centre for Social and Economic Modelling, University of Canberra, Canberra.</w:t>
      </w:r>
    </w:p>
    <w:p w:rsidR="000F0BA9" w:rsidRDefault="000F0BA9" w:rsidP="000C16D2">
      <w:pPr>
        <w:pStyle w:val="References"/>
      </w:pPr>
      <w:r>
        <w:t xml:space="preserve">Brady, D 2003, </w:t>
      </w:r>
      <w:r w:rsidR="00A079A2">
        <w:t>‘</w:t>
      </w:r>
      <w:r>
        <w:t xml:space="preserve">Rethinking the </w:t>
      </w:r>
      <w:r w:rsidR="005B6BF1">
        <w:t>sociological measurement of povert</w:t>
      </w:r>
      <w:r>
        <w:t>y</w:t>
      </w:r>
      <w:r w:rsidR="00A079A2">
        <w:t>’</w:t>
      </w:r>
      <w:r>
        <w:t xml:space="preserve">, </w:t>
      </w:r>
      <w:r w:rsidRPr="005818F8">
        <w:rPr>
          <w:i/>
        </w:rPr>
        <w:t>Social Forces</w:t>
      </w:r>
      <w:r w:rsidR="00A079A2">
        <w:t>, vol.81, no.3, pp.715–</w:t>
      </w:r>
      <w:r>
        <w:t>52.</w:t>
      </w:r>
    </w:p>
    <w:p w:rsidR="000F0BA9" w:rsidRDefault="000F0BA9" w:rsidP="000C16D2">
      <w:pPr>
        <w:pStyle w:val="References"/>
      </w:pPr>
      <w:r>
        <w:t xml:space="preserve">Bray, R J 2003, </w:t>
      </w:r>
      <w:r w:rsidR="00A079A2">
        <w:t>‘</w:t>
      </w:r>
      <w:r>
        <w:t>Hardship and Australian</w:t>
      </w:r>
      <w:r w:rsidR="005B6BF1">
        <w:t xml:space="preserve"> fa</w:t>
      </w:r>
      <w:r>
        <w:t>milies</w:t>
      </w:r>
      <w:r w:rsidR="00A079A2">
        <w:t>’</w:t>
      </w:r>
      <w:r>
        <w:t xml:space="preserve">, in </w:t>
      </w:r>
      <w:r w:rsidRPr="00A079A2">
        <w:t>8th Australian Institute of Family Studies Conference</w:t>
      </w:r>
      <w:r w:rsidR="00A079A2">
        <w:t>,</w:t>
      </w:r>
      <w:r>
        <w:t xml:space="preserve"> Australian Institute of Family Studies</w:t>
      </w:r>
      <w:r w:rsidR="008414C8">
        <w:t>, Sydney</w:t>
      </w:r>
      <w:r>
        <w:t>.</w:t>
      </w:r>
    </w:p>
    <w:p w:rsidR="00A079A2" w:rsidRDefault="000F0BA9" w:rsidP="000C16D2">
      <w:pPr>
        <w:pStyle w:val="References"/>
      </w:pPr>
      <w:r>
        <w:t>Chiswick, BR, Lee, YL</w:t>
      </w:r>
      <w:r w:rsidR="00DC4203">
        <w:t xml:space="preserve"> &amp;</w:t>
      </w:r>
      <w:r>
        <w:t xml:space="preserve"> Miller, PW 2003, </w:t>
      </w:r>
      <w:r w:rsidR="00A079A2">
        <w:t>‘</w:t>
      </w:r>
      <w:r>
        <w:t>Schooling, literacy, numeracy and labour market success</w:t>
      </w:r>
      <w:r w:rsidR="00A079A2">
        <w:t>’</w:t>
      </w:r>
      <w:r>
        <w:t xml:space="preserve">, </w:t>
      </w:r>
      <w:r w:rsidRPr="005818F8">
        <w:rPr>
          <w:i/>
        </w:rPr>
        <w:t>Economic Record</w:t>
      </w:r>
      <w:r w:rsidR="00A079A2">
        <w:t>, vol.79, no.245, pp.165–</w:t>
      </w:r>
      <w:r>
        <w:t>81.</w:t>
      </w:r>
    </w:p>
    <w:p w:rsidR="00A079A2" w:rsidRDefault="00A079A2" w:rsidP="000C16D2">
      <w:pPr>
        <w:pStyle w:val="References"/>
      </w:pPr>
      <w:r>
        <w:t xml:space="preserve">Department of Family and Childhood Services (FaCS) 2003, </w:t>
      </w:r>
      <w:r w:rsidRPr="005818F8">
        <w:rPr>
          <w:i/>
        </w:rPr>
        <w:t>Inquiry into poverty and financial hardship</w:t>
      </w:r>
      <w:r>
        <w:t>, Commonwealth Department of Family and Community Services, Canberra.</w:t>
      </w:r>
    </w:p>
    <w:p w:rsidR="000F0BA9" w:rsidRDefault="000F0BA9" w:rsidP="000C16D2">
      <w:pPr>
        <w:pStyle w:val="References"/>
      </w:pPr>
      <w:r>
        <w:t xml:space="preserve">Eardley, T 1998, </w:t>
      </w:r>
      <w:r w:rsidRPr="005818F8">
        <w:rPr>
          <w:i/>
        </w:rPr>
        <w:t>Working but</w:t>
      </w:r>
      <w:r w:rsidR="005B6BF1" w:rsidRPr="005818F8">
        <w:rPr>
          <w:i/>
        </w:rPr>
        <w:t xml:space="preserve"> poo</w:t>
      </w:r>
      <w:r w:rsidRPr="005818F8">
        <w:rPr>
          <w:i/>
        </w:rPr>
        <w:t xml:space="preserve">r? Low </w:t>
      </w:r>
      <w:r w:rsidR="005B6BF1" w:rsidRPr="005818F8">
        <w:rPr>
          <w:i/>
        </w:rPr>
        <w:t>pay and poverty i</w:t>
      </w:r>
      <w:r w:rsidRPr="005818F8">
        <w:rPr>
          <w:i/>
        </w:rPr>
        <w:t>n Australia</w:t>
      </w:r>
      <w:r>
        <w:t>, Social Policy Research Centre, University of New South Wales</w:t>
      </w:r>
      <w:r w:rsidR="00A079A2">
        <w:t>, Sydney</w:t>
      </w:r>
      <w:r>
        <w:t>.</w:t>
      </w:r>
    </w:p>
    <w:p w:rsidR="000F0BA9" w:rsidRDefault="000F0BA9" w:rsidP="000C16D2">
      <w:pPr>
        <w:pStyle w:val="References"/>
      </w:pPr>
      <w:r>
        <w:t>Eckersley, S, Nelson, J</w:t>
      </w:r>
      <w:r w:rsidR="00DC4203">
        <w:t xml:space="preserve"> &amp;</w:t>
      </w:r>
      <w:r>
        <w:t xml:space="preserve"> Atkins, J 2006,</w:t>
      </w:r>
      <w:r w:rsidRPr="005818F8">
        <w:rPr>
          <w:i/>
        </w:rPr>
        <w:t xml:space="preserve"> Financial </w:t>
      </w:r>
      <w:r w:rsidR="005B6BF1" w:rsidRPr="005818F8">
        <w:rPr>
          <w:i/>
        </w:rPr>
        <w:t>stress and its impact</w:t>
      </w:r>
      <w:r>
        <w:t>, Wesley Mission Research, Sydney.</w:t>
      </w:r>
    </w:p>
    <w:p w:rsidR="000F0BA9" w:rsidRDefault="000F0BA9" w:rsidP="000C16D2">
      <w:pPr>
        <w:pStyle w:val="References"/>
      </w:pPr>
      <w:r>
        <w:t xml:space="preserve">Eurostat Task Force 1998, </w:t>
      </w:r>
      <w:r w:rsidRPr="005818F8">
        <w:rPr>
          <w:i/>
        </w:rPr>
        <w:t xml:space="preserve">Recommendation on </w:t>
      </w:r>
      <w:r w:rsidR="005B6BF1" w:rsidRPr="005818F8">
        <w:rPr>
          <w:i/>
        </w:rPr>
        <w:t xml:space="preserve">social </w:t>
      </w:r>
      <w:r w:rsidR="008414C8">
        <w:rPr>
          <w:i/>
        </w:rPr>
        <w:t>exclusion and poverty statistics</w:t>
      </w:r>
      <w:r w:rsidR="008414C8" w:rsidRPr="008414C8">
        <w:t>,</w:t>
      </w:r>
      <w:r w:rsidR="005B6BF1" w:rsidRPr="008414C8">
        <w:t xml:space="preserve"> </w:t>
      </w:r>
      <w:r w:rsidR="00A079A2" w:rsidRPr="008414C8">
        <w:t>d</w:t>
      </w:r>
      <w:r w:rsidRPr="008414C8">
        <w:t>ocument CPS/98/31/2,</w:t>
      </w:r>
      <w:r>
        <w:t xml:space="preserve"> Statistical Office of the European Communities, Luxembourg.</w:t>
      </w:r>
    </w:p>
    <w:p w:rsidR="000F0BA9" w:rsidRDefault="00DC4203" w:rsidP="000C16D2">
      <w:pPr>
        <w:pStyle w:val="References"/>
      </w:pPr>
      <w:r>
        <w:t>Förster, M</w:t>
      </w:r>
      <w:r w:rsidR="000F0BA9">
        <w:t xml:space="preserve">F 2000, </w:t>
      </w:r>
      <w:r w:rsidR="000F0BA9" w:rsidRPr="005818F8">
        <w:rPr>
          <w:i/>
        </w:rPr>
        <w:t>Trends and</w:t>
      </w:r>
      <w:r w:rsidR="005B6BF1" w:rsidRPr="005818F8">
        <w:rPr>
          <w:i/>
        </w:rPr>
        <w:t xml:space="preserve"> driving factors in income distribution and poverty </w:t>
      </w:r>
      <w:r w:rsidR="000F0BA9" w:rsidRPr="005818F8">
        <w:rPr>
          <w:i/>
        </w:rPr>
        <w:t xml:space="preserve">in the OECD </w:t>
      </w:r>
      <w:r w:rsidR="000C16D2" w:rsidRPr="005818F8">
        <w:rPr>
          <w:i/>
        </w:rPr>
        <w:t>area</w:t>
      </w:r>
      <w:r w:rsidR="000F0BA9">
        <w:t>, OECD, Paris.</w:t>
      </w:r>
    </w:p>
    <w:p w:rsidR="000F0BA9" w:rsidRDefault="000F0BA9" w:rsidP="000C16D2">
      <w:pPr>
        <w:pStyle w:val="References"/>
      </w:pPr>
      <w:r>
        <w:t>Fouarge, D</w:t>
      </w:r>
      <w:r w:rsidR="00DC4203">
        <w:t xml:space="preserve"> &amp;</w:t>
      </w:r>
      <w:r>
        <w:t xml:space="preserve"> Layte, R 2005, </w:t>
      </w:r>
      <w:r w:rsidR="00A079A2">
        <w:t>‘Welfare r</w:t>
      </w:r>
      <w:r>
        <w:t>e</w:t>
      </w:r>
      <w:r w:rsidR="005B6BF1">
        <w:t>gimes and poverty dynamics: the duration and recurrence of poverty spells</w:t>
      </w:r>
      <w:r>
        <w:t xml:space="preserve"> in Europe</w:t>
      </w:r>
      <w:r w:rsidR="00A079A2">
        <w:t>’</w:t>
      </w:r>
      <w:r>
        <w:t xml:space="preserve">, </w:t>
      </w:r>
      <w:r w:rsidRPr="005818F8">
        <w:rPr>
          <w:i/>
        </w:rPr>
        <w:t>Journal of Social Policy</w:t>
      </w:r>
      <w:r w:rsidR="00A079A2">
        <w:t>, vol.34, no.3, pp.407–</w:t>
      </w:r>
      <w:r>
        <w:t>26.</w:t>
      </w:r>
    </w:p>
    <w:p w:rsidR="000F0BA9" w:rsidRDefault="000F0BA9" w:rsidP="000C16D2">
      <w:pPr>
        <w:pStyle w:val="References"/>
      </w:pPr>
      <w:r>
        <w:t>Harding, A, Lloyd, R</w:t>
      </w:r>
      <w:r w:rsidR="00DC4203">
        <w:t xml:space="preserve"> &amp;</w:t>
      </w:r>
      <w:r>
        <w:t xml:space="preserve"> Greenwell, H 2001, </w:t>
      </w:r>
      <w:r w:rsidRPr="005818F8">
        <w:rPr>
          <w:i/>
        </w:rPr>
        <w:t xml:space="preserve">Financial </w:t>
      </w:r>
      <w:r w:rsidR="005B6BF1" w:rsidRPr="005818F8">
        <w:rPr>
          <w:i/>
        </w:rPr>
        <w:t>disadvantag</w:t>
      </w:r>
      <w:r w:rsidR="00A079A2">
        <w:rPr>
          <w:i/>
        </w:rPr>
        <w:t>e in Australia, 1990–2000:</w:t>
      </w:r>
      <w:r w:rsidRPr="005818F8">
        <w:rPr>
          <w:i/>
        </w:rPr>
        <w:t xml:space="preserve"> </w:t>
      </w:r>
      <w:r w:rsidR="005B6BF1" w:rsidRPr="005818F8">
        <w:rPr>
          <w:i/>
        </w:rPr>
        <w:t>the persistence of poverty in a decade of growth</w:t>
      </w:r>
      <w:r w:rsidR="005B6BF1">
        <w:t>,</w:t>
      </w:r>
      <w:r>
        <w:t xml:space="preserve"> The Smith Family, Camperdown, NSW.</w:t>
      </w:r>
    </w:p>
    <w:p w:rsidR="000F0BA9" w:rsidRDefault="000F0BA9" w:rsidP="000C16D2">
      <w:pPr>
        <w:pStyle w:val="References"/>
      </w:pPr>
      <w:r>
        <w:t xml:space="preserve">Headey, B 2003, </w:t>
      </w:r>
      <w:r w:rsidRPr="005818F8">
        <w:rPr>
          <w:i/>
        </w:rPr>
        <w:t xml:space="preserve">Income and </w:t>
      </w:r>
      <w:r w:rsidR="005B6BF1" w:rsidRPr="005818F8">
        <w:rPr>
          <w:i/>
        </w:rPr>
        <w:t>wealth – facilitating multiple approaches to measurement and permitting different levels of aggregation</w:t>
      </w:r>
      <w:r w:rsidR="005B6BF1">
        <w:t>,</w:t>
      </w:r>
      <w:r>
        <w:t xml:space="preserve"> Melbourne Institute for Applied Economic and Social Research, University of Melbourne.</w:t>
      </w:r>
    </w:p>
    <w:p w:rsidR="000F0BA9" w:rsidRDefault="00A079A2" w:rsidP="000C16D2">
      <w:pPr>
        <w:pStyle w:val="References"/>
      </w:pPr>
      <w:r>
        <w:t>——</w:t>
      </w:r>
      <w:r w:rsidR="000F0BA9">
        <w:t xml:space="preserve">2008, </w:t>
      </w:r>
      <w:r>
        <w:t>‘</w:t>
      </w:r>
      <w:r w:rsidR="000F0BA9">
        <w:t>Poverty is low consumption and low wealth, not just low income</w:t>
      </w:r>
      <w:r>
        <w:t>’</w:t>
      </w:r>
      <w:r w:rsidR="000F0BA9">
        <w:t xml:space="preserve">, </w:t>
      </w:r>
      <w:r w:rsidR="000F0BA9" w:rsidRPr="005818F8">
        <w:rPr>
          <w:i/>
        </w:rPr>
        <w:t>Social Indicators Research</w:t>
      </w:r>
      <w:r>
        <w:t>, vol.89, no.1, pp.23–</w:t>
      </w:r>
      <w:r w:rsidR="000F0BA9">
        <w:t>39.</w:t>
      </w:r>
    </w:p>
    <w:p w:rsidR="000F0BA9" w:rsidRDefault="00DC4203" w:rsidP="000C16D2">
      <w:pPr>
        <w:pStyle w:val="References"/>
      </w:pPr>
      <w:r>
        <w:t>Headey, B, Marks, G</w:t>
      </w:r>
      <w:r w:rsidR="000F0BA9">
        <w:t>N</w:t>
      </w:r>
      <w:r>
        <w:t xml:space="preserve"> &amp;</w:t>
      </w:r>
      <w:r w:rsidR="000F0BA9">
        <w:t xml:space="preserve"> Wooden, M 2005a, </w:t>
      </w:r>
      <w:r w:rsidR="00A079A2">
        <w:t>‘</w:t>
      </w:r>
      <w:r w:rsidR="000F0BA9">
        <w:t xml:space="preserve">The dynamics of income poverty in Australia: </w:t>
      </w:r>
      <w:r w:rsidR="000C16D2">
        <w:t>evidence</w:t>
      </w:r>
      <w:r w:rsidR="000F0BA9">
        <w:t xml:space="preserve"> from the first three waves of the HILDA Survey</w:t>
      </w:r>
      <w:r w:rsidR="00A079A2">
        <w:t>’</w:t>
      </w:r>
      <w:r w:rsidR="000F0BA9">
        <w:t xml:space="preserve">, </w:t>
      </w:r>
      <w:r w:rsidR="000F0BA9" w:rsidRPr="005818F8">
        <w:rPr>
          <w:i/>
        </w:rPr>
        <w:t>Australian Journal of Social Issues</w:t>
      </w:r>
      <w:r w:rsidR="00A079A2">
        <w:t>, vol.40, no.4, pp.541–</w:t>
      </w:r>
      <w:r w:rsidR="000F0BA9">
        <w:t>52.</w:t>
      </w:r>
    </w:p>
    <w:p w:rsidR="000F0BA9" w:rsidRDefault="00A079A2" w:rsidP="000C16D2">
      <w:pPr>
        <w:pStyle w:val="References"/>
      </w:pPr>
      <w:r>
        <w:t>——</w:t>
      </w:r>
      <w:r w:rsidR="000F0BA9">
        <w:t xml:space="preserve">2005b, </w:t>
      </w:r>
      <w:r>
        <w:t>‘</w:t>
      </w:r>
      <w:r w:rsidR="000F0BA9">
        <w:t xml:space="preserve">The </w:t>
      </w:r>
      <w:r w:rsidR="005B6BF1">
        <w:t>structure and distribution of wealth in</w:t>
      </w:r>
      <w:r w:rsidR="000F0BA9">
        <w:t xml:space="preserve"> Australia</w:t>
      </w:r>
      <w:r>
        <w:t>’</w:t>
      </w:r>
      <w:r w:rsidR="000F0BA9">
        <w:t xml:space="preserve">, </w:t>
      </w:r>
      <w:r w:rsidR="000F0BA9" w:rsidRPr="005818F8">
        <w:rPr>
          <w:i/>
        </w:rPr>
        <w:t>Australian Economic Review</w:t>
      </w:r>
      <w:r w:rsidR="000F0BA9">
        <w:t>, vol.38,</w:t>
      </w:r>
      <w:r w:rsidR="000640DF">
        <w:t xml:space="preserve"> </w:t>
      </w:r>
      <w:r w:rsidR="000C16D2">
        <w:br/>
      </w:r>
      <w:r>
        <w:t>pp.159–</w:t>
      </w:r>
      <w:r w:rsidR="000F0BA9">
        <w:t>75.</w:t>
      </w:r>
    </w:p>
    <w:p w:rsidR="000F0BA9" w:rsidRDefault="00DC4203" w:rsidP="000C16D2">
      <w:pPr>
        <w:pStyle w:val="References"/>
      </w:pPr>
      <w:r>
        <w:t>Henderson, RF, Harcourt, A &amp; Harper, RJ</w:t>
      </w:r>
      <w:r w:rsidR="000F0BA9">
        <w:t xml:space="preserve">A 1970, </w:t>
      </w:r>
      <w:r w:rsidR="000F0BA9" w:rsidRPr="005818F8">
        <w:rPr>
          <w:i/>
        </w:rPr>
        <w:t>People i</w:t>
      </w:r>
      <w:r w:rsidR="005B6BF1" w:rsidRPr="005818F8">
        <w:rPr>
          <w:i/>
        </w:rPr>
        <w:t>n poverty</w:t>
      </w:r>
      <w:r w:rsidR="00F7379A">
        <w:rPr>
          <w:i/>
        </w:rPr>
        <w:t>:</w:t>
      </w:r>
      <w:r w:rsidR="005B6BF1" w:rsidRPr="005818F8">
        <w:rPr>
          <w:i/>
        </w:rPr>
        <w:t xml:space="preserve"> a </w:t>
      </w:r>
      <w:r w:rsidR="000F0BA9" w:rsidRPr="005818F8">
        <w:rPr>
          <w:i/>
        </w:rPr>
        <w:t xml:space="preserve">Melbourne </w:t>
      </w:r>
      <w:r w:rsidR="005B6BF1" w:rsidRPr="005818F8">
        <w:rPr>
          <w:i/>
        </w:rPr>
        <w:t>survey</w:t>
      </w:r>
      <w:r w:rsidR="005B6BF1">
        <w:t>,</w:t>
      </w:r>
      <w:r w:rsidR="000F0BA9">
        <w:t xml:space="preserve"> Institute of Applied Economic and Social Research, Melbourne.</w:t>
      </w:r>
    </w:p>
    <w:p w:rsidR="000F0BA9" w:rsidRDefault="00DC4203" w:rsidP="000C16D2">
      <w:pPr>
        <w:pStyle w:val="References"/>
      </w:pPr>
      <w:r>
        <w:t>Hill, M</w:t>
      </w:r>
      <w:r w:rsidR="000F0BA9">
        <w:t xml:space="preserve">S 1981, </w:t>
      </w:r>
      <w:r w:rsidR="00A079A2">
        <w:t>‘</w:t>
      </w:r>
      <w:r w:rsidR="000F0BA9">
        <w:t xml:space="preserve">Some </w:t>
      </w:r>
      <w:r w:rsidR="005B6BF1">
        <w:t>dynamic aspects of povert</w:t>
      </w:r>
      <w:r w:rsidR="000F0BA9">
        <w:t>y</w:t>
      </w:r>
      <w:r w:rsidR="00A079A2">
        <w:t>’</w:t>
      </w:r>
      <w:r w:rsidR="000F0BA9">
        <w:t xml:space="preserve">, in </w:t>
      </w:r>
      <w:r w:rsidR="000F0BA9" w:rsidRPr="005818F8">
        <w:rPr>
          <w:i/>
        </w:rPr>
        <w:t xml:space="preserve">Five </w:t>
      </w:r>
      <w:r w:rsidR="00A079A2">
        <w:rPr>
          <w:i/>
        </w:rPr>
        <w:t>thousand A</w:t>
      </w:r>
      <w:r w:rsidR="005B6BF1" w:rsidRPr="005818F8">
        <w:rPr>
          <w:i/>
        </w:rPr>
        <w:t>merican families – patterns of economic progress</w:t>
      </w:r>
      <w:r w:rsidR="000F0BA9" w:rsidRPr="005818F8">
        <w:rPr>
          <w:i/>
        </w:rPr>
        <w:t xml:space="preserve">, </w:t>
      </w:r>
      <w:r w:rsidR="000F0BA9">
        <w:t xml:space="preserve">eds </w:t>
      </w:r>
      <w:r w:rsidR="00A079A2">
        <w:t xml:space="preserve">MS </w:t>
      </w:r>
      <w:r w:rsidR="000F0BA9">
        <w:t xml:space="preserve">Hill, </w:t>
      </w:r>
      <w:r w:rsidR="00A079A2">
        <w:t>DH</w:t>
      </w:r>
      <w:r w:rsidR="000F0BA9">
        <w:t xml:space="preserve"> Hill &amp; </w:t>
      </w:r>
      <w:r w:rsidR="00A079A2">
        <w:t xml:space="preserve">JN Morgan, </w:t>
      </w:r>
      <w:r w:rsidR="000F0BA9">
        <w:t>Institute for Social Research, University of Michigan, Ann Arbor.</w:t>
      </w:r>
    </w:p>
    <w:p w:rsidR="000F0BA9" w:rsidRDefault="00DC4203" w:rsidP="000C16D2">
      <w:pPr>
        <w:pStyle w:val="References"/>
      </w:pPr>
      <w:r>
        <w:t>Horton, NJ &amp; Lipsitz, S</w:t>
      </w:r>
      <w:r w:rsidR="000F0BA9">
        <w:t xml:space="preserve">R 1999, </w:t>
      </w:r>
      <w:r w:rsidR="00A079A2">
        <w:t>‘Review of s</w:t>
      </w:r>
      <w:r w:rsidR="005B6BF1">
        <w:t>oftware to fit generalized estimating equation regression models</w:t>
      </w:r>
      <w:r w:rsidR="00A079A2">
        <w:t>’</w:t>
      </w:r>
      <w:r w:rsidR="000F0BA9">
        <w:t xml:space="preserve">, </w:t>
      </w:r>
      <w:r w:rsidR="000F0BA9" w:rsidRPr="005818F8">
        <w:rPr>
          <w:i/>
        </w:rPr>
        <w:t>American Statistician</w:t>
      </w:r>
      <w:r w:rsidR="000F0BA9">
        <w:t>, vol.53,</w:t>
      </w:r>
      <w:r w:rsidR="000640DF">
        <w:t xml:space="preserve"> </w:t>
      </w:r>
      <w:r w:rsidR="00A079A2">
        <w:t>pp.160–</w:t>
      </w:r>
      <w:r w:rsidR="000F0BA9">
        <w:t>9.</w:t>
      </w:r>
    </w:p>
    <w:p w:rsidR="000F0BA9" w:rsidRDefault="000F0BA9" w:rsidP="000C16D2">
      <w:pPr>
        <w:pStyle w:val="References"/>
      </w:pPr>
      <w:r>
        <w:t>Jarvis, S</w:t>
      </w:r>
      <w:r w:rsidR="00DC4203">
        <w:t xml:space="preserve"> &amp;</w:t>
      </w:r>
      <w:r>
        <w:t xml:space="preserve"> Jenkins, S 1997, </w:t>
      </w:r>
      <w:r w:rsidR="00A079A2">
        <w:t>‘</w:t>
      </w:r>
      <w:r>
        <w:t>Lo</w:t>
      </w:r>
      <w:r w:rsidR="005B6BF1">
        <w:t>w income dynamics i</w:t>
      </w:r>
      <w:r>
        <w:t>n 1990s Britain</w:t>
      </w:r>
      <w:r w:rsidR="00A079A2">
        <w:t>’</w:t>
      </w:r>
      <w:r>
        <w:t xml:space="preserve">, </w:t>
      </w:r>
      <w:r w:rsidRPr="005818F8">
        <w:rPr>
          <w:i/>
        </w:rPr>
        <w:t>Fiscal Studies</w:t>
      </w:r>
      <w:r w:rsidR="00A079A2">
        <w:t>, vol.18, no.2, pp.123–</w:t>
      </w:r>
      <w:r>
        <w:t>42.</w:t>
      </w:r>
    </w:p>
    <w:p w:rsidR="000F0BA9" w:rsidRDefault="000F0BA9" w:rsidP="000C16D2">
      <w:pPr>
        <w:pStyle w:val="References"/>
      </w:pPr>
      <w:r>
        <w:t>Kangas, O</w:t>
      </w:r>
      <w:r w:rsidR="00DC4203">
        <w:t xml:space="preserve"> &amp;</w:t>
      </w:r>
      <w:r>
        <w:t xml:space="preserve"> Ritakallio, V-M 2004, </w:t>
      </w:r>
      <w:r w:rsidRPr="000C16D2">
        <w:rPr>
          <w:i/>
        </w:rPr>
        <w:t xml:space="preserve">Relative to </w:t>
      </w:r>
      <w:r w:rsidR="005B6BF1" w:rsidRPr="000C16D2">
        <w:rPr>
          <w:i/>
        </w:rPr>
        <w:t xml:space="preserve">what? </w:t>
      </w:r>
      <w:r w:rsidR="001C2340">
        <w:rPr>
          <w:i/>
        </w:rPr>
        <w:t>C</w:t>
      </w:r>
      <w:r w:rsidR="005B6BF1" w:rsidRPr="000C16D2">
        <w:rPr>
          <w:i/>
        </w:rPr>
        <w:t xml:space="preserve">ross-national picture </w:t>
      </w:r>
      <w:r w:rsidRPr="000C16D2">
        <w:rPr>
          <w:i/>
        </w:rPr>
        <w:t>of Eur</w:t>
      </w:r>
      <w:r w:rsidR="00A079A2" w:rsidRPr="000C16D2">
        <w:rPr>
          <w:i/>
        </w:rPr>
        <w:t>opean p</w:t>
      </w:r>
      <w:r w:rsidR="005B6BF1" w:rsidRPr="000C16D2">
        <w:rPr>
          <w:i/>
        </w:rPr>
        <w:t>overty meas</w:t>
      </w:r>
      <w:r w:rsidR="00A079A2" w:rsidRPr="000C16D2">
        <w:rPr>
          <w:i/>
        </w:rPr>
        <w:t>ured by regional, national and E</w:t>
      </w:r>
      <w:r w:rsidR="005B6BF1" w:rsidRPr="000C16D2">
        <w:rPr>
          <w:i/>
        </w:rPr>
        <w:t>uropean standards</w:t>
      </w:r>
      <w:r w:rsidR="005B6BF1">
        <w:t>,</w:t>
      </w:r>
      <w:r>
        <w:t xml:space="preserve"> </w:t>
      </w:r>
      <w:r w:rsidR="00A079A2">
        <w:t xml:space="preserve">EU, </w:t>
      </w:r>
      <w:r>
        <w:t>Luxembourg.</w:t>
      </w:r>
    </w:p>
    <w:p w:rsidR="000F0BA9" w:rsidRDefault="000F0BA9" w:rsidP="000C16D2">
      <w:pPr>
        <w:pStyle w:val="References"/>
      </w:pPr>
      <w:r>
        <w:t xml:space="preserve">Kelly, S 2001, </w:t>
      </w:r>
      <w:r w:rsidR="00A079A2">
        <w:t>‘</w:t>
      </w:r>
      <w:r>
        <w:t xml:space="preserve">Trends in Australian </w:t>
      </w:r>
      <w:r w:rsidR="00A079A2">
        <w:t>wealth –</w:t>
      </w:r>
      <w:r w:rsidR="005B6BF1">
        <w:t xml:space="preserve"> new estimates</w:t>
      </w:r>
      <w:r>
        <w:t xml:space="preserve"> for the 1990s</w:t>
      </w:r>
      <w:r w:rsidR="00A079A2">
        <w:t>’</w:t>
      </w:r>
      <w:r>
        <w:t xml:space="preserve">, in </w:t>
      </w:r>
      <w:r w:rsidRPr="008414C8">
        <w:t>30th Annual Conference of Economists</w:t>
      </w:r>
      <w:r>
        <w:t>, University of Western Australia</w:t>
      </w:r>
      <w:r w:rsidR="00A079A2">
        <w:t>, Perth</w:t>
      </w:r>
      <w:r>
        <w:t>.</w:t>
      </w:r>
    </w:p>
    <w:p w:rsidR="000F0BA9" w:rsidRDefault="000F0BA9" w:rsidP="000C16D2">
      <w:pPr>
        <w:pStyle w:val="References"/>
      </w:pPr>
      <w:r>
        <w:t xml:space="preserve">Long, M 2005, </w:t>
      </w:r>
      <w:r w:rsidRPr="005818F8">
        <w:rPr>
          <w:i/>
        </w:rPr>
        <w:t xml:space="preserve">How </w:t>
      </w:r>
      <w:r w:rsidR="005B6BF1" w:rsidRPr="005818F8">
        <w:rPr>
          <w:i/>
        </w:rPr>
        <w:t>young people are faring</w:t>
      </w:r>
      <w:r w:rsidRPr="005818F8">
        <w:rPr>
          <w:i/>
        </w:rPr>
        <w:t xml:space="preserve"> 2005</w:t>
      </w:r>
      <w:r>
        <w:t>, Dusseldorp Skills Forum, Sydney.</w:t>
      </w:r>
    </w:p>
    <w:p w:rsidR="000F0BA9" w:rsidRDefault="00DC4203" w:rsidP="000C16D2">
      <w:pPr>
        <w:pStyle w:val="References"/>
      </w:pPr>
      <w:r>
        <w:t>Marks, G</w:t>
      </w:r>
      <w:r w:rsidR="000F0BA9">
        <w:t xml:space="preserve">N 2005, </w:t>
      </w:r>
      <w:r w:rsidR="00A079A2">
        <w:t>‘</w:t>
      </w:r>
      <w:r w:rsidR="000F0BA9">
        <w:t xml:space="preserve">The </w:t>
      </w:r>
      <w:r w:rsidR="005B6BF1">
        <w:t>dynamics of financial disadvantage</w:t>
      </w:r>
      <w:r w:rsidR="000F0BA9">
        <w:t xml:space="preserve"> in Australia</w:t>
      </w:r>
      <w:r w:rsidR="00A079A2">
        <w:t>’</w:t>
      </w:r>
      <w:r w:rsidR="000F0BA9">
        <w:t xml:space="preserve">, </w:t>
      </w:r>
      <w:r w:rsidR="000F0BA9" w:rsidRPr="005818F8">
        <w:rPr>
          <w:i/>
        </w:rPr>
        <w:t>Agenda: A Journal of Policy Analysis and Reform</w:t>
      </w:r>
      <w:r w:rsidR="00DB7CE5">
        <w:t>, vol.12, no.4, pp.309–</w:t>
      </w:r>
      <w:r w:rsidR="000F0BA9">
        <w:t>22.</w:t>
      </w:r>
    </w:p>
    <w:p w:rsidR="000F0BA9" w:rsidRDefault="00DB7CE5" w:rsidP="000C16D2">
      <w:pPr>
        <w:pStyle w:val="References"/>
      </w:pPr>
      <w:r>
        <w:t>——</w:t>
      </w:r>
      <w:r w:rsidR="000F0BA9">
        <w:t xml:space="preserve">2006, </w:t>
      </w:r>
      <w:r w:rsidR="000F0BA9" w:rsidRPr="005818F8">
        <w:rPr>
          <w:i/>
        </w:rPr>
        <w:t xml:space="preserve">The </w:t>
      </w:r>
      <w:r w:rsidR="005B6BF1" w:rsidRPr="005818F8">
        <w:rPr>
          <w:i/>
        </w:rPr>
        <w:t>transition to full-time work of young people who do not go to universi</w:t>
      </w:r>
      <w:r w:rsidR="000F0BA9" w:rsidRPr="005818F8">
        <w:rPr>
          <w:i/>
        </w:rPr>
        <w:t>ty</w:t>
      </w:r>
      <w:r w:rsidR="000F0BA9">
        <w:t>, Australian Council for Educational Research, Melbourne.</w:t>
      </w:r>
    </w:p>
    <w:p w:rsidR="000F0BA9" w:rsidRDefault="00DB7CE5" w:rsidP="000C16D2">
      <w:pPr>
        <w:pStyle w:val="References"/>
      </w:pPr>
      <w:r>
        <w:t>——</w:t>
      </w:r>
      <w:r w:rsidR="000F0BA9">
        <w:t xml:space="preserve">2007, </w:t>
      </w:r>
      <w:r w:rsidR="000F0BA9" w:rsidRPr="005818F8">
        <w:rPr>
          <w:i/>
        </w:rPr>
        <w:t xml:space="preserve">Income </w:t>
      </w:r>
      <w:r w:rsidR="005B6BF1" w:rsidRPr="005818F8">
        <w:rPr>
          <w:i/>
        </w:rPr>
        <w:t>poverty, subjective poverty and financial stress</w:t>
      </w:r>
      <w:r w:rsidR="005B6BF1">
        <w:t xml:space="preserve">, </w:t>
      </w:r>
      <w:r w:rsidR="000F0BA9">
        <w:t>Department of Family, Community Services and Indigenous Affairs, Canberra.</w:t>
      </w:r>
    </w:p>
    <w:p w:rsidR="000F0BA9" w:rsidRDefault="00DC4203" w:rsidP="000C16D2">
      <w:pPr>
        <w:pStyle w:val="References"/>
      </w:pPr>
      <w:r>
        <w:t>Marks, G</w:t>
      </w:r>
      <w:r w:rsidR="000F0BA9">
        <w:t>N</w:t>
      </w:r>
      <w:r>
        <w:t xml:space="preserve"> &amp;</w:t>
      </w:r>
      <w:r w:rsidR="000F0BA9">
        <w:t xml:space="preserve"> Fleming, N 1998, </w:t>
      </w:r>
      <w:r w:rsidR="000F0BA9" w:rsidRPr="005818F8">
        <w:rPr>
          <w:i/>
        </w:rPr>
        <w:t xml:space="preserve">Factors </w:t>
      </w:r>
      <w:r w:rsidR="00195913" w:rsidRPr="005818F8">
        <w:rPr>
          <w:i/>
        </w:rPr>
        <w:t xml:space="preserve">influencing </w:t>
      </w:r>
      <w:r w:rsidR="005B6BF1" w:rsidRPr="005818F8">
        <w:rPr>
          <w:i/>
        </w:rPr>
        <w:t>youth unemployment i</w:t>
      </w:r>
      <w:r w:rsidR="00DB7CE5">
        <w:rPr>
          <w:i/>
        </w:rPr>
        <w:t>n Australia: 1980–</w:t>
      </w:r>
      <w:r w:rsidR="000F0BA9" w:rsidRPr="005818F8">
        <w:rPr>
          <w:i/>
        </w:rPr>
        <w:t>1994</w:t>
      </w:r>
      <w:r w:rsidR="000F0BA9">
        <w:t>, Australian Council for Educational Research, Melbourne.</w:t>
      </w:r>
    </w:p>
    <w:p w:rsidR="000F0BA9" w:rsidRDefault="00DC4203" w:rsidP="000C16D2">
      <w:pPr>
        <w:pStyle w:val="References"/>
      </w:pPr>
      <w:r>
        <w:t>Marks, G</w:t>
      </w:r>
      <w:r w:rsidR="000F0BA9">
        <w:t>N, Headey, B</w:t>
      </w:r>
      <w:r>
        <w:t xml:space="preserve"> &amp;</w:t>
      </w:r>
      <w:r w:rsidR="000F0BA9">
        <w:t xml:space="preserve"> Wooden, M 2005, </w:t>
      </w:r>
      <w:r w:rsidR="00A079A2">
        <w:t>‘</w:t>
      </w:r>
      <w:r w:rsidR="000F0BA9">
        <w:t xml:space="preserve">Household </w:t>
      </w:r>
      <w:r w:rsidR="005B6BF1">
        <w:t>wealth</w:t>
      </w:r>
      <w:r w:rsidR="000F0BA9">
        <w:t xml:space="preserve"> in Australia: </w:t>
      </w:r>
      <w:r w:rsidR="005B6BF1">
        <w:t>its components, distribution and correlates</w:t>
      </w:r>
      <w:r w:rsidR="00A079A2">
        <w:t>’</w:t>
      </w:r>
      <w:r w:rsidR="000F0BA9">
        <w:t xml:space="preserve">, </w:t>
      </w:r>
      <w:r w:rsidR="000F0BA9" w:rsidRPr="005818F8">
        <w:rPr>
          <w:i/>
        </w:rPr>
        <w:t>Journal of Sociology</w:t>
      </w:r>
      <w:r w:rsidR="00DB7CE5">
        <w:t>, vol.41, no.1, pp.47–</w:t>
      </w:r>
      <w:r w:rsidR="000F0BA9">
        <w:t>68.</w:t>
      </w:r>
    </w:p>
    <w:p w:rsidR="000F0BA9" w:rsidRDefault="000F0BA9" w:rsidP="000C16D2">
      <w:pPr>
        <w:pStyle w:val="References"/>
      </w:pPr>
      <w:r>
        <w:t>McColl, B, Pietsch, L</w:t>
      </w:r>
      <w:r w:rsidR="00DC4203">
        <w:t xml:space="preserve"> &amp;</w:t>
      </w:r>
      <w:r>
        <w:t xml:space="preserve"> Gatenby, J 2001, </w:t>
      </w:r>
      <w:r w:rsidR="00A079A2">
        <w:t>‘</w:t>
      </w:r>
      <w:r>
        <w:t xml:space="preserve">Household </w:t>
      </w:r>
      <w:r w:rsidR="005B6BF1">
        <w:t>income, living standards and financial stress</w:t>
      </w:r>
      <w:r w:rsidR="00A079A2">
        <w:t>’</w:t>
      </w:r>
      <w:r>
        <w:t xml:space="preserve">, in </w:t>
      </w:r>
      <w:r w:rsidRPr="00DB7CE5">
        <w:t>National Social Policy Conference</w:t>
      </w:r>
      <w:r w:rsidR="00DB7CE5">
        <w:t>,</w:t>
      </w:r>
      <w:r w:rsidRPr="00DB7CE5">
        <w:t xml:space="preserve"> </w:t>
      </w:r>
      <w:r w:rsidR="00DB7CE5">
        <w:t xml:space="preserve">ABS, </w:t>
      </w:r>
      <w:r>
        <w:t>Sydney.</w:t>
      </w:r>
    </w:p>
    <w:p w:rsidR="000F0BA9" w:rsidRDefault="000F0BA9" w:rsidP="000C16D2">
      <w:pPr>
        <w:pStyle w:val="References"/>
      </w:pPr>
      <w:r>
        <w:t>McM</w:t>
      </w:r>
      <w:r w:rsidR="00DC4203">
        <w:t>illan, J, Beavis, A &amp; Jones, F</w:t>
      </w:r>
      <w:r>
        <w:t xml:space="preserve">L 2009, </w:t>
      </w:r>
      <w:r w:rsidR="00A079A2">
        <w:t>‘</w:t>
      </w:r>
      <w:r w:rsidR="00DB7CE5">
        <w:t>The AUSEI06: a</w:t>
      </w:r>
      <w:r>
        <w:t xml:space="preserve"> new socioeconomic index for Australia</w:t>
      </w:r>
      <w:r w:rsidR="00A079A2">
        <w:t>’</w:t>
      </w:r>
      <w:r>
        <w:t xml:space="preserve">, </w:t>
      </w:r>
      <w:r w:rsidRPr="005818F8">
        <w:rPr>
          <w:i/>
        </w:rPr>
        <w:t>Journal of Sociology</w:t>
      </w:r>
      <w:r>
        <w:t>, vol.45, no.2, pp</w:t>
      </w:r>
      <w:r w:rsidR="00DB7CE5">
        <w:t>.123–</w:t>
      </w:r>
      <w:r>
        <w:t>49.</w:t>
      </w:r>
    </w:p>
    <w:p w:rsidR="000F0BA9" w:rsidRDefault="000F0BA9" w:rsidP="000C16D2">
      <w:pPr>
        <w:pStyle w:val="References"/>
      </w:pPr>
      <w:r>
        <w:t>Moller, S, Hebe</w:t>
      </w:r>
      <w:r w:rsidR="00DC4203">
        <w:t>r, E, Stephens, JD, Bradley, D</w:t>
      </w:r>
      <w:r>
        <w:t xml:space="preserve"> &amp; Nielsen, F 2003, </w:t>
      </w:r>
      <w:r w:rsidR="00A079A2">
        <w:t>‘</w:t>
      </w:r>
      <w:r>
        <w:t>Determinants o</w:t>
      </w:r>
      <w:r w:rsidR="005B6BF1">
        <w:t>f relative poverty in advanced capitalist democracie</w:t>
      </w:r>
      <w:r>
        <w:t>s</w:t>
      </w:r>
      <w:r w:rsidR="00A079A2">
        <w:t>’</w:t>
      </w:r>
      <w:r>
        <w:t xml:space="preserve">, </w:t>
      </w:r>
      <w:r w:rsidRPr="005818F8">
        <w:rPr>
          <w:i/>
        </w:rPr>
        <w:t>American Sociological Review</w:t>
      </w:r>
      <w:r>
        <w:t>, vol.68, no.1, pp.22</w:t>
      </w:r>
      <w:r w:rsidR="00DB7CE5">
        <w:t>–</w:t>
      </w:r>
      <w:r>
        <w:t>51.</w:t>
      </w:r>
    </w:p>
    <w:p w:rsidR="000F0BA9" w:rsidRDefault="00DC4203" w:rsidP="000C16D2">
      <w:pPr>
        <w:pStyle w:val="References"/>
      </w:pPr>
      <w:r>
        <w:t>Northwood, K, Rawnsley, T</w:t>
      </w:r>
      <w:r w:rsidR="000F0BA9">
        <w:t xml:space="preserve"> &amp; Chen, L 2002, </w:t>
      </w:r>
      <w:r w:rsidR="000F0BA9" w:rsidRPr="005818F8">
        <w:rPr>
          <w:i/>
        </w:rPr>
        <w:t xml:space="preserve">Experimental </w:t>
      </w:r>
      <w:r w:rsidR="005B6BF1" w:rsidRPr="005818F8">
        <w:rPr>
          <w:i/>
        </w:rPr>
        <w:t>estimates of the distribution of household wealth</w:t>
      </w:r>
      <w:r w:rsidR="000F0BA9" w:rsidRPr="005818F8">
        <w:rPr>
          <w:i/>
        </w:rPr>
        <w:t>, Australia, 1994–2000</w:t>
      </w:r>
      <w:r w:rsidR="000F0BA9">
        <w:t xml:space="preserve">, </w:t>
      </w:r>
      <w:r w:rsidR="00DB7CE5">
        <w:t>ABS</w:t>
      </w:r>
      <w:r w:rsidR="000F0BA9">
        <w:t>, Canberra.</w:t>
      </w:r>
    </w:p>
    <w:p w:rsidR="000F0BA9" w:rsidRDefault="000F0BA9" w:rsidP="000C16D2">
      <w:pPr>
        <w:pStyle w:val="References"/>
      </w:pPr>
      <w:r>
        <w:t>O</w:t>
      </w:r>
      <w:r w:rsidR="00A079A2">
        <w:t>’</w:t>
      </w:r>
      <w:r>
        <w:t>Brien, M, Valadkhani, A</w:t>
      </w:r>
      <w:r w:rsidR="00DC4203">
        <w:t xml:space="preserve"> &amp;</w:t>
      </w:r>
      <w:r>
        <w:t xml:space="preserve"> Townsend, K 2008, </w:t>
      </w:r>
      <w:r w:rsidR="00A079A2">
        <w:t>‘</w:t>
      </w:r>
      <w:r>
        <w:t>The Australian labour market in 2007</w:t>
      </w:r>
      <w:r w:rsidR="00A079A2">
        <w:t>’</w:t>
      </w:r>
      <w:r>
        <w:t xml:space="preserve">, </w:t>
      </w:r>
      <w:r w:rsidRPr="005818F8">
        <w:rPr>
          <w:i/>
        </w:rPr>
        <w:t>Journal of Industrial Relations</w:t>
      </w:r>
      <w:r>
        <w:t>, vol.50, no.3, pp.3</w:t>
      </w:r>
      <w:r w:rsidR="00DB7CE5">
        <w:t>83–</w:t>
      </w:r>
      <w:r>
        <w:t>98.</w:t>
      </w:r>
    </w:p>
    <w:p w:rsidR="000F0BA9" w:rsidRDefault="000F0BA9" w:rsidP="000C16D2">
      <w:pPr>
        <w:pStyle w:val="References"/>
      </w:pPr>
      <w:r>
        <w:t>Oxley, H, Burniaux, J-M, Dang, T-T</w:t>
      </w:r>
      <w:r w:rsidR="00DC4203">
        <w:t xml:space="preserve"> &amp;</w:t>
      </w:r>
      <w:r>
        <w:t xml:space="preserve"> d</w:t>
      </w:r>
      <w:r w:rsidR="00A079A2">
        <w:t>’</w:t>
      </w:r>
      <w:r w:rsidR="00DC4203">
        <w:t>Ercole, M</w:t>
      </w:r>
      <w:r>
        <w:t xml:space="preserve">M 1997, </w:t>
      </w:r>
      <w:r w:rsidR="00A079A2">
        <w:t>‘</w:t>
      </w:r>
      <w:r>
        <w:t xml:space="preserve">Income </w:t>
      </w:r>
      <w:r w:rsidR="005B6BF1">
        <w:t xml:space="preserve">distribution and poverty </w:t>
      </w:r>
      <w:r w:rsidR="00DB7CE5">
        <w:t>in 13 OECD c</w:t>
      </w:r>
      <w:r>
        <w:t>ountries</w:t>
      </w:r>
      <w:r w:rsidR="00A079A2">
        <w:t>’</w:t>
      </w:r>
      <w:r>
        <w:t xml:space="preserve">, </w:t>
      </w:r>
      <w:r w:rsidRPr="005818F8">
        <w:rPr>
          <w:i/>
        </w:rPr>
        <w:t>OECD Economic Studies</w:t>
      </w:r>
      <w:r w:rsidR="00DB7CE5">
        <w:t>, vol.29, no.II, pp.55–</w:t>
      </w:r>
      <w:r>
        <w:t>94.</w:t>
      </w:r>
    </w:p>
    <w:p w:rsidR="000F0BA9" w:rsidRDefault="00DC4203" w:rsidP="000C16D2">
      <w:pPr>
        <w:pStyle w:val="References"/>
      </w:pPr>
      <w:r>
        <w:t>Oxley, H, Dang, T</w:t>
      </w:r>
      <w:r w:rsidR="000F0BA9">
        <w:t>T</w:t>
      </w:r>
      <w:r>
        <w:t xml:space="preserve"> &amp;</w:t>
      </w:r>
      <w:r w:rsidR="000F0BA9">
        <w:t xml:space="preserve"> Antolin, P 2000, </w:t>
      </w:r>
      <w:r w:rsidR="00A079A2">
        <w:t>‘</w:t>
      </w:r>
      <w:r w:rsidR="000F0BA9">
        <w:t xml:space="preserve">Poverty </w:t>
      </w:r>
      <w:r w:rsidR="005B6BF1">
        <w:t xml:space="preserve">dynamics </w:t>
      </w:r>
      <w:r w:rsidR="000F0BA9">
        <w:t xml:space="preserve">in </w:t>
      </w:r>
      <w:r w:rsidR="00195913">
        <w:t xml:space="preserve">six </w:t>
      </w:r>
      <w:r w:rsidR="000F0BA9">
        <w:t xml:space="preserve">OECD </w:t>
      </w:r>
      <w:r w:rsidR="005B6BF1">
        <w:t>countries</w:t>
      </w:r>
      <w:r w:rsidR="00A079A2">
        <w:t>’</w:t>
      </w:r>
      <w:r w:rsidR="000F0BA9">
        <w:t xml:space="preserve">, </w:t>
      </w:r>
      <w:r w:rsidR="000F0BA9" w:rsidRPr="005818F8">
        <w:rPr>
          <w:i/>
        </w:rPr>
        <w:t>OECD Economic Studies</w:t>
      </w:r>
      <w:r w:rsidR="00DB7CE5">
        <w:t>, vol.30, no.1, pp.7–</w:t>
      </w:r>
      <w:r w:rsidR="000F0BA9">
        <w:t>52.</w:t>
      </w:r>
    </w:p>
    <w:p w:rsidR="000F0BA9" w:rsidRDefault="000F0BA9" w:rsidP="000C16D2">
      <w:pPr>
        <w:pStyle w:val="References"/>
      </w:pPr>
      <w:r>
        <w:t xml:space="preserve">Ringen, S 1998, </w:t>
      </w:r>
      <w:r w:rsidR="00A079A2">
        <w:t>‘</w:t>
      </w:r>
      <w:r>
        <w:t xml:space="preserve">Direct and </w:t>
      </w:r>
      <w:r w:rsidR="005B6BF1">
        <w:t>indirect measures of poverty</w:t>
      </w:r>
      <w:r w:rsidR="00A079A2">
        <w:t>’</w:t>
      </w:r>
      <w:r>
        <w:t xml:space="preserve">, </w:t>
      </w:r>
      <w:r w:rsidRPr="005818F8">
        <w:rPr>
          <w:i/>
        </w:rPr>
        <w:t>Journal of Social Policy</w:t>
      </w:r>
      <w:r w:rsidR="00DB7CE5">
        <w:t>, vol.17, no.3, pp.351–</w:t>
      </w:r>
      <w:r>
        <w:t>65.</w:t>
      </w:r>
    </w:p>
    <w:p w:rsidR="000F0BA9" w:rsidRDefault="00DC4203" w:rsidP="000C16D2">
      <w:pPr>
        <w:pStyle w:val="References"/>
      </w:pPr>
      <w:r>
        <w:t>Rodgers, J</w:t>
      </w:r>
      <w:r w:rsidR="000F0BA9">
        <w:t>R, Siminski, P</w:t>
      </w:r>
      <w:r>
        <w:t xml:space="preserve"> &amp;</w:t>
      </w:r>
      <w:r w:rsidR="000F0BA9">
        <w:t xml:space="preserve"> Bishop, J 2009, </w:t>
      </w:r>
      <w:r w:rsidR="00A079A2">
        <w:t>‘</w:t>
      </w:r>
      <w:r w:rsidR="000F0BA9">
        <w:t>Changes in poverty rates during the Howard Era</w:t>
      </w:r>
      <w:r w:rsidR="00A079A2">
        <w:t>’</w:t>
      </w:r>
      <w:r w:rsidR="000F0BA9">
        <w:t xml:space="preserve">, </w:t>
      </w:r>
      <w:r w:rsidR="000F0BA9" w:rsidRPr="005818F8">
        <w:rPr>
          <w:i/>
        </w:rPr>
        <w:t>Australian Economic Review</w:t>
      </w:r>
      <w:r w:rsidR="00DB7CE5">
        <w:t>, vol.42, no.3, pp.300–</w:t>
      </w:r>
      <w:r w:rsidR="000F0BA9">
        <w:t>20.</w:t>
      </w:r>
    </w:p>
    <w:p w:rsidR="000F0BA9" w:rsidRDefault="000F0BA9" w:rsidP="000C16D2">
      <w:pPr>
        <w:pStyle w:val="References"/>
      </w:pPr>
      <w:r>
        <w:t xml:space="preserve">Saunders, P 1996, </w:t>
      </w:r>
      <w:r w:rsidR="00A079A2">
        <w:t>‘</w:t>
      </w:r>
      <w:r>
        <w:t xml:space="preserve">Poverty and </w:t>
      </w:r>
      <w:r w:rsidR="005B6BF1">
        <w:t>d</w:t>
      </w:r>
      <w:r>
        <w:t>eprivation in Australia</w:t>
      </w:r>
      <w:r w:rsidR="00A079A2">
        <w:t>’</w:t>
      </w:r>
      <w:r>
        <w:t xml:space="preserve">, in </w:t>
      </w:r>
      <w:r w:rsidR="00DB7CE5">
        <w:rPr>
          <w:i/>
        </w:rPr>
        <w:t>Year B</w:t>
      </w:r>
      <w:r w:rsidRPr="005818F8">
        <w:rPr>
          <w:i/>
        </w:rPr>
        <w:t>ook Australia</w:t>
      </w:r>
      <w:r w:rsidR="00DB7CE5">
        <w:t xml:space="preserve">, </w:t>
      </w:r>
      <w:r w:rsidR="00DB7CE5">
        <w:rPr>
          <w:i/>
        </w:rPr>
        <w:t xml:space="preserve">ABS, </w:t>
      </w:r>
      <w:r>
        <w:t>Canberra.</w:t>
      </w:r>
    </w:p>
    <w:p w:rsidR="000F0BA9" w:rsidRDefault="00DB7CE5" w:rsidP="000C16D2">
      <w:pPr>
        <w:pStyle w:val="References"/>
      </w:pPr>
      <w:r>
        <w:t>——</w:t>
      </w:r>
      <w:r w:rsidR="000F0BA9">
        <w:t xml:space="preserve">1998, </w:t>
      </w:r>
      <w:r w:rsidR="000F0BA9" w:rsidRPr="005818F8">
        <w:rPr>
          <w:i/>
        </w:rPr>
        <w:t xml:space="preserve">Defining </w:t>
      </w:r>
      <w:r w:rsidR="005B6BF1" w:rsidRPr="005818F8">
        <w:rPr>
          <w:i/>
        </w:rPr>
        <w:t>poverty and identifying the poor</w:t>
      </w:r>
      <w:r w:rsidR="00FD3D33">
        <w:rPr>
          <w:i/>
        </w:rPr>
        <w:t>:</w:t>
      </w:r>
      <w:r w:rsidR="005B6BF1" w:rsidRPr="005818F8">
        <w:rPr>
          <w:i/>
        </w:rPr>
        <w:t xml:space="preserve"> reflections on the </w:t>
      </w:r>
      <w:r w:rsidR="000F0BA9" w:rsidRPr="005818F8">
        <w:rPr>
          <w:i/>
        </w:rPr>
        <w:t xml:space="preserve">Australian </w:t>
      </w:r>
      <w:r w:rsidR="005B6BF1" w:rsidRPr="005818F8">
        <w:rPr>
          <w:i/>
        </w:rPr>
        <w:t>e</w:t>
      </w:r>
      <w:r w:rsidR="000F0BA9" w:rsidRPr="005818F8">
        <w:rPr>
          <w:i/>
        </w:rPr>
        <w:t>xperience</w:t>
      </w:r>
      <w:r w:rsidR="000F0BA9">
        <w:t>, Social Policy Research Centre, University of New South Wales</w:t>
      </w:r>
      <w:r>
        <w:t>, Sydney</w:t>
      </w:r>
      <w:r w:rsidR="000F0BA9">
        <w:t>.</w:t>
      </w:r>
    </w:p>
    <w:p w:rsidR="000F0BA9" w:rsidRDefault="00DB7CE5" w:rsidP="000C16D2">
      <w:pPr>
        <w:pStyle w:val="References"/>
      </w:pPr>
      <w:r>
        <w:t>——</w:t>
      </w:r>
      <w:r w:rsidR="000F0BA9">
        <w:t xml:space="preserve">2004, </w:t>
      </w:r>
      <w:r w:rsidR="000F0BA9" w:rsidRPr="005818F8">
        <w:rPr>
          <w:i/>
        </w:rPr>
        <w:t xml:space="preserve">Towards a </w:t>
      </w:r>
      <w:r w:rsidR="005B6BF1" w:rsidRPr="005818F8">
        <w:rPr>
          <w:i/>
        </w:rPr>
        <w:t>credible poverty framework: from income poverty to deprivatio</w:t>
      </w:r>
      <w:r w:rsidR="000F0BA9" w:rsidRPr="005818F8">
        <w:rPr>
          <w:i/>
        </w:rPr>
        <w:t>n</w:t>
      </w:r>
      <w:r w:rsidR="000F0BA9">
        <w:t>, Social Policy Research Centre, University of New South Wales</w:t>
      </w:r>
      <w:r>
        <w:t>, Sydney</w:t>
      </w:r>
      <w:r w:rsidR="000F0BA9">
        <w:t>.</w:t>
      </w:r>
    </w:p>
    <w:p w:rsidR="000F0BA9" w:rsidRDefault="000F0BA9" w:rsidP="000C16D2">
      <w:pPr>
        <w:pStyle w:val="References"/>
      </w:pPr>
      <w:r>
        <w:t>Saunders, P, Bradshaw, J</w:t>
      </w:r>
      <w:r w:rsidR="00DC4203">
        <w:t xml:space="preserve"> &amp;</w:t>
      </w:r>
      <w:r>
        <w:t xml:space="preserve"> Hirst, M 2002, </w:t>
      </w:r>
      <w:r w:rsidR="00A079A2">
        <w:t>‘</w:t>
      </w:r>
      <w:r w:rsidR="00DB7CE5">
        <w:t>Using h</w:t>
      </w:r>
      <w:r w:rsidR="005B6BF1">
        <w:t>ousehold expenditure to develop an income poverty line</w:t>
      </w:r>
      <w:r w:rsidR="00A079A2">
        <w:t>’</w:t>
      </w:r>
      <w:r>
        <w:t xml:space="preserve">, </w:t>
      </w:r>
      <w:r w:rsidRPr="005818F8">
        <w:rPr>
          <w:i/>
        </w:rPr>
        <w:t>Social Policy and Administration</w:t>
      </w:r>
      <w:r w:rsidR="00DB7CE5">
        <w:t>, vol.36, no.3, pp.217–</w:t>
      </w:r>
      <w:r>
        <w:t>34.</w:t>
      </w:r>
    </w:p>
    <w:p w:rsidR="000F0BA9" w:rsidRDefault="000F0BA9" w:rsidP="000C16D2">
      <w:pPr>
        <w:pStyle w:val="References"/>
      </w:pPr>
      <w:r>
        <w:t>Saunders, P</w:t>
      </w:r>
      <w:r w:rsidR="00DC4203">
        <w:t xml:space="preserve"> &amp;</w:t>
      </w:r>
      <w:r>
        <w:t xml:space="preserve"> Hill, T 2008, </w:t>
      </w:r>
      <w:r w:rsidR="00A079A2">
        <w:t>‘</w:t>
      </w:r>
      <w:r>
        <w:t>A consistent poverty approach to assessing the sensitivity of income poverty measures and trends</w:t>
      </w:r>
      <w:r w:rsidR="00A079A2">
        <w:t>’</w:t>
      </w:r>
      <w:r>
        <w:t xml:space="preserve">, </w:t>
      </w:r>
      <w:r w:rsidRPr="005818F8">
        <w:rPr>
          <w:i/>
        </w:rPr>
        <w:t>Australian Economic Review</w:t>
      </w:r>
      <w:r w:rsidR="00DB7CE5">
        <w:t>, vol.41, no.4, pp.371–</w:t>
      </w:r>
      <w:r>
        <w:t>88.</w:t>
      </w:r>
    </w:p>
    <w:p w:rsidR="000F0BA9" w:rsidRDefault="000F0BA9" w:rsidP="000C16D2">
      <w:pPr>
        <w:pStyle w:val="References"/>
      </w:pPr>
      <w:r>
        <w:t>Saunders, P</w:t>
      </w:r>
      <w:r w:rsidR="00DC4203">
        <w:t xml:space="preserve"> &amp;</w:t>
      </w:r>
      <w:r>
        <w:t xml:space="preserve"> Naidoo, Y 2009, </w:t>
      </w:r>
      <w:r w:rsidR="00A079A2">
        <w:t>‘</w:t>
      </w:r>
      <w:r>
        <w:t xml:space="preserve">Poverty, </w:t>
      </w:r>
      <w:r w:rsidR="005B6BF1">
        <w:t>deprivation and consistent povert</w:t>
      </w:r>
      <w:r>
        <w:t>y</w:t>
      </w:r>
      <w:r w:rsidR="00A079A2">
        <w:t>’</w:t>
      </w:r>
      <w:r>
        <w:t xml:space="preserve">, </w:t>
      </w:r>
      <w:r w:rsidRPr="005818F8">
        <w:rPr>
          <w:i/>
        </w:rPr>
        <w:t>Economic Record</w:t>
      </w:r>
      <w:r w:rsidR="00DB7CE5">
        <w:t>, vol.85, no.271, pp.417–</w:t>
      </w:r>
      <w:r>
        <w:t>32.</w:t>
      </w:r>
    </w:p>
    <w:p w:rsidR="000F0BA9" w:rsidRDefault="000F0BA9" w:rsidP="000C16D2">
      <w:pPr>
        <w:pStyle w:val="References"/>
      </w:pPr>
      <w:r>
        <w:t>Saunders, P</w:t>
      </w:r>
      <w:r w:rsidR="00DC4203">
        <w:t xml:space="preserve"> &amp;</w:t>
      </w:r>
      <w:r>
        <w:t xml:space="preserve"> Tsumori, K 2002, </w:t>
      </w:r>
      <w:r w:rsidRPr="005818F8">
        <w:rPr>
          <w:i/>
        </w:rPr>
        <w:t>Poverty in Australia: beyond the rhetoric</w:t>
      </w:r>
      <w:r>
        <w:t>, Centre for Independent Studies, St. Leonards, NSW.</w:t>
      </w:r>
    </w:p>
    <w:p w:rsidR="000F0BA9" w:rsidRDefault="000F0BA9" w:rsidP="000C16D2">
      <w:pPr>
        <w:pStyle w:val="References"/>
      </w:pPr>
      <w:r>
        <w:t xml:space="preserve">Waite, L 1995, </w:t>
      </w:r>
      <w:r w:rsidR="00A079A2">
        <w:t>‘</w:t>
      </w:r>
      <w:r>
        <w:t xml:space="preserve">Does </w:t>
      </w:r>
      <w:r w:rsidR="008673D8">
        <w:t>marriage matte</w:t>
      </w:r>
      <w:r>
        <w:t>r?</w:t>
      </w:r>
      <w:r w:rsidR="00A079A2">
        <w:t>’</w:t>
      </w:r>
      <w:r>
        <w:t xml:space="preserve"> </w:t>
      </w:r>
      <w:r w:rsidRPr="005818F8">
        <w:rPr>
          <w:i/>
        </w:rPr>
        <w:t>Demography</w:t>
      </w:r>
      <w:r w:rsidR="00DB7CE5">
        <w:t>, vol.32, no.4, pp.483–</w:t>
      </w:r>
      <w:r>
        <w:t>507.</w:t>
      </w:r>
    </w:p>
    <w:p w:rsidR="000F0BA9" w:rsidRDefault="000F0BA9" w:rsidP="000C16D2">
      <w:pPr>
        <w:pStyle w:val="References"/>
      </w:pPr>
      <w:r>
        <w:t>Waite, L</w:t>
      </w:r>
      <w:r w:rsidR="00DC4203">
        <w:t xml:space="preserve"> &amp;</w:t>
      </w:r>
      <w:r>
        <w:t xml:space="preserve"> Gallager, M 2000, </w:t>
      </w:r>
      <w:r w:rsidRPr="005818F8">
        <w:rPr>
          <w:i/>
        </w:rPr>
        <w:t>The case for</w:t>
      </w:r>
      <w:r w:rsidR="008673D8" w:rsidRPr="005818F8">
        <w:rPr>
          <w:i/>
        </w:rPr>
        <w:t xml:space="preserve"> marriage</w:t>
      </w:r>
      <w:r w:rsidR="00FD3D33">
        <w:rPr>
          <w:i/>
        </w:rPr>
        <w:t>:</w:t>
      </w:r>
      <w:r w:rsidR="008673D8" w:rsidRPr="005818F8">
        <w:rPr>
          <w:i/>
        </w:rPr>
        <w:t xml:space="preserve"> why married people are happier, healthier, and better off financiall</w:t>
      </w:r>
      <w:r w:rsidRPr="005818F8">
        <w:rPr>
          <w:i/>
        </w:rPr>
        <w:t>y</w:t>
      </w:r>
      <w:r w:rsidR="00DB7CE5">
        <w:rPr>
          <w:i/>
        </w:rPr>
        <w:t>,</w:t>
      </w:r>
      <w:r w:rsidRPr="005818F8">
        <w:rPr>
          <w:i/>
        </w:rPr>
        <w:t xml:space="preserve"> </w:t>
      </w:r>
      <w:r>
        <w:t>Double Day, New York.</w:t>
      </w:r>
    </w:p>
    <w:p w:rsidR="000F0BA9" w:rsidRDefault="000F0BA9" w:rsidP="000C16D2">
      <w:pPr>
        <w:pStyle w:val="References"/>
      </w:pPr>
      <w:r>
        <w:t xml:space="preserve">Watson, N 2004, </w:t>
      </w:r>
      <w:r w:rsidRPr="005818F8">
        <w:rPr>
          <w:i/>
        </w:rPr>
        <w:t xml:space="preserve">Income and </w:t>
      </w:r>
      <w:r w:rsidR="008673D8" w:rsidRPr="005818F8">
        <w:rPr>
          <w:i/>
        </w:rPr>
        <w:t>wealth imputation for w</w:t>
      </w:r>
      <w:r w:rsidRPr="005818F8">
        <w:rPr>
          <w:i/>
        </w:rPr>
        <w:t>aves 1 and 2</w:t>
      </w:r>
      <w:r>
        <w:t>, Melbourne Institute for Applied Economic and Social Research.</w:t>
      </w:r>
    </w:p>
    <w:p w:rsidR="000F0BA9" w:rsidRDefault="00DB7CE5" w:rsidP="000C16D2">
      <w:pPr>
        <w:pStyle w:val="References"/>
      </w:pPr>
      <w:r>
        <w:t>——</w:t>
      </w:r>
      <w:r w:rsidR="000F0BA9">
        <w:t xml:space="preserve">2010, </w:t>
      </w:r>
      <w:r w:rsidR="000F0BA9" w:rsidRPr="005818F8">
        <w:rPr>
          <w:i/>
        </w:rPr>
        <w:t xml:space="preserve">HILDA </w:t>
      </w:r>
      <w:r w:rsidR="008673D8" w:rsidRPr="005818F8">
        <w:rPr>
          <w:i/>
        </w:rPr>
        <w:t xml:space="preserve">user manual </w:t>
      </w:r>
      <w:r>
        <w:rPr>
          <w:i/>
        </w:rPr>
        <w:t>– r</w:t>
      </w:r>
      <w:r w:rsidR="000F0BA9" w:rsidRPr="005818F8">
        <w:rPr>
          <w:i/>
        </w:rPr>
        <w:t>elease 8</w:t>
      </w:r>
      <w:r w:rsidR="000F0BA9">
        <w:t>, Melbourne Institute of Applied Economic and Social Research, University of Melbourne.</w:t>
      </w:r>
    </w:p>
    <w:p w:rsidR="000F0BA9" w:rsidRDefault="000F0BA9" w:rsidP="000C16D2">
      <w:pPr>
        <w:pStyle w:val="References"/>
      </w:pPr>
      <w:r>
        <w:t>Wilkins, R, Warren, D</w:t>
      </w:r>
      <w:r w:rsidR="00DC4203">
        <w:t xml:space="preserve"> &amp;</w:t>
      </w:r>
      <w:r>
        <w:t xml:space="preserve"> Hahn, M 2009, </w:t>
      </w:r>
      <w:r w:rsidR="00A079A2">
        <w:t>‘</w:t>
      </w:r>
      <w:r>
        <w:t>Incomes and</w:t>
      </w:r>
      <w:r w:rsidR="008673D8">
        <w:t xml:space="preserve"> economic wellbeing</w:t>
      </w:r>
      <w:r w:rsidR="00A079A2">
        <w:t>’</w:t>
      </w:r>
      <w:r>
        <w:t xml:space="preserve">, in </w:t>
      </w:r>
      <w:r w:rsidRPr="005818F8">
        <w:rPr>
          <w:i/>
        </w:rPr>
        <w:t xml:space="preserve">Families, </w:t>
      </w:r>
      <w:r w:rsidR="008673D8" w:rsidRPr="005818F8">
        <w:rPr>
          <w:i/>
        </w:rPr>
        <w:t xml:space="preserve">incomes and jobs: a statistical report on waves </w:t>
      </w:r>
      <w:r w:rsidRPr="005818F8">
        <w:rPr>
          <w:i/>
        </w:rPr>
        <w:t xml:space="preserve">1 to 6 of the HILDA </w:t>
      </w:r>
      <w:r w:rsidR="008673D8" w:rsidRPr="005818F8">
        <w:rPr>
          <w:i/>
        </w:rPr>
        <w:t>survey</w:t>
      </w:r>
      <w:r w:rsidRPr="005818F8">
        <w:rPr>
          <w:i/>
        </w:rPr>
        <w:t xml:space="preserve">, </w:t>
      </w:r>
      <w:r>
        <w:t xml:space="preserve">Melbourne Institute of Applied </w:t>
      </w:r>
      <w:r w:rsidR="00DB7CE5">
        <w:t>Economic and Social Research</w:t>
      </w:r>
      <w:r>
        <w:t>.</w:t>
      </w:r>
    </w:p>
    <w:p w:rsidR="00DD242E" w:rsidRDefault="000F0BA9" w:rsidP="000C16D2">
      <w:pPr>
        <w:pStyle w:val="References"/>
      </w:pPr>
      <w:r>
        <w:t xml:space="preserve">Woods, D 2008, </w:t>
      </w:r>
      <w:r w:rsidR="00A079A2">
        <w:t>‘</w:t>
      </w:r>
      <w:r>
        <w:t>The impact of VET on transition to work for young people in Australia</w:t>
      </w:r>
      <w:r w:rsidR="00A079A2">
        <w:t>’</w:t>
      </w:r>
      <w:r>
        <w:t xml:space="preserve">, </w:t>
      </w:r>
      <w:r w:rsidRPr="005818F8">
        <w:rPr>
          <w:i/>
        </w:rPr>
        <w:t>Education and Training</w:t>
      </w:r>
      <w:r w:rsidR="00DB7CE5">
        <w:t>, vol.50, no.6, pp.465–</w:t>
      </w:r>
      <w:r>
        <w:t>73.</w:t>
      </w:r>
    </w:p>
    <w:p w:rsidR="00DD242E" w:rsidRDefault="00DD242E">
      <w:pPr>
        <w:spacing w:before="0"/>
        <w:rPr>
          <w:rFonts w:ascii="Garamond" w:hAnsi="Garamond"/>
          <w:sz w:val="22"/>
        </w:rPr>
      </w:pPr>
      <w:r>
        <w:br w:type="page"/>
      </w:r>
    </w:p>
    <w:p w:rsidR="009570FD" w:rsidRDefault="00E42DA9" w:rsidP="00B60BE4">
      <w:pPr>
        <w:pStyle w:val="Heading1"/>
      </w:pPr>
      <w:r>
        <w:rPr>
          <w:bCs/>
        </w:rPr>
        <w:fldChar w:fldCharType="end"/>
      </w:r>
      <w:r w:rsidR="00B60BE4">
        <w:rPr>
          <w:bCs/>
        </w:rPr>
        <w:br/>
      </w:r>
      <w:bookmarkStart w:id="122" w:name="_Toc292298190"/>
      <w:r w:rsidR="009570FD">
        <w:t xml:space="preserve">Appendix </w:t>
      </w:r>
      <w:r w:rsidR="000F0BA9">
        <w:t>A</w:t>
      </w:r>
      <w:r w:rsidR="00D03238">
        <w:t>:</w:t>
      </w:r>
      <w:r w:rsidR="00B60BE4">
        <w:br/>
      </w:r>
      <w:r w:rsidR="009570FD">
        <w:t xml:space="preserve">Financial </w:t>
      </w:r>
      <w:r w:rsidR="0058213D">
        <w:t>d</w:t>
      </w:r>
      <w:r w:rsidR="009570FD">
        <w:t>isadvantage in Australia</w:t>
      </w:r>
      <w:bookmarkEnd w:id="119"/>
      <w:bookmarkEnd w:id="122"/>
    </w:p>
    <w:p w:rsidR="009570FD" w:rsidRPr="006D3A8C" w:rsidRDefault="009570FD" w:rsidP="00B60BE4">
      <w:pPr>
        <w:pStyle w:val="text0"/>
        <w:spacing w:before="440"/>
      </w:pPr>
      <w:r w:rsidRPr="006D3A8C">
        <w:t>Research on financial disadvantage in Australia has focused mainly on poverty. Poverty is usually defined as living in a household with an income below that of a designated poverty line. Income poverty is at best an imperfect measure of financial disadvantage. It does not take into account the expenditure which may be substantially lower or higher than income, consumption patterns, housing expenses or accumulated wealth. These factors all have a bearing on a household</w:t>
      </w:r>
      <w:r w:rsidR="00A079A2">
        <w:t>’</w:t>
      </w:r>
      <w:r w:rsidRPr="006D3A8C">
        <w:t>s standard of living. A retired couple on low incomes with few expenses who own their own home are likely to have a higher standard of living tha</w:t>
      </w:r>
      <w:r w:rsidR="00FD3D33">
        <w:t>n</w:t>
      </w:r>
      <w:r w:rsidRPr="006D3A8C">
        <w:t xml:space="preserve"> a family on much higher incomes with a large mortgage and substantial expenses.</w:t>
      </w:r>
    </w:p>
    <w:p w:rsidR="009570FD" w:rsidRPr="006D3A8C" w:rsidRDefault="009570FD" w:rsidP="00B60BE4">
      <w:pPr>
        <w:pStyle w:val="text0"/>
      </w:pPr>
      <w:r w:rsidRPr="006D3A8C">
        <w:t xml:space="preserve">Other measures of financial disadvantage have been developed aiming to overcome perceived inadequacies with income poverty. One of the major points of the </w:t>
      </w:r>
      <w:r w:rsidR="0059511A">
        <w:t>Department of Family and Community Services</w:t>
      </w:r>
      <w:r w:rsidRPr="006D3A8C">
        <w:t xml:space="preserve"> </w:t>
      </w:r>
      <w:r w:rsidR="00E42DA9">
        <w:fldChar w:fldCharType="begin"/>
      </w:r>
      <w:r w:rsidR="005818F8">
        <w:instrText xml:space="preserve"> ADDIN EN.CITE &lt;EndNote&gt;&lt;Cite ExcludeAuth="1"&gt;&lt;Year&gt;2003&lt;/Year&gt;&lt;RecNum&gt;415&lt;/RecNum&gt;&lt;Suffix&gt;:xi&lt;/Suffix&gt;&lt;record&gt;&lt;rec-number&gt;415&lt;/rec-number&gt;&lt;foreign-keys&gt;&lt;key app="EN" db-id="d0v9pxfzmtwt94ep9pixtz2xz59rff5veraw"&gt;415&lt;/key&gt;&lt;/foreign-keys&gt;&lt;ref-type name="Report"&gt;27&lt;/ref-type&gt;&lt;contributors&gt;&lt;authors&gt;&lt;author&gt;FaCS,&lt;/author&gt;&lt;/authors&gt;&lt;/contributors&gt;&lt;titles&gt;&lt;title&gt;Inquiry into Poverty and Financial Hardship&lt;/title&gt;&lt;alt-title&gt;Submission to the Senate Community Affairs References Committee&lt;/alt-title&gt;&lt;/titles&gt;&lt;dates&gt;&lt;year&gt;2003&lt;/year&gt;&lt;/dates&gt;&lt;pub-location&gt;Canberra&lt;/pub-location&gt;&lt;publisher&gt;Commonwealth Department of Family and Community Services&lt;/publisher&gt;&lt;isbn&gt;9&lt;/isbn&gt;&lt;work-type&gt;Occasional Paper&lt;/work-type&gt;&lt;urls&gt;&lt;pdf-urls&gt;&lt;url&gt;http://www.facs.gov.au/research/op09/OP_No_09.pdf&lt;/url&gt;&lt;/pdf-urls&gt;&lt;/urls&gt;&lt;/record&gt;&lt;/Cite&gt;&lt;/EndNote&gt;</w:instrText>
      </w:r>
      <w:r w:rsidR="00E42DA9">
        <w:fldChar w:fldCharType="separate"/>
      </w:r>
      <w:r w:rsidR="006E2C02">
        <w:t>(2003</w:t>
      </w:r>
      <w:r w:rsidR="000F0BA9">
        <w:t>, p.</w:t>
      </w:r>
      <w:r w:rsidR="006E2C02">
        <w:t>xi)</w:t>
      </w:r>
      <w:r w:rsidR="00E42DA9">
        <w:fldChar w:fldCharType="end"/>
      </w:r>
      <w:r w:rsidRPr="006D3A8C">
        <w:t xml:space="preserve"> submission to the Senat</w:t>
      </w:r>
      <w:r w:rsidR="0059511A">
        <w:t>e Enquiry into P</w:t>
      </w:r>
      <w:r w:rsidRPr="006D3A8C">
        <w:t xml:space="preserve">overty </w:t>
      </w:r>
      <w:r w:rsidR="00E42DA9">
        <w:fldChar w:fldCharType="begin"/>
      </w:r>
      <w:r w:rsidR="005818F8">
        <w:instrText xml:space="preserve"> ADDIN EN.CITE &lt;EndNote&gt;&lt;Cite&gt;&lt;Author&gt;Australian Senate&lt;/Author&gt;&lt;Year&gt;2004&lt;/Year&gt;&lt;RecNum&gt;449&lt;/RecNum&gt;&lt;Suffix&gt;:xvii,18-20&lt;/Suffix&gt;&lt;record&gt;&lt;rec-number&gt;449&lt;/rec-number&gt;&lt;foreign-keys&gt;&lt;key app="EN" db-id="d0v9pxfzmtwt94ep9pixtz2xz59rff5veraw"&gt;449&lt;/key&gt;&lt;/foreign-keys&gt;&lt;ref-type name="Report"&gt;27&lt;/ref-type&gt;&lt;contributors&gt;&lt;authors&gt;&lt;author&gt;Australian Senate,&lt;/author&gt;&lt;/authors&gt;&lt;/contributors&gt;&lt;titles&gt;&lt;title&gt;A Hand Up Not a Hand Out: Renewing the fight against poverty&lt;/title&gt;&lt;/titles&gt;&lt;dates&gt;&lt;year&gt;2004&lt;/year&gt;&lt;pub-dates&gt;&lt;date&gt;March 2004&lt;/date&gt;&lt;/pub-dates&gt;&lt;/dates&gt;&lt;pub-location&gt;Canberra&lt;/pub-location&gt;&lt;publisher&gt; Community Affairs Reference Committee, Australia Senate &lt;/publisher&gt;&lt;urls&gt;&lt;pdf-urls&gt;&lt;url&gt;http://www.aph.gov.au/senate/committee/clac_ctte/completed_inquiries/2002-04/poverty/report/report.pdf&lt;/url&gt;&lt;/pdf-urls&gt;&lt;/urls&gt;&lt;/record&gt;&lt;/Cite&gt;&lt;/EndNote&gt;</w:instrText>
      </w:r>
      <w:r w:rsidR="00E42DA9">
        <w:fldChar w:fldCharType="separate"/>
      </w:r>
      <w:r w:rsidR="006E2C02">
        <w:t>(Australian Senate 2004</w:t>
      </w:r>
      <w:r w:rsidR="000F0BA9">
        <w:t>, pp.</w:t>
      </w:r>
      <w:r w:rsidR="006E2C02">
        <w:t>xvii,18</w:t>
      </w:r>
      <w:r w:rsidR="00FD3D33">
        <w:t>–</w:t>
      </w:r>
      <w:r w:rsidR="006E2C02">
        <w:t>20)</w:t>
      </w:r>
      <w:r w:rsidR="00E42DA9">
        <w:fldChar w:fldCharType="end"/>
      </w:r>
      <w:r w:rsidRPr="006D3A8C">
        <w:t xml:space="preserve"> was that financial disadvantage was too narrowly defined by income. Financial stress which measures </w:t>
      </w:r>
      <w:r w:rsidR="00FF4FE7">
        <w:t>a</w:t>
      </w:r>
      <w:r w:rsidRPr="006D3A8C">
        <w:t xml:space="preserve"> household</w:t>
      </w:r>
      <w:r w:rsidR="00FD3D33">
        <w:t>’</w:t>
      </w:r>
      <w:r w:rsidRPr="006D3A8C">
        <w:t xml:space="preserve">s financial situation should complement understanding of financial disadvantage </w:t>
      </w:r>
      <w:r w:rsidR="00E42DA9">
        <w:fldChar w:fldCharType="begin"/>
      </w:r>
      <w:r w:rsidR="005818F8">
        <w:instrText xml:space="preserve"> ADDIN EN.CITE &lt;EndNote&gt;&lt;Cite&gt;&lt;Author&gt;McColl&lt;/Author&gt;&lt;Year&gt;2001&lt;/Year&gt;&lt;RecNum&gt;84&lt;/RecNum&gt;&lt;record&gt;&lt;rec-number&gt;84&lt;/rec-number&gt;&lt;foreign-keys&gt;&lt;key app="EN" db-id="d0v9pxfzmtwt94ep9pixtz2xz59rff5veraw"&gt;84&lt;/key&gt;&lt;/foreign-keys&gt;&lt;ref-type name="Conference Proceedings"&gt;10&lt;/ref-type&gt;&lt;contributors&gt;&lt;authors&gt;&lt;author&gt;Bob McColl&lt;/author&gt;&lt;author&gt;Leon Pietsch&lt;/author&gt;&lt;author&gt;Jan Gatenby&lt;/author&gt;&lt;/authors&gt;&lt;/contributors&gt;&lt;titles&gt;&lt;title&gt;Household Income, Living Standards and Financial Stress&lt;/title&gt;&lt;secondary-title&gt;National Social Policy Conference&lt;/secondary-title&gt;&lt;/titles&gt;&lt;dates&gt;&lt;year&gt;2001&lt;/year&gt;&lt;/dates&gt;&lt;pub-location&gt;Sydney&lt;/pub-location&gt;&lt;publisher&gt;Australian Bureau of Statistics&lt;/publisher&gt;&lt;urls&gt;&lt;related-urls&gt;&lt;url&gt;http://www.abs.gov.au/ausstats/abs@.nsf/0/793D1402EE51BA8BCA256A5D0004F5D5?Open&lt;/url&gt;&lt;/related-urls&gt;&lt;/urls&gt;&lt;/record&gt;&lt;/Cite&gt;&lt;/EndNote&gt;</w:instrText>
      </w:r>
      <w:r w:rsidR="00E42DA9">
        <w:fldChar w:fldCharType="separate"/>
      </w:r>
      <w:r w:rsidR="0059511A">
        <w:t xml:space="preserve">(McColl, Pietsch &amp; Gatenby </w:t>
      </w:r>
      <w:r w:rsidR="006E2C02">
        <w:t>2001)</w:t>
      </w:r>
      <w:r w:rsidR="00E42DA9">
        <w:fldChar w:fldCharType="end"/>
      </w:r>
      <w:r w:rsidRPr="006D3A8C">
        <w:t xml:space="preserve">. Headey </w:t>
      </w:r>
      <w:r w:rsidR="00E42DA9">
        <w:fldChar w:fldCharType="begin"/>
      </w:r>
      <w:r w:rsidR="005818F8">
        <w:instrText xml:space="preserve"> ADDIN EN.CITE &lt;EndNote&gt;&lt;Cite ExcludeAuth="1"&gt;&lt;Year&gt;2008&lt;/Year&gt;&lt;RecNum&gt;657&lt;/RecNum&gt;&lt;record&gt;&lt;rec-number&gt;657&lt;/rec-number&gt;&lt;foreign-keys&gt;&lt;key app="EN" db-id="d0v9pxfzmtwt94ep9pixtz2xz59rff5veraw"&gt;657&lt;/key&gt;&lt;/foreign-keys&gt;&lt;ref-type name="Journal Article"&gt;17&lt;/ref-type&gt;&lt;contributors&gt;&lt;authors&gt;&lt;author&gt;Headey, Bruce&lt;/author&gt;&lt;/authors&gt;&lt;/contributors&gt;&lt;auth-address&gt;Melbourne Institute of Applied Economic and Social Research, University of Melbourne, Melbourne, VIC 3052, Australia&lt;/auth-address&gt;&lt;titles&gt;&lt;title&gt;Poverty is low consumption and low wealth, not just low income&lt;/title&gt;&lt;secondary-title&gt;Social Indicators Research&lt;/secondary-title&gt;&lt;/titles&gt;&lt;periodical&gt;&lt;full-title&gt;Social Indicators Research&lt;/full-title&gt;&lt;/periodical&gt;&lt;pages&gt;23-39&lt;/pages&gt;&lt;volume&gt;89&lt;/volume&gt;&lt;number&gt;1&lt;/number&gt;&lt;keywords&gt;&lt;keyword&gt;Consumption&lt;/keyword&gt;&lt;keyword&gt;Household financial accounts&lt;/keyword&gt;&lt;keyword&gt;Low income&lt;/keyword&gt;&lt;keyword&gt;Net worth&lt;/keyword&gt;&lt;keyword&gt;Poverty&lt;/keyword&gt;&lt;/keywords&gt;&lt;dates&gt;&lt;year&gt;2008&lt;/year&gt;&lt;/dates&gt;&lt;urls&gt;&lt;related-urls&gt;&lt;url&gt;http://www.scopus.com/inward/record.url?eid=2-s2.0-50849103024&amp;amp;partnerID=40&amp;amp;md5=148edc66ef20959728c01d0d58a36935 &lt;/url&gt;&lt;/related-urls&gt;&lt;/urls&gt;&lt;/record&gt;&lt;/Cite&gt;&lt;/EndNote&gt;</w:instrText>
      </w:r>
      <w:r w:rsidR="00E42DA9">
        <w:fldChar w:fldCharType="separate"/>
      </w:r>
      <w:r w:rsidR="006E2C02">
        <w:t>(2008)</w:t>
      </w:r>
      <w:r w:rsidR="00E42DA9">
        <w:fldChar w:fldCharType="end"/>
      </w:r>
      <w:r w:rsidRPr="006D3A8C">
        <w:t xml:space="preserve"> argues that poverty should be measured by low income, low consumption and low wealth. </w:t>
      </w:r>
    </w:p>
    <w:p w:rsidR="009570FD" w:rsidRPr="006D3A8C" w:rsidRDefault="009570FD" w:rsidP="00B60BE4">
      <w:pPr>
        <w:pStyle w:val="text0"/>
      </w:pPr>
      <w:r w:rsidRPr="006D3A8C">
        <w:t>There is an implicit assumption that the different indicators of financial disadvantage are tapping the same underlying concept, but all do so imperfectly. In other words</w:t>
      </w:r>
      <w:r w:rsidR="00F7379A">
        <w:t>,</w:t>
      </w:r>
      <w:r w:rsidRPr="006D3A8C">
        <w:t xml:space="preserve"> it is assumed there is a relatively stable group of people in society </w:t>
      </w:r>
      <w:r w:rsidR="00731DE2">
        <w:t>who</w:t>
      </w:r>
      <w:r w:rsidRPr="006D3A8C">
        <w:t xml:space="preserve"> are financially disadvantaged and these indicators will to varying extents identify them. However, financial stress, income poverty and subjective poverty (respondents</w:t>
      </w:r>
      <w:r w:rsidR="00A079A2">
        <w:t>’</w:t>
      </w:r>
      <w:r w:rsidRPr="006D3A8C">
        <w:t xml:space="preserve"> own evaluations of their standard of living) are quite distinct and do not involve the same people (although there is overlap) and their social, educational and labour force characteristics differ </w:t>
      </w:r>
      <w:r w:rsidR="00E42DA9">
        <w:fldChar w:fldCharType="begin"/>
      </w:r>
      <w:r w:rsidR="005818F8">
        <w:instrText xml:space="preserve"> ADDIN EN.CITE &lt;EndNote&gt;&lt;Cite&gt;&lt;Author&gt;Marks&lt;/Author&gt;&lt;Year&gt;2007&lt;/Year&gt;&lt;RecNum&gt;635&lt;/RecNum&gt;&lt;record&gt;&lt;rec-number&gt;635&lt;/rec-number&gt;&lt;foreign-keys&gt;&lt;key app="EN" db-id="d0v9pxfzmtwt94ep9pixtz2xz59rff5veraw"&gt;635&lt;/key&gt;&lt;/foreign-keys&gt;&lt;ref-type name="Report"&gt;27&lt;/ref-type&gt;&lt;contributors&gt;&lt;authors&gt;&lt;author&gt;Marks, Gary N. &lt;/author&gt;&lt;/authors&gt;&lt;/contributors&gt;&lt;titles&gt;&lt;title&gt;Income Poverty, Subjective Poverty and Financial Stress&lt;/title&gt;&lt;/titles&gt;&lt;dates&gt;&lt;year&gt;2007&lt;/year&gt;&lt;/dates&gt;&lt;pub-location&gt;Canberra&lt;/pub-location&gt;&lt;publisher&gt;Department of Family, Community Services and Indigenous Affairs&lt;/publisher&gt;&lt;isbn&gt;29&lt;/isbn&gt;&lt;work-type&gt;Social Policy Research Paper &lt;/work-type&gt;&lt;urls&gt;&lt;pdf-urls&gt;&lt;url&gt;internal-pdf://sprp29-0265988353/sprp29.pdf&lt;/url&gt;&lt;/pdf-urls&gt;&lt;/urls&gt;&lt;/record&gt;&lt;/Cite&gt;&lt;Cite&gt;&lt;Author&gt;Marks&lt;/Author&gt;&lt;Year&gt;2005&lt;/Year&gt;&lt;RecNum&gt;651&lt;/RecNum&gt;&lt;record&gt;&lt;rec-number&gt;651&lt;/rec-number&gt;&lt;foreign-keys&gt;&lt;key app="EN" db-id="d0v9pxfzmtwt94ep9pixtz2xz59rff5veraw"&gt;651&lt;/key&gt;&lt;/foreign-keys&gt;&lt;ref-type name="Journal Article"&gt;17&lt;/ref-type&gt;&lt;contributors&gt;&lt;authors&gt;&lt;author&gt;Marks, Gary N.&lt;/author&gt;&lt;/authors&gt;&lt;/contributors&gt;&lt;titles&gt;&lt;title&gt;The Dynamics of Financial Disadvantage in Australia&lt;/title&gt;&lt;secondary-title&gt;Agenda: A Journal of Policy Analysis and Reform&lt;/secondary-title&gt;&lt;/titles&gt;&lt;periodical&gt;&lt;full-title&gt;Agenda: A Journal of Policy Analysis and Reform&lt;/full-title&gt;&lt;/periodical&gt;&lt;pages&gt;309-322&lt;/pages&gt;&lt;volume&gt;12&lt;/volume&gt;&lt;number&gt;4&lt;/number&gt;&lt;dates&gt;&lt;year&gt;2005&lt;/year&gt;&lt;/dates&gt;&lt;urls&gt;&lt;pdf-urls&gt;&lt;url&gt;internal-pdf://Dynamics of Financial Disadvantage-3655752705/Dynamics of Financial Disadvantage.pdf&lt;/url&gt;&lt;/pdf-urls&gt;&lt;/urls&gt;&lt;/record&gt;&lt;/Cite&gt;&lt;/EndNote&gt;</w:instrText>
      </w:r>
      <w:r w:rsidR="00E42DA9">
        <w:fldChar w:fldCharType="separate"/>
      </w:r>
      <w:r w:rsidR="00731DE2">
        <w:t>(Marks 2005,</w:t>
      </w:r>
      <w:r w:rsidR="006E2C02">
        <w:t xml:space="preserve"> 2007)</w:t>
      </w:r>
      <w:r w:rsidR="00E42DA9">
        <w:fldChar w:fldCharType="end"/>
      </w:r>
    </w:p>
    <w:p w:rsidR="009570FD" w:rsidRPr="006D3A8C" w:rsidRDefault="009570FD" w:rsidP="009570FD">
      <w:pPr>
        <w:pStyle w:val="Heading2"/>
      </w:pPr>
      <w:bookmarkStart w:id="123" w:name="_Toc265138155"/>
      <w:bookmarkStart w:id="124" w:name="_Toc265238272"/>
      <w:bookmarkStart w:id="125" w:name="_Toc286912145"/>
      <w:bookmarkStart w:id="126" w:name="_Toc287346664"/>
      <w:bookmarkStart w:id="127" w:name="_Toc290368894"/>
      <w:bookmarkStart w:id="128" w:name="_Toc292298191"/>
      <w:r w:rsidRPr="006D3A8C">
        <w:t>Poverty</w:t>
      </w:r>
      <w:bookmarkEnd w:id="120"/>
      <w:bookmarkEnd w:id="123"/>
      <w:bookmarkEnd w:id="124"/>
      <w:bookmarkEnd w:id="125"/>
      <w:bookmarkEnd w:id="126"/>
      <w:bookmarkEnd w:id="127"/>
      <w:bookmarkEnd w:id="128"/>
    </w:p>
    <w:p w:rsidR="009570FD" w:rsidRPr="006D3A8C" w:rsidRDefault="009570FD" w:rsidP="00B60BE4">
      <w:pPr>
        <w:pStyle w:val="text0"/>
      </w:pPr>
      <w:r w:rsidRPr="006D3A8C">
        <w:t>The study of poverty has its origins with Rowntree</w:t>
      </w:r>
      <w:r w:rsidR="00A079A2">
        <w:t>’</w:t>
      </w:r>
      <w:r w:rsidRPr="006D3A8C">
        <w:t>s study of York in the early 1900s</w:t>
      </w:r>
      <w:r w:rsidR="00731DE2">
        <w:t>,</w:t>
      </w:r>
      <w:r w:rsidRPr="006D3A8C">
        <w:t xml:space="preserve"> in which poverty was defined as having insufficient income to purchase the very basic physical necessities of life</w:t>
      </w:r>
      <w:r w:rsidR="00FD3D33">
        <w:t>,</w:t>
      </w:r>
      <w:r w:rsidRPr="006D3A8C">
        <w:t xml:space="preserve"> such as not having enough to eat.</w:t>
      </w:r>
      <w:r w:rsidRPr="00FF4FE7">
        <w:rPr>
          <w:vertAlign w:val="superscript"/>
        </w:rPr>
        <w:footnoteReference w:id="6"/>
      </w:r>
      <w:r w:rsidRPr="006D3A8C">
        <w:t xml:space="preserve"> In that study, poverty was defined in absolute terms</w:t>
      </w:r>
      <w:r w:rsidR="00FD3D33">
        <w:t>,</w:t>
      </w:r>
      <w:r w:rsidRPr="006D3A8C">
        <w:t xml:space="preserve"> which became the dominant approach for the first half of the 20th century </w:t>
      </w:r>
      <w:r w:rsidR="00E42DA9">
        <w:fldChar w:fldCharType="begin"/>
      </w:r>
      <w:r w:rsidR="005818F8">
        <w:instrText xml:space="preserve"> ADDIN EN.CITE &lt;EndNote&gt;&lt;Cite&gt;&lt;Author&gt;Saunders&lt;/Author&gt;&lt;Year&gt;2002&lt;/Year&gt;&lt;RecNum&gt;246&lt;/RecNum&gt;&lt;record&gt;&lt;rec-number&gt;246&lt;/rec-number&gt;&lt;foreign-keys&gt;&lt;key app="EN" db-id="d0v9pxfzmtwt94ep9pixtz2xz59rff5veraw"&gt;246&lt;/key&gt;&lt;/foreign-keys&gt;&lt;ref-type name="Journal Article"&gt;17&lt;/ref-type&gt;&lt;contributors&gt;&lt;authors&gt;&lt;author&gt;Peter Saunders&lt;/author&gt;&lt;author&gt;Jonathan Bradshaw&lt;/author&gt;&lt;author&gt;Michael Hirst&lt;/author&gt;&lt;/authors&gt;&lt;/contributors&gt;&lt;titles&gt;&lt;title&gt;Using Household Expenditure to Develop an Income Poverty Line&lt;/title&gt;&lt;secondary-title&gt;Social Policy and Administration&lt;/secondary-title&gt;&lt;/titles&gt;&lt;pages&gt;217-234&lt;/pages&gt;&lt;volume&gt;36&lt;/volume&gt;&lt;number&gt;3&lt;/number&gt;&lt;dates&gt;&lt;year&gt;2002&lt;/year&gt;&lt;/dates&gt;&lt;urls&gt;&lt;/urls&gt;&lt;/record&gt;&lt;/Cite&gt;&lt;/EndNote&gt;</w:instrText>
      </w:r>
      <w:r w:rsidR="00E42DA9">
        <w:fldChar w:fldCharType="separate"/>
      </w:r>
      <w:r w:rsidR="00731DE2">
        <w:t>(Saunders, Bradshaw &amp; Hirst</w:t>
      </w:r>
      <w:r w:rsidR="006E2C02">
        <w:t xml:space="preserve"> 2002)</w:t>
      </w:r>
      <w:r w:rsidR="00E42DA9">
        <w:fldChar w:fldCharType="end"/>
      </w:r>
      <w:r w:rsidRPr="006D3A8C">
        <w:t>. In the mid-1960s</w:t>
      </w:r>
      <w:r w:rsidRPr="006D3A8C" w:rsidDel="00F169D1">
        <w:t xml:space="preserve"> </w:t>
      </w:r>
      <w:r w:rsidRPr="006D3A8C">
        <w:t>the official poverty line for the United States was defined as three times the cost of a basic food basket.</w:t>
      </w:r>
      <w:r w:rsidRPr="00FF4FE7">
        <w:rPr>
          <w:vertAlign w:val="superscript"/>
        </w:rPr>
        <w:footnoteReference w:id="7"/>
      </w:r>
      <w:r w:rsidRPr="00FF4FE7">
        <w:rPr>
          <w:vertAlign w:val="superscript"/>
        </w:rPr>
        <w:t xml:space="preserve"> </w:t>
      </w:r>
      <w:r w:rsidRPr="006D3A8C">
        <w:t xml:space="preserve">In Australia, the original Henderson poverty line was defined in absolute terms as the basic wage plus child endowment for a family of four </w:t>
      </w:r>
      <w:r w:rsidR="00E42DA9">
        <w:fldChar w:fldCharType="begin"/>
      </w:r>
      <w:r w:rsidR="005818F8">
        <w:instrText xml:space="preserve"> ADDIN EN.CITE &lt;EndNote&gt;&lt;Cite&gt;&lt;Author&gt;Henderson&lt;/Author&gt;&lt;Year&gt;1970&lt;/Year&gt;&lt;RecNum&gt;366&lt;/RecNum&gt;&lt;record&gt;&lt;rec-number&gt;366&lt;/rec-number&gt;&lt;foreign-keys&gt;&lt;key app="EN" db-id="d0v9pxfzmtwt94ep9pixtz2xz59rff5veraw"&gt;366&lt;/key&gt;&lt;/foreign-keys&gt;&lt;ref-type name="Book"&gt;6&lt;/ref-type&gt;&lt;contributors&gt;&lt;authors&gt;&lt;author&gt;Henderson, Ronald F.&lt;/author&gt;&lt;author&gt;Harcourt, A.&lt;/author&gt;&lt;author&gt;Harper, R. J. A.&lt;/author&gt;&lt;/authors&gt;&lt;/contributors&gt;&lt;titles&gt;&lt;title&gt;People in Poverty. A Melbourne Survey&lt;/title&gt;&lt;/titles&gt;&lt;dates&gt;&lt;year&gt;1970&lt;/year&gt;&lt;/dates&gt;&lt;pub-location&gt;Melbourne&lt;/pub-location&gt;&lt;publisher&gt;Institute of Applied Economic and Social Research&lt;/publisher&gt;&lt;urls&gt;&lt;/urls&gt;&lt;/record&gt;&lt;/Cite&gt;&lt;Cite&gt;&lt;Author&gt;Saunders&lt;/Author&gt;&lt;Year&gt;1998&lt;/Year&gt;&lt;RecNum&gt;357&lt;/RecNum&gt;&lt;record&gt;&lt;rec-number&gt;357&lt;/rec-number&gt;&lt;foreign-keys&gt;&lt;key app="EN" db-id="d0v9pxfzmtwt94ep9pixtz2xz59rff5veraw"&gt;357&lt;/key&gt;&lt;/foreign-keys&gt;&lt;ref-type name="Report"&gt;27&lt;/ref-type&gt;&lt;contributors&gt;&lt;authors&gt;&lt;author&gt;Peter Saunders&lt;/author&gt;&lt;/authors&gt;&lt;/contributors&gt;&lt;titles&gt;&lt;title&gt;Defining Poverty and Identifying the Poor. Reflections on the Australian Experience&lt;/title&gt;&lt;/titles&gt;&lt;dates&gt;&lt;year&gt;1998&lt;/year&gt;&lt;/dates&gt;&lt;publisher&gt;Social Policy Research Centre, University of New South Wales&lt;/publisher&gt;&lt;isbn&gt;84&lt;/isbn&gt;&lt;work-type&gt;SPRC Discussion Paper&lt;/work-type&gt;&lt;urls&gt;&lt;/urls&gt;&lt;/record&gt;&lt;/Cite&gt;&lt;/EndNote&gt;</w:instrText>
      </w:r>
      <w:r w:rsidR="00E42DA9">
        <w:fldChar w:fldCharType="separate"/>
      </w:r>
      <w:r w:rsidR="00731DE2">
        <w:t>(Henderson, Harcourt &amp; Harper 1970;</w:t>
      </w:r>
      <w:r w:rsidR="006E2C02">
        <w:t xml:space="preserve"> Saunders 1998)</w:t>
      </w:r>
      <w:r w:rsidR="00E42DA9">
        <w:fldChar w:fldCharType="end"/>
      </w:r>
      <w:r w:rsidRPr="006D3A8C">
        <w:t>.</w:t>
      </w:r>
      <w:r w:rsidRPr="00FF4FE7">
        <w:rPr>
          <w:vertAlign w:val="superscript"/>
        </w:rPr>
        <w:footnoteReference w:id="8"/>
      </w:r>
      <w:r w:rsidRPr="006D3A8C">
        <w:t xml:space="preserve"> The income required for other family types was calculated from this benchmark. However, the Henderson poverty line is no longer applicable because of the way it is updated. It shows a substantially higher proportion of Australians living in poverty than other measures since it has been updated using per capita disposable family income rather than the consumer price index </w:t>
      </w:r>
      <w:r w:rsidR="00E42DA9">
        <w:fldChar w:fldCharType="begin"/>
      </w:r>
      <w:r w:rsidR="005818F8">
        <w:instrText xml:space="preserve"> ADDIN EN.CITE &lt;EndNote&gt;&lt;Cite&gt;&lt;Author&gt;Harding&lt;/Author&gt;&lt;Year&gt;2001&lt;/Year&gt;&lt;RecNum&gt;78&lt;/RecNum&gt;&lt;Suffix&gt;:37&lt;/Suffix&gt;&lt;record&gt;&lt;rec-number&gt;78&lt;/rec-number&gt;&lt;foreign-keys&gt;&lt;key app="EN" db-id="d0v9pxfzmtwt94ep9pixtz2xz59rff5veraw"&gt;78&lt;/key&gt;&lt;/foreign-keys&gt;&lt;ref-type name="Report"&gt;27&lt;/ref-type&gt;&lt;contributors&gt;&lt;authors&gt;&lt;author&gt;Ann Harding&lt;/author&gt;&lt;author&gt;Rachel Lloyd&lt;/author&gt;&lt;author&gt;Harry Greenwell&lt;/author&gt;&lt;/authors&gt;&lt;/contributors&gt;&lt;titles&gt;&lt;title&gt;Financial Disadvantage in Australia, 1990-2000. The Persistence of Poverty in a Decade of Growth&lt;/title&gt;&lt;/titles&gt;&lt;dates&gt;&lt;year&gt;2001&lt;/year&gt;&lt;/dates&gt;&lt;pub-location&gt;Camperdown, NSW&lt;/pub-location&gt;&lt;publisher&gt;The Smith Family&lt;/publisher&gt;&lt;label&gt;ISSN 1 876833 02 5&lt;/label&gt;&lt;urls&gt;&lt;related-urls&gt;&lt;url&gt;http://www.smithfamily.com.au/documents/&lt;/url&gt;&lt;url&gt;http://www.natsem.canberra.edu.au/publications/papers/otherpubs/smithfamily01/financial%20disadvantage%20in%20australia%201990%20to%202000.pdf&lt;/url&gt;&lt;/related-urls&gt;&lt;/urls&gt;&lt;/record&gt;&lt;/Cite&gt;&lt;/EndNote&gt;</w:instrText>
      </w:r>
      <w:r w:rsidR="00E42DA9">
        <w:fldChar w:fldCharType="separate"/>
      </w:r>
      <w:r w:rsidR="00731DE2">
        <w:t>(Harding, Lloyd &amp; Greenwell</w:t>
      </w:r>
      <w:r w:rsidR="006E2C02">
        <w:t xml:space="preserve"> 2001</w:t>
      </w:r>
      <w:r w:rsidR="000F0BA9">
        <w:t>, p.</w:t>
      </w:r>
      <w:r w:rsidR="006E2C02">
        <w:t>37)</w:t>
      </w:r>
      <w:r w:rsidR="00E42DA9">
        <w:fldChar w:fldCharType="end"/>
      </w:r>
      <w:r w:rsidRPr="006D3A8C">
        <w:t xml:space="preserve">. Between the mid-1990s </w:t>
      </w:r>
      <w:r w:rsidR="00731DE2">
        <w:t xml:space="preserve">and </w:t>
      </w:r>
      <w:r w:rsidRPr="006D3A8C">
        <w:t>until recently</w:t>
      </w:r>
      <w:r w:rsidR="00FD3D33">
        <w:t>,</w:t>
      </w:r>
      <w:r w:rsidRPr="006D3A8C">
        <w:t xml:space="preserve"> increases in real incomes outstripped increases in the cost of living.</w:t>
      </w:r>
    </w:p>
    <w:p w:rsidR="009570FD" w:rsidRPr="006D3A8C" w:rsidRDefault="009570FD" w:rsidP="00B60BE4">
      <w:pPr>
        <w:pStyle w:val="text0"/>
      </w:pPr>
      <w:r w:rsidRPr="006D3A8C">
        <w:t>Absolute poverty defined at subsistence levels is no longer appropriate. Very few citizens of industriali</w:t>
      </w:r>
      <w:r w:rsidR="00ED2590">
        <w:t>s</w:t>
      </w:r>
      <w:r w:rsidRPr="006D3A8C">
        <w:t>ed societies live without shelter, running water, or sufficient food. To define poverty in such absolute terms would be to define it out of existence. Similarly, there would be little agreement among experts on the selection and level of goods and services required to live decently in contemporary Australia.</w:t>
      </w:r>
      <w:r w:rsidRPr="00AE1BC2">
        <w:rPr>
          <w:vertAlign w:val="superscript"/>
        </w:rPr>
        <w:footnoteReference w:id="9"/>
      </w:r>
    </w:p>
    <w:p w:rsidR="009570FD" w:rsidRPr="006D3A8C" w:rsidRDefault="009570FD" w:rsidP="00B60BE4">
      <w:pPr>
        <w:pStyle w:val="text0"/>
      </w:pPr>
      <w:r w:rsidRPr="006D3A8C">
        <w:t>Currently, the dominant approach to poverty r</w:t>
      </w:r>
      <w:r w:rsidR="00731DE2">
        <w:t>esearch in Australia and other W</w:t>
      </w:r>
      <w:r w:rsidRPr="006D3A8C">
        <w:t xml:space="preserve">estern countries is the concept of relative poverty. The poverty line is most often drawn at half the median disposable household income after adjusting (equivalised) for household size </w:t>
      </w:r>
      <w:r w:rsidR="00E42DA9">
        <w:fldChar w:fldCharType="begin">
          <w:fldData xml:space="preserve">PEVuZE5vdGU+PENpdGU+PEF1dGhvcj5BdGtpbnNvbjwvQXV0aG9yPjxZZWFyPjE5OTg8L1llYXI+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=
</w:fldData>
        </w:fldChar>
      </w:r>
      <w:r w:rsidR="005818F8">
        <w:instrText xml:space="preserve"> ADDIN EN.CITE </w:instrText>
      </w:r>
      <w:r w:rsidR="00E42DA9">
        <w:fldChar w:fldCharType="begin">
          <w:fldData xml:space="preserve">PEVuZE5vdGU+PENpdGU+PEF1dGhvcj5BdGtpbnNvbjwvQXV0aG9yPjxZZWFyPjE5OTg8L1llYXI+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=
</w:fldData>
        </w:fldChar>
      </w:r>
      <w:r w:rsidR="005818F8">
        <w:instrText xml:space="preserve"> ADDIN EN.CITE.DATA </w:instrText>
      </w:r>
      <w:r w:rsidR="00E42DA9">
        <w:fldChar w:fldCharType="end"/>
      </w:r>
      <w:r w:rsidR="00E42DA9">
        <w:fldChar w:fldCharType="separate"/>
      </w:r>
      <w:r w:rsidR="00731DE2">
        <w:t>(Atkinson 1998; Brady 2003; Moller et al. 2003;</w:t>
      </w:r>
      <w:r w:rsidR="006E2C02">
        <w:t xml:space="preserve"> Oxley et al. 1997)</w:t>
      </w:r>
      <w:r w:rsidR="00E42DA9">
        <w:fldChar w:fldCharType="end"/>
      </w:r>
      <w:r w:rsidRPr="006D3A8C">
        <w:t>.</w:t>
      </w:r>
    </w:p>
    <w:p w:rsidR="009570FD" w:rsidRPr="006D3A8C" w:rsidRDefault="009570FD" w:rsidP="00B60BE4">
      <w:pPr>
        <w:pStyle w:val="text0"/>
      </w:pPr>
      <w:r w:rsidRPr="006D3A8C">
        <w:t>There are a variety of conceptual and technical issues surrounding the conceptuali</w:t>
      </w:r>
      <w:r w:rsidR="00ED2590">
        <w:t>s</w:t>
      </w:r>
      <w:r w:rsidRPr="006D3A8C">
        <w:t>ation and measurement of income poverty</w:t>
      </w:r>
      <w:r w:rsidR="00731DE2">
        <w:t>,</w:t>
      </w:r>
      <w:r w:rsidRPr="006D3A8C">
        <w:t xml:space="preserve"> which means that any estimate of the level of income poverty can be challenged.</w:t>
      </w:r>
    </w:p>
    <w:p w:rsidR="009570FD" w:rsidRPr="006D3A8C" w:rsidRDefault="009570FD" w:rsidP="00B60BE4">
      <w:pPr>
        <w:pStyle w:val="text0"/>
      </w:pPr>
      <w:r w:rsidRPr="006D3A8C">
        <w:t>A common criticism of measures of relative income poverty is their inherent arbitrariness. There is no particular reason why the 50</w:t>
      </w:r>
      <w:r w:rsidR="00AE1BC2">
        <w:t>%</w:t>
      </w:r>
      <w:r w:rsidRPr="006D3A8C">
        <w:t xml:space="preserve"> of median income was chosen as the poverty line. Eurostat recommended that the poverty line should be set at 60</w:t>
      </w:r>
      <w:r w:rsidR="00AE1BC2">
        <w:t>%</w:t>
      </w:r>
      <w:r w:rsidRPr="006D3A8C">
        <w:t xml:space="preserve"> of median household income </w:t>
      </w:r>
      <w:r w:rsidR="00E42DA9">
        <w:fldChar w:fldCharType="begin"/>
      </w:r>
      <w:r w:rsidR="005818F8">
        <w:instrText xml:space="preserve"> ADDIN EN.CITE &lt;EndNote&gt;&lt;Cite&gt;&lt;Author&gt;Eurostat Task Force&lt;/Author&gt;&lt;Year&gt;1998&lt;/Year&gt;&lt;RecNum&gt;393&lt;/RecNum&gt;&lt;record&gt;&lt;rec-number&gt;393&lt;/rec-number&gt;&lt;foreign-keys&gt;&lt;key app="EN" db-id="d0v9pxfzmtwt94ep9pixtz2xz59rff5veraw"&gt;393&lt;/key&gt;&lt;/foreign-keys&gt;&lt;ref-type name="Report"&gt;27&lt;/ref-type&gt;&lt;contributors&gt;&lt;authors&gt;&lt;author&gt;Eurostat Task Force,&lt;/author&gt;&lt;/authors&gt;&lt;/contributors&gt;&lt;titles&gt;&lt;title&gt;Recommendation on Social Exclusion and Poverty Statistics. Document CPS/98/31/2.&lt;/title&gt;&lt;/titles&gt;&lt;dates&gt;&lt;year&gt;1998&lt;/year&gt;&lt;/dates&gt;&lt;pub-location&gt;Luxembourg&lt;/pub-location&gt;&lt;publisher&gt;Statistical Office of the European Communities&lt;/publisher&gt;&lt;urls&gt;&lt;/urls&gt;&lt;/record&gt;&lt;/Cite&gt;&lt;/EndNote&gt;</w:instrText>
      </w:r>
      <w:r w:rsidR="00E42DA9">
        <w:fldChar w:fldCharType="separate"/>
      </w:r>
      <w:r w:rsidR="006E2C02">
        <w:t>(Eurostat Task Force 1998)</w:t>
      </w:r>
      <w:r w:rsidR="00E42DA9">
        <w:fldChar w:fldCharType="end"/>
      </w:r>
      <w:r w:rsidRPr="006D3A8C">
        <w:t xml:space="preserve">. Less often, the poverty line has been drawn at half the mean (rather than median) disposable income </w:t>
      </w:r>
      <w:r w:rsidR="00E42DA9">
        <w:fldChar w:fldCharType="begin"/>
      </w:r>
      <w:r w:rsidR="005818F8">
        <w:instrText xml:space="preserve"> ADDIN EN.CITE &lt;EndNote&gt;&lt;Cite&gt;&lt;Author&gt;Harding&lt;/Author&gt;&lt;Year&gt;2001&lt;/Year&gt;&lt;RecNum&gt;78&lt;/RecNum&gt;&lt;record&gt;&lt;rec-number&gt;78&lt;/rec-number&gt;&lt;foreign-keys&gt;&lt;key app="EN" db-id="d0v9pxfzmtwt94ep9pixtz2xz59rff5veraw"&gt;78&lt;/key&gt;&lt;/foreign-keys&gt;&lt;ref-type name="Report"&gt;27&lt;/ref-type&gt;&lt;contributors&gt;&lt;authors&gt;&lt;author&gt;Ann Harding&lt;/author&gt;&lt;author&gt;Rachel Lloyd&lt;/author&gt;&lt;author&gt;Harry Greenwell&lt;/author&gt;&lt;/authors&gt;&lt;/contributors&gt;&lt;titles&gt;&lt;title&gt;Financial Disadvantage in Australia, 1990-2000. The Persistence of Poverty in a Decade of Growth&lt;/title&gt;&lt;/titles&gt;&lt;dates&gt;&lt;year&gt;2001&lt;/year&gt;&lt;/dates&gt;&lt;pub-location&gt;Camperdown, NSW&lt;/pub-location&gt;&lt;publisher&gt;The Smith Family&lt;/publisher&gt;&lt;label&gt;ISSN 1 876833 02 5&lt;/label&gt;&lt;urls&gt;&lt;related-urls&gt;&lt;url&gt;http://www.smithfamily.com.au/documents/&lt;/url&gt;&lt;url&gt;http://www.natsem.canberra.edu.au/publications/papers/otherpubs/smithfamily01/financial%20disadvantage%20in%20australia%201990%20to%202000.pdf&lt;/url&gt;&lt;/related-urls&gt;&lt;/urls&gt;&lt;/record&gt;&lt;/Cite&gt;&lt;/EndNote&gt;</w:instrText>
      </w:r>
      <w:r w:rsidR="00E42DA9">
        <w:fldChar w:fldCharType="separate"/>
      </w:r>
      <w:r w:rsidR="00731DE2">
        <w:t>(Harding, Lloyd &amp; Greenwell</w:t>
      </w:r>
      <w:r w:rsidR="006E2C02">
        <w:t xml:space="preserve"> 2001)</w:t>
      </w:r>
      <w:r w:rsidR="00E42DA9">
        <w:fldChar w:fldCharType="end"/>
      </w:r>
      <w:r w:rsidRPr="006D3A8C">
        <w:t xml:space="preserve">. </w:t>
      </w:r>
    </w:p>
    <w:p w:rsidR="009570FD" w:rsidRPr="006D3A8C" w:rsidRDefault="009570FD" w:rsidP="00B60BE4">
      <w:pPr>
        <w:pStyle w:val="text0"/>
      </w:pPr>
      <w:r w:rsidRPr="006D3A8C">
        <w:t xml:space="preserve">The half median or mean income measures provide no indication of the standard of living. An income below half the median income may provide a very different standard of living in Australia </w:t>
      </w:r>
      <w:r w:rsidR="001847F3">
        <w:t>from</w:t>
      </w:r>
      <w:r w:rsidRPr="006D3A8C">
        <w:t xml:space="preserve"> that in other industrialised countries </w:t>
      </w:r>
      <w:r w:rsidR="00E42DA9">
        <w:fldChar w:fldCharType="begin"/>
      </w:r>
      <w:r w:rsidR="005818F8">
        <w:instrText xml:space="preserve"> ADDIN EN.CITE &lt;EndNote&gt;&lt;Cite&gt;&lt;Author&gt;Kangas&lt;/Author&gt;&lt;Year&gt;2004&lt;/Year&gt;&lt;RecNum&gt;375&lt;/RecNum&gt;&lt;record&gt;&lt;rec-number&gt;375&lt;/rec-number&gt;&lt;foreign-keys&gt;&lt;key app="EN" db-id="d0v9pxfzmtwt94ep9pixtz2xz59rff5veraw"&gt;375&lt;/key&gt;&lt;/foreign-keys&gt;&lt;ref-type name="Report"&gt;27&lt;/ref-type&gt;&lt;contributors&gt;&lt;authors&gt;&lt;author&gt;Olli Kangas &lt;/author&gt;&lt;author&gt;Veli-Matti Ritakallio&lt;/author&gt;&lt;/authors&gt;&lt;/contributors&gt;&lt;titles&gt;&lt;title&gt;Relative to What? Cross-national Picture of European Poverty Measured by Regional, National and European Standards&lt;/title&gt;&lt;secondary-title&gt;Luxembourg Income Study Working Paper Series&lt;/secondary-title&gt;&lt;/titles&gt;&lt;dates&gt;&lt;year&gt;2004&lt;/year&gt;&lt;/dates&gt;&lt;pub-location&gt;Luxembourg&lt;/pub-location&gt;&lt;isbn&gt;384&lt;/isbn&gt;&lt;urls&gt;&lt;related-urls&gt;&lt;url&gt;http://www.lisproject.org/publications/liswps/384.pdf&lt;/url&gt;&lt;/related-urls&gt;&lt;/urls&gt;&lt;/record&gt;&lt;/Cite&gt;&lt;/EndNote&gt;</w:instrText>
      </w:r>
      <w:r w:rsidR="00E42DA9">
        <w:fldChar w:fldCharType="separate"/>
      </w:r>
      <w:r w:rsidR="006E2C02">
        <w:t>(Kangas &amp; Ritakallio 2004)</w:t>
      </w:r>
      <w:r w:rsidR="00E42DA9">
        <w:fldChar w:fldCharType="end"/>
      </w:r>
      <w:r w:rsidRPr="006D3A8C">
        <w:t xml:space="preserve"> or in Australia to the past. Such relative measures do not resonate with common societal understandings of poverty </w:t>
      </w:r>
      <w:r w:rsidR="00E42DA9">
        <w:fldChar w:fldCharType="begin"/>
      </w:r>
      <w:r w:rsidR="005818F8">
        <w:instrText xml:space="preserve"> ADDIN EN.CITE &lt;EndNote&gt;&lt;Cite&gt;&lt;Author&gt;Saunders&lt;/Author&gt;&lt;Year&gt;2004&lt;/Year&gt;&lt;RecNum&gt;361&lt;/RecNum&gt;&lt;Suffix&gt;:8&lt;/Suffix&gt;&lt;record&gt;&lt;rec-number&gt;361&lt;/rec-number&gt;&lt;foreign-keys&gt;&lt;key app="EN" db-id="d0v9pxfzmtwt94ep9pixtz2xz59rff5veraw"&gt;361&lt;/key&gt;&lt;/foreign-keys&gt;&lt;ref-type name="Report"&gt;27&lt;/ref-type&gt;&lt;contributors&gt;&lt;authors&gt;&lt;author&gt;Saunders, Peter&lt;/author&gt;&lt;/authors&gt;&lt;/contributors&gt;&lt;titles&gt;&lt;title&gt;Towards a Credible Poverty Framework: From Income Poverty to Deprivation&lt;/title&gt;&lt;secondary-title&gt;SPRC Discussion Paper&lt;/secondary-title&gt;&lt;/titles&gt;&lt;dates&gt;&lt;year&gt;2004&lt;/year&gt;&lt;/dates&gt;&lt;publisher&gt;Social Policy Research Centre, University of New South Wales&lt;/publisher&gt;&lt;isbn&gt;131&lt;/isbn&gt;&lt;urls&gt;&lt;/urls&gt;&lt;/record&gt;&lt;/Cite&gt;&lt;/EndNote&gt;</w:instrText>
      </w:r>
      <w:r w:rsidR="00E42DA9">
        <w:fldChar w:fldCharType="separate"/>
      </w:r>
      <w:r w:rsidR="006E2C02">
        <w:t>(Saunders 2004</w:t>
      </w:r>
      <w:r w:rsidR="000F0BA9">
        <w:t>, p.</w:t>
      </w:r>
      <w:r w:rsidR="006E2C02">
        <w:t>8)</w:t>
      </w:r>
      <w:r w:rsidR="00E42DA9">
        <w:fldChar w:fldCharType="end"/>
      </w:r>
      <w:r w:rsidRPr="006D3A8C">
        <w:t>.</w:t>
      </w:r>
    </w:p>
    <w:p w:rsidR="009570FD" w:rsidRPr="006D3A8C" w:rsidRDefault="009570FD" w:rsidP="00B60BE4">
      <w:pPr>
        <w:pStyle w:val="text0"/>
      </w:pPr>
      <w:r w:rsidRPr="006D3A8C">
        <w:t xml:space="preserve">Arguably, relative measures of income poverty are measures of distribution rather than financial disadvantage </w:t>
      </w:r>
      <w:r w:rsidR="00E42DA9">
        <w:fldChar w:fldCharType="begin"/>
      </w:r>
      <w:r w:rsidR="005818F8">
        <w:instrText xml:space="preserve"> ADDIN EN.CITE &lt;EndNote&gt;&lt;Cite&gt;&lt;Author&gt;Saunders&lt;/Author&gt;&lt;Year&gt;2002&lt;/Year&gt;&lt;RecNum&gt;71&lt;/RecNum&gt;&lt;record&gt;&lt;rec-number&gt;71&lt;/rec-number&gt;&lt;foreign-keys&gt;&lt;key app="EN" db-id="d0v9pxfzmtwt94ep9pixtz2xz59rff5veraw"&gt;71&lt;/key&gt;&lt;/foreign-keys&gt;&lt;ref-type name="Report"&gt;27&lt;/ref-type&gt;&lt;contributors&gt;&lt;authors&gt;&lt;author&gt;Peter Saunders &lt;/author&gt;&lt;author&gt;Kayoko Tsumori&lt;/author&gt;&lt;/authors&gt;&lt;/contributors&gt;&lt;titles&gt;&lt;title&gt;Poverty in Australia: beyond the rhetoric&lt;/title&gt;&lt;/titles&gt;&lt;volume&gt;57&lt;/volume&gt;&lt;dates&gt;&lt;year&gt;2002&lt;/year&gt;&lt;/dates&gt;&lt;pub-location&gt;St. Leonards, NSW&lt;/pub-location&gt;&lt;publisher&gt;Centre for Independent Studies&lt;/publisher&gt;&lt;isbn&gt;57&lt;/isbn&gt;&lt;call-num&gt;305.5690994 SAUN&amp;#xD;UniM Baill&lt;/call-num&gt;&lt;work-type&gt;CIS Policy Monographs&lt;/work-type&gt;&lt;urls&gt;&lt;/urls&gt;&lt;/record&gt;&lt;/Cite&gt;&lt;/EndNote&gt;</w:instrText>
      </w:r>
      <w:r w:rsidR="00E42DA9">
        <w:fldChar w:fldCharType="separate"/>
      </w:r>
      <w:r w:rsidR="006E2C02">
        <w:t>(Saunders &amp; Tsumori 2002)</w:t>
      </w:r>
      <w:r w:rsidR="00E42DA9">
        <w:fldChar w:fldCharType="end"/>
      </w:r>
      <w:r w:rsidRPr="006D3A8C">
        <w:t>. There is a sense that with relative measures, poverty will always be with us no matter how muc</w:t>
      </w:r>
      <w:r w:rsidR="004E5384">
        <w:t>h the standard of living of low-</w:t>
      </w:r>
      <w:r w:rsidRPr="006D3A8C">
        <w:t>income households increase</w:t>
      </w:r>
      <w:r w:rsidR="004E5384">
        <w:t>s</w:t>
      </w:r>
      <w:r w:rsidRPr="006D3A8C">
        <w:t>. For example, if the real incomes of all households doubled over the next ten years, relative pove</w:t>
      </w:r>
      <w:r w:rsidR="004E5384">
        <w:t>rty would remain the same. Mean-</w:t>
      </w:r>
      <w:r w:rsidRPr="006D3A8C">
        <w:t>based measures are particularly sensitive to the distribution of income; if the real incomes of higher</w:t>
      </w:r>
      <w:r w:rsidR="00FD3D33">
        <w:t>-</w:t>
      </w:r>
      <w:r w:rsidRPr="006D3A8C">
        <w:t>income households grew more strongly than that of other households</w:t>
      </w:r>
      <w:r w:rsidR="00FD3D33">
        <w:t>,</w:t>
      </w:r>
      <w:r w:rsidRPr="006D3A8C">
        <w:t xml:space="preserve"> relative income poverty would increase. Relative poverty can only be eliminated by radical changes to the dis</w:t>
      </w:r>
      <w:r w:rsidR="004E5384">
        <w:t>tribution of household income</w:t>
      </w:r>
      <w:r w:rsidR="00057499">
        <w:t xml:space="preserve">, which is </w:t>
      </w:r>
      <w:r w:rsidRPr="006D3A8C">
        <w:t>not a feasib</w:t>
      </w:r>
      <w:r w:rsidR="004E5384">
        <w:t>le or desirable policy option</w:t>
      </w:r>
      <w:r w:rsidR="00057499">
        <w:t xml:space="preserve">. It is more practical to </w:t>
      </w:r>
      <w:r w:rsidRPr="006D3A8C">
        <w:t>increas</w:t>
      </w:r>
      <w:r w:rsidR="00057499">
        <w:t>e</w:t>
      </w:r>
      <w:r w:rsidRPr="006D3A8C">
        <w:t xml:space="preserve"> </w:t>
      </w:r>
      <w:r w:rsidRPr="00057499">
        <w:t>the standard of living, and the social and economic opportunities</w:t>
      </w:r>
      <w:r w:rsidRPr="006D3A8C">
        <w:t xml:space="preserve"> of the lowest income households.</w:t>
      </w:r>
    </w:p>
    <w:p w:rsidR="009570FD" w:rsidRPr="006D3A8C" w:rsidRDefault="009570FD" w:rsidP="009570FD">
      <w:pPr>
        <w:pStyle w:val="Heading3"/>
      </w:pPr>
      <w:bookmarkStart w:id="129" w:name="_Toc255227808"/>
      <w:bookmarkStart w:id="130" w:name="_Toc264811334"/>
      <w:r w:rsidRPr="006D3A8C">
        <w:t>Incidence</w:t>
      </w:r>
      <w:bookmarkEnd w:id="129"/>
      <w:bookmarkEnd w:id="130"/>
      <w:r w:rsidRPr="006D3A8C">
        <w:t xml:space="preserve"> </w:t>
      </w:r>
    </w:p>
    <w:p w:rsidR="009570FD" w:rsidRPr="006D3A8C" w:rsidRDefault="004E5384" w:rsidP="00B60BE4">
      <w:pPr>
        <w:pStyle w:val="textlessb4"/>
      </w:pPr>
      <w:r>
        <w:t>Mean- and median-</w:t>
      </w:r>
      <w:r w:rsidR="009570FD" w:rsidRPr="006D3A8C">
        <w:t>based measures can lead to quite different conclusions on chang</w:t>
      </w:r>
      <w:r>
        <w:t xml:space="preserve">es in poverty over </w:t>
      </w:r>
      <w:r w:rsidR="009570FD" w:rsidRPr="006D3A8C">
        <w:t>time. According to the half-mean measure with Henderson equivalences, poverty increased from 11.3</w:t>
      </w:r>
      <w:r w:rsidR="00AE1BC2">
        <w:t>%</w:t>
      </w:r>
      <w:r w:rsidR="009570FD" w:rsidRPr="006D3A8C">
        <w:t xml:space="preserve"> in 1990 to 13.0</w:t>
      </w:r>
      <w:r w:rsidR="00AE1BC2">
        <w:t>%</w:t>
      </w:r>
      <w:r w:rsidR="009570FD" w:rsidRPr="006D3A8C">
        <w:t xml:space="preserve"> in 2000. However, with the half</w:t>
      </w:r>
      <w:r w:rsidR="00ED2590">
        <w:t>-</w:t>
      </w:r>
      <w:r w:rsidR="009570FD" w:rsidRPr="006D3A8C">
        <w:t>median measure the incidence is lower and the increase during the 1990s much smaller</w:t>
      </w:r>
      <w:r w:rsidR="00FD3D33">
        <w:t>,</w:t>
      </w:r>
      <w:r w:rsidR="009570FD" w:rsidRPr="006D3A8C">
        <w:t xml:space="preserve"> from 8.2 to 8.7</w:t>
      </w:r>
      <w:r w:rsidR="00AE1BC2">
        <w:t>%</w:t>
      </w:r>
      <w:r w:rsidR="009570FD" w:rsidRPr="006D3A8C">
        <w:t xml:space="preserve"> </w:t>
      </w:r>
      <w:r w:rsidR="00E42DA9">
        <w:fldChar w:fldCharType="begin"/>
      </w:r>
      <w:r w:rsidR="005818F8">
        <w:instrText xml:space="preserve"> ADDIN EN.CITE &lt;EndNote&gt;&lt;Cite&gt;&lt;Author&gt;Harding&lt;/Author&gt;&lt;Year&gt;2001&lt;/Year&gt;&lt;RecNum&gt;78&lt;/RecNum&gt;&lt;Suffix&gt;:4-5&lt;/Suffix&gt;&lt;record&gt;&lt;rec-number&gt;78&lt;/rec-number&gt;&lt;foreign-keys&gt;&lt;key app="EN" db-id="d0v9pxfzmtwt94ep9pixtz2xz59rff5veraw"&gt;78&lt;/key&gt;&lt;/foreign-keys&gt;&lt;ref-type name="Report"&gt;27&lt;/ref-type&gt;&lt;contributors&gt;&lt;authors&gt;&lt;author&gt;Ann Harding&lt;/author&gt;&lt;author&gt;Rachel Lloyd&lt;/author&gt;&lt;author&gt;Harry Greenwell&lt;/author&gt;&lt;/authors&gt;&lt;/contributors&gt;&lt;titles&gt;&lt;title&gt;Financial Disadvantage in Australia, 1990-2000. The Persistence of Poverty in a Decade of Growth&lt;/title&gt;&lt;/titles&gt;&lt;dates&gt;&lt;year&gt;2001&lt;/year&gt;&lt;/dates&gt;&lt;pub-location&gt;Camperdown, NSW&lt;/pub-location&gt;&lt;publisher&gt;The Smith Family&lt;/publisher&gt;&lt;label&gt;ISSN 1 876833 02 5&lt;/label&gt;&lt;urls&gt;&lt;related-urls&gt;&lt;url&gt;http://www.smithfamily.com.au/documents/&lt;/url&gt;&lt;url&gt;http://www.natsem.canberra.edu.au/publications/papers/otherpubs/smithfamily01/financial%20disadvantage%20in%20australia%201990%20to%202000.pdf&lt;/url&gt;&lt;/related-urls&gt;&lt;/urls&gt;&lt;/record&gt;&lt;/Cite&gt;&lt;/EndNote&gt;</w:instrText>
      </w:r>
      <w:r w:rsidR="00E42DA9">
        <w:fldChar w:fldCharType="separate"/>
      </w:r>
      <w:r w:rsidR="00120E73">
        <w:t>(Harding, Lloyd &amp; Greenwell</w:t>
      </w:r>
      <w:r w:rsidR="006E2C02">
        <w:t xml:space="preserve"> 2001</w:t>
      </w:r>
      <w:r w:rsidR="000F0BA9">
        <w:t>, p.</w:t>
      </w:r>
      <w:r w:rsidR="006E2C02">
        <w:t>4-5)</w:t>
      </w:r>
      <w:r w:rsidR="00E42DA9">
        <w:fldChar w:fldCharType="end"/>
      </w:r>
      <w:r w:rsidR="009570FD" w:rsidRPr="006D3A8C">
        <w:t>.</w:t>
      </w:r>
    </w:p>
    <w:p w:rsidR="009570FD" w:rsidRPr="006D3A8C" w:rsidRDefault="009570FD" w:rsidP="00B60BE4">
      <w:pPr>
        <w:pStyle w:val="text0"/>
      </w:pPr>
      <w:r w:rsidRPr="006D3A8C">
        <w:t xml:space="preserve">If different cut-offs are used there are substantial changes to estimates of the proportion living in poverty. Using 60% of median income as the cut-off, Saunders and Hill </w:t>
      </w:r>
      <w:r w:rsidR="00E42DA9">
        <w:fldChar w:fldCharType="begin"/>
      </w:r>
      <w:r w:rsidR="005818F8">
        <w:instrText xml:space="preserve"> ADDIN EN.CITE &lt;EndNote&gt;&lt;Cite ExcludeAuth="1"&gt;&lt;Year&gt;2008&lt;/Year&gt;&lt;RecNum&gt;665&lt;/RecNum&gt;&lt;record&gt;&lt;rec-number&gt;665&lt;/rec-number&gt;&lt;foreign-keys&gt;&lt;key app="EN" db-id="d0v9pxfzmtwt94ep9pixtz2xz59rff5veraw"&gt;665&lt;/key&gt;&lt;/foreign-keys&gt;&lt;ref-type name="Journal Article"&gt;17&lt;/ref-type&gt;&lt;contributors&gt;&lt;authors&gt;&lt;author&gt;Saunders, Peter&lt;/author&gt;&lt;author&gt;Hill, T.&lt;/author&gt;&lt;/authors&gt;&lt;/contributors&gt;&lt;auth-address&gt;Social Policy Research Centre, The University of New South Wales, Sydney, NSW, Austria&lt;/auth-address&gt;&lt;titles&gt;&lt;title&gt;A consistent poverty approach to assessing the sensitivity of income poverty measures and trends&lt;/title&gt;&lt;secondary-title&gt;Australian Economic Review&lt;/secondary-title&gt;&lt;/titles&gt;&lt;periodical&gt;&lt;full-title&gt;Australian Economic Review&lt;/full-title&gt;&lt;/periodical&gt;&lt;pages&gt;371-388&lt;/pages&gt;&lt;volume&gt;41&lt;/volume&gt;&lt;number&gt;4&lt;/number&gt;&lt;dates&gt;&lt;year&gt;2008&lt;/year&gt;&lt;/dates&gt;&lt;urls&gt;&lt;related-urls&gt;&lt;url&gt;http://www.scopus.com/inward/record.url?eid=2-s2.0-58149185290&amp;amp;partnerID=40&amp;amp;md5=22604b36e21f7de62d5a4caa6bf75600 &lt;/url&gt;&lt;/related-urls&gt;&lt;/urls&gt;&lt;/record&gt;&lt;/Cite&gt;&lt;/EndNote&gt;</w:instrText>
      </w:r>
      <w:r w:rsidR="00E42DA9">
        <w:fldChar w:fldCharType="separate"/>
      </w:r>
      <w:r w:rsidR="006E2C02">
        <w:t>(2008)</w:t>
      </w:r>
      <w:r w:rsidR="00E42DA9">
        <w:fldChar w:fldCharType="end"/>
      </w:r>
      <w:r w:rsidRPr="006D3A8C">
        <w:t xml:space="preserve"> estimated income poverty in Australia at 24% in 2003</w:t>
      </w:r>
      <w:r w:rsidR="00FD3D33">
        <w:t>–</w:t>
      </w:r>
      <w:r w:rsidRPr="006D3A8C">
        <w:t xml:space="preserve">04. Headey, Marks and Wooden </w:t>
      </w:r>
      <w:r w:rsidR="00E42DA9">
        <w:fldChar w:fldCharType="begin"/>
      </w:r>
      <w:r w:rsidR="005818F8">
        <w:instrText xml:space="preserve"> ADDIN EN.CITE &lt;EndNote&gt;&lt;Cite&gt;&lt;Author&gt;Headey&lt;/Author&gt;&lt;Year&gt;2005&lt;/Year&gt;&lt;RecNum&gt;659&lt;/RecNum&gt;&lt;record&gt;&lt;rec-number&gt;659&lt;/rec-number&gt;&lt;foreign-keys&gt;&lt;key app="EN" db-id="d0v9pxfzmtwt94ep9pixtz2xz59rff5veraw"&gt;659&lt;/key&gt;&lt;/foreign-keys&gt;&lt;ref-type name="Journal Article"&gt;17&lt;/ref-type&gt;&lt;contributors&gt;&lt;authors&gt;&lt;author&gt;Headey, Bruce&lt;/author&gt;&lt;author&gt;Marks, Gary N.&lt;/author&gt;&lt;author&gt;Wooden, Mark&lt;/author&gt;&lt;/authors&gt;&lt;/contributors&gt;&lt;auth-address&gt;Melbourne Institute of Applied Economic and Social Research, University of Melbourne&amp;#xD;HILDA Survey Project&amp;#xD;Australian Council for Educational Research&amp;#xD;Melbourne Institute of Applied Economic and Social Research&amp;#xD;ARC Discovery Project&lt;/auth-address&gt;&lt;titles&gt;&lt;title&gt;The dynamics of income poverty in Australia: Evidence, from the first three waves of the HILDA Survey&lt;/title&gt;&lt;secondary-title&gt;Australian Journal of Social Issues&lt;/secondary-title&gt;&lt;/titles&gt;&lt;periodical&gt;&lt;full-title&gt;Australian Journal of Social Issues&lt;/full-title&gt;&lt;/periodical&gt;&lt;pages&gt;541-552&lt;/pages&gt;&lt;volume&gt;40&lt;/volume&gt;&lt;number&gt;4&lt;/number&gt;&lt;dates&gt;&lt;year&gt;2005&lt;/year&gt;&lt;/dates&gt;&lt;urls&gt;&lt;related-urls&gt;&lt;url&gt;http://www.scopus.com/inward/record.url?eid=2-s2.0-34250170566&amp;amp;partnerID=40&amp;amp;md5=da4e0a2388ff40a5383b4e7168d08916 &lt;/url&gt;&lt;/related-urls&gt;&lt;pdf-urls&gt;&lt;url&gt;internal-pdf://Headey et al. Dynamics of Income Poverty-2563403777/Headey et al. Dynamics of Income Poverty.pdf&lt;/url&gt;&lt;/pdf-urls&gt;&lt;/urls&gt;&lt;/record&gt;&lt;/Cite&gt;&lt;/EndNote&gt;</w:instrText>
      </w:r>
      <w:r w:rsidR="00E42DA9">
        <w:fldChar w:fldCharType="separate"/>
      </w:r>
      <w:r w:rsidR="00120E73">
        <w:t>(</w:t>
      </w:r>
      <w:r w:rsidR="006E2C02">
        <w:t>2005a)</w:t>
      </w:r>
      <w:r w:rsidR="00E42DA9">
        <w:fldChar w:fldCharType="end"/>
      </w:r>
      <w:r w:rsidRPr="006D3A8C">
        <w:t xml:space="preserve"> also obtained estimates above 20% using the 60% cut-off but less than 7% using the 40% cut-off. This compares </w:t>
      </w:r>
      <w:r w:rsidR="00120E73">
        <w:t>with</w:t>
      </w:r>
      <w:r w:rsidRPr="006D3A8C">
        <w:t xml:space="preserve"> around 13</w:t>
      </w:r>
      <w:r w:rsidR="00AE1BC2">
        <w:t>%</w:t>
      </w:r>
      <w:r w:rsidRPr="006D3A8C">
        <w:t xml:space="preserve"> using the standard 50% cut-off.</w:t>
      </w:r>
    </w:p>
    <w:p w:rsidR="009570FD" w:rsidRPr="006D3A8C" w:rsidRDefault="009570FD" w:rsidP="00B60BE4">
      <w:pPr>
        <w:pStyle w:val="text0"/>
      </w:pPr>
      <w:r w:rsidRPr="006D3A8C">
        <w:t xml:space="preserve">Annual estimates show the proportion in income poverty in Australia is quite stable. According to analysis of the HILDA longitudinal data, </w:t>
      </w:r>
      <w:r w:rsidR="00ED2590">
        <w:t xml:space="preserve">with </w:t>
      </w:r>
      <w:r w:rsidRPr="006D3A8C">
        <w:t>income-poverty defined by the half</w:t>
      </w:r>
      <w:r w:rsidR="00ED2590">
        <w:t>-</w:t>
      </w:r>
      <w:r w:rsidRPr="006D3A8C">
        <w:t>median equivalised household disposable income measure, about 14</w:t>
      </w:r>
      <w:r w:rsidR="00ED2590">
        <w:t>%</w:t>
      </w:r>
      <w:r w:rsidRPr="006D3A8C">
        <w:t xml:space="preserve"> of the Australian population were in income poverty in 2001</w:t>
      </w:r>
      <w:r w:rsidR="00120E73">
        <w:t xml:space="preserve"> (for the financial year 2000–</w:t>
      </w:r>
      <w:r w:rsidRPr="006D3A8C">
        <w:t>01), 13</w:t>
      </w:r>
      <w:r w:rsidR="00AE1BC2">
        <w:t>%</w:t>
      </w:r>
      <w:r w:rsidRPr="006D3A8C">
        <w:t xml:space="preserve"> in 2002 and 12</w:t>
      </w:r>
      <w:r w:rsidR="00AE1BC2">
        <w:t>%</w:t>
      </w:r>
      <w:r w:rsidRPr="006D3A8C">
        <w:t xml:space="preserve"> in 2003 </w:t>
      </w:r>
      <w:r w:rsidR="00E42DA9">
        <w:fldChar w:fldCharType="begin"/>
      </w:r>
      <w:r w:rsidR="005818F8">
        <w:instrText xml:space="preserve"> ADDIN EN.CITE &lt;EndNote&gt;&lt;Cite&gt;&lt;Author&gt;Headey&lt;/Author&gt;&lt;Year&gt;2005&lt;/Year&gt;&lt;RecNum&gt;659&lt;/RecNum&gt;&lt;record&gt;&lt;rec-number&gt;659&lt;/rec-number&gt;&lt;foreign-keys&gt;&lt;key app="EN" db-id="d0v9pxfzmtwt94ep9pixtz2xz59rff5veraw"&gt;659&lt;/key&gt;&lt;/foreign-keys&gt;&lt;ref-type name="Journal Article"&gt;17&lt;/ref-type&gt;&lt;contributors&gt;&lt;authors&gt;&lt;author&gt;Headey, Bruce&lt;/author&gt;&lt;author&gt;Marks, Gary N.&lt;/author&gt;&lt;author&gt;Wooden, Mark&lt;/author&gt;&lt;/authors&gt;&lt;/contributors&gt;&lt;auth-address&gt;Melbourne Institute of Applied Economic and Social Research, University of Melbourne&amp;#xD;HILDA Survey Project&amp;#xD;Australian Council for Educational Research&amp;#xD;Melbourne Institute of Applied Economic and Social Research&amp;#xD;ARC Discovery Project&lt;/auth-address&gt;&lt;titles&gt;&lt;title&gt;The dynamics of income poverty in Australia: Evidence, from the first three waves of the HILDA Survey&lt;/title&gt;&lt;secondary-title&gt;Australian Journal of Social Issues&lt;/secondary-title&gt;&lt;/titles&gt;&lt;periodical&gt;&lt;full-title&gt;Australian Journal of Social Issues&lt;/full-title&gt;&lt;/periodical&gt;&lt;pages&gt;541-552&lt;/pages&gt;&lt;volume&gt;40&lt;/volume&gt;&lt;number&gt;4&lt;/number&gt;&lt;dates&gt;&lt;year&gt;2005&lt;/year&gt;&lt;/dates&gt;&lt;urls&gt;&lt;related-urls&gt;&lt;url&gt;http://www.scopus.com/inward/record.url?eid=2-s2.0-34250170566&amp;amp;partnerID=40&amp;amp;md5=da4e0a2388ff40a5383b4e7168d08916 &lt;/url&gt;&lt;/related-urls&gt;&lt;pdf-urls&gt;&lt;url&gt;internal-pdf://Headey et al. Dynamics of Income Poverty-2563403777/Headey et al. Dynamics of Income Poverty.pdf&lt;/url&gt;&lt;/pdf-urls&gt;&lt;/urls&gt;&lt;/record&gt;&lt;/Cite&gt;&lt;/EndNote&gt;</w:instrText>
      </w:r>
      <w:r w:rsidR="00E42DA9">
        <w:fldChar w:fldCharType="separate"/>
      </w:r>
      <w:r w:rsidR="00120E73">
        <w:t>(Headey, Marks &amp; Wooden</w:t>
      </w:r>
      <w:r w:rsidR="006E2C02">
        <w:t xml:space="preserve"> 2005a)</w:t>
      </w:r>
      <w:r w:rsidR="00E42DA9">
        <w:fldChar w:fldCharType="end"/>
      </w:r>
      <w:r w:rsidRPr="006D3A8C">
        <w:t xml:space="preserve"> . More recent estimates for 2004 to 2006 are around 12 and 13% </w:t>
      </w:r>
      <w:r w:rsidR="00E42DA9">
        <w:fldChar w:fldCharType="begin"/>
      </w:r>
      <w:r w:rsidR="005818F8">
        <w:instrText xml:space="preserve"> ADDIN EN.CITE &lt;EndNote&gt;&lt;Cite&gt;&lt;Author&gt;Wilkins&lt;/Author&gt;&lt;Year&gt;2009&lt;/Year&gt;&lt;RecNum&gt;668&lt;/RecNum&gt;&lt;Suffix&gt;:33&lt;/Suffix&gt;&lt;record&gt;&lt;rec-number&gt;668&lt;/rec-number&gt;&lt;foreign-keys&gt;&lt;key app="EN" db-id="d0v9pxfzmtwt94ep9pixtz2xz59rff5veraw"&gt;668&lt;/key&gt;&lt;/foreign-keys&gt;&lt;ref-type name="Book Section"&gt;5&lt;/ref-type&gt;&lt;contributors&gt;&lt;authors&gt;&lt;author&gt;Roger Wilkins&lt;/author&gt;&lt;author&gt;Diana Warren &lt;/author&gt;&lt;author&gt;Markus Hahn&lt;/author&gt;&lt;/authors&gt;&lt;/contributors&gt;&lt;titles&gt;&lt;title&gt;Incomes and Economic Wellbeing&lt;/title&gt;&lt;secondary-title&gt;Families, Incomes and Jobs: A Statistical Report on Waves 1 to 6 of the HILDA Survey&lt;/secondary-title&gt;&lt;/titles&gt;&lt;volume&gt;4&lt;/volume&gt;&lt;dates&gt;&lt;year&gt;2009&lt;/year&gt;&lt;/dates&gt;&lt;pub-location&gt;Melbourne&lt;/pub-location&gt;&lt;publisher&gt;Melbourne Institute of Applied Economic and Social Research, The University of Melbourne&lt;/publisher&gt;&lt;urls&gt;&lt;related-urls&gt;&lt;url&gt;http://www.melbourneinstitute.com/hilda/statreport/statreport-v4-2009.pdf&lt;/url&gt;&lt;/related-urls&gt;&lt;/urls&gt;&lt;/record&gt;&lt;/Cite&gt;&lt;/EndNote&gt;</w:instrText>
      </w:r>
      <w:r w:rsidR="00E42DA9">
        <w:fldChar w:fldCharType="separate"/>
      </w:r>
      <w:r w:rsidR="00120E73">
        <w:t>(Wilkins, Warren &amp; Hahn</w:t>
      </w:r>
      <w:r w:rsidR="006E2C02">
        <w:t xml:space="preserve"> 2009</w:t>
      </w:r>
      <w:r w:rsidR="000F0BA9">
        <w:t>, p.</w:t>
      </w:r>
      <w:r w:rsidR="006E2C02">
        <w:t>33)</w:t>
      </w:r>
      <w:r w:rsidR="00E42DA9">
        <w:fldChar w:fldCharType="end"/>
      </w:r>
      <w:r w:rsidRPr="006D3A8C">
        <w:t>.</w:t>
      </w:r>
    </w:p>
    <w:p w:rsidR="009570FD" w:rsidRPr="006D3A8C" w:rsidRDefault="009570FD" w:rsidP="00B60BE4">
      <w:pPr>
        <w:pStyle w:val="text0"/>
      </w:pPr>
      <w:r w:rsidRPr="006D3A8C">
        <w:t xml:space="preserve">However, if the poverty line is calculated by adjusting for price or income increases from a benchmark year, income poverty shows substantial declines. This is sometimes referred to as </w:t>
      </w:r>
      <w:r w:rsidR="00A079A2">
        <w:t>‘</w:t>
      </w:r>
      <w:r w:rsidRPr="006D3A8C">
        <w:t>absolute poverty</w:t>
      </w:r>
      <w:r w:rsidR="00A079A2">
        <w:t>’</w:t>
      </w:r>
      <w:r w:rsidRPr="006D3A8C">
        <w:t xml:space="preserve">. Using changes in real incomes to update the 1984 half-median poverty line for subsequent years, </w:t>
      </w:r>
      <w:r w:rsidR="00120E73">
        <w:t>the Department of Family and Community Services</w:t>
      </w:r>
      <w:r w:rsidRPr="006D3A8C">
        <w:t xml:space="preserve"> </w:t>
      </w:r>
      <w:r w:rsidR="00E42DA9">
        <w:fldChar w:fldCharType="begin"/>
      </w:r>
      <w:r w:rsidR="005818F8">
        <w:instrText xml:space="preserve"> ADDIN EN.CITE &lt;EndNote&gt;&lt;Cite ExcludeAuth="1"&gt;&lt;Year&gt;2003&lt;/Year&gt;&lt;RecNum&gt;415&lt;/RecNum&gt;&lt;Suffix&gt;:79-80&lt;/Suffix&gt;&lt;record&gt;&lt;rec-number&gt;415&lt;/rec-number&gt;&lt;foreign-keys&gt;&lt;key app="EN" db-id="d0v9pxfzmtwt94ep9pixtz2xz59rff5veraw"&gt;415&lt;/key&gt;&lt;/foreign-keys&gt;&lt;ref-type name="Report"&gt;27&lt;/ref-type&gt;&lt;contributors&gt;&lt;authors&gt;&lt;author&gt;FaCS,&lt;/author&gt;&lt;/authors&gt;&lt;/contributors&gt;&lt;titles&gt;&lt;title&gt;Inquiry into Poverty and Financial Hardship&lt;/title&gt;&lt;alt-title&gt;Submission to the Senate Community Affairs References Committee&lt;/alt-title&gt;&lt;/titles&gt;&lt;dates&gt;&lt;year&gt;2003&lt;/year&gt;&lt;/dates&gt;&lt;pub-location&gt;Canberra&lt;/pub-location&gt;&lt;publisher&gt;Commonwealth Department of Family and Community Services&lt;/publisher&gt;&lt;isbn&gt;9&lt;/isbn&gt;&lt;work-type&gt;Occasional Paper&lt;/work-type&gt;&lt;urls&gt;&lt;pdf-urls&gt;&lt;url&gt;http://www.facs.gov.au/research/op09/OP_No_09.pdf&lt;/url&gt;&lt;/pdf-urls&gt;&lt;/urls&gt;&lt;/record&gt;&lt;/Cite&gt;&lt;/EndNote&gt;</w:instrText>
      </w:r>
      <w:r w:rsidR="00E42DA9">
        <w:fldChar w:fldCharType="separate"/>
      </w:r>
      <w:r w:rsidR="006E2C02">
        <w:t>(2003</w:t>
      </w:r>
      <w:r w:rsidR="000F0BA9">
        <w:t>, p</w:t>
      </w:r>
      <w:r w:rsidR="00120E73">
        <w:t>p</w:t>
      </w:r>
      <w:r w:rsidR="000F0BA9">
        <w:t>.</w:t>
      </w:r>
      <w:r w:rsidR="00120E73">
        <w:t>79–</w:t>
      </w:r>
      <w:r w:rsidR="006E2C02">
        <w:t>80)</w:t>
      </w:r>
      <w:r w:rsidR="00E42DA9">
        <w:fldChar w:fldCharType="end"/>
      </w:r>
      <w:r w:rsidRPr="006D3A8C">
        <w:t xml:space="preserve"> concluded that poverty had declined from about 11</w:t>
      </w:r>
      <w:r w:rsidR="00AE1BC2">
        <w:t>%</w:t>
      </w:r>
      <w:r w:rsidRPr="006D3A8C">
        <w:t xml:space="preserve"> in 1984 to just over 5</w:t>
      </w:r>
      <w:r w:rsidR="00AE1BC2">
        <w:t>%</w:t>
      </w:r>
      <w:r w:rsidR="00120E73">
        <w:t xml:space="preserve"> in 1998–</w:t>
      </w:r>
      <w:r w:rsidRPr="006D3A8C">
        <w:t>99. Performing the same exercise with the 1984 half-mean measure also indicates a decline in poverty from over 17</w:t>
      </w:r>
      <w:r w:rsidR="00AE1BC2">
        <w:t>%</w:t>
      </w:r>
      <w:r w:rsidRPr="006D3A8C">
        <w:t xml:space="preserve"> in 1984 to less than 10</w:t>
      </w:r>
      <w:r w:rsidR="00AE1BC2">
        <w:t>%</w:t>
      </w:r>
      <w:r w:rsidR="00120E73">
        <w:t xml:space="preserve"> in 1998–</w:t>
      </w:r>
      <w:r w:rsidRPr="006D3A8C">
        <w:t xml:space="preserve">99. Using 2001 as the benchmark year and adjusting the poverty line by the consumer price index for the following years, poverty had declined substantially from 13.4 % in 2001 to 6.9% in 2006 </w:t>
      </w:r>
      <w:r w:rsidR="00E42DA9">
        <w:fldChar w:fldCharType="begin"/>
      </w:r>
      <w:r w:rsidR="005818F8">
        <w:instrText xml:space="preserve"> ADDIN EN.CITE &lt;EndNote&gt;&lt;Cite&gt;&lt;Author&gt;Wilkins&lt;/Author&gt;&lt;Year&gt;2009&lt;/Year&gt;&lt;RecNum&gt;668&lt;/RecNum&gt;&lt;Suffix&gt;:33&lt;/Suffix&gt;&lt;record&gt;&lt;rec-number&gt;668&lt;/rec-number&gt;&lt;foreign-keys&gt;&lt;key app="EN" db-id="d0v9pxfzmtwt94ep9pixtz2xz59rff5veraw"&gt;668&lt;/key&gt;&lt;/foreign-keys&gt;&lt;ref-type name="Book Section"&gt;5&lt;/ref-type&gt;&lt;contributors&gt;&lt;authors&gt;&lt;author&gt;Roger Wilkins&lt;/author&gt;&lt;author&gt;Diana Warren &lt;/author&gt;&lt;author&gt;Markus Hahn&lt;/author&gt;&lt;/authors&gt;&lt;/contributors&gt;&lt;titles&gt;&lt;title&gt;Incomes and Economic Wellbeing&lt;/title&gt;&lt;secondary-title&gt;Families, Incomes and Jobs: A Statistical Report on Waves 1 to 6 of the HILDA Survey&lt;/secondary-title&gt;&lt;/titles&gt;&lt;volume&gt;4&lt;/volume&gt;&lt;dates&gt;&lt;year&gt;2009&lt;/year&gt;&lt;/dates&gt;&lt;pub-location&gt;Melbourne&lt;/pub-location&gt;&lt;publisher&gt;Melbourne Institute of Applied Economic and Social Research, The University of Melbourne&lt;/publisher&gt;&lt;urls&gt;&lt;related-urls&gt;&lt;url&gt;http://www.melbourneinstitute.com/hilda/statreport/statreport-v4-2009.pdf&lt;/url&gt;&lt;/related-urls&gt;&lt;/urls&gt;&lt;/record&gt;&lt;/Cite&gt;&lt;/EndNote&gt;</w:instrText>
      </w:r>
      <w:r w:rsidR="00E42DA9">
        <w:fldChar w:fldCharType="separate"/>
      </w:r>
      <w:r w:rsidR="006E2C02">
        <w:t>(Wilkins</w:t>
      </w:r>
      <w:r w:rsidR="00120E73">
        <w:t>,</w:t>
      </w:r>
      <w:r w:rsidR="006E2C02">
        <w:t xml:space="preserve"> </w:t>
      </w:r>
      <w:r w:rsidR="00120E73">
        <w:t>Warren &amp; Hahn</w:t>
      </w:r>
      <w:r w:rsidR="006E2C02">
        <w:t xml:space="preserve"> 2009</w:t>
      </w:r>
      <w:r w:rsidR="000F0BA9">
        <w:t>, p.</w:t>
      </w:r>
      <w:r w:rsidR="006E2C02">
        <w:t>33)</w:t>
      </w:r>
      <w:r w:rsidR="00E42DA9">
        <w:fldChar w:fldCharType="end"/>
      </w:r>
      <w:r w:rsidRPr="006D3A8C">
        <w:t>. Similarly, compa</w:t>
      </w:r>
      <w:r w:rsidR="00120E73">
        <w:t>ring the financial years 2002–03 with 1995–</w:t>
      </w:r>
      <w:r w:rsidRPr="006D3A8C">
        <w:t xml:space="preserve">96, Rodgers, Siminski and Bishop </w:t>
      </w:r>
      <w:r w:rsidR="00E42DA9">
        <w:fldChar w:fldCharType="begin"/>
      </w:r>
      <w:r w:rsidR="005818F8">
        <w:instrText xml:space="preserve"> ADDIN EN.CITE &lt;EndNote&gt;&lt;Cite ExcludeAuth="1"&gt;&lt;Year&gt;2009&lt;/Year&gt;&lt;RecNum&gt;664&lt;/RecNum&gt;&lt;record&gt;&lt;rec-number&gt;664&lt;/rec-number&gt;&lt;foreign-keys&gt;&lt;key app="EN" db-id="d0v9pxfzmtwt94ep9pixtz2xz59rff5veraw"&gt;664&lt;/key&gt;&lt;/foreign-keys&gt;&lt;ref-type name="Journal Article"&gt;17&lt;/ref-type&gt;&lt;contributors&gt;&lt;authors&gt;&lt;author&gt;Rodgers, J. R.&lt;/author&gt;&lt;author&gt;Siminski, P.&lt;/author&gt;&lt;author&gt;Bishop, J.&lt;/author&gt;&lt;/authors&gt;&lt;/contributors&gt;&lt;auth-address&gt;Centre for Human and Social Capital Research, School of Economics, University of Wollongong, Wollongong, NSW, Australia&lt;/auth-address&gt;&lt;titles&gt;&lt;title&gt;Changes in poverty rates during the Howard Era&lt;/title&gt;&lt;secondary-title&gt;Australian Economic Review&lt;/secondary-title&gt;&lt;/titles&gt;&lt;periodical&gt;&lt;full-title&gt;Australian Economic Review&lt;/full-title&gt;&lt;/periodical&gt;&lt;pages&gt;300-320&lt;/pages&gt;&lt;volume&gt;42&lt;/volume&gt;&lt;number&gt;3&lt;/number&gt;&lt;dates&gt;&lt;year&gt;2009&lt;/year&gt;&lt;/dates&gt;&lt;urls&gt;&lt;related-urls&gt;&lt;url&gt;http://www.scopus.com/inward/record.url?eid=2-s2.0-70149105489&amp;amp;partnerID=40&amp;amp;md5=e61dc0238b8d5204f02178018427ee7c &lt;/url&gt;&lt;/related-urls&gt;&lt;/urls&gt;&lt;/record&gt;&lt;/Cite&gt;&lt;/EndNote&gt;</w:instrText>
      </w:r>
      <w:r w:rsidR="00E42DA9">
        <w:fldChar w:fldCharType="separate"/>
      </w:r>
      <w:r w:rsidR="006E2C02">
        <w:t>(2009)</w:t>
      </w:r>
      <w:r w:rsidR="00E42DA9">
        <w:fldChar w:fldCharType="end"/>
      </w:r>
      <w:r w:rsidRPr="006D3A8C">
        <w:t xml:space="preserve"> found that during the Howard years relative poverty increased but absolute poverty decreased (using the benchmark year method). These anomalies may be attributed to changes in the income distributions together with increases in real wages</w:t>
      </w:r>
      <w:r w:rsidR="00FD3D33">
        <w:t>.</w:t>
      </w:r>
    </w:p>
    <w:p w:rsidR="009570FD" w:rsidRPr="006D3A8C" w:rsidRDefault="009570FD" w:rsidP="009570FD">
      <w:pPr>
        <w:pStyle w:val="Heading2"/>
      </w:pPr>
      <w:bookmarkStart w:id="131" w:name="_Toc255227809"/>
      <w:bookmarkStart w:id="132" w:name="_Toc264811335"/>
      <w:bookmarkStart w:id="133" w:name="_Toc265138156"/>
      <w:bookmarkStart w:id="134" w:name="_Toc265238273"/>
      <w:bookmarkStart w:id="135" w:name="_Toc286912146"/>
      <w:bookmarkStart w:id="136" w:name="_Toc287346665"/>
      <w:bookmarkStart w:id="137" w:name="_Toc290368895"/>
      <w:bookmarkStart w:id="138" w:name="_Toc292298192"/>
      <w:r w:rsidRPr="006D3A8C">
        <w:t>Dynamics</w:t>
      </w:r>
      <w:bookmarkEnd w:id="131"/>
      <w:bookmarkEnd w:id="132"/>
      <w:bookmarkEnd w:id="133"/>
      <w:bookmarkEnd w:id="134"/>
      <w:bookmarkEnd w:id="135"/>
      <w:bookmarkEnd w:id="136"/>
      <w:bookmarkEnd w:id="137"/>
      <w:bookmarkEnd w:id="138"/>
      <w:r w:rsidRPr="006D3A8C">
        <w:t xml:space="preserve"> </w:t>
      </w:r>
    </w:p>
    <w:p w:rsidR="009570FD" w:rsidRPr="006D3A8C" w:rsidRDefault="009570FD" w:rsidP="00B60BE4">
      <w:pPr>
        <w:pStyle w:val="text0"/>
      </w:pPr>
      <w:r w:rsidRPr="006D3A8C">
        <w:t>Although a common perception of poverty is that it is very stable, people are either living in poverty or not, the unambiguous conclusion from longitudinal surveys is that there is substantial movement in</w:t>
      </w:r>
      <w:r w:rsidR="00ED2590">
        <w:t>to</w:t>
      </w:r>
      <w:r w:rsidRPr="006D3A8C">
        <w:t xml:space="preserve"> and out of poverty. Therefore, estimates of the poverty level for a single year are substantially higher than the proportion living in poverty over a longer time period. </w:t>
      </w:r>
    </w:p>
    <w:p w:rsidR="009570FD" w:rsidRPr="006D3A8C" w:rsidRDefault="009570FD" w:rsidP="00B60BE4">
      <w:pPr>
        <w:pStyle w:val="text0"/>
      </w:pPr>
      <w:r w:rsidRPr="006D3A8C">
        <w:t xml:space="preserve">One of the first major findings from the US Panel Study of Income Dynamics was that over half of those in poverty in one year were still in poverty the next </w:t>
      </w:r>
      <w:r w:rsidR="00E42DA9">
        <w:fldChar w:fldCharType="begin"/>
      </w:r>
      <w:r w:rsidR="005818F8">
        <w:instrText xml:space="preserve"> ADDIN EN.CITE &lt;EndNote&gt;&lt;Cite&gt;&lt;Author&gt;Hill&lt;/Author&gt;&lt;Year&gt;1981&lt;/Year&gt;&lt;RecNum&gt;522&lt;/RecNum&gt;&lt;Suffix&gt;:105&lt;/Suffix&gt;&lt;record&gt;&lt;rec-number&gt;522&lt;/rec-number&gt;&lt;foreign-keys&gt;&lt;key app="EN" db-id="d0v9pxfzmtwt94ep9pixtz2xz59rff5veraw"&gt;522&lt;/key&gt;&lt;/foreign-keys&gt;&lt;ref-type name="Book Section"&gt;5&lt;/ref-type&gt;&lt;contributors&gt;&lt;authors&gt;&lt;author&gt;Hill, M.S.&lt;/author&gt;&lt;/authors&gt;&lt;secondary-authors&gt;&lt;author&gt;M.S. Hill&lt;/author&gt;&lt;author&gt;D.H. Hill&lt;/author&gt;&lt;author&gt;J.N. Morgan&lt;/author&gt;&lt;/secondary-authors&gt;&lt;/contributors&gt;&lt;titles&gt;&lt;title&gt;Some Dynamic Aspects of Poverty&lt;/title&gt;&lt;secondary-title&gt;Five Thousand American Families – Patterns of Economic Progress&lt;/secondary-title&gt;&lt;/titles&gt;&lt;volume&gt;9&lt;/volume&gt;&lt;dates&gt;&lt;year&gt;1981&lt;/year&gt;&lt;/dates&gt;&lt;pub-location&gt;Ann Arbor&lt;/pub-location&gt;&lt;publisher&gt;Institute for Social Research, University of Michigan&lt;/publisher&gt;&lt;urls&gt;&lt;/urls&gt;&lt;/record&gt;&lt;/Cite&gt;&lt;/EndNote&gt;</w:instrText>
      </w:r>
      <w:r w:rsidR="00E42DA9">
        <w:fldChar w:fldCharType="separate"/>
      </w:r>
      <w:r w:rsidR="006E2C02">
        <w:t>(Hill 1981</w:t>
      </w:r>
      <w:r w:rsidR="000F0BA9">
        <w:t>, p.</w:t>
      </w:r>
      <w:r w:rsidR="006E2C02">
        <w:t>105)</w:t>
      </w:r>
      <w:r w:rsidR="00E42DA9">
        <w:fldChar w:fldCharType="end"/>
      </w:r>
      <w:r w:rsidRPr="006D3A8C">
        <w:t>. Similarly, in Britain, about 50</w:t>
      </w:r>
      <w:r w:rsidR="00AE1BC2">
        <w:t>%</w:t>
      </w:r>
      <w:r w:rsidRPr="006D3A8C">
        <w:t xml:space="preserve"> of those in poverty, defined at less than 50</w:t>
      </w:r>
      <w:r w:rsidR="00ED2590">
        <w:t>%</w:t>
      </w:r>
      <w:r w:rsidRPr="006D3A8C">
        <w:t xml:space="preserve"> of the mean income, were not in poverty in the next year. Only about 4</w:t>
      </w:r>
      <w:r w:rsidR="00AE1BC2">
        <w:t>%</w:t>
      </w:r>
      <w:r w:rsidRPr="006D3A8C">
        <w:t xml:space="preserve"> were in income poverty continuously for four years </w:t>
      </w:r>
      <w:r w:rsidR="00E42DA9">
        <w:fldChar w:fldCharType="begin"/>
      </w:r>
      <w:r w:rsidR="005818F8">
        <w:instrText xml:space="preserve"> ADDIN EN.CITE &lt;EndNote&gt;&lt;Cite&gt;&lt;Author&gt;Jarvis&lt;/Author&gt;&lt;Year&gt;1997&lt;/Year&gt;&lt;RecNum&gt;167&lt;/RecNum&gt;&lt;record&gt;&lt;rec-number&gt;167&lt;/rec-number&gt;&lt;foreign-keys&gt;&lt;key app="EN" db-id="d0v9pxfzmtwt94ep9pixtz2xz59rff5veraw"&gt;167&lt;/key&gt;&lt;/foreign-keys&gt;&lt;ref-type name="Journal Article"&gt;17&lt;/ref-type&gt;&lt;contributors&gt;&lt;authors&gt;&lt;author&gt;Jarvis, S.&lt;/author&gt;&lt;author&gt;Jenkins, Stephen&lt;/author&gt;&lt;/authors&gt;&lt;/contributors&gt;&lt;titles&gt;&lt;title&gt;Low Income Dynamics in 1990s Britain&lt;/title&gt;&lt;secondary-title&gt;Fiscal Studies&lt;/secondary-title&gt;&lt;/titles&gt;&lt;pages&gt;123-142&lt;/pages&gt;&lt;volume&gt;18&lt;/volume&gt;&lt;number&gt;2&lt;/number&gt;&lt;dates&gt;&lt;year&gt;1997&lt;/year&gt;&lt;/dates&gt;&lt;urls&gt;&lt;/urls&gt;&lt;/record&gt;&lt;/Cite&gt;&lt;/EndNote&gt;</w:instrText>
      </w:r>
      <w:r w:rsidR="00E42DA9">
        <w:fldChar w:fldCharType="separate"/>
      </w:r>
      <w:r w:rsidR="006E2C02">
        <w:t>(Jarvis &amp; Jenkins 1997)</w:t>
      </w:r>
      <w:r w:rsidR="00E42DA9">
        <w:fldChar w:fldCharType="end"/>
      </w:r>
      <w:r w:rsidRPr="006D3A8C">
        <w:t xml:space="preserve">. </w:t>
      </w:r>
    </w:p>
    <w:p w:rsidR="009570FD" w:rsidRPr="006D3A8C" w:rsidRDefault="009570FD" w:rsidP="00B60BE4">
      <w:pPr>
        <w:pStyle w:val="text0"/>
      </w:pPr>
      <w:r w:rsidRPr="006D3A8C">
        <w:t xml:space="preserve">Only recently has it been possible to study the dynamics of income poverty in Australia. Marks </w:t>
      </w:r>
      <w:r w:rsidR="00E42DA9">
        <w:fldChar w:fldCharType="begin"/>
      </w:r>
      <w:r w:rsidR="005818F8">
        <w:instrText xml:space="preserve"> ADDIN EN.CITE &lt;EndNote&gt;&lt;Cite ExcludeAuth="1"&gt;&lt;Year&gt;2005&lt;/Year&gt;&lt;RecNum&gt;651&lt;/RecNum&gt;&lt;record&gt;&lt;rec-number&gt;651&lt;/rec-number&gt;&lt;foreign-keys&gt;&lt;key app="EN" db-id="d0v9pxfzmtwt94ep9pixtz2xz59rff5veraw"&gt;651&lt;/key&gt;&lt;/foreign-keys&gt;&lt;ref-type name="Journal Article"&gt;17&lt;/ref-type&gt;&lt;contributors&gt;&lt;authors&gt;&lt;author&gt;Marks, Gary N.&lt;/author&gt;&lt;/authors&gt;&lt;/contributors&gt;&lt;titles&gt;&lt;title&gt;The Dynamics of Financial Disadvantage in Australia&lt;/title&gt;&lt;secondary-title&gt;Agenda: A Journal of Policy Analysis and Reform&lt;/secondary-title&gt;&lt;/titles&gt;&lt;periodical&gt;&lt;full-title&gt;Agenda: A Journal of Policy Analysis and Reform&lt;/full-title&gt;&lt;/periodical&gt;&lt;pages&gt;309-322&lt;/pages&gt;&lt;volume&gt;12&lt;/volume&gt;&lt;number&gt;4&lt;/number&gt;&lt;dates&gt;&lt;year&gt;2005&lt;/year&gt;&lt;/dates&gt;&lt;urls&gt;&lt;pdf-urls&gt;&lt;url&gt;internal-pdf://Dynamics of Financial Disadvantage-3655752705/Dynamics of Financial Disadvantage.pdf&lt;/url&gt;&lt;/pdf-urls&gt;&lt;/urls&gt;&lt;/record&gt;&lt;/Cite&gt;&lt;/EndNote&gt;</w:instrText>
      </w:r>
      <w:r w:rsidR="00E42DA9">
        <w:fldChar w:fldCharType="separate"/>
      </w:r>
      <w:r w:rsidR="006E2C02">
        <w:t>(2005)</w:t>
      </w:r>
      <w:r w:rsidR="00E42DA9">
        <w:fldChar w:fldCharType="end"/>
      </w:r>
      <w:r w:rsidRPr="006D3A8C">
        <w:t xml:space="preserve"> found that of those in income poverty about 40 to 50% were also in poverty the subsequent year and only about 25% were in poverty in the two subsequent years. Headey, Marks and Wooden </w:t>
      </w:r>
      <w:r w:rsidR="00E42DA9">
        <w:fldChar w:fldCharType="begin"/>
      </w:r>
      <w:r w:rsidR="005818F8">
        <w:instrText xml:space="preserve"> ADDIN EN.CITE &lt;EndNote&gt;&lt;Cite ExcludeAuth="1"&gt;&lt;Year&gt;2005&lt;/Year&gt;&lt;RecNum&gt;659&lt;/RecNum&gt;&lt;record&gt;&lt;rec-number&gt;659&lt;/rec-number&gt;&lt;foreign-keys&gt;&lt;key app="EN" db-id="d0v9pxfzmtwt94ep9pixtz2xz59rff5veraw"&gt;659&lt;/key&gt;&lt;/foreign-keys&gt;&lt;ref-type name="Journal Article"&gt;17&lt;/ref-type&gt;&lt;contributors&gt;&lt;authors&gt;&lt;author&gt;Headey, Bruce&lt;/author&gt;&lt;author&gt;Marks, Gary N.&lt;/author&gt;&lt;author&gt;Wooden, Mark&lt;/author&gt;&lt;/authors&gt;&lt;/contributors&gt;&lt;auth-address&gt;Melbourne Institute of Applied Economic and Social Research, University of Melbourne&amp;#xD;HILDA Survey Project&amp;#xD;Australian Council for Educational Research&amp;#xD;Melbourne Institute of Applied Economic and Social Research&amp;#xD;ARC Discovery Project&lt;/auth-address&gt;&lt;titles&gt;&lt;title&gt;The dynamics of income poverty in Australia: Evidence, from the first three waves of the HILDA Survey&lt;/title&gt;&lt;secondary-title&gt;Australian Journal of Social Issues&lt;/secondary-title&gt;&lt;/titles&gt;&lt;periodical&gt;&lt;full-title&gt;Australian Journal of Social Issues&lt;/full-title&gt;&lt;/periodical&gt;&lt;pages&gt;541-552&lt;/pages&gt;&lt;volume&gt;40&lt;/volume&gt;&lt;number&gt;4&lt;/number&gt;&lt;dates&gt;&lt;year&gt;2005&lt;/year&gt;&lt;/dates&gt;&lt;urls&gt;&lt;related-urls&gt;&lt;url&gt;http://www.scopus.com/inward/record.url?eid=2-s2.0-34250170566&amp;amp;partnerID=40&amp;amp;md5=da4e0a2388ff40a5383b4e7168d08916 &lt;/url&gt;&lt;/related-urls&gt;&lt;pdf-urls&gt;&lt;url&gt;internal-pdf://Headey et al. Dynamics of Income Poverty-2563403777/Headey et al. Dynamics of Income Poverty.pdf&lt;/url&gt;&lt;/pdf-urls&gt;&lt;/urls&gt;&lt;/record&gt;&lt;/Cite&gt;&lt;/EndNote&gt;</w:instrText>
      </w:r>
      <w:r w:rsidR="00E42DA9">
        <w:fldChar w:fldCharType="separate"/>
      </w:r>
      <w:r w:rsidR="006E2C02">
        <w:t>(2005a)</w:t>
      </w:r>
      <w:r w:rsidR="00E42DA9">
        <w:fldChar w:fldCharType="end"/>
      </w:r>
      <w:r w:rsidRPr="006D3A8C">
        <w:t xml:space="preserve"> found that 50% exited poverty between year </w:t>
      </w:r>
      <w:r w:rsidR="00ED2590">
        <w:t>one</w:t>
      </w:r>
      <w:r w:rsidRPr="006D3A8C">
        <w:t xml:space="preserve"> and </w:t>
      </w:r>
      <w:r w:rsidR="00ED2590">
        <w:t>two</w:t>
      </w:r>
      <w:r w:rsidRPr="006D3A8C">
        <w:t xml:space="preserve"> and of those in poverty in both years, 60% were in poverty in the third year. Wilkins</w:t>
      </w:r>
      <w:r w:rsidR="002364E3">
        <w:t>,</w:t>
      </w:r>
      <w:r w:rsidRPr="006D3A8C">
        <w:t xml:space="preserve"> </w:t>
      </w:r>
      <w:r w:rsidR="002364E3">
        <w:t xml:space="preserve">Warren and Hahn </w:t>
      </w:r>
      <w:r w:rsidR="00E42DA9">
        <w:fldChar w:fldCharType="begin"/>
      </w:r>
      <w:r w:rsidR="005818F8">
        <w:instrText xml:space="preserve"> ADDIN EN.CITE &lt;EndNote&gt;&lt;Cite ExcludeAuth="1"&gt;&lt;Year&gt;2009&lt;/Year&gt;&lt;RecNum&gt;668&lt;/RecNum&gt;&lt;Suffix&gt;:34&lt;/Suffix&gt;&lt;record&gt;&lt;rec-number&gt;668&lt;/rec-number&gt;&lt;foreign-keys&gt;&lt;key app="EN" db-id="d0v9pxfzmtwt94ep9pixtz2xz59rff5veraw"&gt;668&lt;/key&gt;&lt;/foreign-keys&gt;&lt;ref-type name="Book Section"&gt;5&lt;/ref-type&gt;&lt;contributors&gt;&lt;authors&gt;&lt;author&gt;Roger Wilkins&lt;/author&gt;&lt;author&gt;Diana Warren &lt;/author&gt;&lt;author&gt;Markus Hahn&lt;/author&gt;&lt;/authors&gt;&lt;/contributors&gt;&lt;titles&gt;&lt;title&gt;Incomes and Economic Wellbeing&lt;/title&gt;&lt;secondary-title&gt;Families, Incomes and Jobs: A Statistical Report on Waves 1 to 6 of the HILDA Survey&lt;/secondary-title&gt;&lt;/titles&gt;&lt;volume&gt;4&lt;/volume&gt;&lt;dates&gt;&lt;year&gt;2009&lt;/year&gt;&lt;/dates&gt;&lt;pub-location&gt;Melbourne&lt;/pub-location&gt;&lt;publisher&gt;Melbourne Institute of Applied Economic and Social Research, The University of Melbourne&lt;/publisher&gt;&lt;urls&gt;&lt;related-urls&gt;&lt;url&gt;http://www.melbourneinstitute.com/hilda/statreport/statreport-v4-2009.pdf&lt;/url&gt;&lt;/related-urls&gt;&lt;/urls&gt;&lt;/record&gt;&lt;/Cite&gt;&lt;/EndNote&gt;</w:instrText>
      </w:r>
      <w:r w:rsidR="00E42DA9">
        <w:fldChar w:fldCharType="separate"/>
      </w:r>
      <w:r w:rsidR="006E2C02">
        <w:t>(2009</w:t>
      </w:r>
      <w:r w:rsidR="000F0BA9">
        <w:t>, p.</w:t>
      </w:r>
      <w:r w:rsidR="006E2C02">
        <w:t>34)</w:t>
      </w:r>
      <w:r w:rsidR="00E42DA9">
        <w:fldChar w:fldCharType="end"/>
      </w:r>
      <w:r w:rsidR="002364E3">
        <w:t>,</w:t>
      </w:r>
      <w:r w:rsidRPr="006D3A8C">
        <w:t xml:space="preserve"> focusing on the first six waves of HILDA</w:t>
      </w:r>
      <w:r w:rsidR="002364E3">
        <w:t>,</w:t>
      </w:r>
      <w:r w:rsidRPr="006D3A8C">
        <w:t xml:space="preserve"> found that the level of poverty persistence was a little higher, around 60% for adjacent years, falling to 40% between year 1 and year 6 (respondents may have moved out and back into poverty over the time frame). Of those exiting poverty</w:t>
      </w:r>
      <w:r w:rsidR="00FD3D33">
        <w:t>,</w:t>
      </w:r>
      <w:r w:rsidRPr="006D3A8C">
        <w:t xml:space="preserve"> between 30 and 40% enter poverty in the next two years </w:t>
      </w:r>
      <w:r w:rsidR="00E42DA9">
        <w:fldChar w:fldCharType="begin"/>
      </w:r>
      <w:r w:rsidR="005818F8">
        <w:instrText xml:space="preserve"> ADDIN EN.CITE &lt;EndNote&gt;&lt;Cite&gt;&lt;Author&gt;Wilkins&lt;/Author&gt;&lt;Year&gt;2009&lt;/Year&gt;&lt;RecNum&gt;668&lt;/RecNum&gt;&lt;Suffix&gt;:34&lt;/Suffix&gt;&lt;record&gt;&lt;rec-number&gt;668&lt;/rec-number&gt;&lt;foreign-keys&gt;&lt;key app="EN" db-id="d0v9pxfzmtwt94ep9pixtz2xz59rff5veraw"&gt;668&lt;/key&gt;&lt;/foreign-keys&gt;&lt;ref-type name="Book Section"&gt;5&lt;/ref-type&gt;&lt;contributors&gt;&lt;authors&gt;&lt;author&gt;Roger Wilkins&lt;/author&gt;&lt;author&gt;Diana Warren &lt;/author&gt;&lt;author&gt;Markus Hahn&lt;/author&gt;&lt;/authors&gt;&lt;/contributors&gt;&lt;titles&gt;&lt;title&gt;Incomes and Economic Wellbeing&lt;/title&gt;&lt;secondary-title&gt;Families, Incomes and Jobs: A Statistical Report on Waves 1 to 6 of the HILDA Survey&lt;/secondary-title&gt;&lt;/titles&gt;&lt;volume&gt;4&lt;/volume&gt;&lt;dates&gt;&lt;year&gt;2009&lt;/year&gt;&lt;/dates&gt;&lt;pub-location&gt;Melbourne&lt;/pub-location&gt;&lt;publisher&gt;Melbourne Institute of Applied Economic and Social Research, The University of Melbourne&lt;/publisher&gt;&lt;urls&gt;&lt;related-urls&gt;&lt;url&gt;http://www.melbourneinstitute.com/hilda/statreport/statreport-v4-2009.pdf&lt;/url&gt;&lt;/related-urls&gt;&lt;/urls&gt;&lt;/record&gt;&lt;/Cite&gt;&lt;/EndNote&gt;</w:instrText>
      </w:r>
      <w:r w:rsidR="00E42DA9">
        <w:fldChar w:fldCharType="separate"/>
      </w:r>
      <w:r w:rsidR="006E2C02">
        <w:t>(Wilkins</w:t>
      </w:r>
      <w:r w:rsidR="002364E3">
        <w:t>,</w:t>
      </w:r>
      <w:r w:rsidR="006E2C02">
        <w:t xml:space="preserve"> </w:t>
      </w:r>
      <w:r w:rsidR="002364E3">
        <w:t>Warren &amp; Hahn</w:t>
      </w:r>
      <w:r w:rsidR="006E2C02">
        <w:t>. 2009</w:t>
      </w:r>
      <w:r w:rsidR="000F0BA9">
        <w:t>, p.</w:t>
      </w:r>
      <w:r w:rsidR="006E2C02">
        <w:t>34)</w:t>
      </w:r>
      <w:r w:rsidR="00E42DA9">
        <w:fldChar w:fldCharType="end"/>
      </w:r>
      <w:r w:rsidRPr="006D3A8C">
        <w:t>.</w:t>
      </w:r>
    </w:p>
    <w:p w:rsidR="009570FD" w:rsidRPr="006D3A8C" w:rsidRDefault="009570FD" w:rsidP="00B60BE4">
      <w:pPr>
        <w:pStyle w:val="text0"/>
      </w:pPr>
      <w:r w:rsidRPr="006D3A8C">
        <w:t xml:space="preserve">Exits from poverty are </w:t>
      </w:r>
      <w:r w:rsidR="001C4A1C">
        <w:t xml:space="preserve">more often </w:t>
      </w:r>
      <w:r w:rsidRPr="006D3A8C">
        <w:t xml:space="preserve">associated with labour force changes such as changes in participation or an increase in hours, and less frequently through marriage </w:t>
      </w:r>
      <w:r w:rsidR="00E42DA9">
        <w:fldChar w:fldCharType="begin"/>
      </w:r>
      <w:r w:rsidR="005818F8">
        <w:instrText xml:space="preserve"> ADDIN EN.CITE &lt;EndNote&gt;&lt;Cite&gt;&lt;Author&gt;Oxley&lt;/Author&gt;&lt;Year&gt;2000&lt;/Year&gt;&lt;RecNum&gt;407&lt;/RecNum&gt;&lt;Suffix&gt;:22-36&lt;/Suffix&gt;&lt;record&gt;&lt;rec-number&gt;407&lt;/rec-number&gt;&lt;foreign-keys&gt;&lt;key app="EN" db-id="d0v9pxfzmtwt94ep9pixtz2xz59rff5veraw"&gt;407&lt;/key&gt;&lt;/foreign-keys&gt;&lt;ref-type name="Journal Article"&gt;17&lt;/ref-type&gt;&lt;contributors&gt;&lt;authors&gt;&lt;author&gt;Oxley, Howard&lt;/author&gt;&lt;author&gt;Dang, Thai Thanh&lt;/author&gt;&lt;author&gt;Antolin, Pablo&lt;/author&gt;&lt;/authors&gt;&lt;/contributors&gt;&lt;titles&gt;&lt;title&gt;Poverty Dynamics in Six OECD Countries&lt;/title&gt;&lt;secondary-title&gt;OECD Economic Studies&lt;/secondary-title&gt;&lt;/titles&gt;&lt;pages&gt;7-52&lt;/pages&gt;&lt;volume&gt;30&lt;/volume&gt;&lt;number&gt;1&lt;/number&gt;&lt;dates&gt;&lt;year&gt;2000&lt;/year&gt;&lt;/dates&gt;&lt;urls&gt;&lt;/urls&gt;&lt;/record&gt;&lt;/Cite&gt;&lt;Cite&gt;&lt;Author&gt;Fouarge&lt;/Author&gt;&lt;Year&gt;2005&lt;/Year&gt;&lt;RecNum&gt;414&lt;/RecNum&gt;&lt;record&gt;&lt;rec-number&gt;414&lt;/rec-number&gt;&lt;foreign-keys&gt;&lt;key app="EN" db-id="d0v9pxfzmtwt94ep9pixtz2xz59rff5veraw"&gt;414&lt;/key&gt;&lt;/foreign-keys&gt;&lt;ref-type name="Journal Article"&gt;17&lt;/ref-type&gt;&lt;contributors&gt;&lt;authors&gt;&lt;author&gt;Didier Fouarge&lt;/author&gt;&lt;author&gt;Richard Layte&lt;/author&gt;&lt;/authors&gt;&lt;/contributors&gt;&lt;titles&gt;&lt;title&gt;Welfare Regimes and Poverty Dynamics: The Duration and Recurrence of Poverty Spells in Europe&lt;/title&gt;&lt;secondary-title&gt;Journal of Social Policy&lt;/secondary-title&gt;&lt;/titles&gt;&lt;periodical&gt;&lt;full-title&gt;Journal of Social Policy&lt;/full-title&gt;&lt;/periodical&gt;&lt;pages&gt;407-426&lt;/pages&gt;&lt;volume&gt;34&lt;/volume&gt;&lt;number&gt;3&lt;/number&gt;&lt;dates&gt;&lt;year&gt;2005&lt;/year&gt;&lt;/dates&gt;&lt;urls&gt;&lt;/urls&gt;&lt;/record&gt;&lt;/Cite&gt;&lt;/EndNote&gt;</w:instrText>
      </w:r>
      <w:r w:rsidR="00E42DA9">
        <w:fldChar w:fldCharType="separate"/>
      </w:r>
      <w:r w:rsidR="006E2C02">
        <w:t>(Fouarge &amp; Layte 2005</w:t>
      </w:r>
      <w:r w:rsidR="00FD3D33">
        <w:t>;</w:t>
      </w:r>
      <w:r w:rsidR="006E2C02">
        <w:t xml:space="preserve"> Oxley</w:t>
      </w:r>
      <w:r w:rsidR="00FD3D33">
        <w:t>,</w:t>
      </w:r>
      <w:r w:rsidR="006E2C02">
        <w:t xml:space="preserve"> </w:t>
      </w:r>
      <w:r w:rsidR="00FD3D33">
        <w:t>Dang &amp; Antolin</w:t>
      </w:r>
      <w:r w:rsidR="006E2C02">
        <w:t xml:space="preserve"> 2000</w:t>
      </w:r>
      <w:r w:rsidR="000F0BA9">
        <w:t>, pp.</w:t>
      </w:r>
      <w:r w:rsidR="002364E3">
        <w:t>22–</w:t>
      </w:r>
      <w:r w:rsidR="006E2C02">
        <w:t>36)</w:t>
      </w:r>
      <w:r w:rsidR="00E42DA9">
        <w:fldChar w:fldCharType="end"/>
      </w:r>
      <w:r w:rsidRPr="006D3A8C">
        <w:t>.</w:t>
      </w:r>
    </w:p>
    <w:p w:rsidR="009570FD" w:rsidRPr="006D3A8C" w:rsidRDefault="009570FD" w:rsidP="00B60BE4">
      <w:pPr>
        <w:pStyle w:val="text0"/>
      </w:pPr>
      <w:r w:rsidRPr="006D3A8C">
        <w:t>Poverty persistence over</w:t>
      </w:r>
      <w:r w:rsidR="001C4A1C">
        <w:t xml:space="preserve"> a</w:t>
      </w:r>
      <w:r w:rsidRPr="006D3A8C">
        <w:t xml:space="preserve"> longer time frame is much lower than the incidence in any one year. In a study of the dynamics of child poverty in Australia, Abello and Harding </w:t>
      </w:r>
      <w:r w:rsidR="00E42DA9">
        <w:fldChar w:fldCharType="begin"/>
      </w:r>
      <w:r w:rsidR="005818F8">
        <w:instrText xml:space="preserve"> ADDIN EN.CITE &lt;EndNote&gt;&lt;Cite ExcludeAuth="1"&gt;&lt;Year&gt;2004&lt;/Year&gt;&lt;RecNum&gt;450&lt;/RecNum&gt;&lt;Suffix&gt;:18, 33&lt;/Suffix&gt;&lt;record&gt;&lt;rec-number&gt;450&lt;/rec-number&gt;&lt;foreign-keys&gt;&lt;key app="EN" db-id="d0v9pxfzmtwt94ep9pixtz2xz59rff5veraw"&gt;450&lt;/key&gt;&lt;/foreign-keys&gt;&lt;ref-type name="Report"&gt;27&lt;/ref-type&gt;&lt;contributors&gt;&lt;authors&gt;&lt;author&gt;Annie Abello&lt;/author&gt;&lt;author&gt;Harding, Ann &lt;/author&gt;&lt;/authors&gt;&lt;/contributors&gt;&lt;titles&gt;&lt;title&gt;The Dynamics of Child Poverty in Australia&lt;/title&gt;&lt;/titles&gt;&lt;dates&gt;&lt;year&gt;2004&lt;/year&gt;&lt;/dates&gt;&lt;pub-location&gt;Canberra&lt;/pub-location&gt;&lt;publisher&gt;National Centre for Social and Economic Modelling , University of Canberra&lt;/publisher&gt;&lt;isbn&gt;Discussion Paper no. 60&lt;/isbn&gt;&lt;urls&gt;&lt;/urls&gt;&lt;/record&gt;&lt;/Cite&gt;&lt;/EndNote&gt;</w:instrText>
      </w:r>
      <w:r w:rsidR="00E42DA9">
        <w:fldChar w:fldCharType="separate"/>
      </w:r>
      <w:r w:rsidR="006E2C02">
        <w:t>(2004</w:t>
      </w:r>
      <w:r w:rsidR="000F0BA9">
        <w:t>, pp.</w:t>
      </w:r>
      <w:r w:rsidR="006E2C02">
        <w:t>18, 33)</w:t>
      </w:r>
      <w:r w:rsidR="00E42DA9">
        <w:fldChar w:fldCharType="end"/>
      </w:r>
      <w:r w:rsidR="002364E3">
        <w:t xml:space="preserve"> estimated that about 5–</w:t>
      </w:r>
      <w:r w:rsidRPr="006D3A8C">
        <w:t>7</w:t>
      </w:r>
      <w:r w:rsidR="00CF0632">
        <w:t>%</w:t>
      </w:r>
      <w:r w:rsidRPr="006D3A8C">
        <w:t xml:space="preserve"> of children were poor persistently over a three-year period. About 30</w:t>
      </w:r>
      <w:r w:rsidR="00CF0632">
        <w:t>%</w:t>
      </w:r>
      <w:r w:rsidRPr="006D3A8C">
        <w:t xml:space="preserve"> were in poverty in one of the three years examined </w:t>
      </w:r>
      <w:r w:rsidR="00E42DA9">
        <w:fldChar w:fldCharType="begin"/>
      </w:r>
      <w:r w:rsidR="005818F8">
        <w:instrText xml:space="preserve"> ADDIN EN.CITE &lt;EndNote&gt;&lt;Cite&gt;&lt;Author&gt;Abello&lt;/Author&gt;&lt;Year&gt;2004&lt;/Year&gt;&lt;RecNum&gt;450&lt;/RecNum&gt;&lt;Suffix&gt;:20&lt;/Suffix&gt;&lt;record&gt;&lt;rec-number&gt;450&lt;/rec-number&gt;&lt;foreign-keys&gt;&lt;key app="EN" db-id="d0v9pxfzmtwt94ep9pixtz2xz59rff5veraw"&gt;450&lt;/key&gt;&lt;/foreign-keys&gt;&lt;ref-type name="Report"&gt;27&lt;/ref-type&gt;&lt;contributors&gt;&lt;authors&gt;&lt;author&gt;Annie Abello&lt;/author&gt;&lt;author&gt;Harding, Ann &lt;/author&gt;&lt;/authors&gt;&lt;/contributors&gt;&lt;titles&gt;&lt;title&gt;The Dynamics of Child Poverty in Australia&lt;/title&gt;&lt;/titles&gt;&lt;dates&gt;&lt;year&gt;2004&lt;/year&gt;&lt;/dates&gt;&lt;pub-location&gt;Canberra&lt;/pub-location&gt;&lt;publisher&gt;National Centre for Social and Economic Modelling , University of Canberra&lt;/publisher&gt;&lt;isbn&gt;Discussion Paper no. 60&lt;/isbn&gt;&lt;urls&gt;&lt;/urls&gt;&lt;/record&gt;&lt;/Cite&gt;&lt;/EndNote&gt;</w:instrText>
      </w:r>
      <w:r w:rsidR="00E42DA9">
        <w:fldChar w:fldCharType="separate"/>
      </w:r>
      <w:r w:rsidR="006E2C02">
        <w:t>(Abello &amp; Harding 2004</w:t>
      </w:r>
      <w:r w:rsidR="007C41B3">
        <w:t>, p.</w:t>
      </w:r>
      <w:r w:rsidR="006E2C02">
        <w:t>20)</w:t>
      </w:r>
      <w:r w:rsidR="00E42DA9">
        <w:fldChar w:fldCharType="end"/>
      </w:r>
      <w:r w:rsidRPr="006D3A8C">
        <w:t>. Between 2001 and 2003 about 4</w:t>
      </w:r>
      <w:r w:rsidR="00CF0632">
        <w:t>%</w:t>
      </w:r>
      <w:r w:rsidRPr="006D3A8C">
        <w:t xml:space="preserve"> of adults were consistently in poverty (defined as below 50</w:t>
      </w:r>
      <w:r w:rsidR="00CF0632">
        <w:t>%</w:t>
      </w:r>
      <w:r w:rsidRPr="006D3A8C">
        <w:t xml:space="preserve"> of median equivalised disposable household income) compared </w:t>
      </w:r>
      <w:r w:rsidR="00FD3D33">
        <w:t>with</w:t>
      </w:r>
      <w:r w:rsidRPr="006D3A8C">
        <w:t xml:space="preserve"> annual rates of between 12 and 14</w:t>
      </w:r>
      <w:r w:rsidR="00CF0632">
        <w:t>%</w:t>
      </w:r>
      <w:r w:rsidRPr="006D3A8C">
        <w:t>. About 76% were never in poverty over the three</w:t>
      </w:r>
      <w:r w:rsidR="00FD3D33">
        <w:t>-</w:t>
      </w:r>
      <w:r w:rsidRPr="006D3A8C">
        <w:t xml:space="preserve">year period </w:t>
      </w:r>
      <w:r w:rsidR="00E42DA9">
        <w:fldChar w:fldCharType="begin"/>
      </w:r>
      <w:r w:rsidR="005818F8">
        <w:instrText xml:space="preserve"> ADDIN EN.CITE &lt;EndNote&gt;&lt;Cite&gt;&lt;Author&gt;Headey&lt;/Author&gt;&lt;Year&gt;2005&lt;/Year&gt;&lt;RecNum&gt;659&lt;/RecNum&gt;&lt;record&gt;&lt;rec-number&gt;659&lt;/rec-number&gt;&lt;foreign-keys&gt;&lt;key app="EN" db-id="d0v9pxfzmtwt94ep9pixtz2xz59rff5veraw"&gt;659&lt;/key&gt;&lt;/foreign-keys&gt;&lt;ref-type name="Journal Article"&gt;17&lt;/ref-type&gt;&lt;contributors&gt;&lt;authors&gt;&lt;author&gt;Headey, Bruce&lt;/author&gt;&lt;author&gt;Marks, Gary N.&lt;/author&gt;&lt;author&gt;Wooden, Mark&lt;/author&gt;&lt;/authors&gt;&lt;/contributors&gt;&lt;auth-address&gt;Melbourne Institute of Applied Economic and Social Research, University of Melbourne&amp;#xD;HILDA Survey Project&amp;#xD;Australian Council for Educational Research&amp;#xD;Melbourne Institute of Applied Economic and Social Research&amp;#xD;ARC Discovery Project&lt;/auth-address&gt;&lt;titles&gt;&lt;title&gt;The dynamics of income poverty in Australia: Evidence, from the first three waves of the HILDA Survey&lt;/title&gt;&lt;secondary-title&gt;Australian Journal of Social Issues&lt;/secondary-title&gt;&lt;/titles&gt;&lt;periodical&gt;&lt;full-title&gt;Australian Journal of Social Issues&lt;/full-title&gt;&lt;/periodical&gt;&lt;pages&gt;541-552&lt;/pages&gt;&lt;volume&gt;40&lt;/volume&gt;&lt;number&gt;4&lt;/number&gt;&lt;dates&gt;&lt;year&gt;2005&lt;/year&gt;&lt;/dates&gt;&lt;urls&gt;&lt;related-urls&gt;&lt;url&gt;http://www.scopus.com/inward/record.url?eid=2-s2.0-34250170566&amp;amp;partnerID=40&amp;amp;md5=da4e0a2388ff40a5383b4e7168d08916 &lt;/url&gt;&lt;/related-urls&gt;&lt;pdf-urls&gt;&lt;url&gt;internal-pdf://Headey et al. Dynamics of Income Poverty-2563403777/Headey et al. Dynamics of Income Poverty.pdf&lt;/url&gt;&lt;/pdf-urls&gt;&lt;/urls&gt;&lt;/record&gt;&lt;/Cite&gt;&lt;/EndNote&gt;</w:instrText>
      </w:r>
      <w:r w:rsidR="00E42DA9">
        <w:fldChar w:fldCharType="separate"/>
      </w:r>
      <w:r w:rsidR="006E2C02">
        <w:t>(H</w:t>
      </w:r>
      <w:r w:rsidR="002364E3">
        <w:t>eadey, Marks &amp; Wooden</w:t>
      </w:r>
      <w:r w:rsidR="006E2C02">
        <w:t xml:space="preserve"> 2005a)</w:t>
      </w:r>
      <w:r w:rsidR="00E42DA9">
        <w:fldChar w:fldCharType="end"/>
      </w:r>
      <w:r w:rsidR="002364E3">
        <w:t>. Wilkins, Warren and Hahn</w:t>
      </w:r>
      <w:r w:rsidRPr="006D3A8C">
        <w:t xml:space="preserve"> </w:t>
      </w:r>
      <w:r w:rsidR="00E42DA9">
        <w:fldChar w:fldCharType="begin"/>
      </w:r>
      <w:r w:rsidR="005818F8">
        <w:instrText xml:space="preserve"> ADDIN EN.CITE &lt;EndNote&gt;&lt;Cite ExcludeAuth="1"&gt;&lt;Year&gt;2009&lt;/Year&gt;&lt;RecNum&gt;668&lt;/RecNum&gt;&lt;Suffix&gt;:34&lt;/Suffix&gt;&lt;record&gt;&lt;rec-number&gt;668&lt;/rec-number&gt;&lt;foreign-keys&gt;&lt;key app="EN" db-id="d0v9pxfzmtwt94ep9pixtz2xz59rff5veraw"&gt;668&lt;/key&gt;&lt;/foreign-keys&gt;&lt;ref-type name="Book Section"&gt;5&lt;/ref-type&gt;&lt;contributors&gt;&lt;authors&gt;&lt;author&gt;Roger Wilkins&lt;/author&gt;&lt;author&gt;Diana Warren &lt;/author&gt;&lt;author&gt;Markus Hahn&lt;/author&gt;&lt;/authors&gt;&lt;/contributors&gt;&lt;titles&gt;&lt;title&gt;Incomes and Economic Wellbeing&lt;/title&gt;&lt;secondary-title&gt;Families, Incomes and Jobs: A Statistical Report on Waves 1 to 6 of the HILDA Survey&lt;/secondary-title&gt;&lt;/titles&gt;&lt;volume&gt;4&lt;/volume&gt;&lt;dates&gt;&lt;year&gt;2009&lt;/year&gt;&lt;/dates&gt;&lt;pub-location&gt;Melbourne&lt;/pub-location&gt;&lt;publisher&gt;Melbourne Institute of Applied Economic and Social Research, The University of Melbourne&lt;/publisher&gt;&lt;urls&gt;&lt;related-urls&gt;&lt;url&gt;http://www.melbourneinstitute.com/hilda/statreport/statreport-v4-2009.pdf&lt;/url&gt;&lt;/related-urls&gt;&lt;/urls&gt;&lt;/record&gt;&lt;/Cite&gt;&lt;/EndNote&gt;</w:instrText>
      </w:r>
      <w:r w:rsidR="00E42DA9">
        <w:fldChar w:fldCharType="separate"/>
      </w:r>
      <w:r w:rsidR="006E2C02">
        <w:t>(2009</w:t>
      </w:r>
      <w:r w:rsidR="000F0BA9">
        <w:t>, p.</w:t>
      </w:r>
      <w:r w:rsidR="006E2C02">
        <w:t>34)</w:t>
      </w:r>
      <w:r w:rsidR="00E42DA9">
        <w:fldChar w:fldCharType="end"/>
      </w:r>
      <w:r w:rsidR="00FD3D33">
        <w:t>,</w:t>
      </w:r>
      <w:r w:rsidRPr="006D3A8C">
        <w:t xml:space="preserve"> focusing on the first six waves of HILDA</w:t>
      </w:r>
      <w:r w:rsidR="00FD3D33">
        <w:t>,</w:t>
      </w:r>
      <w:r w:rsidRPr="006D3A8C">
        <w:t xml:space="preserve"> found only 2.6% of the population were in poverty in each of the six years and 69% were never in poverty. Therefore, 29% had at least one year in poverty between 2001 and 2006. At least 8% were in poverty for half of the </w:t>
      </w:r>
      <w:r w:rsidR="00C228E5">
        <w:t>six</w:t>
      </w:r>
      <w:r w:rsidR="00FD3D33">
        <w:t>-</w:t>
      </w:r>
      <w:r w:rsidRPr="006D3A8C">
        <w:t xml:space="preserve">year period. Persistent poverty is associated with very little or no attachment to the labour force </w:t>
      </w:r>
      <w:r w:rsidR="00E42DA9">
        <w:fldChar w:fldCharType="begin"/>
      </w:r>
      <w:r w:rsidR="005818F8">
        <w:instrText xml:space="preserve"> ADDIN EN.CITE &lt;EndNote&gt;&lt;Cite&gt;&lt;Author&gt;Fouarge&lt;/Author&gt;&lt;Year&gt;2005&lt;/Year&gt;&lt;RecNum&gt;414&lt;/RecNum&gt;&lt;record&gt;&lt;rec-number&gt;414&lt;/rec-number&gt;&lt;foreign-keys&gt;&lt;key app="EN" db-id="d0v9pxfzmtwt94ep9pixtz2xz59rff5veraw"&gt;414&lt;/key&gt;&lt;/foreign-keys&gt;&lt;ref-type name="Journal Article"&gt;17&lt;/ref-type&gt;&lt;contributors&gt;&lt;authors&gt;&lt;author&gt;Didier Fouarge&lt;/author&gt;&lt;author&gt;Richard Layte&lt;/author&gt;&lt;/authors&gt;&lt;/contributors&gt;&lt;titles&gt;&lt;title&gt;Welfare Regimes and Poverty Dynamics: The Duration and Recurrence of Poverty Spells in Europe&lt;/title&gt;&lt;secondary-title&gt;Journal of Social Policy&lt;/secondary-title&gt;&lt;/titles&gt;&lt;periodical&gt;&lt;full-title&gt;Journal of Social Policy&lt;/full-title&gt;&lt;/periodical&gt;&lt;pages&gt;407-426&lt;/pages&gt;&lt;volume&gt;34&lt;/volume&gt;&lt;number&gt;3&lt;/number&gt;&lt;dates&gt;&lt;year&gt;2005&lt;/year&gt;&lt;/dates&gt;&lt;urls&gt;&lt;/urls&gt;&lt;/record&gt;&lt;/Cite&gt;&lt;/EndNote&gt;</w:instrText>
      </w:r>
      <w:r w:rsidR="00E42DA9">
        <w:fldChar w:fldCharType="separate"/>
      </w:r>
      <w:r w:rsidR="006E2C02">
        <w:t>(Fouarge &amp; Layte 2005)</w:t>
      </w:r>
      <w:r w:rsidR="00E42DA9">
        <w:fldChar w:fldCharType="end"/>
      </w:r>
      <w:r w:rsidRPr="006D3A8C">
        <w:t>.</w:t>
      </w:r>
    </w:p>
    <w:p w:rsidR="009570FD" w:rsidRPr="006D3A8C" w:rsidRDefault="009570FD" w:rsidP="009570FD">
      <w:pPr>
        <w:pStyle w:val="Heading2"/>
      </w:pPr>
      <w:bookmarkStart w:id="139" w:name="_Toc85358101"/>
      <w:bookmarkStart w:id="140" w:name="_Toc85430089"/>
      <w:bookmarkStart w:id="141" w:name="_Toc85433214"/>
      <w:bookmarkStart w:id="142" w:name="_Toc85449703"/>
      <w:bookmarkStart w:id="143" w:name="_Toc255227810"/>
      <w:bookmarkStart w:id="144" w:name="_Toc264811336"/>
      <w:bookmarkStart w:id="145" w:name="_Toc265138157"/>
      <w:bookmarkStart w:id="146" w:name="_Toc265238274"/>
      <w:bookmarkStart w:id="147" w:name="_Toc286912147"/>
      <w:bookmarkStart w:id="148" w:name="_Toc287346666"/>
      <w:bookmarkStart w:id="149" w:name="_Toc290368896"/>
      <w:bookmarkStart w:id="150" w:name="_Toc292298193"/>
      <w:r w:rsidRPr="006D3A8C">
        <w:t xml:space="preserve">Correlates of </w:t>
      </w:r>
      <w:r w:rsidR="00536579">
        <w:t>p</w:t>
      </w:r>
      <w:r w:rsidRPr="006D3A8C">
        <w:t xml:space="preserve">overty and </w:t>
      </w:r>
      <w:r w:rsidR="00536579">
        <w:t>r</w:t>
      </w:r>
      <w:r w:rsidRPr="006D3A8C">
        <w:t xml:space="preserve">isk </w:t>
      </w:r>
      <w:r w:rsidR="00536579">
        <w:t>f</w:t>
      </w:r>
      <w:r w:rsidRPr="006D3A8C">
        <w:t>actors</w:t>
      </w:r>
      <w:bookmarkEnd w:id="139"/>
      <w:bookmarkEnd w:id="140"/>
      <w:bookmarkEnd w:id="141"/>
      <w:bookmarkEnd w:id="142"/>
      <w:bookmarkEnd w:id="143"/>
      <w:bookmarkEnd w:id="144"/>
      <w:bookmarkEnd w:id="145"/>
      <w:bookmarkEnd w:id="146"/>
      <w:bookmarkEnd w:id="147"/>
      <w:bookmarkEnd w:id="148"/>
      <w:bookmarkEnd w:id="149"/>
      <w:bookmarkEnd w:id="150"/>
    </w:p>
    <w:p w:rsidR="009570FD" w:rsidRPr="006D3A8C" w:rsidRDefault="009570FD" w:rsidP="00206E53">
      <w:pPr>
        <w:pStyle w:val="text0"/>
      </w:pPr>
      <w:r w:rsidRPr="006D3A8C">
        <w:t xml:space="preserve">Sole parents are at most risk of being in poverty. According to estimates from the Australian Institute of Health and Welfare, poverty was about </w:t>
      </w:r>
      <w:r w:rsidR="00C228E5">
        <w:t>three</w:t>
      </w:r>
      <w:r w:rsidRPr="006D3A8C">
        <w:t xml:space="preserve"> times hi</w:t>
      </w:r>
      <w:r w:rsidR="002364E3">
        <w:t>gher among sole parents in 1989–</w:t>
      </w:r>
      <w:r w:rsidRPr="006D3A8C">
        <w:t xml:space="preserve">90 </w:t>
      </w:r>
      <w:r w:rsidR="00E42DA9">
        <w:fldChar w:fldCharType="begin"/>
      </w:r>
      <w:r w:rsidR="005818F8">
        <w:instrText xml:space="preserve"> ADDIN EN.CITE &lt;EndNote&gt;&lt;Cite&gt;&lt;Author&gt;Saunders&lt;/Author&gt;&lt;Year&gt;1996&lt;/Year&gt;&lt;RecNum&gt;98&lt;/RecNum&gt;&lt;record&gt;&lt;rec-number&gt;98&lt;/rec-number&gt;&lt;foreign-keys&gt;&lt;key app="EN" db-id="d0v9pxfzmtwt94ep9pixtz2xz59rff5veraw"&gt;98&lt;/key&gt;&lt;/foreign-keys&gt;&lt;ref-type name="Book Section"&gt;5&lt;/ref-type&gt;&lt;contributors&gt;&lt;authors&gt;&lt;author&gt;Peter Saunders&lt;/author&gt;&lt;/authors&gt;&lt;/contributors&gt;&lt;titles&gt;&lt;title&gt;Poverty and Deprivation in Australia&lt;/title&gt;&lt;secondary-title&gt;Year Book Australia (Cat No. 1301 1996) Special Article&lt;/secondary-title&gt;&lt;/titles&gt;&lt;dates&gt;&lt;year&gt;1996&lt;/year&gt;&lt;/dates&gt;&lt;pub-location&gt;Canberra&lt;/pub-location&gt;&lt;urls&gt;&lt;related-urls&gt;&lt;url&gt;http://www.abs.gov.au/Ausstats/ABS@.nsf/94713ad445ff1425ca25682000192af2/5d709b83b7f7c25eca2569de00221c86!OpenDocument&lt;/url&gt;&lt;/related-urls&gt;&lt;/urls&gt;&lt;/record&gt;&lt;/Cite&gt;&lt;/EndNote&gt;</w:instrText>
      </w:r>
      <w:r w:rsidR="00E42DA9">
        <w:fldChar w:fldCharType="separate"/>
      </w:r>
      <w:r w:rsidR="006E2C02">
        <w:t>(Saunders 1996)</w:t>
      </w:r>
      <w:r w:rsidR="00E42DA9">
        <w:fldChar w:fldCharType="end"/>
      </w:r>
      <w:r w:rsidRPr="006D3A8C">
        <w:t>. Using a half-mean income poverty measure with Henderson equivalences, Harding</w:t>
      </w:r>
      <w:r w:rsidR="00163C61">
        <w:t>, Lloyd and Greenwell</w:t>
      </w:r>
      <w:r w:rsidR="002364E3">
        <w:t xml:space="preserve"> </w:t>
      </w:r>
      <w:r w:rsidR="00E42DA9">
        <w:fldChar w:fldCharType="begin"/>
      </w:r>
      <w:r w:rsidR="005818F8">
        <w:instrText xml:space="preserve"> ADDIN EN.CITE &lt;EndNote&gt;&lt;Cite ExcludeAuth="1"&gt;&lt;Year&gt;2001&lt;/Year&gt;&lt;RecNum&gt;78&lt;/RecNum&gt;&lt;record&gt;&lt;rec-number&gt;78&lt;/rec-number&gt;&lt;foreign-keys&gt;&lt;key app="EN" db-id="d0v9pxfzmtwt94ep9pixtz2xz59rff5veraw"&gt;78&lt;/key&gt;&lt;/foreign-keys&gt;&lt;ref-type name="Report"&gt;27&lt;/ref-type&gt;&lt;contributors&gt;&lt;authors&gt;&lt;author&gt;Ann Harding&lt;/author&gt;&lt;author&gt;Rachel Lloyd&lt;/author&gt;&lt;author&gt;Harry Greenwell&lt;/author&gt;&lt;/authors&gt;&lt;/contributors&gt;&lt;titles&gt;&lt;title&gt;Financial Disadvantage in Australia, 1990-2000. The Persistence of Poverty in a Decade of Growth&lt;/title&gt;&lt;/titles&gt;&lt;dates&gt;&lt;year&gt;2001&lt;/year&gt;&lt;/dates&gt;&lt;pub-location&gt;Camperdown, NSW&lt;/pub-location&gt;&lt;publisher&gt;The Smith Family&lt;/publisher&gt;&lt;label&gt;ISSN 1 876833 02 5&lt;/label&gt;&lt;urls&gt;&lt;related-urls&gt;&lt;url&gt;http://www.smithfamily.com.au/documents/&lt;/url&gt;&lt;url&gt;http://www.natsem.canberra.edu.au/publications/papers/otherpubs/smithfamily01/financial%20disadvantage%20in%20australia%201990%20to%202000.pdf&lt;/url&gt;&lt;/related-urls&gt;&lt;/urls&gt;&lt;/record&gt;&lt;/Cite&gt;&lt;/EndNote&gt;</w:instrText>
      </w:r>
      <w:r w:rsidR="00E42DA9">
        <w:fldChar w:fldCharType="separate"/>
      </w:r>
      <w:r w:rsidR="006E2C02">
        <w:t>(2001)</w:t>
      </w:r>
      <w:r w:rsidR="00E42DA9">
        <w:fldChar w:fldCharType="end"/>
      </w:r>
      <w:r w:rsidRPr="006D3A8C">
        <w:t xml:space="preserve"> estimated that 22</w:t>
      </w:r>
      <w:r w:rsidR="00C228E5">
        <w:t>%</w:t>
      </w:r>
      <w:r w:rsidRPr="006D3A8C">
        <w:t xml:space="preserve"> of sole parents were in poverty, compared </w:t>
      </w:r>
      <w:r w:rsidR="00163C61">
        <w:t>with</w:t>
      </w:r>
      <w:r w:rsidRPr="006D3A8C">
        <w:t xml:space="preserve"> 18</w:t>
      </w:r>
      <w:r w:rsidR="00C228E5">
        <w:t>%</w:t>
      </w:r>
      <w:r w:rsidRPr="006D3A8C">
        <w:t xml:space="preserve"> of single persons, 12</w:t>
      </w:r>
      <w:r w:rsidR="00C228E5">
        <w:t>%</w:t>
      </w:r>
      <w:r w:rsidRPr="006D3A8C">
        <w:t xml:space="preserve"> of couples with children and 6</w:t>
      </w:r>
      <w:r w:rsidR="00C228E5">
        <w:t>%</w:t>
      </w:r>
      <w:r w:rsidRPr="006D3A8C">
        <w:t xml:space="preserve"> of couples without children. Among sole parents with two or more children the poverty rate was over 25</w:t>
      </w:r>
      <w:r w:rsidR="00C228E5">
        <w:t>%</w:t>
      </w:r>
      <w:r w:rsidRPr="006D3A8C">
        <w:t xml:space="preserve"> </w:t>
      </w:r>
      <w:r w:rsidR="00E42DA9">
        <w:fldChar w:fldCharType="begin"/>
      </w:r>
      <w:r w:rsidR="005818F8">
        <w:instrText xml:space="preserve"> ADDIN EN.CITE &lt;EndNote&gt;&lt;Cite&gt;&lt;Author&gt;Harding&lt;/Author&gt;&lt;Year&gt;2001&lt;/Year&gt;&lt;RecNum&gt;78&lt;/RecNum&gt;&lt;Suffix&gt;:7-8&lt;/Suffix&gt;&lt;record&gt;&lt;rec-number&gt;78&lt;/rec-number&gt;&lt;foreign-keys&gt;&lt;key app="EN" db-id="d0v9pxfzmtwt94ep9pixtz2xz59rff5veraw"&gt;78&lt;/key&gt;&lt;/foreign-keys&gt;&lt;ref-type name="Report"&gt;27&lt;/ref-type&gt;&lt;contributors&gt;&lt;authors&gt;&lt;author&gt;Ann Harding&lt;/author&gt;&lt;author&gt;Rachel Lloyd&lt;/author&gt;&lt;author&gt;Harry Greenwell&lt;/author&gt;&lt;/authors&gt;&lt;/contributors&gt;&lt;titles&gt;&lt;title&gt;Financial Disadvantage in Australia, 1990-2000. The Persistence of Poverty in a Decade of Growth&lt;/title&gt;&lt;/titles&gt;&lt;dates&gt;&lt;year&gt;2001&lt;/year&gt;&lt;/dates&gt;&lt;pub-location&gt;Camperdown, NSW&lt;/pub-location&gt;&lt;publisher&gt;The Smith Family&lt;/publisher&gt;&lt;label&gt;ISSN 1 876833 02 5&lt;/label&gt;&lt;urls&gt;&lt;related-urls&gt;&lt;url&gt;http://www.smithfamily.com.au/documents/&lt;/url&gt;&lt;url&gt;http://www.natsem.canberra.edu.au/publications/papers/otherpubs/smithfamily01/financial%20disadvantage%20in%20australia%201990%20to%202000.pdf&lt;/url&gt;&lt;/related-urls&gt;&lt;/urls&gt;&lt;/record&gt;&lt;/Cite&gt;&lt;/EndNote&gt;</w:instrText>
      </w:r>
      <w:r w:rsidR="00E42DA9">
        <w:fldChar w:fldCharType="separate"/>
      </w:r>
      <w:r w:rsidR="006E2C02">
        <w:t>(Harding</w:t>
      </w:r>
      <w:r w:rsidR="00163C61">
        <w:t>, Lloyd and Greenwell</w:t>
      </w:r>
      <w:r w:rsidR="006E2C02">
        <w:t xml:space="preserve"> 2001</w:t>
      </w:r>
      <w:r w:rsidR="000F0BA9">
        <w:t>, pp.</w:t>
      </w:r>
      <w:r w:rsidR="00163C61">
        <w:t>7–</w:t>
      </w:r>
      <w:r w:rsidR="006E2C02">
        <w:t>8)</w:t>
      </w:r>
      <w:r w:rsidR="00E42DA9">
        <w:fldChar w:fldCharType="end"/>
      </w:r>
      <w:r w:rsidRPr="006D3A8C">
        <w:t xml:space="preserve">. Eardley </w:t>
      </w:r>
      <w:r w:rsidR="00E42DA9">
        <w:fldChar w:fldCharType="begin"/>
      </w:r>
      <w:r w:rsidR="005818F8">
        <w:instrText xml:space="preserve"> ADDIN EN.CITE &lt;EndNote&gt;&lt;Cite ExcludeAuth="1"&gt;&lt;Year&gt;1998&lt;/Year&gt;&lt;RecNum&gt;368&lt;/RecNum&gt;&lt;record&gt;&lt;rec-number&gt;368&lt;/rec-number&gt;&lt;foreign-keys&gt;&lt;key app="EN" db-id="d0v9pxfzmtwt94ep9pixtz2xz59rff5veraw"&gt;368&lt;/key&gt;&lt;/foreign-keys&gt;&lt;ref-type name="Report"&gt;27&lt;/ref-type&gt;&lt;contributors&gt;&lt;authors&gt;&lt;author&gt;Tony Eardley&lt;/author&gt;&lt;/authors&gt;&lt;/contributors&gt;&lt;titles&gt;&lt;title&gt;Working but Poor? Low Pay and Poverty in Australia&lt;/title&gt;&lt;/titles&gt;&lt;dates&gt;&lt;year&gt;1998&lt;/year&gt;&lt;/dates&gt;&lt;publisher&gt;Social Policy Research Centre, University of New South Wales&lt;/publisher&gt;&lt;isbn&gt;91&lt;/isbn&gt;&lt;work-type&gt;SPRC Discussion Paper&lt;/work-type&gt;&lt;urls&gt;&lt;/urls&gt;&lt;/record&gt;&lt;/Cite&gt;&lt;/EndNote&gt;</w:instrText>
      </w:r>
      <w:r w:rsidR="00E42DA9">
        <w:fldChar w:fldCharType="separate"/>
      </w:r>
      <w:r w:rsidR="006E2C02">
        <w:t>(1998)</w:t>
      </w:r>
      <w:r w:rsidR="00E42DA9">
        <w:fldChar w:fldCharType="end"/>
      </w:r>
      <w:r w:rsidRPr="006D3A8C">
        <w:t xml:space="preserve"> also found that poverty, defined by half the median income, is associated with sole parenthood and larger families. </w:t>
      </w:r>
    </w:p>
    <w:p w:rsidR="009570FD" w:rsidRPr="006D3A8C" w:rsidRDefault="009570FD" w:rsidP="00206E53">
      <w:pPr>
        <w:pStyle w:val="text0"/>
      </w:pPr>
      <w:r w:rsidRPr="006D3A8C">
        <w:t xml:space="preserve">Analysing the first </w:t>
      </w:r>
      <w:r w:rsidR="00A467CF">
        <w:t xml:space="preserve">two </w:t>
      </w:r>
      <w:r w:rsidRPr="006D3A8C">
        <w:t xml:space="preserve">waves of the HILDA data, Marks </w:t>
      </w:r>
      <w:r w:rsidR="00E42DA9">
        <w:fldChar w:fldCharType="begin"/>
      </w:r>
      <w:r w:rsidR="005818F8">
        <w:instrText xml:space="preserve"> ADDIN EN.CITE &lt;EndNote&gt;&lt;Cite ExcludeAuth="1"&gt;&lt;Year&gt;2005&lt;/Year&gt;&lt;RecNum&gt;651&lt;/RecNum&gt;&lt;record&gt;&lt;rec-number&gt;651&lt;/rec-number&gt;&lt;foreign-keys&gt;&lt;key app="EN" db-id="d0v9pxfzmtwt94ep9pixtz2xz59rff5veraw"&gt;651&lt;/key&gt;&lt;/foreign-keys&gt;&lt;ref-type name="Journal Article"&gt;17&lt;/ref-type&gt;&lt;contributors&gt;&lt;authors&gt;&lt;author&gt;Marks, Gary N.&lt;/author&gt;&lt;/authors&gt;&lt;/contributors&gt;&lt;titles&gt;&lt;title&gt;The Dynamics of Financial Disadvantage in Australia&lt;/title&gt;&lt;secondary-title&gt;Agenda: A Journal of Policy Analysis and Reform&lt;/secondary-title&gt;&lt;/titles&gt;&lt;periodical&gt;&lt;full-title&gt;Agenda: A Journal of Policy Analysis and Reform&lt;/full-title&gt;&lt;/periodical&gt;&lt;pages&gt;309-322&lt;/pages&gt;&lt;volume&gt;12&lt;/volume&gt;&lt;number&gt;4&lt;/number&gt;&lt;dates&gt;&lt;year&gt;2005&lt;/year&gt;&lt;/dates&gt;&lt;urls&gt;&lt;pdf-urls&gt;&lt;url&gt;internal-pdf://Dynamics of Financial Disadvantage-3655752705/Dynamics of Financial Disadvantage.pdf&lt;/url&gt;&lt;/pdf-urls&gt;&lt;/urls&gt;&lt;/record&gt;&lt;/Cite&gt;&lt;/EndNote&gt;</w:instrText>
      </w:r>
      <w:r w:rsidR="00E42DA9">
        <w:fldChar w:fldCharType="separate"/>
      </w:r>
      <w:r w:rsidR="006E2C02">
        <w:t>(2005)</w:t>
      </w:r>
      <w:r w:rsidR="00E42DA9">
        <w:fldChar w:fldCharType="end"/>
      </w:r>
      <w:r w:rsidRPr="006D3A8C">
        <w:t xml:space="preserve"> found that marriage and being in a </w:t>
      </w:r>
      <w:r w:rsidR="000E266D" w:rsidRPr="00163C61">
        <w:t>de facto</w:t>
      </w:r>
      <w:r w:rsidRPr="006D3A8C">
        <w:t xml:space="preserve"> relationship very strongly reduced the odds of being in poverty compared </w:t>
      </w:r>
      <w:r w:rsidR="00163C61">
        <w:t>with</w:t>
      </w:r>
      <w:r w:rsidRPr="006D3A8C">
        <w:t xml:space="preserve"> being single. Divorce, separation and widowhood were also (but more weakly) associated with a lower incidence of poverty. Marks </w:t>
      </w:r>
      <w:r w:rsidR="00E42DA9">
        <w:fldChar w:fldCharType="begin"/>
      </w:r>
      <w:r w:rsidR="005818F8">
        <w:instrText xml:space="preserve"> ADDIN EN.CITE &lt;EndNote&gt;&lt;Cite ExcludeAuth="1"&gt;&lt;Year&gt;2007&lt;/Year&gt;&lt;RecNum&gt;635&lt;/RecNum&gt;&lt;record&gt;&lt;rec-number&gt;635&lt;/rec-number&gt;&lt;foreign-keys&gt;&lt;key app="EN" db-id="d0v9pxfzmtwt94ep9pixtz2xz59rff5veraw"&gt;635&lt;/key&gt;&lt;/foreign-keys&gt;&lt;ref-type name="Report"&gt;27&lt;/ref-type&gt;&lt;contributors&gt;&lt;authors&gt;&lt;author&gt;Marks, Gary N. &lt;/author&gt;&lt;/authors&gt;&lt;/contributors&gt;&lt;titles&gt;&lt;title&gt;Income Poverty, Subjective Poverty and Financial Stress&lt;/title&gt;&lt;/titles&gt;&lt;dates&gt;&lt;year&gt;2007&lt;/year&gt;&lt;/dates&gt;&lt;pub-location&gt;Canberra&lt;/pub-location&gt;&lt;publisher&gt;Department of Family, Community Services and Indigenous Affairs&lt;/publisher&gt;&lt;isbn&gt;29&lt;/isbn&gt;&lt;work-type&gt;Social Policy Research Paper &lt;/work-type&gt;&lt;urls&gt;&lt;pdf-urls&gt;&lt;url&gt;internal-pdf://sprp29-0265988353/sprp29.pdf&lt;/url&gt;&lt;/pdf-urls&gt;&lt;/urls&gt;&lt;/record&gt;&lt;/Cite&gt;&lt;/EndNote&gt;</w:instrText>
      </w:r>
      <w:r w:rsidR="00E42DA9">
        <w:fldChar w:fldCharType="separate"/>
      </w:r>
      <w:r w:rsidR="006E2C02">
        <w:t>(2007)</w:t>
      </w:r>
      <w:r w:rsidR="00E42DA9">
        <w:fldChar w:fldCharType="end"/>
      </w:r>
      <w:r w:rsidRPr="006D3A8C">
        <w:t xml:space="preserve"> notes that the impact of marital status was stronger than that of education. Children were associated with an increased risk of being in poverty.</w:t>
      </w:r>
    </w:p>
    <w:p w:rsidR="009570FD" w:rsidRPr="006D3A8C" w:rsidRDefault="009570FD" w:rsidP="00206E53">
      <w:pPr>
        <w:pStyle w:val="text0"/>
        <w:ind w:right="-143"/>
      </w:pPr>
      <w:r w:rsidRPr="006D3A8C">
        <w:t xml:space="preserve">Although a much higher proportion of women are sole parents and women are more likely to be working part-time, the risk of being in poverty is no higher among women than men </w:t>
      </w:r>
      <w:r w:rsidR="00E42DA9">
        <w:fldChar w:fldCharType="begin"/>
      </w:r>
      <w:r w:rsidR="005818F8">
        <w:instrText xml:space="preserve"> ADDIN EN.CITE &lt;EndNote&gt;&lt;Cite&gt;&lt;Author&gt;Harding&lt;/Author&gt;&lt;Year&gt;2001&lt;/Year&gt;&lt;RecNum&gt;78&lt;/RecNum&gt;&lt;Suffix&gt;:15&lt;/Suffix&gt;&lt;record&gt;&lt;rec-number&gt;78&lt;/rec-number&gt;&lt;foreign-keys&gt;&lt;key app="EN" db-id="d0v9pxfzmtwt94ep9pixtz2xz59rff5veraw"&gt;78&lt;/key&gt;&lt;/foreign-keys&gt;&lt;ref-type name="Report"&gt;27&lt;/ref-type&gt;&lt;contributors&gt;&lt;authors&gt;&lt;author&gt;Ann Harding&lt;/author&gt;&lt;author&gt;Rachel Lloyd&lt;/author&gt;&lt;author&gt;Harry Greenwell&lt;/author&gt;&lt;/authors&gt;&lt;/contributors&gt;&lt;titles&gt;&lt;title&gt;Financial Disadvantage in Australia, 1990-2000. The Persistence of Poverty in a Decade of Growth&lt;/title&gt;&lt;/titles&gt;&lt;dates&gt;&lt;year&gt;2001&lt;/year&gt;&lt;/dates&gt;&lt;pub-location&gt;Camperdown, NSW&lt;/pub-location&gt;&lt;publisher&gt;The Smith Family&lt;/publisher&gt;&lt;label&gt;ISSN 1 876833 02 5&lt;/label&gt;&lt;urls&gt;&lt;related-urls&gt;&lt;url&gt;http://www.smithfamily.com.au/documents/&lt;/url&gt;&lt;url&gt;http://www.natsem.canberra.edu.au/publications/papers/otherpubs/smithfamily01/financial%20disadvantage%20in%20australia%201990%20to%202000.pdf&lt;/url&gt;&lt;/related-urls&gt;&lt;/urls&gt;&lt;/record&gt;&lt;/Cite&gt;&lt;/EndNote&gt;</w:instrText>
      </w:r>
      <w:r w:rsidR="00E42DA9">
        <w:fldChar w:fldCharType="separate"/>
      </w:r>
      <w:r w:rsidR="00163C61">
        <w:t>(Harding, Lloyd and Greenwell</w:t>
      </w:r>
      <w:r w:rsidR="006E2C02">
        <w:t xml:space="preserve"> 2001</w:t>
      </w:r>
      <w:r w:rsidR="00DF2CB7">
        <w:t>, p.</w:t>
      </w:r>
      <w:r w:rsidR="006E2C02">
        <w:t>15)</w:t>
      </w:r>
      <w:r w:rsidR="00E42DA9">
        <w:fldChar w:fldCharType="end"/>
      </w:r>
      <w:r w:rsidRPr="006D3A8C">
        <w:t xml:space="preserve">. Marks </w:t>
      </w:r>
      <w:r w:rsidR="00E42DA9">
        <w:fldChar w:fldCharType="begin"/>
      </w:r>
      <w:r w:rsidR="005818F8">
        <w:instrText xml:space="preserve"> ADDIN EN.CITE &lt;EndNote&gt;&lt;Cite ExcludeAuth="1"&gt;&lt;Year&gt;2005&lt;/Year&gt;&lt;RecNum&gt;651&lt;/RecNum&gt;&lt;record&gt;&lt;rec-number&gt;651&lt;/rec-number&gt;&lt;foreign-keys&gt;&lt;key app="EN" db-id="d0v9pxfzmtwt94ep9pixtz2xz59rff5veraw"&gt;651&lt;/key&gt;&lt;/foreign-keys&gt;&lt;ref-type name="Journal Article"&gt;17&lt;/ref-type&gt;&lt;contributors&gt;&lt;authors&gt;&lt;author&gt;Marks, Gary N.&lt;/author&gt;&lt;/authors&gt;&lt;/contributors&gt;&lt;titles&gt;&lt;title&gt;The Dynamics of Financial Disadvantage in Australia&lt;/title&gt;&lt;secondary-title&gt;Agenda: A Journal of Policy Analysis and Reform&lt;/secondary-title&gt;&lt;/titles&gt;&lt;periodical&gt;&lt;full-title&gt;Agenda: A Journal of Policy Analysis and Reform&lt;/full-title&gt;&lt;/periodical&gt;&lt;pages&gt;309-322&lt;/pages&gt;&lt;volume&gt;12&lt;/volume&gt;&lt;number&gt;4&lt;/number&gt;&lt;dates&gt;&lt;year&gt;2005&lt;/year&gt;&lt;/dates&gt;&lt;urls&gt;&lt;pdf-urls&gt;&lt;url&gt;internal-pdf://Dynamics of Financial Disadvantage-3655752705/Dynamics of Financial Disadvantage.pdf&lt;/url&gt;&lt;/pdf-urls&gt;&lt;/urls&gt;&lt;/record&gt;&lt;/Cite&gt;&lt;/EndNote&gt;</w:instrText>
      </w:r>
      <w:r w:rsidR="00E42DA9">
        <w:fldChar w:fldCharType="separate"/>
      </w:r>
      <w:r w:rsidR="006E2C02">
        <w:t>(2005)</w:t>
      </w:r>
      <w:r w:rsidR="00E42DA9">
        <w:fldChar w:fldCharType="end"/>
      </w:r>
      <w:r w:rsidRPr="006D3A8C">
        <w:t xml:space="preserve"> found males were significantly less likely to be experiencing income poverty, although the effect was not particularly strong. When controlling for labour force experiences, women tended to show lower odds of being in poverty than men </w:t>
      </w:r>
      <w:r w:rsidR="00E42DA9">
        <w:fldChar w:fldCharType="begin"/>
      </w:r>
      <w:r w:rsidR="005818F8">
        <w:instrText xml:space="preserve"> ADDIN EN.CITE &lt;EndNote&gt;&lt;Cite&gt;&lt;Author&gt;Marks&lt;/Author&gt;&lt;Year&gt;2007&lt;/Year&gt;&lt;RecNum&gt;635&lt;/RecNum&gt;&lt;record&gt;&lt;rec-number&gt;635&lt;/rec-number&gt;&lt;foreign-keys&gt;&lt;key app="EN" db-id="d0v9pxfzmtwt94ep9pixtz2xz59rff5veraw"&gt;635&lt;/key&gt;&lt;/foreign-keys&gt;&lt;ref-type name="Report"&gt;27&lt;/ref-type&gt;&lt;contributors&gt;&lt;authors&gt;&lt;author&gt;Marks, Gary N. &lt;/author&gt;&lt;/authors&gt;&lt;/contributors&gt;&lt;titles&gt;&lt;title&gt;Income Poverty, Subjective Poverty and Financial Stress&lt;/title&gt;&lt;/titles&gt;&lt;dates&gt;&lt;year&gt;2007&lt;/year&gt;&lt;/dates&gt;&lt;pub-location&gt;Canberra&lt;/pub-location&gt;&lt;publisher&gt;Department of Family, Community Services and Indigenous Affairs&lt;/publisher&gt;&lt;isbn&gt;29&lt;/isbn&gt;&lt;work-type&gt;Social Policy Research Paper &lt;/work-type&gt;&lt;urls&gt;&lt;pdf-urls&gt;&lt;url&gt;internal-pdf://sprp29-0265988353/sprp29.pdf&lt;/url&gt;&lt;/pdf-urls&gt;&lt;/urls&gt;&lt;/record&gt;&lt;/Cite&gt;&lt;/EndNote&gt;</w:instrText>
      </w:r>
      <w:r w:rsidR="00E42DA9">
        <w:fldChar w:fldCharType="separate"/>
      </w:r>
      <w:r w:rsidR="006E2C02">
        <w:t>(Marks 2007)</w:t>
      </w:r>
      <w:r w:rsidR="00E42DA9">
        <w:fldChar w:fldCharType="end"/>
      </w:r>
      <w:r w:rsidRPr="006D3A8C">
        <w:t>.</w:t>
      </w:r>
    </w:p>
    <w:p w:rsidR="009570FD" w:rsidRPr="006D3A8C" w:rsidRDefault="009570FD" w:rsidP="00206E53">
      <w:pPr>
        <w:pStyle w:val="text0"/>
      </w:pPr>
      <w:r w:rsidRPr="006D3A8C">
        <w:t>Younger people are more likely to be in poverty than older people. Using a half</w:t>
      </w:r>
      <w:r w:rsidR="004A60FC">
        <w:t>-</w:t>
      </w:r>
      <w:r w:rsidRPr="006D3A8C">
        <w:t>mean income with the Henderson equivalence measure, 16</w:t>
      </w:r>
      <w:r w:rsidR="00C228E5">
        <w:t>%</w:t>
      </w:r>
      <w:r w:rsidR="000E02A5">
        <w:t xml:space="preserve"> of 15 to 24-year-</w:t>
      </w:r>
      <w:r w:rsidRPr="006D3A8C">
        <w:t xml:space="preserve">olds were in poverty in 2000 compared </w:t>
      </w:r>
      <w:r w:rsidR="000E02A5">
        <w:t>with 11–</w:t>
      </w:r>
      <w:r w:rsidRPr="006D3A8C">
        <w:t>12</w:t>
      </w:r>
      <w:r w:rsidR="00C228E5">
        <w:t>%</w:t>
      </w:r>
      <w:r w:rsidRPr="006D3A8C">
        <w:t xml:space="preserve"> of older age groups. </w:t>
      </w:r>
      <w:r w:rsidR="000E02A5">
        <w:t>By</w:t>
      </w:r>
      <w:r w:rsidRPr="006D3A8C">
        <w:t xml:space="preserve"> contrast, multivariate analyses of the HILDA data tend to show that the odds of being in poverty increase with age </w:t>
      </w:r>
      <w:r w:rsidR="00E42DA9">
        <w:fldChar w:fldCharType="begin"/>
      </w:r>
      <w:r w:rsidR="005818F8">
        <w:instrText xml:space="preserve"> ADDIN EN.CITE &lt;EndNote&gt;&lt;Cite&gt;&lt;Author&gt;Marks&lt;/Author&gt;&lt;Year&gt;2005&lt;/Year&gt;&lt;RecNum&gt;651&lt;/RecNum&gt;&lt;record&gt;&lt;rec-number&gt;651&lt;/rec-number&gt;&lt;foreign-keys&gt;&lt;key app="EN" db-id="d0v9pxfzmtwt94ep9pixtz2xz59rff5veraw"&gt;651&lt;/key&gt;&lt;/foreign-keys&gt;&lt;ref-type name="Journal Article"&gt;17&lt;/ref-type&gt;&lt;contributors&gt;&lt;authors&gt;&lt;author&gt;Marks, Gary N.&lt;/author&gt;&lt;/authors&gt;&lt;/contributors&gt;&lt;titles&gt;&lt;title&gt;The Dynamics of Financial Disadvantage in Australia&lt;/title&gt;&lt;secondary-title&gt;Agenda: A Journal of Policy Analysis and Reform&lt;/secondary-title&gt;&lt;/titles&gt;&lt;periodical&gt;&lt;full-title&gt;Agenda: A Journal of Policy Analysis and Reform&lt;/full-title&gt;&lt;/periodical&gt;&lt;pages&gt;309-322&lt;/pages&gt;&lt;volume&gt;12&lt;/volume&gt;&lt;number&gt;4&lt;/number&gt;&lt;dates&gt;&lt;year&gt;2005&lt;/year&gt;&lt;/dates&gt;&lt;urls&gt;&lt;pdf-urls&gt;&lt;url&gt;internal-pdf://Dynamics of Financial Disadvantage-3655752705/Dynamics of Financial Disadvantage.pdf&lt;/url&gt;&lt;/pdf-urls&gt;&lt;/urls&gt;&lt;/record&gt;&lt;/Cite&gt;&lt;/EndNote&gt;</w:instrText>
      </w:r>
      <w:r w:rsidR="00E42DA9">
        <w:fldChar w:fldCharType="separate"/>
      </w:r>
      <w:r w:rsidR="006E2C02">
        <w:t>(Marks 2005)</w:t>
      </w:r>
      <w:r w:rsidR="00E42DA9">
        <w:fldChar w:fldCharType="end"/>
      </w:r>
      <w:r w:rsidRPr="006D3A8C">
        <w:t>.</w:t>
      </w:r>
    </w:p>
    <w:p w:rsidR="009570FD" w:rsidRPr="006D3A8C" w:rsidRDefault="009570FD" w:rsidP="00206E53">
      <w:pPr>
        <w:pStyle w:val="text0"/>
      </w:pPr>
      <w:r w:rsidRPr="006D3A8C">
        <w:t>Low education is also associated with income poverty. Among those with no post-secondary qualifications, poverty (on the half</w:t>
      </w:r>
      <w:r w:rsidR="004A60FC">
        <w:t>-</w:t>
      </w:r>
      <w:r w:rsidRPr="006D3A8C">
        <w:t>mean disposal income measure) was 15</w:t>
      </w:r>
      <w:r w:rsidR="00C228E5">
        <w:t>%</w:t>
      </w:r>
      <w:r w:rsidRPr="006D3A8C">
        <w:t xml:space="preserve"> compared </w:t>
      </w:r>
      <w:r w:rsidR="000E02A5">
        <w:t>with</w:t>
      </w:r>
      <w:r w:rsidRPr="006D3A8C">
        <w:t xml:space="preserve"> 11</w:t>
      </w:r>
      <w:r w:rsidR="00C228E5">
        <w:t>%</w:t>
      </w:r>
      <w:r w:rsidRPr="006D3A8C">
        <w:t xml:space="preserve"> among those with diploma, certificate and trade qualifications and only 6</w:t>
      </w:r>
      <w:r w:rsidR="00C228E5">
        <w:t>%</w:t>
      </w:r>
      <w:r w:rsidRPr="006D3A8C">
        <w:t xml:space="preserve"> among those with a bachelor degree (or higher) qualification </w:t>
      </w:r>
      <w:r w:rsidR="00E42DA9">
        <w:fldChar w:fldCharType="begin"/>
      </w:r>
      <w:r w:rsidR="005818F8">
        <w:instrText xml:space="preserve"> ADDIN EN.CITE &lt;EndNote&gt;&lt;Cite&gt;&lt;Author&gt;Harding&lt;/Author&gt;&lt;Year&gt;2001&lt;/Year&gt;&lt;RecNum&gt;78&lt;/RecNum&gt;&lt;Suffix&gt;:14&lt;/Suffix&gt;&lt;record&gt;&lt;rec-number&gt;78&lt;/rec-number&gt;&lt;foreign-keys&gt;&lt;key app="EN" db-id="d0v9pxfzmtwt94ep9pixtz2xz59rff5veraw"&gt;78&lt;/key&gt;&lt;/foreign-keys&gt;&lt;ref-type name="Report"&gt;27&lt;/ref-type&gt;&lt;contributors&gt;&lt;authors&gt;&lt;author&gt;Ann Harding&lt;/author&gt;&lt;author&gt;Rachel Lloyd&lt;/author&gt;&lt;author&gt;Harry Greenwell&lt;/author&gt;&lt;/authors&gt;&lt;/contributors&gt;&lt;titles&gt;&lt;title&gt;Financial Disadvantage in Australia, 1990-2000. The Persistence of Poverty in a Decade of Growth&lt;/title&gt;&lt;/titles&gt;&lt;dates&gt;&lt;year&gt;2001&lt;/year&gt;&lt;/dates&gt;&lt;pub-location&gt;Camperdown, NSW&lt;/pub-location&gt;&lt;publisher&gt;The Smith Family&lt;/publisher&gt;&lt;label&gt;ISSN 1 876833 02 5&lt;/label&gt;&lt;urls&gt;&lt;related-urls&gt;&lt;url&gt;http://www.smithfamily.com.au/documents/&lt;/url&gt;&lt;url&gt;http://www.natsem.canberra.edu.au/publications/papers/otherpubs/smithfamily01/financial%20disadvantage%20in%20australia%201990%20to%202000.pdf&lt;/url&gt;&lt;/related-urls&gt;&lt;/urls&gt;&lt;/record&gt;&lt;/Cite&gt;&lt;/EndNote&gt;</w:instrText>
      </w:r>
      <w:r w:rsidR="00E42DA9">
        <w:fldChar w:fldCharType="separate"/>
      </w:r>
      <w:r w:rsidR="000E02A5">
        <w:t xml:space="preserve">(Harding, Lloyd </w:t>
      </w:r>
      <w:r w:rsidR="00FD3D33">
        <w:t>&amp;</w:t>
      </w:r>
      <w:r w:rsidR="000E02A5">
        <w:t xml:space="preserve"> Greenwell</w:t>
      </w:r>
      <w:r w:rsidR="006E2C02">
        <w:t xml:space="preserve"> 2001</w:t>
      </w:r>
      <w:r w:rsidR="000F0BA9">
        <w:t>, p.</w:t>
      </w:r>
      <w:r w:rsidR="006E2C02">
        <w:t>14)</w:t>
      </w:r>
      <w:r w:rsidR="00E42DA9">
        <w:fldChar w:fldCharType="end"/>
      </w:r>
      <w:r w:rsidRPr="006D3A8C">
        <w:t xml:space="preserve">. Saunders and Naidoo </w:t>
      </w:r>
      <w:r w:rsidR="00E42DA9">
        <w:fldChar w:fldCharType="begin"/>
      </w:r>
      <w:r w:rsidR="005818F8">
        <w:instrText xml:space="preserve"> ADDIN EN.CITE &lt;EndNote&gt;&lt;Cite ExcludeAuth="1"&gt;&lt;Year&gt;2009&lt;/Year&gt;&lt;RecNum&gt;674&lt;/RecNum&gt;&lt;record&gt;&lt;rec-number&gt;674&lt;/rec-number&gt;&lt;foreign-keys&gt;&lt;key app="EN" db-id="d0v9pxfzmtwt94ep9pixtz2xz59rff5veraw"&gt;674&lt;/key&gt;&lt;/foreign-keys&gt;&lt;ref-type name="Journal Article"&gt;17&lt;/ref-type&gt;&lt;contributors&gt;&lt;authors&gt;&lt;author&gt;Saunders, Peter&lt;/author&gt;&lt;author&gt;Naidoo, Yuvisthi &lt;/author&gt;&lt;/authors&gt;&lt;/contributors&gt;&lt;auth-address&gt;Social Policy Research Centre, The University of New South Wales, Sydney, NSW, Australia&lt;/auth-address&gt;&lt;titles&gt;&lt;title&gt;Poverty, Deprivation and Consistent Poverty&lt;/title&gt;&lt;secondary-title&gt;Economic Record&lt;/secondary-title&gt;&lt;/titles&gt;&lt;periodical&gt;&lt;full-title&gt;Economic Record&lt;/full-title&gt;&lt;/periodical&gt;&lt;pages&gt;417–432&lt;/pages&gt;&lt;volume&gt;85&lt;/volume&gt;&lt;number&gt;271&lt;/number&gt;&lt;dates&gt;&lt;year&gt;2009&lt;/year&gt;&lt;/dates&gt;&lt;urls&gt;&lt;pdf-urls&gt;&lt;url&gt;internal-pdf://Saunders &amp;amp; Naidoo 2009 Poverty Deprivation-3677939713/Saunders &amp;amp; Naidoo 2009 Poverty Deprivation.pdf&lt;/url&gt;&lt;/pdf-urls&gt;&lt;/urls&gt;&lt;/record&gt;&lt;/Cite&gt;&lt;/EndNote&gt;</w:instrText>
      </w:r>
      <w:r w:rsidR="00E42DA9">
        <w:fldChar w:fldCharType="separate"/>
      </w:r>
      <w:r w:rsidR="006E2C02">
        <w:t>(2009)</w:t>
      </w:r>
      <w:r w:rsidR="00E42DA9">
        <w:fldChar w:fldCharType="end"/>
      </w:r>
      <w:r w:rsidRPr="006D3A8C">
        <w:t xml:space="preserve"> found that the incidence of poverty for those without a high school education was 18% compared </w:t>
      </w:r>
      <w:r w:rsidR="000E02A5">
        <w:t>with</w:t>
      </w:r>
      <w:r w:rsidRPr="006D3A8C">
        <w:t xml:space="preserve"> 12% among those who had a university degree or trade certificate. Analysing wave 1 of HILDA, Marks </w:t>
      </w:r>
      <w:r w:rsidR="00E42DA9">
        <w:fldChar w:fldCharType="begin"/>
      </w:r>
      <w:r w:rsidR="005818F8">
        <w:instrText xml:space="preserve"> ADDIN EN.CITE &lt;EndNote&gt;&lt;Cite ExcludeAuth="1"&gt;&lt;Year&gt;2005&lt;/Year&gt;&lt;RecNum&gt;651&lt;/RecNum&gt;&lt;record&gt;&lt;rec-number&gt;651&lt;/rec-number&gt;&lt;foreign-keys&gt;&lt;key app="EN" db-id="d0v9pxfzmtwt94ep9pixtz2xz59rff5veraw"&gt;651&lt;/key&gt;&lt;/foreign-keys&gt;&lt;ref-type name="Journal Article"&gt;17&lt;/ref-type&gt;&lt;contributors&gt;&lt;authors&gt;&lt;author&gt;Marks, Gary N.&lt;/author&gt;&lt;/authors&gt;&lt;/contributors&gt;&lt;titles&gt;&lt;title&gt;The Dynamics of Financial Disadvantage in Australia&lt;/title&gt;&lt;secondary-title&gt;Agenda: A Journal of Policy Analysis and Reform&lt;/secondary-title&gt;&lt;/titles&gt;&lt;periodical&gt;&lt;full-title&gt;Agenda: A Journal of Policy Analysis and Reform&lt;/full-title&gt;&lt;/periodical&gt;&lt;pages&gt;309-322&lt;/pages&gt;&lt;volume&gt;12&lt;/volume&gt;&lt;number&gt;4&lt;/number&gt;&lt;dates&gt;&lt;year&gt;2005&lt;/year&gt;&lt;/dates&gt;&lt;urls&gt;&lt;pdf-urls&gt;&lt;url&gt;internal-pdf://Dynamics of Financial Disadvantage-3655752705/Dynamics of Financial Disadvantage.pdf&lt;/url&gt;&lt;/pdf-urls&gt;&lt;/urls&gt;&lt;/record&gt;&lt;/Cite&gt;&lt;/EndNote&gt;</w:instrText>
      </w:r>
      <w:r w:rsidR="00E42DA9">
        <w:fldChar w:fldCharType="separate"/>
      </w:r>
      <w:r w:rsidR="006E2C02">
        <w:t>(2005)</w:t>
      </w:r>
      <w:r w:rsidR="00E42DA9">
        <w:fldChar w:fldCharType="end"/>
      </w:r>
      <w:r w:rsidRPr="006D3A8C">
        <w:t xml:space="preserve"> found that university qu</w:t>
      </w:r>
      <w:r w:rsidR="000E02A5">
        <w:t>alifications, especially a post</w:t>
      </w:r>
      <w:r w:rsidRPr="006D3A8C">
        <w:t xml:space="preserve">graduate degree, substantially reduced the odds of being in income poverty relative to school completion, net of other sociodemographic factors. There was no impact of a vocational diploma, advanced certificate or standard certificate. In contrast, in the wave 2 data, not only did university qualifications reduce the odds of being in poverty, but also VET diplomas and advanced certificates </w:t>
      </w:r>
      <w:r w:rsidR="00E42DA9">
        <w:fldChar w:fldCharType="begin"/>
      </w:r>
      <w:r w:rsidR="005818F8">
        <w:instrText xml:space="preserve"> ADDIN EN.CITE &lt;EndNote&gt;&lt;Cite&gt;&lt;Author&gt;Marks&lt;/Author&gt;&lt;Year&gt;2007&lt;/Year&gt;&lt;RecNum&gt;635&lt;/RecNum&gt;&lt;record&gt;&lt;rec-number&gt;635&lt;/rec-number&gt;&lt;foreign-keys&gt;&lt;key app="EN" db-id="d0v9pxfzmtwt94ep9pixtz2xz59rff5veraw"&gt;635&lt;/key&gt;&lt;/foreign-keys&gt;&lt;ref-type name="Report"&gt;27&lt;/ref-type&gt;&lt;contributors&gt;&lt;authors&gt;&lt;author&gt;Marks, Gary N. &lt;/author&gt;&lt;/authors&gt;&lt;/contributors&gt;&lt;titles&gt;&lt;title&gt;Income Poverty, Subjective Poverty and Financial Stress&lt;/title&gt;&lt;/titles&gt;&lt;dates&gt;&lt;year&gt;2007&lt;/year&gt;&lt;/dates&gt;&lt;pub-location&gt;Canberra&lt;/pub-location&gt;&lt;publisher&gt;Department of Family, Community Services and Indigenous Affairs&lt;/publisher&gt;&lt;isbn&gt;29&lt;/isbn&gt;&lt;work-type&gt;Social Policy Research Paper &lt;/work-type&gt;&lt;urls&gt;&lt;pdf-urls&gt;&lt;url&gt;internal-pdf://sprp29-0265988353/sprp29.pdf&lt;/url&gt;&lt;/pdf-urls&gt;&lt;/urls&gt;&lt;/record&gt;&lt;/Cite&gt;&lt;/EndNote&gt;</w:instrText>
      </w:r>
      <w:r w:rsidR="00E42DA9">
        <w:fldChar w:fldCharType="separate"/>
      </w:r>
      <w:r w:rsidR="006E2C02">
        <w:t>(Marks 2007)</w:t>
      </w:r>
      <w:r w:rsidR="00E42DA9">
        <w:fldChar w:fldCharType="end"/>
      </w:r>
      <w:r w:rsidRPr="006D3A8C">
        <w:t xml:space="preserve">. </w:t>
      </w:r>
    </w:p>
    <w:p w:rsidR="009570FD" w:rsidRPr="006D3A8C" w:rsidRDefault="009570FD" w:rsidP="00206E53">
      <w:pPr>
        <w:pStyle w:val="text0"/>
      </w:pPr>
      <w:r w:rsidRPr="006D3A8C">
        <w:t>Poverty is strongly associated with labour force status. In 2000, nearly 60</w:t>
      </w:r>
      <w:r w:rsidR="00C228E5">
        <w:t>%</w:t>
      </w:r>
      <w:r w:rsidRPr="006D3A8C">
        <w:t xml:space="preserve"> of the unemployed were in poverty. This compares with 17</w:t>
      </w:r>
      <w:r w:rsidR="00C228E5">
        <w:t>%</w:t>
      </w:r>
      <w:r w:rsidRPr="006D3A8C">
        <w:t xml:space="preserve"> of thos</w:t>
      </w:r>
      <w:r w:rsidR="000E02A5">
        <w:t>e not in the labour force</w:t>
      </w:r>
      <w:r w:rsidRPr="006D3A8C">
        <w:t>, 12</w:t>
      </w:r>
      <w:r w:rsidR="00C228E5">
        <w:t>%</w:t>
      </w:r>
      <w:r w:rsidRPr="006D3A8C">
        <w:t xml:space="preserve"> of part-time workers and only 5</w:t>
      </w:r>
      <w:r w:rsidR="00C228E5">
        <w:t>%</w:t>
      </w:r>
      <w:r w:rsidRPr="006D3A8C">
        <w:t xml:space="preserve"> of full-time workers. Among families with no wage earners, 28</w:t>
      </w:r>
      <w:r w:rsidR="00C228E5">
        <w:t>%</w:t>
      </w:r>
      <w:r w:rsidRPr="006D3A8C">
        <w:t xml:space="preserve"> were in poverty in 2000 compared </w:t>
      </w:r>
      <w:r w:rsidR="000E02A5">
        <w:t>with</w:t>
      </w:r>
      <w:r w:rsidRPr="006D3A8C">
        <w:t xml:space="preserve"> less than 7</w:t>
      </w:r>
      <w:r w:rsidR="00C228E5">
        <w:t>%</w:t>
      </w:r>
      <w:r w:rsidRPr="006D3A8C">
        <w:t xml:space="preserve"> of families with at least one full-time wage earner </w:t>
      </w:r>
      <w:r w:rsidR="00E42DA9">
        <w:fldChar w:fldCharType="begin"/>
      </w:r>
      <w:r w:rsidR="005818F8">
        <w:instrText xml:space="preserve"> ADDIN EN.CITE &lt;EndNote&gt;&lt;Cite&gt;&lt;Author&gt;Harding&lt;/Author&gt;&lt;Year&gt;2001&lt;/Year&gt;&lt;RecNum&gt;78&lt;/RecNum&gt;&lt;Suffix&gt;:12&lt;/Suffix&gt;&lt;record&gt;&lt;rec-number&gt;78&lt;/rec-number&gt;&lt;foreign-keys&gt;&lt;key app="EN" db-id="d0v9pxfzmtwt94ep9pixtz2xz59rff5veraw"&gt;78&lt;/key&gt;&lt;/foreign-keys&gt;&lt;ref-type name="Report"&gt;27&lt;/ref-type&gt;&lt;contributors&gt;&lt;authors&gt;&lt;author&gt;Ann Harding&lt;/author&gt;&lt;author&gt;Rachel Lloyd&lt;/author&gt;&lt;author&gt;Harry Greenwell&lt;/author&gt;&lt;/authors&gt;&lt;/contributors&gt;&lt;titles&gt;&lt;title&gt;Financial Disadvantage in Australia, 1990-2000. The Persistence of Poverty in a Decade of Growth&lt;/title&gt;&lt;/titles&gt;&lt;dates&gt;&lt;year&gt;2001&lt;/year&gt;&lt;/dates&gt;&lt;pub-location&gt;Camperdown, NSW&lt;/pub-location&gt;&lt;publisher&gt;The Smith Family&lt;/publisher&gt;&lt;label&gt;ISSN 1 876833 02 5&lt;/label&gt;&lt;urls&gt;&lt;related-urls&gt;&lt;url&gt;http://www.smithfamily.com.au/documents/&lt;/url&gt;&lt;url&gt;http://www.natsem.canberra.edu.au/publications/papers/otherpubs/smithfamily01/financial%20disadvantage%20in%20australia%201990%20to%202000.pdf&lt;/url&gt;&lt;/related-urls&gt;&lt;/urls&gt;&lt;/record&gt;&lt;/Cite&gt;&lt;/EndNote&gt;</w:instrText>
      </w:r>
      <w:r w:rsidR="00E42DA9">
        <w:fldChar w:fldCharType="separate"/>
      </w:r>
      <w:r w:rsidR="00892E34">
        <w:t>(Harding, Lloyd &amp; Greenwell</w:t>
      </w:r>
      <w:r w:rsidR="006E2C02">
        <w:t xml:space="preserve"> 2001</w:t>
      </w:r>
      <w:r w:rsidR="000F0BA9">
        <w:t>, p.</w:t>
      </w:r>
      <w:r w:rsidR="006E2C02">
        <w:t>12)</w:t>
      </w:r>
      <w:r w:rsidR="00E42DA9">
        <w:fldChar w:fldCharType="end"/>
      </w:r>
      <w:r w:rsidRPr="006D3A8C">
        <w:t xml:space="preserve">. Eardley </w:t>
      </w:r>
      <w:r w:rsidR="00E42DA9">
        <w:fldChar w:fldCharType="begin"/>
      </w:r>
      <w:r w:rsidR="005818F8">
        <w:instrText xml:space="preserve"> ADDIN EN.CITE &lt;EndNote&gt;&lt;Cite ExcludeAuth="1"&gt;&lt;Year&gt;1998&lt;/Year&gt;&lt;RecNum&gt;368&lt;/RecNum&gt;&lt;record&gt;&lt;rec-number&gt;368&lt;/rec-number&gt;&lt;foreign-keys&gt;&lt;key app="EN" db-id="d0v9pxfzmtwt94ep9pixtz2xz59rff5veraw"&gt;368&lt;/key&gt;&lt;/foreign-keys&gt;&lt;ref-type name="Report"&gt;27&lt;/ref-type&gt;&lt;contributors&gt;&lt;authors&gt;&lt;author&gt;Tony Eardley&lt;/author&gt;&lt;/authors&gt;&lt;/contributors&gt;&lt;titles&gt;&lt;title&gt;Working but Poor? Low Pay and Poverty in Australia&lt;/title&gt;&lt;/titles&gt;&lt;dates&gt;&lt;year&gt;1998&lt;/year&gt;&lt;/dates&gt;&lt;publisher&gt;Social Policy Research Centre, University of New South Wales&lt;/publisher&gt;&lt;isbn&gt;91&lt;/isbn&gt;&lt;work-type&gt;SPRC Discussion Paper&lt;/work-type&gt;&lt;urls&gt;&lt;/urls&gt;&lt;/record&gt;&lt;/Cite&gt;&lt;/EndNote&gt;</w:instrText>
      </w:r>
      <w:r w:rsidR="00E42DA9">
        <w:fldChar w:fldCharType="separate"/>
      </w:r>
      <w:r w:rsidR="006E2C02">
        <w:t>(1998)</w:t>
      </w:r>
      <w:r w:rsidR="00E42DA9">
        <w:fldChar w:fldCharType="end"/>
      </w:r>
      <w:r w:rsidRPr="006D3A8C">
        <w:t xml:space="preserve"> found that</w:t>
      </w:r>
      <w:r w:rsidR="00FD3D33">
        <w:t>,</w:t>
      </w:r>
      <w:r w:rsidRPr="006D3A8C">
        <w:t xml:space="preserve"> among full-year full-time employees, poverty defined by the half</w:t>
      </w:r>
      <w:r w:rsidR="004A60FC">
        <w:t>-</w:t>
      </w:r>
      <w:r w:rsidRPr="006D3A8C">
        <w:t>median income, is extremely low at around 1</w:t>
      </w:r>
      <w:r w:rsidR="00C228E5">
        <w:t>%</w:t>
      </w:r>
      <w:r w:rsidRPr="006D3A8C">
        <w:t xml:space="preserve">. This is evidence that the concept </w:t>
      </w:r>
      <w:r w:rsidR="00A079A2">
        <w:t>‘</w:t>
      </w:r>
      <w:r w:rsidRPr="006D3A8C">
        <w:t>the working poor</w:t>
      </w:r>
      <w:r w:rsidR="00A079A2">
        <w:t>’</w:t>
      </w:r>
      <w:r w:rsidRPr="006D3A8C">
        <w:t xml:space="preserve"> is not appropriate to the Australian context.</w:t>
      </w:r>
    </w:p>
    <w:p w:rsidR="009570FD" w:rsidRPr="006D3A8C" w:rsidRDefault="009570FD" w:rsidP="009570FD">
      <w:pPr>
        <w:pStyle w:val="Heading2"/>
      </w:pPr>
      <w:bookmarkStart w:id="151" w:name="_Toc85358110"/>
      <w:bookmarkStart w:id="152" w:name="_Toc85430098"/>
      <w:bookmarkStart w:id="153" w:name="_Toc85433223"/>
      <w:bookmarkStart w:id="154" w:name="_Toc85449712"/>
      <w:bookmarkStart w:id="155" w:name="_Toc255227811"/>
      <w:bookmarkStart w:id="156" w:name="_Toc264811337"/>
      <w:bookmarkStart w:id="157" w:name="_Toc265138158"/>
      <w:bookmarkStart w:id="158" w:name="_Toc265238275"/>
      <w:bookmarkStart w:id="159" w:name="_Toc286912148"/>
      <w:bookmarkStart w:id="160" w:name="_Toc287346667"/>
      <w:bookmarkStart w:id="161" w:name="_Toc290368897"/>
      <w:bookmarkStart w:id="162" w:name="_Toc292298194"/>
      <w:r w:rsidRPr="006D3A8C">
        <w:t xml:space="preserve">Financial </w:t>
      </w:r>
      <w:r w:rsidR="00C228E5">
        <w:t>s</w:t>
      </w:r>
      <w:r w:rsidRPr="006D3A8C">
        <w:t>tress</w:t>
      </w:r>
      <w:bookmarkEnd w:id="151"/>
      <w:bookmarkEnd w:id="152"/>
      <w:bookmarkEnd w:id="153"/>
      <w:bookmarkEnd w:id="154"/>
      <w:bookmarkEnd w:id="155"/>
      <w:bookmarkEnd w:id="156"/>
      <w:bookmarkEnd w:id="157"/>
      <w:bookmarkEnd w:id="158"/>
      <w:bookmarkEnd w:id="159"/>
      <w:bookmarkEnd w:id="160"/>
      <w:bookmarkEnd w:id="161"/>
      <w:bookmarkEnd w:id="162"/>
    </w:p>
    <w:p w:rsidR="009570FD" w:rsidRPr="006D3A8C" w:rsidRDefault="009570FD" w:rsidP="00206E53">
      <w:pPr>
        <w:pStyle w:val="text0"/>
      </w:pPr>
      <w:r w:rsidRPr="006D3A8C">
        <w:t xml:space="preserve">In 2006 the Wesley Mission commissioned a research report on financial stress and its impact on the individual, family and community. The study was based on a telephone survey of 400 people randomly selected from the Sydney metropolitan area. The study found that about one-third of households had experienced some kind of anxiety when it came to meeting expenses for the next year, and about four in ten households were unable to use their savings if an unexpected expense had arrived. Furthermore, the study found that almost half of the households was more concerned </w:t>
      </w:r>
      <w:r w:rsidR="00A079A2">
        <w:t>‘</w:t>
      </w:r>
      <w:r w:rsidRPr="006D3A8C">
        <w:t>now more than ever</w:t>
      </w:r>
      <w:r w:rsidR="00A079A2">
        <w:t>’</w:t>
      </w:r>
      <w:r w:rsidRPr="006D3A8C">
        <w:t xml:space="preserve"> about their money. The strong prevalence of financial anxiety and stress was underlined by the finding that 80</w:t>
      </w:r>
      <w:r w:rsidR="00C228E5">
        <w:t>%</w:t>
      </w:r>
      <w:r w:rsidRPr="006D3A8C">
        <w:t xml:space="preserve"> of the respondents had experienced some kind of financial stress during the previous six years </w:t>
      </w:r>
      <w:r w:rsidR="00E42DA9">
        <w:fldChar w:fldCharType="begin"/>
      </w:r>
      <w:r w:rsidR="005818F8">
        <w:instrText xml:space="preserve"> ADDIN EN.CITE &lt;EndNote&gt;&lt;Cite&gt;&lt;Author&gt;Eckersley&lt;/Author&gt;&lt;Year&gt;2006&lt;/Year&gt;&lt;RecNum&gt;678&lt;/RecNum&gt;&lt;record&gt;&lt;rec-number&gt;678&lt;/rec-number&gt;&lt;foreign-keys&gt;&lt;key app="EN" db-id="d0v9pxfzmtwt94ep9pixtz2xz59rff5veraw"&gt;678&lt;/key&gt;&lt;/foreign-keys&gt;&lt;ref-type name="Book"&gt;6&lt;/ref-type&gt;&lt;contributors&gt;&lt;authors&gt;&lt;author&gt;Eckersley, S.&lt;/author&gt;&lt;author&gt;Nelson,  J.&lt;/author&gt;&lt;author&gt;Atkins,  J. &lt;/author&gt;&lt;/authors&gt;&lt;/contributors&gt;&lt;titles&gt;&lt;title&gt; Financial Stress and its Impact&lt;/title&gt;&lt;/titles&gt;&lt;dates&gt;&lt;year&gt;2006&lt;/year&gt;&lt;/dates&gt;&lt;pub-location&gt;Sydney&lt;/pub-location&gt;&lt;publisher&gt;Wesley Mission Research&lt;/publisher&gt;&lt;urls&gt;&lt;/urls&gt;&lt;/record&gt;&lt;/Cite&gt;&lt;/EndNote&gt;</w:instrText>
      </w:r>
      <w:r w:rsidR="00E42DA9">
        <w:fldChar w:fldCharType="separate"/>
      </w:r>
      <w:r w:rsidR="00892E34">
        <w:t>(Eckersley, Nelson &amp; Atkins</w:t>
      </w:r>
      <w:r w:rsidR="006E2C02">
        <w:t xml:space="preserve"> 2006)</w:t>
      </w:r>
      <w:r w:rsidR="00E42DA9">
        <w:fldChar w:fldCharType="end"/>
      </w:r>
      <w:r w:rsidRPr="006D3A8C" w:rsidDel="00E954CD">
        <w:t xml:space="preserve"> </w:t>
      </w:r>
      <w:r w:rsidRPr="006D3A8C">
        <w:t xml:space="preserve">. </w:t>
      </w:r>
    </w:p>
    <w:p w:rsidR="009570FD" w:rsidRPr="006D3A8C" w:rsidRDefault="009570FD" w:rsidP="00206E53">
      <w:pPr>
        <w:pStyle w:val="text0"/>
      </w:pPr>
      <w:r w:rsidRPr="006D3A8C">
        <w:t xml:space="preserve">The Wesley Mission report also found that financial stress affects relationships with family members and the community as a whole. Financial stress was associated with relationship break-ups, substance abuse, gambling and domestic violence. Thus financial stress has substantial implications for community services, health organisations and the police. The research also highlighted the factors that may have contributed to financial stress, such as access to credit including short-term credit, low levels of financial literacy and poor financial management </w:t>
      </w:r>
      <w:r w:rsidR="00E42DA9">
        <w:fldChar w:fldCharType="begin"/>
      </w:r>
      <w:r w:rsidR="005818F8">
        <w:instrText xml:space="preserve"> ADDIN EN.CITE &lt;EndNote&gt;&lt;Cite&gt;&lt;Author&gt;Eckersley&lt;/Author&gt;&lt;Year&gt;2006&lt;/Year&gt;&lt;RecNum&gt;678&lt;/RecNum&gt;&lt;record&gt;&lt;rec-number&gt;678&lt;/rec-number&gt;&lt;foreign-keys&gt;&lt;key app="EN" db-id="d0v9pxfzmtwt94ep9pixtz2xz59rff5veraw"&gt;678&lt;/key&gt;&lt;/foreign-keys&gt;&lt;ref-type name="Book"&gt;6&lt;/ref-type&gt;&lt;contributors&gt;&lt;authors&gt;&lt;author&gt;Eckersley, S.&lt;/author&gt;&lt;author&gt;Nelson,  J.&lt;/author&gt;&lt;author&gt;Atkins,  J. &lt;/author&gt;&lt;/authors&gt;&lt;/contributors&gt;&lt;titles&gt;&lt;title&gt; Financial Stress and its Impact&lt;/title&gt;&lt;/titles&gt;&lt;dates&gt;&lt;year&gt;2006&lt;/year&gt;&lt;/dates&gt;&lt;pub-location&gt;Sydney&lt;/pub-location&gt;&lt;publisher&gt;Wesley Mission Research&lt;/publisher&gt;&lt;urls&gt;&lt;/urls&gt;&lt;/record&gt;&lt;/Cite&gt;&lt;/EndNote&gt;</w:instrText>
      </w:r>
      <w:r w:rsidR="00E42DA9">
        <w:fldChar w:fldCharType="separate"/>
      </w:r>
      <w:r w:rsidR="006E2C02">
        <w:t>(Eckersley</w:t>
      </w:r>
      <w:r w:rsidR="00892E34">
        <w:t>,</w:t>
      </w:r>
      <w:r w:rsidR="006E2C02">
        <w:t xml:space="preserve"> </w:t>
      </w:r>
      <w:r w:rsidR="00892E34">
        <w:t>Nelson &amp; Atkins</w:t>
      </w:r>
      <w:r w:rsidR="006E2C02">
        <w:t xml:space="preserve"> 2006)</w:t>
      </w:r>
      <w:r w:rsidR="00E42DA9">
        <w:fldChar w:fldCharType="end"/>
      </w:r>
      <w:r w:rsidRPr="006D3A8C">
        <w:t>.</w:t>
      </w:r>
    </w:p>
    <w:p w:rsidR="009570FD" w:rsidRPr="006D3A8C" w:rsidRDefault="009570FD" w:rsidP="00206E53">
      <w:pPr>
        <w:pStyle w:val="text0"/>
      </w:pPr>
      <w:r w:rsidRPr="006D3A8C">
        <w:t>A variety of items on financial difficulties have been included in Australian household surveys since the 1986 Australian Standard of Living survey. In that survey, respondents were asked if over the last two years they had cut back on food and heating, got behind on bill or loan repayments or sought financial help. In th</w:t>
      </w:r>
      <w:r w:rsidR="00FD3D33">
        <w:t>ese</w:t>
      </w:r>
      <w:r w:rsidRPr="006D3A8C">
        <w:t xml:space="preserve"> data, about a quarter said they cut back on food, about 20</w:t>
      </w:r>
      <w:r w:rsidR="00C228E5">
        <w:t>%</w:t>
      </w:r>
      <w:r w:rsidRPr="006D3A8C">
        <w:t xml:space="preserve"> cut back on heating and almost 20</w:t>
      </w:r>
      <w:r w:rsidR="00C228E5">
        <w:t>%</w:t>
      </w:r>
      <w:r w:rsidRPr="006D3A8C">
        <w:t xml:space="preserve"> received financial help from family or relatives.</w:t>
      </w:r>
    </w:p>
    <w:p w:rsidR="009570FD" w:rsidRPr="006D3A8C" w:rsidRDefault="00892E34" w:rsidP="00206E53">
      <w:pPr>
        <w:pStyle w:val="text0"/>
      </w:pPr>
      <w:r>
        <w:t>The 1998–</w:t>
      </w:r>
      <w:r w:rsidR="009570FD" w:rsidRPr="006D3A8C">
        <w:t>99 Household Expenditure Survey (HES) also included items on cash-flow problems in addition to financial deprivation items</w:t>
      </w:r>
      <w:r w:rsidR="004A60FC">
        <w:t>.</w:t>
      </w:r>
      <w:r w:rsidR="009570FD" w:rsidRPr="004A60FC">
        <w:rPr>
          <w:vertAlign w:val="superscript"/>
        </w:rPr>
        <w:footnoteReference w:id="10"/>
      </w:r>
      <w:r w:rsidR="009570FD" w:rsidRPr="006D3A8C">
        <w:t xml:space="preserve"> The cash-flow items indicated that 15</w:t>
      </w:r>
      <w:r w:rsidR="00C228E5">
        <w:t>%</w:t>
      </w:r>
      <w:r w:rsidR="009570FD" w:rsidRPr="006D3A8C">
        <w:t xml:space="preserve"> of households spent more money than was earned, 19</w:t>
      </w:r>
      <w:r w:rsidR="00C228E5">
        <w:t>%</w:t>
      </w:r>
      <w:r w:rsidR="009570FD" w:rsidRPr="006D3A8C">
        <w:t xml:space="preserve"> were unable to raise $2000, 16</w:t>
      </w:r>
      <w:r w:rsidR="00C228E5">
        <w:t>%</w:t>
      </w:r>
      <w:r w:rsidR="009570FD" w:rsidRPr="006D3A8C">
        <w:t xml:space="preserve"> could not pay utility bills on time, 7</w:t>
      </w:r>
      <w:r w:rsidR="00C228E5">
        <w:t>%</w:t>
      </w:r>
      <w:r w:rsidR="009570FD" w:rsidRPr="006D3A8C">
        <w:t xml:space="preserve"> could not pay car registration or insurance on time, 4</w:t>
      </w:r>
      <w:r w:rsidR="00C228E5">
        <w:t>%</w:t>
      </w:r>
      <w:r w:rsidR="009570FD" w:rsidRPr="006D3A8C">
        <w:t xml:space="preserve"> pawned or sold something, 3</w:t>
      </w:r>
      <w:r w:rsidR="00C228E5">
        <w:t>%</w:t>
      </w:r>
      <w:r w:rsidR="009570FD" w:rsidRPr="006D3A8C">
        <w:t xml:space="preserve"> went without meals, 2</w:t>
      </w:r>
      <w:r w:rsidR="00C228E5">
        <w:t>%</w:t>
      </w:r>
      <w:r w:rsidR="009570FD" w:rsidRPr="006D3A8C">
        <w:t xml:space="preserve"> could not afford to heat their home and 3</w:t>
      </w:r>
      <w:r w:rsidR="00C228E5">
        <w:t>%</w:t>
      </w:r>
      <w:r w:rsidR="009570FD" w:rsidRPr="006D3A8C">
        <w:t xml:space="preserve"> sought assistance from welfare organisations. The incidence of financial stress was clearly related to income, but only a minority of households in the lowest income quartile was financially stressed on the individual indicators. The deprivation and cash-flow items were used to construct a summary measure of financial stress comprising three levels: five or more incidences of financial stress defined high stress, two to four moderate stress, and one or none no stress </w:t>
      </w:r>
      <w:r w:rsidR="00E42DA9">
        <w:fldChar w:fldCharType="begin"/>
      </w:r>
      <w:r w:rsidR="005818F8">
        <w:instrText xml:space="preserve"> ADDIN EN.CITE &lt;EndNote&gt;&lt;Cite&gt;&lt;Author&gt;McColl&lt;/Author&gt;&lt;Year&gt;2001&lt;/Year&gt;&lt;RecNum&gt;84&lt;/RecNum&gt;&lt;record&gt;&lt;rec-number&gt;84&lt;/rec-number&gt;&lt;foreign-keys&gt;&lt;key app="EN" db-id="d0v9pxfzmtwt94ep9pixtz2xz59rff5veraw"&gt;84&lt;/key&gt;&lt;/foreign-keys&gt;&lt;ref-type name="Conference Proceedings"&gt;10&lt;/ref-type&gt;&lt;contributors&gt;&lt;authors&gt;&lt;author&gt;Bob McColl&lt;/author&gt;&lt;author&gt;Leon Pietsch&lt;/author&gt;&lt;author&gt;Jan Gatenby&lt;/author&gt;&lt;/authors&gt;&lt;/contributors&gt;&lt;titles&gt;&lt;title&gt;Household Income, Living Standards and Financial Stress&lt;/title&gt;&lt;secondary-title&gt;National Social Policy Conference&lt;/secondary-title&gt;&lt;/titles&gt;&lt;dates&gt;&lt;year&gt;2001&lt;/year&gt;&lt;/dates&gt;&lt;pub-location&gt;Sydney&lt;/pub-location&gt;&lt;publisher&gt;Australian Bureau of Statistics&lt;/publisher&gt;&lt;urls&gt;&lt;related-urls&gt;&lt;url&gt;http://www.abs.gov.au/ausstats/abs@.nsf/0/793D1402EE51BA8BCA256A5D0004F5D5?Open&lt;/url&gt;&lt;/related-urls&gt;&lt;/urls&gt;&lt;/record&gt;&lt;/Cite&gt;&lt;Cite&gt;&lt;Author&gt;ABS&lt;/Author&gt;&lt;Year&gt;2002&lt;/Year&gt;&lt;RecNum&gt;97&lt;/RecNum&gt;&lt;record&gt;&lt;rec-number&gt;97&lt;/rec-number&gt;&lt;foreign-keys&gt;&lt;key app="EN" db-id="d0v9pxfzmtwt94ep9pixtz2xz59rff5veraw"&gt;97&lt;/key&gt;&lt;/foreign-keys&gt;&lt;ref-type name="Book Section"&gt;5&lt;/ref-type&gt;&lt;contributors&gt;&lt;authors&gt;&lt;author&gt;ABS&lt;/author&gt;&lt;/authors&gt;&lt;/contributors&gt;&lt;titles&gt;&lt;title&gt;Income and Welfare - Household Income, Living Standards and Financial Stress&lt;/title&gt;&lt;secondary-title&gt;Year Book Australia (Cat. No. 1301.0 2002)&lt;/secondary-title&gt;&lt;/titles&gt;&lt;dates&gt;&lt;year&gt;2002&lt;/year&gt;&lt;/dates&gt;&lt;pub-location&gt;Canberra&lt;/pub-location&gt;&lt;publisher&gt;Australian Bureau of Statistics&lt;/publisher&gt;&lt;urls&gt;&lt;related-urls&gt;&lt;url&gt;http://www.abs.gov.au/ausstats/abs@.nsf/0/793D1402EE51BA8BCA256A5D0004F5D5?Open&lt;/url&gt;&lt;/related-urls&gt;&lt;/urls&gt;&lt;/record&gt;&lt;/Cite&gt;&lt;/EndNote&gt;</w:instrText>
      </w:r>
      <w:r w:rsidR="00E42DA9">
        <w:fldChar w:fldCharType="separate"/>
      </w:r>
      <w:r>
        <w:t>(ABS 2002a; McColl, Pietsch &amp; Gatenby</w:t>
      </w:r>
      <w:r w:rsidR="006E2C02">
        <w:t xml:space="preserve"> 2001)</w:t>
      </w:r>
      <w:r w:rsidR="00E42DA9">
        <w:fldChar w:fldCharType="end"/>
      </w:r>
      <w:r w:rsidR="009570FD" w:rsidRPr="006D3A8C">
        <w:t>. About 13</w:t>
      </w:r>
      <w:r w:rsidR="00C228E5">
        <w:t>%</w:t>
      </w:r>
      <w:r w:rsidR="009570FD" w:rsidRPr="006D3A8C">
        <w:t xml:space="preserve"> of households had high levels of financial stress in the </w:t>
      </w:r>
      <w:r w:rsidRPr="006D3A8C">
        <w:t>Household Expenditure Survey</w:t>
      </w:r>
      <w:r w:rsidR="009570FD" w:rsidRPr="006D3A8C">
        <w:t>, 21</w:t>
      </w:r>
      <w:r w:rsidR="00C228E5">
        <w:t>%</w:t>
      </w:r>
      <w:r w:rsidR="009570FD" w:rsidRPr="006D3A8C">
        <w:t xml:space="preserve"> moderate stress and 66</w:t>
      </w:r>
      <w:r w:rsidR="00C228E5">
        <w:t>%</w:t>
      </w:r>
      <w:r w:rsidR="009570FD" w:rsidRPr="006D3A8C">
        <w:t xml:space="preserve"> low or no stress.</w:t>
      </w:r>
    </w:p>
    <w:p w:rsidR="009570FD" w:rsidRPr="006D3A8C" w:rsidRDefault="009570FD" w:rsidP="005722EA">
      <w:pPr>
        <w:pStyle w:val="text0"/>
        <w:ind w:right="-143"/>
      </w:pPr>
      <w:r w:rsidRPr="006D3A8C">
        <w:t xml:space="preserve">Bray </w:t>
      </w:r>
      <w:r w:rsidR="00E42DA9">
        <w:fldChar w:fldCharType="begin"/>
      </w:r>
      <w:r w:rsidR="005818F8">
        <w:instrText xml:space="preserve"> ADDIN EN.CITE &lt;EndNote&gt;&lt;Cite ExcludeAuth="1"&gt;&lt;Year&gt;2003&lt;/Year&gt;&lt;RecNum&gt;329&lt;/RecNum&gt;&lt;record&gt;&lt;rec-number&gt;329&lt;/rec-number&gt;&lt;foreign-keys&gt;&lt;key app="EN" db-id="d0v9pxfzmtwt94ep9pixtz2xz59rff5veraw"&gt;329&lt;/key&gt;&lt;/foreign-keys&gt;&lt;ref-type name="Conference Proceedings"&gt;10&lt;/ref-type&gt;&lt;contributors&gt;&lt;authors&gt;&lt;author&gt;Bray, Rob J.&lt;/author&gt;&lt;/authors&gt;&lt;/contributors&gt;&lt;titles&gt;&lt;title&gt;Hardship and Australian Families&lt;/title&gt;&lt;secondary-title&gt;8th Australian Institute of Family Studies Conference&lt;/secondary-title&gt;&lt;/titles&gt;&lt;dates&gt;&lt;year&gt;2003&lt;/year&gt;&lt;/dates&gt;&lt;publisher&gt;Australian Institute of Family Studies&lt;/publisher&gt;&lt;urls&gt;&lt;/urls&gt;&lt;/record&gt;&lt;/Cite&gt;&lt;/EndNote&gt;</w:instrText>
      </w:r>
      <w:r w:rsidR="00E42DA9">
        <w:fldChar w:fldCharType="separate"/>
      </w:r>
      <w:r w:rsidR="006E2C02">
        <w:t>(2003)</w:t>
      </w:r>
      <w:r w:rsidR="00E42DA9">
        <w:fldChar w:fldCharType="end"/>
      </w:r>
      <w:r w:rsidRPr="006D3A8C">
        <w:t xml:space="preserve"> identified three components to financial stress after performing factor analysis on the </w:t>
      </w:r>
      <w:r w:rsidR="005C2339" w:rsidRPr="006D3A8C">
        <w:t>Household Expenditure Survey</w:t>
      </w:r>
      <w:r w:rsidRPr="006D3A8C">
        <w:t xml:space="preserve"> items, as well as an item on living standards compared </w:t>
      </w:r>
      <w:r w:rsidR="005C2339">
        <w:t>with</w:t>
      </w:r>
      <w:r w:rsidRPr="006D3A8C">
        <w:t xml:space="preserve"> a year ago. He described the three components as: </w:t>
      </w:r>
      <w:r w:rsidR="00A079A2">
        <w:t>‘</w:t>
      </w:r>
      <w:r w:rsidRPr="006D3A8C">
        <w:t>missing out</w:t>
      </w:r>
      <w:r w:rsidR="00A079A2">
        <w:t>’</w:t>
      </w:r>
      <w:r w:rsidRPr="006D3A8C">
        <w:t xml:space="preserve">, based mainly on the deprivation items; </w:t>
      </w:r>
      <w:r w:rsidR="00A079A2">
        <w:t>‘</w:t>
      </w:r>
      <w:r w:rsidRPr="006D3A8C">
        <w:t>cash-flow problems</w:t>
      </w:r>
      <w:r w:rsidR="00A079A2">
        <w:t>’</w:t>
      </w:r>
      <w:r w:rsidR="005C2339">
        <w:t>,</w:t>
      </w:r>
      <w:r w:rsidRPr="006D3A8C">
        <w:t xml:space="preserve"> based mainly on the items about paying bills and borrowing money; and </w:t>
      </w:r>
      <w:r w:rsidR="00A079A2">
        <w:t>‘</w:t>
      </w:r>
      <w:r w:rsidRPr="006D3A8C">
        <w:t>hardship</w:t>
      </w:r>
      <w:r w:rsidR="00A079A2">
        <w:t>’</w:t>
      </w:r>
      <w:r w:rsidR="005C2339">
        <w:t>,</w:t>
      </w:r>
      <w:r w:rsidRPr="006D3A8C">
        <w:t xml:space="preserve"> based on the items such as going without meals, selling possessions or seeking help from community organisations. He classified about 3</w:t>
      </w:r>
      <w:r w:rsidR="00C228E5">
        <w:t>%</w:t>
      </w:r>
      <w:r w:rsidRPr="006D3A8C">
        <w:t xml:space="preserve"> of households as experiencing </w:t>
      </w:r>
      <w:r w:rsidR="00A079A2">
        <w:t>‘</w:t>
      </w:r>
      <w:r w:rsidRPr="006D3A8C">
        <w:t>multiple hardship</w:t>
      </w:r>
      <w:r w:rsidR="00A079A2">
        <w:t>’</w:t>
      </w:r>
      <w:r w:rsidRPr="006D3A8C">
        <w:t>, while 8</w:t>
      </w:r>
      <w:r w:rsidR="00C228E5">
        <w:t>%</w:t>
      </w:r>
      <w:r w:rsidRPr="006D3A8C">
        <w:t xml:space="preserve"> experienced some hardship. The incidence of </w:t>
      </w:r>
      <w:r w:rsidR="00A079A2">
        <w:t>‘</w:t>
      </w:r>
      <w:r w:rsidRPr="006D3A8C">
        <w:t>multiple hardship</w:t>
      </w:r>
      <w:r w:rsidR="00A079A2">
        <w:t>’</w:t>
      </w:r>
      <w:r w:rsidRPr="006D3A8C">
        <w:t xml:space="preserve"> was highest among single-parent households</w:t>
      </w:r>
      <w:r w:rsidR="005C2339">
        <w:t>,</w:t>
      </w:r>
      <w:r w:rsidRPr="006D3A8C">
        <w:t xml:space="preserve"> at around 14</w:t>
      </w:r>
      <w:r w:rsidR="00C228E5">
        <w:t>%</w:t>
      </w:r>
      <w:r w:rsidRPr="006D3A8C">
        <w:t>. Interestingly, c</w:t>
      </w:r>
      <w:r w:rsidR="005C2339">
        <w:t>ouples with children had higher-than-</w:t>
      </w:r>
      <w:r w:rsidRPr="006D3A8C">
        <w:t xml:space="preserve">average levels of </w:t>
      </w:r>
      <w:r w:rsidR="00A079A2">
        <w:t>‘</w:t>
      </w:r>
      <w:r w:rsidRPr="006D3A8C">
        <w:t>missing out</w:t>
      </w:r>
      <w:r w:rsidR="00A079A2">
        <w:t>’</w:t>
      </w:r>
      <w:r w:rsidRPr="006D3A8C">
        <w:t xml:space="preserve"> and </w:t>
      </w:r>
      <w:r w:rsidR="00A079A2">
        <w:t>‘</w:t>
      </w:r>
      <w:r w:rsidRPr="006D3A8C">
        <w:t>cash-flow</w:t>
      </w:r>
      <w:r w:rsidR="00A079A2">
        <w:t>’</w:t>
      </w:r>
      <w:r w:rsidRPr="006D3A8C">
        <w:t xml:space="preserve"> problems, but lower than average levels of </w:t>
      </w:r>
      <w:r w:rsidR="00A079A2">
        <w:t>‘</w:t>
      </w:r>
      <w:r w:rsidRPr="006D3A8C">
        <w:t>hardship</w:t>
      </w:r>
      <w:r w:rsidR="00A079A2">
        <w:t>’</w:t>
      </w:r>
      <w:r w:rsidRPr="006D3A8C">
        <w:t>.</w:t>
      </w:r>
    </w:p>
    <w:p w:rsidR="009570FD" w:rsidRPr="006D3A8C" w:rsidRDefault="009570FD" w:rsidP="005722EA">
      <w:pPr>
        <w:pStyle w:val="text0"/>
        <w:ind w:right="-143"/>
      </w:pPr>
      <w:r w:rsidRPr="006D3A8C">
        <w:t xml:space="preserve">The 2002 General Social Survey included nine cash-flow items asked in a similar manner to the </w:t>
      </w:r>
      <w:r w:rsidR="005C2339" w:rsidRPr="006D3A8C">
        <w:t>Household Expenditure Survey</w:t>
      </w:r>
      <w:r w:rsidRPr="006D3A8C">
        <w:t xml:space="preserve"> question. About 13</w:t>
      </w:r>
      <w:r w:rsidR="004A60FC">
        <w:t>%</w:t>
      </w:r>
      <w:r w:rsidRPr="006D3A8C">
        <w:t xml:space="preserve"> were unable to pay their utility bills on time because of a shortage of money. Eight per cent sought financial help from friends and relatives. The incidence of cash-flow problems in other areas was lower. Nearly 80</w:t>
      </w:r>
      <w:r w:rsidR="00C228E5">
        <w:t>%</w:t>
      </w:r>
      <w:r w:rsidRPr="006D3A8C">
        <w:t xml:space="preserve"> of households had no incidences of financial stress, 9</w:t>
      </w:r>
      <w:r w:rsidR="00C228E5">
        <w:t>%</w:t>
      </w:r>
      <w:r w:rsidRPr="006D3A8C">
        <w:t xml:space="preserve"> one incident, 5</w:t>
      </w:r>
      <w:r w:rsidR="00C228E5">
        <w:t>%</w:t>
      </w:r>
      <w:r w:rsidRPr="006D3A8C">
        <w:t xml:space="preserve"> two incidences, and 6</w:t>
      </w:r>
      <w:r w:rsidR="00C228E5">
        <w:t>%</w:t>
      </w:r>
      <w:r w:rsidRPr="006D3A8C">
        <w:t xml:space="preserve"> three or more incidences. </w:t>
      </w:r>
    </w:p>
    <w:p w:rsidR="009570FD" w:rsidRPr="006D3A8C" w:rsidRDefault="009570FD" w:rsidP="005722EA">
      <w:pPr>
        <w:pStyle w:val="text0"/>
        <w:ind w:right="-285"/>
      </w:pPr>
      <w:r w:rsidRPr="006D3A8C">
        <w:t xml:space="preserve">Marks </w:t>
      </w:r>
      <w:r w:rsidR="00E42DA9">
        <w:fldChar w:fldCharType="begin"/>
      </w:r>
      <w:r w:rsidR="005818F8">
        <w:instrText xml:space="preserve"> ADDIN EN.CITE &lt;EndNote&gt;&lt;Cite ExcludeAuth="1"&gt;&lt;Year&gt;2005&lt;/Year&gt;&lt;RecNum&gt;651&lt;/RecNum&gt;&lt;record&gt;&lt;rec-number&gt;651&lt;/rec-number&gt;&lt;foreign-keys&gt;&lt;key app="EN" db-id="d0v9pxfzmtwt94ep9pixtz2xz59rff5veraw"&gt;651&lt;/key&gt;&lt;/foreign-keys&gt;&lt;ref-type name="Journal Article"&gt;17&lt;/ref-type&gt;&lt;contributors&gt;&lt;authors&gt;&lt;author&gt;Marks, Gary N.&lt;/author&gt;&lt;/authors&gt;&lt;/contributors&gt;&lt;titles&gt;&lt;title&gt;The Dynamics of Financial Disadvantage in Australia&lt;/title&gt;&lt;secondary-title&gt;Agenda: A Journal of Policy Analysis and Reform&lt;/secondary-title&gt;&lt;/titles&gt;&lt;periodical&gt;&lt;full-title&gt;Agenda: A Journal of Policy Analysis and Reform&lt;/full-title&gt;&lt;/periodical&gt;&lt;pages&gt;309-322&lt;/pages&gt;&lt;volume&gt;12&lt;/volume&gt;&lt;number&gt;4&lt;/number&gt;&lt;dates&gt;&lt;year&gt;2005&lt;/year&gt;&lt;/dates&gt;&lt;urls&gt;&lt;pdf-urls&gt;&lt;url&gt;internal-pdf://Dynamics of Financial Disadvantage-3655752705/Dynamics of Financial Disadvantage.pdf&lt;/url&gt;&lt;/pdf-urls&gt;&lt;/urls&gt;&lt;/record&gt;&lt;/Cite&gt;&lt;/EndNote&gt;</w:instrText>
      </w:r>
      <w:r w:rsidR="00E42DA9">
        <w:fldChar w:fldCharType="separate"/>
      </w:r>
      <w:r w:rsidR="006E2C02">
        <w:t>(2005)</w:t>
      </w:r>
      <w:r w:rsidR="00E42DA9">
        <w:fldChar w:fldCharType="end"/>
      </w:r>
      <w:r w:rsidRPr="006D3A8C">
        <w:t xml:space="preserve"> used the HILDA data to define financial stress by two or more instances of cash-flow problems since the beginning of the year. Each year between 14 and 17</w:t>
      </w:r>
      <w:r w:rsidR="00C228E5">
        <w:t>%</w:t>
      </w:r>
      <w:r w:rsidRPr="006D3A8C">
        <w:t xml:space="preserve"> of adults experience</w:t>
      </w:r>
      <w:r w:rsidR="00FD3D33">
        <w:t>d</w:t>
      </w:r>
      <w:r w:rsidRPr="006D3A8C">
        <w:t xml:space="preserve"> financial stress and about 32</w:t>
      </w:r>
      <w:r w:rsidR="00C228E5">
        <w:t>%</w:t>
      </w:r>
      <w:r w:rsidRPr="006D3A8C">
        <w:t xml:space="preserve"> experienced financial stress in any one of the three</w:t>
      </w:r>
      <w:r w:rsidR="00FD3D33">
        <w:t>-</w:t>
      </w:r>
      <w:r w:rsidRPr="006D3A8C">
        <w:t>year periods studied.</w:t>
      </w:r>
    </w:p>
    <w:p w:rsidR="009570FD" w:rsidRPr="006D3A8C" w:rsidRDefault="009570FD" w:rsidP="009570FD">
      <w:pPr>
        <w:pStyle w:val="Heading3"/>
      </w:pPr>
      <w:bookmarkStart w:id="163" w:name="_Toc255227812"/>
      <w:bookmarkStart w:id="164" w:name="_Toc264811338"/>
      <w:r w:rsidRPr="006D3A8C">
        <w:t xml:space="preserve">Relationships with </w:t>
      </w:r>
      <w:r w:rsidR="00D03238">
        <w:t>s</w:t>
      </w:r>
      <w:r w:rsidRPr="006D3A8C">
        <w:t xml:space="preserve">ocial and </w:t>
      </w:r>
      <w:r w:rsidR="00D03238">
        <w:t>e</w:t>
      </w:r>
      <w:r w:rsidRPr="006D3A8C">
        <w:t xml:space="preserve">conomic </w:t>
      </w:r>
      <w:r w:rsidR="00D03238">
        <w:t>f</w:t>
      </w:r>
      <w:r w:rsidRPr="006D3A8C">
        <w:t>actors</w:t>
      </w:r>
      <w:bookmarkEnd w:id="163"/>
      <w:bookmarkEnd w:id="164"/>
    </w:p>
    <w:p w:rsidR="009570FD" w:rsidRPr="006D3A8C" w:rsidRDefault="009570FD" w:rsidP="005722EA">
      <w:pPr>
        <w:pStyle w:val="textlessb4"/>
      </w:pPr>
      <w:r w:rsidRPr="006D3A8C">
        <w:t xml:space="preserve">In 2001 the ABS published a paper focusing on household income, living standards and financial stress. The paper had a particular focus on the acquisition of goods and services by households and the factors that may affect this, such as geographic location and income. This paper highlighted the factors associated with what the authors termed </w:t>
      </w:r>
      <w:r w:rsidR="00A079A2">
        <w:t>‘</w:t>
      </w:r>
      <w:r w:rsidRPr="006D3A8C">
        <w:t>deprived households</w:t>
      </w:r>
      <w:r w:rsidR="00A079A2">
        <w:t>’</w:t>
      </w:r>
      <w:r w:rsidRPr="006D3A8C">
        <w:t xml:space="preserve"> as </w:t>
      </w:r>
      <w:r w:rsidR="00FD3D33">
        <w:t xml:space="preserve">expense </w:t>
      </w:r>
      <w:r w:rsidRPr="006D3A8C">
        <w:t xml:space="preserve">elements </w:t>
      </w:r>
      <w:r w:rsidR="004A60FC">
        <w:t>which</w:t>
      </w:r>
      <w:r w:rsidRPr="006D3A8C">
        <w:t xml:space="preserve"> households may not be able to meet</w:t>
      </w:r>
      <w:r w:rsidR="00F7379A">
        <w:t>,</w:t>
      </w:r>
      <w:r w:rsidRPr="006D3A8C">
        <w:t xml:space="preserve"> </w:t>
      </w:r>
      <w:r w:rsidR="004A60FC">
        <w:t>including</w:t>
      </w:r>
      <w:r w:rsidR="000640DF">
        <w:t xml:space="preserve"> </w:t>
      </w:r>
      <w:r w:rsidRPr="006D3A8C">
        <w:t>holidays, eating out, entertaining in the home, purchasing of new clothes or affording leisure or hobby activities. It was noted that whil</w:t>
      </w:r>
      <w:r w:rsidR="005C2339">
        <w:t>e</w:t>
      </w:r>
      <w:r w:rsidRPr="006D3A8C">
        <w:t xml:space="preserve"> households may look at acquiring just one of these goods or services, this would impact on affording other elements. For example, if a household was saving for a family holiday, then they may have to for</w:t>
      </w:r>
      <w:r w:rsidR="005C2339">
        <w:t>e</w:t>
      </w:r>
      <w:r w:rsidRPr="006D3A8C">
        <w:t xml:space="preserve">go new clothes and leisure activities </w:t>
      </w:r>
      <w:r w:rsidR="00E42DA9">
        <w:fldChar w:fldCharType="begin"/>
      </w:r>
      <w:r w:rsidR="005818F8">
        <w:instrText xml:space="preserve"> ADDIN EN.CITE &lt;EndNote&gt;&lt;Cite&gt;&lt;Author&gt;McColl&lt;/Author&gt;&lt;Year&gt;2001&lt;/Year&gt;&lt;RecNum&gt;84&lt;/RecNum&gt;&lt;record&gt;&lt;rec-number&gt;84&lt;/rec-number&gt;&lt;foreign-keys&gt;&lt;key app="EN" db-id="d0v9pxfzmtwt94ep9pixtz2xz59rff5veraw"&gt;84&lt;/key&gt;&lt;/foreign-keys&gt;&lt;ref-type name="Conference Proceedings"&gt;10&lt;/ref-type&gt;&lt;contributors&gt;&lt;authors&gt;&lt;author&gt;Bob McColl&lt;/author&gt;&lt;author&gt;Leon Pietsch&lt;/author&gt;&lt;author&gt;Jan Gatenby&lt;/author&gt;&lt;/authors&gt;&lt;/contributors&gt;&lt;titles&gt;&lt;title&gt;Household Income, Living Standards and Financial Stress&lt;/title&gt;&lt;secondary-title&gt;National Social Policy Conference&lt;/secondary-title&gt;&lt;/titles&gt;&lt;dates&gt;&lt;year&gt;2001&lt;/year&gt;&lt;/dates&gt;&lt;pub-location&gt;Sydney&lt;/pub-location&gt;&lt;publisher&gt;Australian Bureau of Statistics&lt;/publisher&gt;&lt;urls&gt;&lt;related-urls&gt;&lt;url&gt;http://www.abs.gov.au/ausstats/abs@.nsf/0/793D1402EE51BA8BCA256A5D0004F5D5?Open&lt;/url&gt;&lt;/related-urls&gt;&lt;/urls&gt;&lt;/record&gt;&lt;/Cite&gt;&lt;/EndNote&gt;</w:instrText>
      </w:r>
      <w:r w:rsidR="00E42DA9">
        <w:fldChar w:fldCharType="separate"/>
      </w:r>
      <w:r w:rsidR="006E2C02">
        <w:t>(McColl</w:t>
      </w:r>
      <w:r w:rsidR="005C2339">
        <w:t>, Pietsch &amp; Gatenby</w:t>
      </w:r>
      <w:r w:rsidR="006E2C02">
        <w:t xml:space="preserve"> 2001)</w:t>
      </w:r>
      <w:r w:rsidR="00E42DA9">
        <w:fldChar w:fldCharType="end"/>
      </w:r>
      <w:r w:rsidRPr="006D3A8C">
        <w:t>.</w:t>
      </w:r>
    </w:p>
    <w:p w:rsidR="009570FD" w:rsidRPr="006D3A8C" w:rsidRDefault="009570FD" w:rsidP="005722EA">
      <w:pPr>
        <w:pStyle w:val="text0"/>
      </w:pPr>
      <w:r w:rsidRPr="006D3A8C">
        <w:t>High levels of financial stress were more common among sole parents (41</w:t>
      </w:r>
      <w:r w:rsidR="00C228E5">
        <w:t>%</w:t>
      </w:r>
      <w:r w:rsidRPr="006D3A8C">
        <w:t>), the unemployed (45</w:t>
      </w:r>
      <w:r w:rsidR="00C228E5">
        <w:t>%</w:t>
      </w:r>
      <w:r w:rsidRPr="006D3A8C">
        <w:t>), and those on other government support (40</w:t>
      </w:r>
      <w:r w:rsidR="00C228E5">
        <w:t>%</w:t>
      </w:r>
      <w:r w:rsidRPr="006D3A8C">
        <w:t xml:space="preserve">). Econometric analyses found that larger families, disability, sole parenthood, unemployment, having a mortgage, and paying interest on credit cards were associated with financial stress </w:t>
      </w:r>
      <w:r w:rsidR="00E42DA9">
        <w:fldChar w:fldCharType="begin"/>
      </w:r>
      <w:r w:rsidR="005818F8">
        <w:instrText xml:space="preserve"> ADDIN EN.CITE &lt;EndNote&gt;&lt;Cite&gt;&lt;Author&gt;McColl&lt;/Author&gt;&lt;Year&gt;2001&lt;/Year&gt;&lt;RecNum&gt;84&lt;/RecNum&gt;&lt;record&gt;&lt;rec-number&gt;84&lt;/rec-number&gt;&lt;foreign-keys&gt;&lt;key app="EN" db-id="d0v9pxfzmtwt94ep9pixtz2xz59rff5veraw"&gt;84&lt;/key&gt;&lt;/foreign-keys&gt;&lt;ref-type name="Conference Proceedings"&gt;10&lt;/ref-type&gt;&lt;contributors&gt;&lt;authors&gt;&lt;author&gt;Bob McColl&lt;/author&gt;&lt;author&gt;Leon Pietsch&lt;/author&gt;&lt;author&gt;Jan Gatenby&lt;/author&gt;&lt;/authors&gt;&lt;/contributors&gt;&lt;titles&gt;&lt;title&gt;Household Income, Living Standards and Financial Stress&lt;/title&gt;&lt;secondary-title&gt;National Social Policy Conference&lt;/secondary-title&gt;&lt;/titles&gt;&lt;dates&gt;&lt;year&gt;2001&lt;/year&gt;&lt;/dates&gt;&lt;pub-location&gt;Sydney&lt;/pub-location&gt;&lt;publisher&gt;Australian Bureau of Statistics&lt;/publisher&gt;&lt;urls&gt;&lt;related-urls&gt;&lt;url&gt;http://www.abs.gov.au/ausstats/abs@.nsf/0/793D1402EE51BA8BCA256A5D0004F5D5?Open&lt;/url&gt;&lt;/related-urls&gt;&lt;/urls&gt;&lt;/record&gt;&lt;/Cite&gt;&lt;/EndNote&gt;</w:instrText>
      </w:r>
      <w:r w:rsidR="00E42DA9">
        <w:fldChar w:fldCharType="separate"/>
      </w:r>
      <w:r w:rsidR="005C2339">
        <w:t xml:space="preserve">(McColl, Pietsch &amp; Gatenby </w:t>
      </w:r>
      <w:r w:rsidR="006E2C02">
        <w:t>2001)</w:t>
      </w:r>
      <w:r w:rsidR="00E42DA9">
        <w:fldChar w:fldCharType="end"/>
      </w:r>
      <w:r w:rsidRPr="006D3A8C">
        <w:t xml:space="preserve">. </w:t>
      </w:r>
    </w:p>
    <w:p w:rsidR="009570FD" w:rsidRPr="006D3A8C" w:rsidRDefault="009570FD" w:rsidP="005722EA">
      <w:pPr>
        <w:pStyle w:val="text0"/>
      </w:pPr>
      <w:r w:rsidRPr="006D3A8C">
        <w:t>The inclusion of items related to</w:t>
      </w:r>
      <w:r w:rsidR="005C2339">
        <w:t xml:space="preserve"> financial stress in the 1998–</w:t>
      </w:r>
      <w:r w:rsidRPr="006D3A8C">
        <w:t xml:space="preserve">99 ABS Household Questionnaire gave rise to a </w:t>
      </w:r>
      <w:r w:rsidR="006819C5">
        <w:t>dataset</w:t>
      </w:r>
      <w:r w:rsidRPr="006D3A8C">
        <w:t xml:space="preserve"> that recognised financial hardship in Australian households. This research looked specifically at couples and sole</w:t>
      </w:r>
      <w:r w:rsidR="0057549A">
        <w:t>-</w:t>
      </w:r>
      <w:r w:rsidRPr="006D3A8C">
        <w:t xml:space="preserve">parent households with children and clear distinctions could be made between the two cohorts of families. For example, sole parents were seen to have suffered a more distinctive pattern of financial stress than couples and were more likely to depend on welfare financial assistance </w:t>
      </w:r>
      <w:r w:rsidR="00E42DA9">
        <w:fldChar w:fldCharType="begin"/>
      </w:r>
      <w:r w:rsidR="005818F8">
        <w:instrText xml:space="preserve"> ADDIN EN.CITE &lt;EndNote&gt;&lt;Cite&gt;&lt;Author&gt;Bray&lt;/Author&gt;&lt;Year&gt;2003&lt;/Year&gt;&lt;RecNum&gt;329&lt;/RecNum&gt;&lt;record&gt;&lt;rec-number&gt;329&lt;/rec-number&gt;&lt;foreign-keys&gt;&lt;key app="EN" db-id="d0v9pxfzmtwt94ep9pixtz2xz59rff5veraw"&gt;329&lt;/key&gt;&lt;/foreign-keys&gt;&lt;ref-type name="Conference Proceedings"&gt;10&lt;/ref-type&gt;&lt;contributors&gt;&lt;authors&gt;&lt;author&gt;Bray, Rob J.&lt;/author&gt;&lt;/authors&gt;&lt;/contributors&gt;&lt;titles&gt;&lt;title&gt;Hardship and Australian Families&lt;/title&gt;&lt;secondary-title&gt;8th Australian Institute of Family Studies Conference&lt;/secondary-title&gt;&lt;/titles&gt;&lt;dates&gt;&lt;year&gt;2003&lt;/year&gt;&lt;/dates&gt;&lt;publisher&gt;Australian Institute of Family Studies&lt;/publisher&gt;&lt;urls&gt;&lt;/urls&gt;&lt;/record&gt;&lt;/Cite&gt;&lt;/EndNote&gt;</w:instrText>
      </w:r>
      <w:r w:rsidR="00E42DA9">
        <w:fldChar w:fldCharType="separate"/>
      </w:r>
      <w:r w:rsidR="006E2C02">
        <w:t>(Bray 2003)</w:t>
      </w:r>
      <w:r w:rsidR="00E42DA9">
        <w:fldChar w:fldCharType="end"/>
      </w:r>
      <w:r w:rsidRPr="006D3A8C">
        <w:t>. The level of income played a role in financial stress, with tho</w:t>
      </w:r>
      <w:r w:rsidR="005C2339">
        <w:t>se households located in higher-</w:t>
      </w:r>
      <w:r w:rsidRPr="006D3A8C">
        <w:t xml:space="preserve">income brackets experiencing less financial stress than those households placed in the lower financial income bracket </w:t>
      </w:r>
      <w:r w:rsidR="00E42DA9">
        <w:fldChar w:fldCharType="begin"/>
      </w:r>
      <w:r w:rsidR="005818F8">
        <w:instrText xml:space="preserve"> ADDIN EN.CITE &lt;EndNote&gt;&lt;Cite&gt;&lt;Author&gt;Bray&lt;/Author&gt;&lt;Year&gt;2003&lt;/Year&gt;&lt;RecNum&gt;329&lt;/RecNum&gt;&lt;record&gt;&lt;rec-number&gt;329&lt;/rec-number&gt;&lt;foreign-keys&gt;&lt;key app="EN" db-id="d0v9pxfzmtwt94ep9pixtz2xz59rff5veraw"&gt;329&lt;/key&gt;&lt;/foreign-keys&gt;&lt;ref-type name="Conference Proceedings"&gt;10&lt;/ref-type&gt;&lt;contributors&gt;&lt;authors&gt;&lt;author&gt;Bray, Rob J.&lt;/author&gt;&lt;/authors&gt;&lt;/contributors&gt;&lt;titles&gt;&lt;title&gt;Hardship and Australian Families&lt;/title&gt;&lt;secondary-title&gt;8th Australian Institute of Family Studies Conference&lt;/secondary-title&gt;&lt;/titles&gt;&lt;dates&gt;&lt;year&gt;2003&lt;/year&gt;&lt;/dates&gt;&lt;publisher&gt;Australian Institute of Family Studies&lt;/publisher&gt;&lt;urls&gt;&lt;/urls&gt;&lt;/record&gt;&lt;/Cite&gt;&lt;/EndNote&gt;</w:instrText>
      </w:r>
      <w:r w:rsidR="00E42DA9">
        <w:fldChar w:fldCharType="separate"/>
      </w:r>
      <w:r w:rsidR="006E2C02">
        <w:t>(Bray 2003)</w:t>
      </w:r>
      <w:r w:rsidR="00E42DA9">
        <w:fldChar w:fldCharType="end"/>
      </w:r>
      <w:r w:rsidRPr="006D3A8C">
        <w:t>. Furthermore, family characteristics, such as the number of children, parental education, housing and employment also had an impact on financial stress.</w:t>
      </w:r>
    </w:p>
    <w:p w:rsidR="009570FD" w:rsidRPr="006D3A8C" w:rsidRDefault="009570FD" w:rsidP="005722EA">
      <w:pPr>
        <w:pStyle w:val="text0"/>
      </w:pPr>
      <w:r w:rsidRPr="006D3A8C">
        <w:t xml:space="preserve">Marks </w:t>
      </w:r>
      <w:r w:rsidR="00E42DA9">
        <w:fldChar w:fldCharType="begin"/>
      </w:r>
      <w:r w:rsidR="005818F8">
        <w:instrText xml:space="preserve"> ADDIN EN.CITE &lt;EndNote&gt;&lt;Cite ExcludeAuth="1"&gt;&lt;Year&gt;2005&lt;/Year&gt;&lt;RecNum&gt;651&lt;/RecNum&gt;&lt;record&gt;&lt;rec-number&gt;651&lt;/rec-number&gt;&lt;foreign-keys&gt;&lt;key app="EN" db-id="d0v9pxfzmtwt94ep9pixtz2xz59rff5veraw"&gt;651&lt;/key&gt;&lt;/foreign-keys&gt;&lt;ref-type name="Journal Article"&gt;17&lt;/ref-type&gt;&lt;contributors&gt;&lt;authors&gt;&lt;author&gt;Marks, Gary N.&lt;/author&gt;&lt;/authors&gt;&lt;/contributors&gt;&lt;titles&gt;&lt;title&gt;The Dynamics of Financial Disadvantage in Australia&lt;/title&gt;&lt;secondary-title&gt;Agenda: A Journal of Policy Analysis and Reform&lt;/secondary-title&gt;&lt;/titles&gt;&lt;periodical&gt;&lt;full-title&gt;Agenda: A Journal of Policy Analysis and Reform&lt;/full-title&gt;&lt;/periodical&gt;&lt;pages&gt;309-322&lt;/pages&gt;&lt;volume&gt;12&lt;/volume&gt;&lt;number&gt;4&lt;/number&gt;&lt;dates&gt;&lt;year&gt;2005&lt;/year&gt;&lt;/dates&gt;&lt;urls&gt;&lt;pdf-urls&gt;&lt;url&gt;internal-pdf://Dynamics of Financial Disadvantage-3655752705/Dynamics of Financial Disadvantage.pdf&lt;/url&gt;&lt;/pdf-urls&gt;&lt;/urls&gt;&lt;/record&gt;&lt;/Cite&gt;&lt;/EndNote&gt;</w:instrText>
      </w:r>
      <w:r w:rsidR="00E42DA9">
        <w:fldChar w:fldCharType="separate"/>
      </w:r>
      <w:r w:rsidR="006E2C02">
        <w:t>(2005)</w:t>
      </w:r>
      <w:r w:rsidR="00E42DA9">
        <w:fldChar w:fldCharType="end"/>
      </w:r>
      <w:r w:rsidRPr="006D3A8C">
        <w:t xml:space="preserve"> found that financial stress was negatively related to age but unrelated to gender. He also found that a non-English speaking background increased the odds of financial stress as did being Indigenous. Higher levels of education were associated with lower levels of financial stress.</w:t>
      </w:r>
    </w:p>
    <w:p w:rsidR="009570FD" w:rsidRPr="006D3A8C" w:rsidRDefault="009570FD" w:rsidP="009570FD">
      <w:pPr>
        <w:pStyle w:val="Heading2"/>
      </w:pPr>
      <w:bookmarkStart w:id="165" w:name="_Toc264811339"/>
      <w:bookmarkStart w:id="166" w:name="_Toc265138159"/>
      <w:bookmarkStart w:id="167" w:name="_Toc265238276"/>
      <w:bookmarkStart w:id="168" w:name="_Toc286912149"/>
      <w:bookmarkStart w:id="169" w:name="_Toc287346668"/>
      <w:bookmarkStart w:id="170" w:name="_Toc290368898"/>
      <w:bookmarkStart w:id="171" w:name="_Toc292298195"/>
      <w:r w:rsidRPr="006D3A8C">
        <w:t xml:space="preserve">Unemployment and </w:t>
      </w:r>
      <w:r w:rsidR="0059511A" w:rsidRPr="006D3A8C">
        <w:t>not in the labour force</w:t>
      </w:r>
      <w:bookmarkEnd w:id="165"/>
      <w:bookmarkEnd w:id="166"/>
      <w:bookmarkEnd w:id="167"/>
      <w:bookmarkEnd w:id="168"/>
      <w:bookmarkEnd w:id="169"/>
      <w:bookmarkEnd w:id="170"/>
      <w:bookmarkEnd w:id="171"/>
    </w:p>
    <w:p w:rsidR="009570FD" w:rsidRPr="006D3A8C" w:rsidRDefault="009570FD" w:rsidP="005722EA">
      <w:pPr>
        <w:pStyle w:val="text0"/>
      </w:pPr>
      <w:r w:rsidRPr="006D3A8C">
        <w:t xml:space="preserve">Unemployment is a major concern for industrialised societies. At the individual level unemployment may have serious negative consequences. For those experiencing long and frequent bouts of unemployment, their chances of obtaining secure and stable employment (much less careers) are substantially diminished: the so-called scarring effect. They become disillusioned with their job prospects and make less effort in their search for jobs or employers judge their time unemployed as indicative of poor skills and abilities. Many opt out of the labour force altogether. </w:t>
      </w:r>
    </w:p>
    <w:p w:rsidR="009570FD" w:rsidRPr="006D3A8C" w:rsidRDefault="009570FD" w:rsidP="005722EA">
      <w:pPr>
        <w:pStyle w:val="text0"/>
      </w:pPr>
      <w:r w:rsidRPr="006D3A8C">
        <w:t>Unemployment in Australia has declined from nearly 11</w:t>
      </w:r>
      <w:r w:rsidR="00C228E5">
        <w:t>%</w:t>
      </w:r>
      <w:r w:rsidRPr="006D3A8C">
        <w:t xml:space="preserve"> in 1993 to less than 5</w:t>
      </w:r>
      <w:r w:rsidR="00C228E5">
        <w:t>%</w:t>
      </w:r>
      <w:r w:rsidRPr="006D3A8C">
        <w:t xml:space="preserve"> in 2006 </w:t>
      </w:r>
      <w:r w:rsidR="00E42DA9">
        <w:fldChar w:fldCharType="begin"/>
      </w:r>
      <w:r w:rsidR="005818F8">
        <w:instrText xml:space="preserve"> ADDIN EN.CITE &lt;EndNote&gt;&lt;Cite&gt;&lt;Author&gt;ABS&lt;/Author&gt;&lt;Year&gt;2006&lt;/Year&gt;&lt;RecNum&gt;693&lt;/RecNum&gt;&lt;record&gt;&lt;rec-number&gt;693&lt;/rec-number&gt;&lt;foreign-keys&gt;&lt;key app="EN" db-id="d0v9pxfzmtwt94ep9pixtz2xz59rff5veraw"&gt;693&lt;/key&gt;&lt;/foreign-keys&gt;&lt;ref-type name="Book"&gt;6&lt;/ref-type&gt;&lt;contributors&gt;&lt;authors&gt;&lt;author&gt;ABS&lt;/author&gt;&lt;/authors&gt;&lt;/contributors&gt;&lt;titles&gt;&lt;title&gt;Labour Force, Australia, Spreadsheets Table 02. Labour force status by Sex - Trend  Seasonally Adjusted (Catalogue no 6202.0.55.001)&lt;/title&gt;&lt;/titles&gt;&lt;dates&gt;&lt;year&gt;2006&lt;/year&gt;&lt;/dates&gt;&lt;pub-location&gt;Canberra&lt;/pub-location&gt;&lt;publisher&gt;Australian Bureau of Statistics.&lt;/publisher&gt;&lt;urls&gt;&lt;/urls&gt;&lt;/record&gt;&lt;/Cite&gt;&lt;Cite&gt;&lt;Author&gt;O&amp;apos;Brien&lt;/Author&gt;&lt;Year&gt;2008&lt;/Year&gt;&lt;RecNum&gt;683&lt;/RecNum&gt;&lt;record&gt;&lt;rec-number&gt;683&lt;/rec-number&gt;&lt;foreign-keys&gt;&lt;key app="EN" db-id="d0v9pxfzmtwt94ep9pixtz2xz59rff5veraw"&gt;683&lt;/key&gt;&lt;/foreign-keys&gt;&lt;ref-type name="Journal Article"&gt;17&lt;/ref-type&gt;&lt;contributors&gt;&lt;authors&gt;&lt;author&gt;O&amp;apos;Brien, M.&lt;/author&gt;&lt;author&gt;Valadkhani, A.&lt;/author&gt;&lt;author&gt;Townsend, K.&lt;/author&gt;&lt;/authors&gt;&lt;/contributors&gt;&lt;auth-address&gt;School of Economics, University of Wollongong, Wollongong, NSW, Australia&amp;#xD;Griffith University, Gold Coast, QLD, Australia&amp;#xD;School of Economics, University of Wollongong, Wollongong, NSW 2522, Australia&lt;/auth-address&gt;&lt;titles&gt;&lt;title&gt;The Australian labour market in 2007&lt;/title&gt;&lt;secondary-title&gt;Journal of Industrial Relations&lt;/secondary-title&gt;&lt;/titles&gt;&lt;periodical&gt;&lt;full-title&gt;Journal of Industrial Relations&lt;/full-title&gt;&lt;/periodical&gt;&lt;pages&gt;383-398&lt;/pages&gt;&lt;volume&gt;50&lt;/volume&gt;&lt;number&gt;3&lt;/number&gt;&lt;keywords&gt;&lt;keyword&gt;Economic performance&lt;/keyword&gt;&lt;keyword&gt;Industrial relations legislation&lt;/keyword&gt;&lt;keyword&gt;Labour market&lt;/keyword&gt;&lt;keyword&gt;Work Choices&lt;/keyword&gt;&lt;/keywords&gt;&lt;dates&gt;&lt;year&gt;2008&lt;/year&gt;&lt;/dates&gt;&lt;urls&gt;&lt;related-urls&gt;&lt;url&gt;http://www.scopus.com/inward/record.url?eid=2-s2.0-43449122778&amp;amp;partnerID=40&amp;amp;md5=e6619adfd33f8e7d767740bb1caaa64d &lt;/url&gt;&lt;/related-urls&gt;&lt;/urls&gt;&lt;/record&gt;&lt;/Cite&gt;&lt;/EndNote&gt;</w:instrText>
      </w:r>
      <w:r w:rsidR="00E42DA9">
        <w:fldChar w:fldCharType="separate"/>
      </w:r>
      <w:r w:rsidR="004B6EFF">
        <w:t>(ABS 2006; O</w:t>
      </w:r>
      <w:r w:rsidR="00A079A2">
        <w:t>’</w:t>
      </w:r>
      <w:r w:rsidR="004B6EFF">
        <w:t>Brien, Vladkhani &amp; Townsend</w:t>
      </w:r>
      <w:r w:rsidR="006E2C02">
        <w:t xml:space="preserve"> 2008)</w:t>
      </w:r>
      <w:r w:rsidR="00E42DA9">
        <w:fldChar w:fldCharType="end"/>
      </w:r>
      <w:r w:rsidRPr="006D3A8C">
        <w:t>. Among young people aged 15 to 19 years old unemployment declined from over 25</w:t>
      </w:r>
      <w:r w:rsidR="00C228E5">
        <w:t>%</w:t>
      </w:r>
      <w:r w:rsidR="004B6EFF">
        <w:t xml:space="preserve"> in 1991–</w:t>
      </w:r>
      <w:r w:rsidRPr="006D3A8C">
        <w:t>93 to less than 15</w:t>
      </w:r>
      <w:r w:rsidR="00C228E5">
        <w:t>%</w:t>
      </w:r>
      <w:r w:rsidRPr="006D3A8C">
        <w:t xml:space="preserve"> in 2005 </w:t>
      </w:r>
      <w:r w:rsidR="00E42DA9">
        <w:fldChar w:fldCharType="begin"/>
      </w:r>
      <w:r w:rsidR="005818F8">
        <w:instrText xml:space="preserve"> ADDIN EN.CITE &lt;EndNote&gt;&lt;Cite&gt;&lt;Author&gt;Long&lt;/Author&gt;&lt;Year&gt;2005&lt;/Year&gt;&lt;RecNum&gt;694&lt;/RecNum&gt;&lt;Suffix&gt;:20&lt;/Suffix&gt;&lt;record&gt;&lt;rec-number&gt;694&lt;/rec-number&gt;&lt;foreign-keys&gt;&lt;key app="EN" db-id="d0v9pxfzmtwt94ep9pixtz2xz59rff5veraw"&gt;694&lt;/key&gt;&lt;/foreign-keys&gt;&lt;ref-type name="Book"&gt;6&lt;/ref-type&gt;&lt;contributors&gt;&lt;authors&gt;&lt;author&gt;Long, Michael&lt;/author&gt;&lt;/authors&gt;&lt;/contributors&gt;&lt;titles&gt;&lt;title&gt;How Young People are Faring 2005&lt;/title&gt;&lt;/titles&gt;&lt;dates&gt;&lt;year&gt;2005&lt;/year&gt;&lt;/dates&gt;&lt;pub-location&gt;Sydney&lt;/pub-location&gt;&lt;publisher&gt;Dusseldorp Skills Forum&lt;/publisher&gt;&lt;urls&gt;&lt;/urls&gt;&lt;/record&gt;&lt;/Cite&gt;&lt;/EndNote&gt;</w:instrText>
      </w:r>
      <w:r w:rsidR="00E42DA9">
        <w:fldChar w:fldCharType="separate"/>
      </w:r>
      <w:r w:rsidR="006E2C02">
        <w:t>(Long 2005</w:t>
      </w:r>
      <w:r w:rsidR="000F0BA9">
        <w:t>, p.</w:t>
      </w:r>
      <w:r w:rsidR="006E2C02">
        <w:t>20)</w:t>
      </w:r>
      <w:r w:rsidR="00E42DA9">
        <w:fldChar w:fldCharType="end"/>
      </w:r>
      <w:r w:rsidRPr="006D3A8C">
        <w:t>. The recent global financial crisis had only a marginal effect on unemployment</w:t>
      </w:r>
      <w:r w:rsidR="0057549A">
        <w:t>,</w:t>
      </w:r>
      <w:r w:rsidRPr="006D3A8C">
        <w:t xml:space="preserve"> pushing the national unemployment rate towards 6%.</w:t>
      </w:r>
    </w:p>
    <w:p w:rsidR="009570FD" w:rsidRPr="006D3A8C" w:rsidRDefault="009570FD" w:rsidP="005722EA">
      <w:pPr>
        <w:pStyle w:val="text0"/>
      </w:pPr>
      <w:r w:rsidRPr="006D3A8C">
        <w:t>Policy initiatives directed specifically at youth unemployment involve increasing education and training in three major areas: school retention, university participation and vocational education. Not only does full-time education decrease the proportion of young people looking for work, it potentially increases the marketability of youth labour. Young people, who in earlier times would have entered the labour force with few formal skills, now enter the labour force later with more skills. Vocational education appears to promote more successful school</w:t>
      </w:r>
      <w:r w:rsidR="0057549A">
        <w:t>-</w:t>
      </w:r>
      <w:r w:rsidRPr="006D3A8C">
        <w:t>to</w:t>
      </w:r>
      <w:r w:rsidR="0057549A">
        <w:t>-</w:t>
      </w:r>
      <w:r w:rsidRPr="006D3A8C">
        <w:t xml:space="preserve">work transitions </w:t>
      </w:r>
      <w:r w:rsidR="00E42DA9">
        <w:fldChar w:fldCharType="begin"/>
      </w:r>
      <w:r w:rsidR="005818F8">
        <w:instrText xml:space="preserve"> ADDIN EN.CITE &lt;EndNote&gt;&lt;Cite&gt;&lt;Author&gt;Woods&lt;/Author&gt;&lt;Year&gt;2008&lt;/Year&gt;&lt;RecNum&gt;688&lt;/RecNum&gt;&lt;record&gt;&lt;rec-number&gt;688&lt;/rec-number&gt;&lt;foreign-keys&gt;&lt;key app="EN" db-id="d0v9pxfzmtwt94ep9pixtz2xz59rff5veraw"&gt;688&lt;/key&gt;&lt;/foreign-keys&gt;&lt;ref-type name="Journal Article"&gt;17&lt;/ref-type&gt;&lt;contributors&gt;&lt;authors&gt;&lt;author&gt;Woods, D.&lt;/author&gt;&lt;/authors&gt;&lt;/contributors&gt;&lt;auth-address&gt;National Centre for Vocational Education Research, Adelaide, SA, Australia&lt;/auth-address&gt;&lt;titles&gt;&lt;title&gt;The impact of VET on transition to work for young people in Australia&lt;/title&gt;&lt;secondary-title&gt;Education and Training&lt;/secondary-title&gt;&lt;/titles&gt;&lt;periodical&gt;&lt;full-title&gt;Education and Training&lt;/full-title&gt;&lt;/periodical&gt;&lt;pages&gt;465-473&lt;/pages&gt;&lt;volume&gt;50&lt;/volume&gt;&lt;number&gt;6&lt;/number&gt;&lt;keywords&gt;&lt;keyword&gt;Australia&lt;/keyword&gt;&lt;keyword&gt;Education and training&lt;/keyword&gt;&lt;keyword&gt;Vocational training&lt;/keyword&gt;&lt;keyword&gt;Youth&lt;/keyword&gt;&lt;/keywords&gt;&lt;dates&gt;&lt;year&gt;2008&lt;/year&gt;&lt;/dates&gt;&lt;urls&gt;&lt;related-urls&gt;&lt;url&gt;http://www.scopus.com/inward/record.url?eid=2-s2.0-50249152975&amp;amp;partnerID=40&amp;amp;md5=0a79c61769108c07c44850ddb3c54e9a &lt;/url&gt;&lt;/related-urls&gt;&lt;/urls&gt;&lt;/record&gt;&lt;/Cite&gt;&lt;/EndNote&gt;</w:instrText>
      </w:r>
      <w:r w:rsidR="00E42DA9">
        <w:fldChar w:fldCharType="separate"/>
      </w:r>
      <w:r w:rsidR="006E2C02">
        <w:t>(Woods 2008)</w:t>
      </w:r>
      <w:r w:rsidR="00E42DA9">
        <w:fldChar w:fldCharType="end"/>
      </w:r>
      <w:r w:rsidRPr="006D3A8C">
        <w:t xml:space="preserve">. Marks </w:t>
      </w:r>
      <w:r w:rsidR="00E42DA9">
        <w:fldChar w:fldCharType="begin"/>
      </w:r>
      <w:r w:rsidR="005818F8">
        <w:instrText xml:space="preserve"> ADDIN EN.CITE &lt;EndNote&gt;&lt;Cite ExcludeAuth="1"&gt;&lt;Year&gt;2006&lt;/Year&gt;&lt;RecNum&gt;691&lt;/RecNum&gt;&lt;record&gt;&lt;rec-number&gt;691&lt;/rec-number&gt;&lt;foreign-keys&gt;&lt;key app="EN" db-id="d0v9pxfzmtwt94ep9pixtz2xz59rff5veraw"&gt;691&lt;/key&gt;&lt;/foreign-keys&gt;&lt;ref-type name="Report"&gt;27&lt;/ref-type&gt;&lt;contributors&gt;&lt;authors&gt;&lt;author&gt;Marks, Gary N.&lt;/author&gt;&lt;/authors&gt;&lt;/contributors&gt;&lt;titles&gt;&lt;title&gt;The Transition to Full-Time Work of Young People who do not go to University&lt;/title&gt;&lt;/titles&gt;&lt;dates&gt;&lt;year&gt;2006&lt;/year&gt;&lt;/dates&gt;&lt;pub-location&gt;Melbourne&lt;/pub-location&gt;&lt;publisher&gt;Australian Council for Educational Research&lt;/publisher&gt;&lt;isbn&gt;49&lt;/isbn&gt;&lt;work-type&gt;Longitudinal Surveys of Australian Youth Research Reports&lt;/work-type&gt;&lt;urls&gt;&lt;related-urls&gt;&lt;url&gt;http://www.acer.edu.au/research/vocational/lsay/reports/lsay34.pdf&lt;/url&gt;&lt;/related-urls&gt;&lt;/urls&gt;&lt;/record&gt;&lt;/Cite&gt;&lt;/EndNote&gt;</w:instrText>
      </w:r>
      <w:r w:rsidR="00E42DA9">
        <w:fldChar w:fldCharType="separate"/>
      </w:r>
      <w:r w:rsidR="006E2C02">
        <w:t>(2006)</w:t>
      </w:r>
      <w:r w:rsidR="00E42DA9">
        <w:fldChar w:fldCharType="end"/>
      </w:r>
      <w:r w:rsidRPr="006D3A8C">
        <w:t xml:space="preserve"> found that the proportion of young people looking for work was between 3 and 5% among those with VET qualifications compared to 10% among those with no post-school (VET) qualifications.</w:t>
      </w:r>
    </w:p>
    <w:p w:rsidR="009570FD" w:rsidRPr="006D3A8C" w:rsidRDefault="009570FD" w:rsidP="005722EA">
      <w:pPr>
        <w:pStyle w:val="text0"/>
      </w:pPr>
      <w:r w:rsidRPr="006D3A8C">
        <w:t xml:space="preserve">In an earlier study on </w:t>
      </w:r>
      <w:r w:rsidR="00802B8B">
        <w:t>four</w:t>
      </w:r>
      <w:r w:rsidRPr="006D3A8C">
        <w:t xml:space="preserve"> youth cohorts, VET certificate qualifications were associated with higher levels of unemployment (compared </w:t>
      </w:r>
      <w:r w:rsidR="004B6EFF">
        <w:t>with</w:t>
      </w:r>
      <w:r w:rsidRPr="006D3A8C">
        <w:t xml:space="preserve"> the overall incidence) but the incidence was lower among than those with higher VET qualifications </w:t>
      </w:r>
      <w:r w:rsidR="00E42DA9">
        <w:fldChar w:fldCharType="begin"/>
      </w:r>
      <w:r w:rsidR="005818F8">
        <w:instrText xml:space="preserve"> ADDIN EN.CITE &lt;EndNote&gt;&lt;Cite&gt;&lt;Author&gt;Marks&lt;/Author&gt;&lt;Year&gt;1998&lt;/Year&gt;&lt;RecNum&gt;696&lt;/RecNum&gt;&lt;record&gt;&lt;rec-number&gt;696&lt;/rec-number&gt;&lt;foreign-keys&gt;&lt;key app="EN" db-id="d0v9pxfzmtwt94ep9pixtz2xz59rff5veraw"&gt;696&lt;/key&gt;&lt;/foreign-keys&gt;&lt;ref-type name="Report"&gt;27&lt;/ref-type&gt;&lt;contributors&gt;&lt;authors&gt;&lt;author&gt;Marks, Gary N.&lt;/author&gt;&lt;author&gt;Fleming, Nicole&lt;/author&gt;&lt;/authors&gt;&lt;/contributors&gt;&lt;titles&gt;&lt;title&gt;Factors Influencing Youth Unemployment in Australia: 1980-1994&lt;/title&gt;&lt;/titles&gt;&lt;dates&gt;&lt;year&gt;1998&lt;/year&gt;&lt;pub-dates&gt;&lt;date&gt;September 1998&lt;/date&gt;&lt;/pub-dates&gt;&lt;/dates&gt;&lt;pub-location&gt;Melbourne&lt;/pub-location&gt;&lt;publisher&gt;Australian Council for Educational Research&lt;/publisher&gt;&lt;isbn&gt;7&lt;/isbn&gt;&lt;accession-num&gt;7&lt;/accession-num&gt;&lt;work-type&gt;Longitudinal Surveys of Australian Youth Research Reports&lt;/work-type&gt;&lt;urls&gt;&lt;/urls&gt;&lt;/record&gt;&lt;/Cite&gt;&lt;/EndNote&gt;</w:instrText>
      </w:r>
      <w:r w:rsidR="00E42DA9">
        <w:fldChar w:fldCharType="separate"/>
      </w:r>
      <w:r w:rsidR="006E2C02">
        <w:t>(Marks &amp; Fleming 1998)</w:t>
      </w:r>
      <w:r w:rsidR="00E42DA9">
        <w:fldChar w:fldCharType="end"/>
      </w:r>
      <w:r w:rsidRPr="006D3A8C">
        <w:t>. For exiting unemployment</w:t>
      </w:r>
      <w:r w:rsidR="0057549A">
        <w:t>,</w:t>
      </w:r>
      <w:r w:rsidRPr="006D3A8C">
        <w:t xml:space="preserve"> the major influences were school achievement, Year 12 completion (only at age 18), having a degree (at age 22), marriage, and especially unemployment experience. The detrimental effect of unemployment experience had increased over time </w:t>
      </w:r>
      <w:r w:rsidR="00E42DA9">
        <w:fldChar w:fldCharType="begin"/>
      </w:r>
      <w:r w:rsidR="005818F8">
        <w:instrText xml:space="preserve"> ADDIN EN.CITE &lt;EndNote&gt;&lt;Cite&gt;&lt;Author&gt;Marks&lt;/Author&gt;&lt;Year&gt;1998&lt;/Year&gt;&lt;RecNum&gt;696&lt;/RecNum&gt;&lt;record&gt;&lt;rec-number&gt;696&lt;/rec-number&gt;&lt;foreign-keys&gt;&lt;key app="EN" db-id="d0v9pxfzmtwt94ep9pixtz2xz59rff5veraw"&gt;696&lt;/key&gt;&lt;/foreign-keys&gt;&lt;ref-type name="Report"&gt;27&lt;/ref-type&gt;&lt;contributors&gt;&lt;authors&gt;&lt;author&gt;Marks, Gary N.&lt;/author&gt;&lt;author&gt;Fleming, Nicole&lt;/author&gt;&lt;/authors&gt;&lt;/contributors&gt;&lt;titles&gt;&lt;title&gt;Factors Influencing Youth Unemployment in Australia: 1980-1994&lt;/title&gt;&lt;/titles&gt;&lt;dates&gt;&lt;year&gt;1998&lt;/year&gt;&lt;pub-dates&gt;&lt;date&gt;September 1998&lt;/date&gt;&lt;/pub-dates&gt;&lt;/dates&gt;&lt;pub-location&gt;Melbourne&lt;/pub-location&gt;&lt;publisher&gt;Australian Council for Educational Research&lt;/publisher&gt;&lt;isbn&gt;7&lt;/isbn&gt;&lt;accession-num&gt;7&lt;/accession-num&gt;&lt;work-type&gt;Longitudinal Surveys of Australian Youth Research Reports&lt;/work-type&gt;&lt;urls&gt;&lt;/urls&gt;&lt;/record&gt;&lt;/Cite&gt;&lt;/EndNote&gt;</w:instrText>
      </w:r>
      <w:r w:rsidR="00E42DA9">
        <w:fldChar w:fldCharType="separate"/>
      </w:r>
      <w:r w:rsidR="006E2C02">
        <w:t>(Marks &amp; Fleming 1998)</w:t>
      </w:r>
      <w:r w:rsidR="00E42DA9">
        <w:fldChar w:fldCharType="end"/>
      </w:r>
      <w:r w:rsidRPr="006D3A8C">
        <w:t xml:space="preserve"> </w:t>
      </w:r>
    </w:p>
    <w:p w:rsidR="009570FD" w:rsidRPr="006D3A8C" w:rsidRDefault="009570FD" w:rsidP="005722EA">
      <w:pPr>
        <w:pStyle w:val="text0"/>
      </w:pPr>
      <w:r w:rsidRPr="006D3A8C">
        <w:t xml:space="preserve">For the adult population, higher levels of education are associated with lower unemployment rates </w:t>
      </w:r>
      <w:r w:rsidR="00E42DA9">
        <w:fldChar w:fldCharType="begin"/>
      </w:r>
      <w:r w:rsidR="005818F8">
        <w:instrText xml:space="preserve"> ADDIN EN.CITE &lt;EndNote&gt;&lt;Cite&gt;&lt;Author&gt;Chiswick&lt;/Author&gt;&lt;Year&gt;2003&lt;/Year&gt;&lt;RecNum&gt;690&lt;/RecNum&gt;&lt;record&gt;&lt;rec-number&gt;690&lt;/rec-number&gt;&lt;foreign-keys&gt;&lt;key app="EN" db-id="d0v9pxfzmtwt94ep9pixtz2xz59rff5veraw"&gt;690&lt;/key&gt;&lt;/foreign-keys&gt;&lt;ref-type name="Journal Article"&gt;17&lt;/ref-type&gt;&lt;contributors&gt;&lt;authors&gt;&lt;author&gt;Chiswick, B. R.&lt;/author&gt;&lt;author&gt;Lee, Y. L.&lt;/author&gt;&lt;author&gt;Miller, P. W.&lt;/author&gt;&lt;/authors&gt;&lt;/contributors&gt;&lt;auth-address&gt;University of Illinois at Chicago, Chicago, IL, United States&amp;#xD;University of Western Australia, Perth, Australia&lt;/auth-address&gt;&lt;titles&gt;&lt;title&gt;Schooling, literacy, numeracy and labour market success&lt;/title&gt;&lt;secondary-title&gt;Economic Record&lt;/secondary-title&gt;&lt;/titles&gt;&lt;periodical&gt;&lt;full-title&gt;Economic Record&lt;/full-title&gt;&lt;/periodical&gt;&lt;pages&gt;165-181&lt;/pages&gt;&lt;volume&gt;79&lt;/volume&gt;&lt;number&gt;245&lt;/number&gt;&lt;dates&gt;&lt;year&gt;2003&lt;/year&gt;&lt;/dates&gt;&lt;urls&gt;&lt;related-urls&gt;&lt;url&gt;http://www.scopus.com/inward/record.url?eid=2-s2.0-0042700304&amp;amp;partnerID=40&amp;amp;md5=928929df215488c247c8dbf7fe9d5c1f &lt;/url&gt;&lt;/related-urls&gt;&lt;/urls&gt;&lt;/record&gt;&lt;/Cite&gt;&lt;/EndNote&gt;</w:instrText>
      </w:r>
      <w:r w:rsidR="00E42DA9">
        <w:fldChar w:fldCharType="separate"/>
      </w:r>
      <w:r w:rsidR="004B6EFF">
        <w:t>(Chiswick, Lee &amp; Miller</w:t>
      </w:r>
      <w:r w:rsidR="006E2C02">
        <w:t xml:space="preserve"> 2003)</w:t>
      </w:r>
      <w:r w:rsidR="00E42DA9">
        <w:fldChar w:fldCharType="end"/>
      </w:r>
      <w:r w:rsidR="004B6EFF">
        <w:t>. Analysis of the British s</w:t>
      </w:r>
      <w:r w:rsidRPr="006D3A8C">
        <w:t xml:space="preserve">ocioeconomic panel found scarring effects of unemployment on wages and subsequent employment </w:t>
      </w:r>
      <w:r w:rsidR="00E42DA9">
        <w:fldChar w:fldCharType="begin"/>
      </w:r>
      <w:r w:rsidR="005818F8">
        <w:instrText xml:space="preserve"> ADDIN EN.CITE &lt;EndNote&gt;&lt;Cite&gt;&lt;Author&gt;Arulampalam&lt;/Author&gt;&lt;Year&gt;2001&lt;/Year&gt;&lt;RecNum&gt;692&lt;/RecNum&gt;&lt;record&gt;&lt;rec-number&gt;692&lt;/rec-number&gt;&lt;foreign-keys&gt;&lt;key app="EN" db-id="d0v9pxfzmtwt94ep9pixtz2xz59rff5veraw"&gt;692&lt;/key&gt;&lt;/foreign-keys&gt;&lt;ref-type name="Journal Article"&gt;17&lt;/ref-type&gt;&lt;contributors&gt;&lt;authors&gt;&lt;author&gt;Arulampalam, Wiji&lt;/author&gt;&lt;/authors&gt;&lt;/contributors&gt;&lt;titles&gt;&lt;title&gt;Is Unemployment Really Scarring? Effects of Unemployment Experiences on Wages&lt;/title&gt;&lt;secondary-title&gt;Economic Journal&lt;/secondary-title&gt;&lt;/titles&gt;&lt;periodical&gt;&lt;full-title&gt;Economic Journal&lt;/full-title&gt;&lt;/periodical&gt;&lt;pages&gt;F585-606&lt;/pages&gt;&lt;volume&gt;111&lt;/volume&gt;&lt;number&gt;475&lt;/number&gt;&lt;dates&gt;&lt;year&gt;2001&lt;/year&gt;&lt;/dates&gt;&lt;urls&gt;&lt;related-urls&gt;&lt;url&gt;ftp://repec.iza.org/RePEc/Discussionpaper/dp189.pdf&lt;/url&gt;&lt;/related-urls&gt;&lt;/urls&gt;&lt;/record&gt;&lt;/Cite&gt;&lt;/EndNote&gt;</w:instrText>
      </w:r>
      <w:r w:rsidR="00E42DA9">
        <w:fldChar w:fldCharType="separate"/>
      </w:r>
      <w:r w:rsidR="006E2C02">
        <w:t>(Arulampalam 2001)</w:t>
      </w:r>
      <w:r w:rsidR="00E42DA9">
        <w:fldChar w:fldCharType="end"/>
      </w:r>
      <w:r w:rsidRPr="006D3A8C">
        <w:t>.</w:t>
      </w:r>
    </w:p>
    <w:p w:rsidR="009570FD" w:rsidRPr="006D3A8C" w:rsidRDefault="009570FD" w:rsidP="009570FD">
      <w:pPr>
        <w:pStyle w:val="Heading2"/>
      </w:pPr>
      <w:bookmarkStart w:id="172" w:name="_Toc264811340"/>
      <w:bookmarkStart w:id="173" w:name="_Toc265138160"/>
      <w:bookmarkStart w:id="174" w:name="_Toc265238277"/>
      <w:bookmarkStart w:id="175" w:name="_Toc286912150"/>
      <w:bookmarkStart w:id="176" w:name="_Toc287346669"/>
      <w:bookmarkStart w:id="177" w:name="_Toc290368899"/>
      <w:bookmarkStart w:id="178" w:name="_Toc292298196"/>
      <w:r w:rsidRPr="006D3A8C">
        <w:t xml:space="preserve">Low </w:t>
      </w:r>
      <w:r w:rsidR="00802B8B">
        <w:t>w</w:t>
      </w:r>
      <w:r w:rsidRPr="006D3A8C">
        <w:t>ealth</w:t>
      </w:r>
      <w:bookmarkEnd w:id="172"/>
      <w:bookmarkEnd w:id="173"/>
      <w:bookmarkEnd w:id="174"/>
      <w:bookmarkEnd w:id="175"/>
      <w:bookmarkEnd w:id="176"/>
      <w:bookmarkEnd w:id="177"/>
      <w:bookmarkEnd w:id="178"/>
    </w:p>
    <w:p w:rsidR="009570FD" w:rsidRPr="006D3A8C" w:rsidRDefault="009570FD" w:rsidP="005722EA">
      <w:pPr>
        <w:pStyle w:val="text0"/>
      </w:pPr>
      <w:r w:rsidRPr="006D3A8C">
        <w:t xml:space="preserve">There been no Australian research specifically focused on low wealth. This contrasts with large literature on income poverty (reviewed above). However, a number of clues about the influences on low wealth can be gained from literature on household wealth </w:t>
      </w:r>
      <w:r w:rsidR="00E42DA9">
        <w:fldChar w:fldCharType="begin"/>
      </w:r>
      <w:r w:rsidR="005818F8">
        <w:instrText xml:space="preserve"> ADDIN EN.CITE &lt;EndNote&gt;&lt;Cite&gt;&lt;Author&gt;Headey&lt;/Author&gt;&lt;Year&gt;2005&lt;/Year&gt;&lt;RecNum&gt;436&lt;/RecNum&gt;&lt;record&gt;&lt;rec-number&gt;436&lt;/rec-number&gt;&lt;foreign-keys&gt;&lt;key app="EN" db-id="d0v9pxfzmtwt94ep9pixtz2xz59rff5veraw"&gt;436&lt;/key&gt;&lt;/foreign-keys&gt;&lt;ref-type name="Journal Article"&gt;17&lt;/ref-type&gt;&lt;contributors&gt;&lt;authors&gt;&lt;author&gt;Bruce Headey&lt;/author&gt;&lt;author&gt;Gary N. Marks&lt;/author&gt;&lt;author&gt;Mark Wooden&lt;/author&gt;&lt;/authors&gt;&lt;/contributors&gt;&lt;titles&gt;&lt;title&gt;The Structure and Distribution of Wealth in Australia&lt;/title&gt;&lt;secondary-title&gt;Australian Economic Review&lt;/secondary-title&gt;&lt;/titles&gt;&lt;periodical&gt;&lt;full-title&gt;Australian Economic Review&lt;/full-title&gt;&lt;/periodical&gt;&lt;pages&gt;159–175&lt;/pages&gt;&lt;volume&gt;38&lt;/volume&gt;&lt;dates&gt;&lt;year&gt;2005&lt;/year&gt;&lt;/dates&gt;&lt;pub-location&gt;Melbourne&lt;/pub-location&gt;&lt;urls&gt;&lt;related-urls&gt;&lt;url&gt;http://www1.ecom.unimelb.edu.au/iaesrwww/wp/wp2004n12.pdf&lt;/url&gt;&lt;/related-urls&gt;&lt;/urls&gt;&lt;/record&gt;&lt;/Cite&gt;&lt;Cite&gt;&lt;Author&gt;Marks&lt;/Author&gt;&lt;Year&gt;2005&lt;/Year&gt;&lt;RecNum&gt;535&lt;/RecNum&gt;&lt;record&gt;&lt;rec-number&gt;535&lt;/rec-number&gt;&lt;foreign-keys&gt;&lt;key app="EN" db-id="d0v9pxfzmtwt94ep9pixtz2xz59rff5veraw"&gt;535&lt;/key&gt;&lt;/foreign-keys&gt;&lt;ref-type name="Journal Article"&gt;17&lt;/ref-type&gt;&lt;contributors&gt;&lt;authors&gt;&lt;author&gt;Marks, Gary N.&lt;/author&gt;&lt;author&gt;Headey, B.&lt;/author&gt;&lt;author&gt;Wooden, M.&lt;/author&gt;&lt;/authors&gt;&lt;/contributors&gt;&lt;titles&gt;&lt;title&gt;Household Wealth in Australia: Its Components, Distribution and Correlates&lt;/title&gt;&lt;secondary-title&gt;Journal of Sociology&lt;/secondary-title&gt;&lt;/titles&gt;&lt;periodical&gt;&lt;full-title&gt;Journal of Sociology&lt;/full-title&gt;&lt;/periodical&gt;&lt;pages&gt;47-68&lt;/pages&gt;&lt;volume&gt;41&lt;/volume&gt;&lt;number&gt;1&lt;/number&gt;&lt;dates&gt;&lt;year&gt;2005&lt;/year&gt;&lt;/dates&gt;&lt;urls&gt;&lt;/urls&gt;&lt;/record&gt;&lt;/Cite&gt;&lt;/EndNote&gt;</w:instrText>
      </w:r>
      <w:r w:rsidR="00E42DA9">
        <w:fldChar w:fldCharType="separate"/>
      </w:r>
      <w:r w:rsidR="004B6EFF">
        <w:t>(Headey, Marks &amp; Wooden 2005b</w:t>
      </w:r>
      <w:r w:rsidR="0057549A">
        <w:t>;</w:t>
      </w:r>
      <w:r w:rsidR="004B6EFF">
        <w:t xml:space="preserve"> Marks, Headey &amp; Wooden</w:t>
      </w:r>
      <w:r w:rsidR="006E2C02">
        <w:t xml:space="preserve"> 2005)</w:t>
      </w:r>
      <w:r w:rsidR="00E42DA9">
        <w:fldChar w:fldCharType="end"/>
      </w:r>
      <w:r w:rsidRPr="006D3A8C">
        <w:t>.</w:t>
      </w:r>
      <w:r w:rsidRPr="006D3A8C" w:rsidDel="0000724C">
        <w:t xml:space="preserve"> </w:t>
      </w:r>
    </w:p>
    <w:p w:rsidR="009570FD" w:rsidRPr="006D3A8C" w:rsidRDefault="009570FD" w:rsidP="005722EA">
      <w:pPr>
        <w:pStyle w:val="text0"/>
      </w:pPr>
      <w:r w:rsidRPr="006D3A8C">
        <w:t>Age has one of the strongest relationships with household wealth. This probably reflects lifecycle processes</w:t>
      </w:r>
      <w:r w:rsidR="004B6EFF">
        <w:t>,</w:t>
      </w:r>
      <w:r w:rsidRPr="006D3A8C">
        <w:t xml:space="preserve"> wherein households accumulate wealth as individuals and couples enter the housing market and subsequently increase their home equity. Furthermore, the value of superannuation and other investments almost invariably increase</w:t>
      </w:r>
      <w:r w:rsidR="004B6EFF">
        <w:t>s</w:t>
      </w:r>
      <w:r w:rsidRPr="006D3A8C">
        <w:t xml:space="preserve"> with time. Thus net worth has been found to b</w:t>
      </w:r>
      <w:r w:rsidR="004B6EFF">
        <w:t>e relatively low among 15 to 24-year-</w:t>
      </w:r>
      <w:r w:rsidRPr="006D3A8C">
        <w:t>olds, but increases substantially with each successive age cohort</w:t>
      </w:r>
      <w:r w:rsidR="004B6EFF">
        <w:t xml:space="preserve"> before peaking in the 55 to 64-year-</w:t>
      </w:r>
      <w:r w:rsidRPr="006D3A8C">
        <w:t xml:space="preserve">old cohort, after which it declines </w:t>
      </w:r>
      <w:r w:rsidR="00E42DA9">
        <w:fldChar w:fldCharType="begin">
          <w:fldData xml:space="preserve">PEVuZE5vdGU+PENpdGU+PEF1dGhvcj5NYXJrczwvQXV0aG9yPjxZZWFyPjIwMDU8L1llYXI+PFJl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</w:fldData>
        </w:fldChar>
      </w:r>
      <w:r w:rsidR="005818F8">
        <w:instrText xml:space="preserve"> ADDIN EN.CITE </w:instrText>
      </w:r>
      <w:r w:rsidR="00E42DA9">
        <w:fldChar w:fldCharType="begin">
          <w:fldData xml:space="preserve">PEVuZE5vdGU+PENpdGU+PEF1dGhvcj5NYXJrczwvQXV0aG9yPjxZZWFyPjIwMDU8L1llYXI+PFJl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</w:fldData>
        </w:fldChar>
      </w:r>
      <w:r w:rsidR="005818F8">
        <w:instrText xml:space="preserve"> ADDIN EN.CITE.DATA </w:instrText>
      </w:r>
      <w:r w:rsidR="00E42DA9">
        <w:fldChar w:fldCharType="end"/>
      </w:r>
      <w:r w:rsidR="00E42DA9">
        <w:fldChar w:fldCharType="separate"/>
      </w:r>
      <w:r w:rsidR="004B6EFF">
        <w:t>(Bækgaard 1998; Marks, Headey &amp; Wooden 2005; Northwood, Rawnsley &amp; Chen</w:t>
      </w:r>
      <w:r w:rsidR="006E2C02">
        <w:t xml:space="preserve"> 2002)</w:t>
      </w:r>
      <w:r w:rsidR="00E42DA9">
        <w:fldChar w:fldCharType="end"/>
      </w:r>
      <w:r w:rsidRPr="006D3A8C">
        <w:t>.</w:t>
      </w:r>
    </w:p>
    <w:p w:rsidR="009570FD" w:rsidRPr="006D3A8C" w:rsidRDefault="009570FD" w:rsidP="005722EA">
      <w:pPr>
        <w:pStyle w:val="text0"/>
      </w:pPr>
      <w:r w:rsidRPr="006D3A8C">
        <w:t xml:space="preserve">Wealth is associated with marital status. Marks, Headey and Wooden </w:t>
      </w:r>
      <w:r w:rsidR="00E42DA9">
        <w:fldChar w:fldCharType="begin"/>
      </w:r>
      <w:r w:rsidR="005818F8">
        <w:instrText xml:space="preserve"> ADDIN EN.CITE &lt;EndNote&gt;&lt;Cite ExcludeAuth="1"&gt;&lt;Year&gt;2005&lt;/Year&gt;&lt;RecNum&gt;535&lt;/RecNum&gt;&lt;record&gt;&lt;rec-number&gt;535&lt;/rec-number&gt;&lt;foreign-keys&gt;&lt;key app="EN" db-id="d0v9pxfzmtwt94ep9pixtz2xz59rff5veraw"&gt;535&lt;/key&gt;&lt;/foreign-keys&gt;&lt;ref-type name="Journal Article"&gt;17&lt;/ref-type&gt;&lt;contributors&gt;&lt;authors&gt;&lt;author&gt;Marks, Gary N.&lt;/author&gt;&lt;author&gt;Headey, B.&lt;/author&gt;&lt;author&gt;Wooden, M.&lt;/author&gt;&lt;/authors&gt;&lt;/contributors&gt;&lt;titles&gt;&lt;title&gt;Household Wealth in Australia: Its Components, Distribution and Correlates&lt;/title&gt;&lt;secondary-title&gt;Journal of Sociology&lt;/secondary-title&gt;&lt;/titles&gt;&lt;periodical&gt;&lt;full-title&gt;Journal of Sociology&lt;/full-title&gt;&lt;/periodical&gt;&lt;pages&gt;47-68&lt;/pages&gt;&lt;volume&gt;41&lt;/volume&gt;&lt;number&gt;1&lt;/number&gt;&lt;dates&gt;&lt;year&gt;2005&lt;/year&gt;&lt;/dates&gt;&lt;urls&gt;&lt;/urls&gt;&lt;/record&gt;&lt;/Cite&gt;&lt;/EndNote&gt;</w:instrText>
      </w:r>
      <w:r w:rsidR="00E42DA9">
        <w:fldChar w:fldCharType="separate"/>
      </w:r>
      <w:r w:rsidR="006E2C02">
        <w:t>(2005)</w:t>
      </w:r>
      <w:r w:rsidR="00E42DA9">
        <w:fldChar w:fldCharType="end"/>
      </w:r>
      <w:r w:rsidRPr="006D3A8C">
        <w:t xml:space="preserve"> found strong effects for marriage, and being in a </w:t>
      </w:r>
      <w:r w:rsidR="000E266D" w:rsidRPr="004B6EFF">
        <w:t>de facto</w:t>
      </w:r>
      <w:r w:rsidRPr="006D3A8C">
        <w:t xml:space="preserve"> relationship. However, the measure of wealth was not adjusted for household size so may simply reflect </w:t>
      </w:r>
      <w:r w:rsidR="004A60FC">
        <w:t xml:space="preserve">that </w:t>
      </w:r>
      <w:r w:rsidRPr="006D3A8C">
        <w:t>couple households often have two incomes</w:t>
      </w:r>
      <w:r w:rsidR="004A60FC">
        <w:t xml:space="preserve"> and</w:t>
      </w:r>
      <w:r w:rsidRPr="006D3A8C">
        <w:t xml:space="preserve"> so accumulate wealth more quickly than single</w:t>
      </w:r>
      <w:r w:rsidR="0057549A">
        <w:t>-</w:t>
      </w:r>
      <w:r w:rsidRPr="006D3A8C">
        <w:t>person households. Not unsurprisingly, divorce reduces net worth, although there was no effect for marital separation.</w:t>
      </w:r>
    </w:p>
    <w:p w:rsidR="009570FD" w:rsidRDefault="009570FD" w:rsidP="005722EA">
      <w:pPr>
        <w:pStyle w:val="text0"/>
      </w:pPr>
      <w:r w:rsidRPr="006D3A8C">
        <w:t xml:space="preserve">Education has also been found to be associated with wealth. Kelly </w:t>
      </w:r>
      <w:r w:rsidR="00E42DA9">
        <w:fldChar w:fldCharType="begin"/>
      </w:r>
      <w:r w:rsidR="005818F8">
        <w:instrText xml:space="preserve"> ADDIN EN.CITE &lt;EndNote&gt;&lt;Cite ExcludeAuth="1"&gt;&lt;Year&gt;2001&lt;/Year&gt;&lt;RecNum&gt;93&lt;/RecNum&gt;&lt;Suffix&gt;:24-25&lt;/Suffix&gt;&lt;record&gt;&lt;rec-number&gt;93&lt;/rec-number&gt;&lt;foreign-keys&gt;&lt;key app="EN" db-id="d0v9pxfzmtwt94ep9pixtz2xz59rff5veraw"&gt;93&lt;/key&gt;&lt;/foreign-keys&gt;&lt;ref-type name="Conference Proceedings"&gt;10&lt;/ref-type&gt;&lt;contributors&gt;&lt;authors&gt;&lt;author&gt;Kelly, Simon&lt;/author&gt;&lt;/authors&gt;&lt;/contributors&gt;&lt;titles&gt;&lt;title&gt;Trends in Australian Wealth- New Estimates for the 1990s&lt;/title&gt;&lt;secondary-title&gt;30th Annual Conference of Economists&lt;/secondary-title&gt;&lt;/titles&gt;&lt;dates&gt;&lt;year&gt;2001&lt;/year&gt;&lt;/dates&gt;&lt;pub-location&gt;University of Western Australia&lt;/pub-location&gt;&lt;urls&gt;&lt;related-urls&gt;&lt;url&gt;http://www.natsem.canberra.edu.au/pubs/cp01/2001_008/cp2001_008.html&lt;/url&gt;&lt;/related-urls&gt;&lt;/urls&gt;&lt;/record&gt;&lt;/Cite&gt;&lt;/EndNote&gt;</w:instrText>
      </w:r>
      <w:r w:rsidR="00E42DA9">
        <w:fldChar w:fldCharType="separate"/>
      </w:r>
      <w:r w:rsidR="006E2C02">
        <w:t>(2001</w:t>
      </w:r>
      <w:r w:rsidR="000F0BA9">
        <w:t>, p</w:t>
      </w:r>
      <w:r w:rsidR="00536579">
        <w:t>p</w:t>
      </w:r>
      <w:r w:rsidR="000F0BA9">
        <w:t>.</w:t>
      </w:r>
      <w:r w:rsidR="004B6EFF">
        <w:t>24–</w:t>
      </w:r>
      <w:r w:rsidR="006E2C02">
        <w:t>5)</w:t>
      </w:r>
      <w:r w:rsidR="00E42DA9">
        <w:fldChar w:fldCharType="end"/>
      </w:r>
      <w:r w:rsidRPr="006D3A8C">
        <w:t xml:space="preserve"> reported that degrees and diplomas were associated with greater wealth, while vocational qualifications appeared to make little difference among most age groups. Differences in wealth according to education were generally small among younger cohorts but substantial among older age groups. Analyses of HILDA wealth data showed that the strongest influences on wealth were postgraduate qualifications followed by a bachelor degree. A VET diploma had similar effects on wealth as a bachelor degree. VET certificates were not found to increase wealth and for males the effect was negative </w:t>
      </w:r>
      <w:r w:rsidR="00E42DA9">
        <w:fldChar w:fldCharType="begin"/>
      </w:r>
      <w:r w:rsidR="005818F8">
        <w:instrText xml:space="preserve"> ADDIN EN.CITE &lt;EndNote&gt;&lt;Cite&gt;&lt;Author&gt;Marks&lt;/Author&gt;&lt;Year&gt;2005&lt;/Year&gt;&lt;RecNum&gt;535&lt;/RecNum&gt;&lt;record&gt;&lt;rec-number&gt;535&lt;/rec-number&gt;&lt;foreign-keys&gt;&lt;key app="EN" db-id="d0v9pxfzmtwt94ep9pixtz2xz59rff5veraw"&gt;535&lt;/key&gt;&lt;/foreign-keys&gt;&lt;ref-type name="Journal Article"&gt;17&lt;/ref-type&gt;&lt;contributors&gt;&lt;authors&gt;&lt;author&gt;Marks, Gary N.&lt;/author&gt;&lt;author&gt;Headey, B.&lt;/author&gt;&lt;author&gt;Wooden, M.&lt;/author&gt;&lt;/authors&gt;&lt;/contributors&gt;&lt;titles&gt;&lt;title&gt;Household Wealth in Australia: Its Components, Distribution and Correlates&lt;/title&gt;&lt;secondary-title&gt;Journal of Sociology&lt;/secondary-title&gt;&lt;/titles&gt;&lt;periodical&gt;&lt;full-title&gt;Journal of Sociology&lt;/full-title&gt;&lt;/periodical&gt;&lt;pages&gt;47-68&lt;/pages&gt;&lt;volume&gt;41&lt;/volume&gt;&lt;number&gt;1&lt;/number&gt;&lt;dates&gt;&lt;year&gt;2005&lt;/year&gt;&lt;/dates&gt;&lt;urls&gt;&lt;/urls&gt;&lt;/record&gt;&lt;/Cite&gt;&lt;/EndNote&gt;</w:instrText>
      </w:r>
      <w:r w:rsidR="00E42DA9">
        <w:fldChar w:fldCharType="separate"/>
      </w:r>
      <w:r w:rsidR="004B6EFF">
        <w:t>(Marks, Headey &amp; Wooden</w:t>
      </w:r>
      <w:r w:rsidR="006E2C02">
        <w:t xml:space="preserve"> 2005)</w:t>
      </w:r>
      <w:r w:rsidR="00E42DA9">
        <w:fldChar w:fldCharType="end"/>
      </w:r>
      <w:r w:rsidRPr="006D3A8C">
        <w:t>.</w:t>
      </w:r>
      <w:r>
        <w:br/>
      </w:r>
    </w:p>
    <w:p w:rsidR="009570FD" w:rsidRDefault="009570FD">
      <w:pPr>
        <w:spacing w:before="0"/>
        <w:rPr>
          <w:rFonts w:ascii="Garamond" w:hAnsi="Garamond"/>
          <w:sz w:val="22"/>
        </w:rPr>
      </w:pPr>
      <w:r>
        <w:br w:type="page"/>
      </w:r>
    </w:p>
    <w:p w:rsidR="009570FD" w:rsidRPr="000C0F3D" w:rsidRDefault="005722EA" w:rsidP="000C2860">
      <w:pPr>
        <w:pStyle w:val="Heading1"/>
      </w:pPr>
      <w:bookmarkStart w:id="179" w:name="_Toc265239195"/>
      <w:r>
        <w:br/>
      </w:r>
      <w:bookmarkStart w:id="180" w:name="_Toc292298197"/>
      <w:r w:rsidR="009570FD">
        <w:t xml:space="preserve">Appendix </w:t>
      </w:r>
      <w:r w:rsidR="000F0BA9">
        <w:t>B</w:t>
      </w:r>
      <w:r w:rsidR="009570FD">
        <w:t xml:space="preserve">: </w:t>
      </w:r>
      <w:r>
        <w:br/>
      </w:r>
      <w:r w:rsidR="009570FD" w:rsidRPr="000C0F3D">
        <w:t xml:space="preserve">Data, </w:t>
      </w:r>
      <w:r w:rsidR="00170F54">
        <w:t>m</w:t>
      </w:r>
      <w:r w:rsidR="009570FD" w:rsidRPr="000C0F3D">
        <w:t xml:space="preserve">easures and </w:t>
      </w:r>
      <w:r w:rsidR="00170F54">
        <w:t>m</w:t>
      </w:r>
      <w:r w:rsidR="009570FD" w:rsidRPr="000C0F3D">
        <w:t>ethods</w:t>
      </w:r>
      <w:bookmarkEnd w:id="179"/>
      <w:bookmarkEnd w:id="180"/>
    </w:p>
    <w:p w:rsidR="009570FD" w:rsidRPr="000C0F3D" w:rsidRDefault="009570FD" w:rsidP="009570FD">
      <w:pPr>
        <w:pStyle w:val="Heading2"/>
      </w:pPr>
      <w:bookmarkStart w:id="181" w:name="_Toc184464055"/>
      <w:bookmarkStart w:id="182" w:name="_Toc264811343"/>
      <w:bookmarkStart w:id="183" w:name="_Toc265137019"/>
      <w:bookmarkStart w:id="184" w:name="_Toc265238701"/>
      <w:bookmarkStart w:id="185" w:name="_Toc265239196"/>
      <w:bookmarkStart w:id="186" w:name="_Toc286912152"/>
      <w:bookmarkStart w:id="187" w:name="_Toc287346671"/>
      <w:bookmarkStart w:id="188" w:name="_Toc290368901"/>
      <w:bookmarkStart w:id="189" w:name="_Toc292298198"/>
      <w:r w:rsidRPr="000C0F3D">
        <w:t>Data</w:t>
      </w:r>
      <w:bookmarkEnd w:id="181"/>
      <w:bookmarkEnd w:id="182"/>
      <w:bookmarkEnd w:id="183"/>
      <w:bookmarkEnd w:id="184"/>
      <w:bookmarkEnd w:id="185"/>
      <w:bookmarkEnd w:id="186"/>
      <w:bookmarkEnd w:id="187"/>
      <w:bookmarkEnd w:id="188"/>
      <w:bookmarkEnd w:id="189"/>
    </w:p>
    <w:p w:rsidR="009570FD" w:rsidRPr="000C0F3D" w:rsidRDefault="009570FD" w:rsidP="005722EA">
      <w:pPr>
        <w:pStyle w:val="text0"/>
      </w:pPr>
      <w:r w:rsidRPr="000C0F3D">
        <w:t>The data used in these analyses are from the first eight waves (2001 to 2008) of the longitudinal Household, Income and Labour Dynamics in Australia (HILDA) survey. HILDA has several features that make it particularly useful for the investigation of financial disadvantage. It is the first large-scale Australian longitudinal survey of adults specifically designed to investigate social and economic dynamics. Circumstances change; people enter and exit from financial disadvantage, partner, separate, divorce, change jobs, gain qualifications, become employed, re</w:t>
      </w:r>
      <w:r w:rsidR="00170F54">
        <w:t>-</w:t>
      </w:r>
      <w:r w:rsidRPr="000C0F3D">
        <w:t>enter the labour force, exit fr</w:t>
      </w:r>
      <w:r w:rsidR="004A60FC">
        <w:t>om</w:t>
      </w:r>
      <w:r w:rsidRPr="000C0F3D">
        <w:t xml:space="preserve"> the labour force. Second, income data were collected from all available (and eligible) household members, improving the accuracy of the measurement of income poverty. Third, HILDA includes data from waves</w:t>
      </w:r>
      <w:r w:rsidR="00694119">
        <w:t xml:space="preserve"> </w:t>
      </w:r>
      <w:r w:rsidR="0057549A">
        <w:t>2</w:t>
      </w:r>
      <w:r w:rsidRPr="000C0F3D">
        <w:t xml:space="preserve"> and </w:t>
      </w:r>
      <w:r w:rsidR="0057549A">
        <w:t>6</w:t>
      </w:r>
      <w:r w:rsidRPr="000C0F3D">
        <w:t xml:space="preserve"> on wealth, assets and debts</w:t>
      </w:r>
      <w:r w:rsidR="0057549A">
        <w:t>,</w:t>
      </w:r>
      <w:r w:rsidRPr="000C0F3D">
        <w:t xml:space="preserve"> allowing for the examination of the influences on low wealth. Finally, a longitudinal study of this duration allows the analysis of </w:t>
      </w:r>
      <w:r w:rsidR="000640DF">
        <w:t>fixed-effects</w:t>
      </w:r>
      <w:r w:rsidRPr="000C0F3D">
        <w:t xml:space="preserve"> models which provide estimates of effects on financial disadvantage, net of stable unobserved influences. This method relies on changes in respondents</w:t>
      </w:r>
      <w:r w:rsidR="00A079A2">
        <w:t>’</w:t>
      </w:r>
      <w:r w:rsidRPr="000C0F3D">
        <w:t xml:space="preserve"> characteristics during the survey period. </w:t>
      </w:r>
    </w:p>
    <w:p w:rsidR="009570FD" w:rsidRPr="000C0F3D" w:rsidRDefault="009570FD" w:rsidP="005722EA">
      <w:pPr>
        <w:pStyle w:val="text0"/>
      </w:pPr>
      <w:r w:rsidRPr="000C0F3D">
        <w:t>The HILDA survey commenced in 2001</w:t>
      </w:r>
      <w:r w:rsidR="006819C5">
        <w:t>,</w:t>
      </w:r>
      <w:r w:rsidR="00DE2FDC">
        <w:t xml:space="preserve"> with</w:t>
      </w:r>
      <w:r w:rsidRPr="000C0F3D">
        <w:t xml:space="preserve"> households sampled by a two-stage probability sample. In the first stage 488 </w:t>
      </w:r>
      <w:r w:rsidR="006819C5" w:rsidRPr="000C0F3D">
        <w:t xml:space="preserve">census collection districts </w:t>
      </w:r>
      <w:r w:rsidRPr="000C0F3D">
        <w:t xml:space="preserve">(CDs), based on 1996 </w:t>
      </w:r>
      <w:r w:rsidR="006819C5" w:rsidRPr="000C0F3D">
        <w:t>census</w:t>
      </w:r>
      <w:r w:rsidR="006819C5">
        <w:t xml:space="preserve"> district</w:t>
      </w:r>
      <w:r w:rsidR="006819C5" w:rsidRPr="000C0F3D">
        <w:t xml:space="preserve"> </w:t>
      </w:r>
      <w:r w:rsidR="00DF2CB7" w:rsidRPr="000C0F3D">
        <w:t>boundaries</w:t>
      </w:r>
      <w:r w:rsidRPr="000C0F3D">
        <w:t xml:space="preserve"> were randomly selected. Within each CD, all households (approximately 200 to 250) were enumerated and 22 to 34 dwellings randomly selected. An adult </w:t>
      </w:r>
      <w:r w:rsidR="00823AB8">
        <w:t>member</w:t>
      </w:r>
      <w:r w:rsidR="00823AB8" w:rsidRPr="000C0F3D">
        <w:t xml:space="preserve"> </w:t>
      </w:r>
      <w:r w:rsidRPr="000C0F3D">
        <w:t>of the household was asked to answer questions on the household questionnaire about the household. Interviews were obtained from 7682 households, 66</w:t>
      </w:r>
      <w:r w:rsidR="000F0BA9">
        <w:t>%</w:t>
      </w:r>
      <w:r w:rsidRPr="000C0F3D">
        <w:t xml:space="preserve"> of the 11</w:t>
      </w:r>
      <w:r w:rsidR="000F0BA9">
        <w:t xml:space="preserve"> </w:t>
      </w:r>
      <w:r w:rsidRPr="000C0F3D">
        <w:t>693 households identified as in-scope. The household grid enumerated basic information (age, gender, relationship with other household members) on all 19</w:t>
      </w:r>
      <w:r w:rsidR="000F0BA9">
        <w:t xml:space="preserve"> </w:t>
      </w:r>
      <w:r w:rsidRPr="000C0F3D">
        <w:t>914 enumerated household members. Personal interviews were attempted with the 15</w:t>
      </w:r>
      <w:r w:rsidR="000F0BA9">
        <w:t xml:space="preserve"> </w:t>
      </w:r>
      <w:r w:rsidRPr="000C0F3D">
        <w:t>203 household members aged 15 years and over.</w:t>
      </w:r>
    </w:p>
    <w:p w:rsidR="009570FD" w:rsidRPr="000C0F3D" w:rsidRDefault="009570FD" w:rsidP="005722EA">
      <w:pPr>
        <w:pStyle w:val="text0"/>
      </w:pPr>
      <w:r w:rsidRPr="000C0F3D">
        <w:t>Successful interviews were obtained from 13</w:t>
      </w:r>
      <w:r w:rsidR="000F0BA9">
        <w:t xml:space="preserve"> </w:t>
      </w:r>
      <w:r w:rsidR="006819C5">
        <w:t>969 household members,</w:t>
      </w:r>
      <w:r w:rsidRPr="000C0F3D">
        <w:t xml:space="preserve"> a response rate of 90</w:t>
      </w:r>
      <w:r w:rsidR="0047718C">
        <w:t>%</w:t>
      </w:r>
      <w:r w:rsidRPr="000C0F3D">
        <w:t>. Respondents were also asked to complete the self-completion questionnaire, which included the questions on financial stress. Of the 13</w:t>
      </w:r>
      <w:r w:rsidR="000F0BA9">
        <w:t xml:space="preserve"> </w:t>
      </w:r>
      <w:r w:rsidRPr="000C0F3D">
        <w:t>969 individuals who responded to the person questionnaire, 13</w:t>
      </w:r>
      <w:r w:rsidR="000F0BA9">
        <w:t xml:space="preserve"> </w:t>
      </w:r>
      <w:r w:rsidRPr="000C0F3D">
        <w:t>055 (or 93</w:t>
      </w:r>
      <w:r w:rsidR="0047718C">
        <w:t>%</w:t>
      </w:r>
      <w:r w:rsidRPr="000C0F3D">
        <w:t xml:space="preserve">) provided usable data from the self-completion questionnaire. </w:t>
      </w:r>
    </w:p>
    <w:p w:rsidR="009570FD" w:rsidRPr="000C0F3D" w:rsidRDefault="009570FD" w:rsidP="005722EA">
      <w:pPr>
        <w:pStyle w:val="text0"/>
      </w:pPr>
      <w:r w:rsidRPr="000C0F3D">
        <w:t xml:space="preserve">Subsequent waves were based on recontacting previous wave respondents. There are also follow-on rules for collecting survey data from new household members (most often new partners) of original respondents and their children. Details can be found </w:t>
      </w:r>
      <w:r w:rsidR="006819C5">
        <w:t xml:space="preserve">in </w:t>
      </w:r>
      <w:r w:rsidRPr="000C0F3D">
        <w:t xml:space="preserve">the </w:t>
      </w:r>
      <w:r w:rsidR="006819C5">
        <w:rPr>
          <w:i/>
        </w:rPr>
        <w:t xml:space="preserve">HILDA </w:t>
      </w:r>
      <w:r w:rsidR="0057549A">
        <w:rPr>
          <w:i/>
        </w:rPr>
        <w:t>u</w:t>
      </w:r>
      <w:r w:rsidR="006819C5">
        <w:rPr>
          <w:i/>
        </w:rPr>
        <w:t>ser m</w:t>
      </w:r>
      <w:r w:rsidRPr="006819C5">
        <w:rPr>
          <w:i/>
        </w:rPr>
        <w:t>anual</w:t>
      </w:r>
      <w:r w:rsidRPr="000C0F3D">
        <w:t xml:space="preserve"> </w:t>
      </w:r>
      <w:r w:rsidR="00E42DA9">
        <w:fldChar w:fldCharType="begin"/>
      </w:r>
      <w:r w:rsidR="005818F8">
        <w:instrText xml:space="preserve"> ADDIN EN.CITE &lt;EndNote&gt;&lt;Cite&gt;&lt;Author&gt;Watson&lt;/Author&gt;&lt;Year&gt;2010&lt;/Year&gt;&lt;RecNum&gt;673&lt;/RecNum&gt;&lt;record&gt;&lt;rec-number&gt;673&lt;/rec-number&gt;&lt;foreign-keys&gt;&lt;key app="EN" db-id="d0v9pxfzmtwt94ep9pixtz2xz59rff5veraw"&gt;673&lt;/key&gt;&lt;/foreign-keys&gt;&lt;ref-type name="Edited Book"&gt;28&lt;/ref-type&gt;&lt;contributors&gt;&lt;authors&gt;&lt;author&gt;Nicole Watson&lt;/author&gt;&lt;/authors&gt;&lt;/contributors&gt;&lt;titles&gt;&lt;title&gt;HILDA User Manual – Release 8&lt;/title&gt;&lt;/titles&gt;&lt;dates&gt;&lt;year&gt;2010&lt;/year&gt;&lt;/dates&gt;&lt;pub-location&gt;Melbourne&lt;/pub-location&gt;&lt;publisher&gt;Melbourne Institute of Applied Economic and Social Research, University of Melbourne.&lt;/publisher&gt;&lt;urls&gt;&lt;related-urls&gt;&lt;url&gt;http://www.melbourneinstitute.com/hilda/doc/HILDA_User_Manual_Release_8.0.pdf&lt;/url&gt;&lt;/related-urls&gt;&lt;/urls&gt;&lt;/record&gt;&lt;/Cite&gt;&lt;/EndNote&gt;</w:instrText>
      </w:r>
      <w:r w:rsidR="00E42DA9">
        <w:fldChar w:fldCharType="separate"/>
      </w:r>
      <w:r w:rsidR="006E2C02">
        <w:t>(Watson 2010)</w:t>
      </w:r>
      <w:r w:rsidR="00E42DA9">
        <w:fldChar w:fldCharType="end"/>
      </w:r>
      <w:r w:rsidRPr="000C0F3D">
        <w:t>. The response rates for each w</w:t>
      </w:r>
      <w:r w:rsidR="006819C5">
        <w:t xml:space="preserve">ave are presented in the </w:t>
      </w:r>
      <w:r w:rsidR="006819C5" w:rsidRPr="0057549A">
        <w:rPr>
          <w:i/>
        </w:rPr>
        <w:t>HILDA</w:t>
      </w:r>
      <w:r w:rsidR="006819C5">
        <w:t xml:space="preserve"> </w:t>
      </w:r>
      <w:r w:rsidR="0057549A" w:rsidRPr="006819C5">
        <w:rPr>
          <w:i/>
        </w:rPr>
        <w:t>u</w:t>
      </w:r>
      <w:r w:rsidRPr="006819C5">
        <w:rPr>
          <w:i/>
        </w:rPr>
        <w:t>ser manual</w:t>
      </w:r>
      <w:r w:rsidRPr="000C0F3D">
        <w:t xml:space="preserve"> </w:t>
      </w:r>
      <w:r w:rsidR="00E42DA9">
        <w:fldChar w:fldCharType="begin"/>
      </w:r>
      <w:r w:rsidR="005818F8">
        <w:instrText xml:space="preserve"> ADDIN EN.CITE &lt;EndNote&gt;&lt;Cite&gt;&lt;Author&gt;Watson&lt;/Author&gt;&lt;Year&gt;2010&lt;/Year&gt;&lt;RecNum&gt;673&lt;/RecNum&gt;&lt;Suffix&gt;:104-112&lt;/Suffix&gt;&lt;record&gt;&lt;rec-number&gt;673&lt;/rec-number&gt;&lt;foreign-keys&gt;&lt;key app="EN" db-id="d0v9pxfzmtwt94ep9pixtz2xz59rff5veraw"&gt;673&lt;/key&gt;&lt;/foreign-keys&gt;&lt;ref-type name="Edited Book"&gt;28&lt;/ref-type&gt;&lt;contributors&gt;&lt;authors&gt;&lt;author&gt;Nicole Watson&lt;/author&gt;&lt;/authors&gt;&lt;/contributors&gt;&lt;titles&gt;&lt;title&gt;HILDA User Manual – Release 8&lt;/title&gt;&lt;/titles&gt;&lt;dates&gt;&lt;year&gt;2010&lt;/year&gt;&lt;/dates&gt;&lt;pub-location&gt;Melbourne&lt;/pub-location&gt;&lt;publisher&gt;Melbourne Institute of Applied Economic and Social Research, University of Melbourne.&lt;/publisher&gt;&lt;urls&gt;&lt;related-urls&gt;&lt;url&gt;http://www.melbourneinstitute.com/hilda/doc/HILDA_User_Manual_Release_8.0.pdf&lt;/url&gt;&lt;/related-urls&gt;&lt;/urls&gt;&lt;/record&gt;&lt;/Cite&gt;&lt;/EndNote&gt;</w:instrText>
      </w:r>
      <w:r w:rsidR="00E42DA9">
        <w:fldChar w:fldCharType="separate"/>
      </w:r>
      <w:r w:rsidR="00536579">
        <w:t>(Watson</w:t>
      </w:r>
      <w:r w:rsidR="000F0BA9">
        <w:t>, pp.</w:t>
      </w:r>
      <w:r w:rsidR="006819C5">
        <w:t>104–</w:t>
      </w:r>
      <w:r w:rsidR="006E2C02">
        <w:t>12)</w:t>
      </w:r>
      <w:r w:rsidR="00E42DA9">
        <w:fldChar w:fldCharType="end"/>
      </w:r>
    </w:p>
    <w:p w:rsidR="009570FD" w:rsidRPr="000C0F3D" w:rsidRDefault="009570FD" w:rsidP="005722EA">
      <w:pPr>
        <w:pStyle w:val="text0"/>
      </w:pPr>
      <w:r w:rsidRPr="000C0F3D">
        <w:t>For each wave, three survey data files were created: a household data file derived from the household questionnaire, a responding person file derived from the person questionnaire and the self-completion questionnaire. In addition</w:t>
      </w:r>
      <w:r w:rsidR="006819C5">
        <w:t>,</w:t>
      </w:r>
      <w:r w:rsidRPr="000C0F3D">
        <w:t xml:space="preserve"> the enumerated person data file was derived from the household grid. The questionnaires can be downloaded f</w:t>
      </w:r>
      <w:r w:rsidR="006819C5">
        <w:t>rom the Melbourne Institute web</w:t>
      </w:r>
      <w:r w:rsidRPr="000C0F3D">
        <w:t>site.</w:t>
      </w:r>
    </w:p>
    <w:p w:rsidR="009570FD" w:rsidRPr="000C0F3D" w:rsidRDefault="009570FD" w:rsidP="009570FD">
      <w:pPr>
        <w:pStyle w:val="Heading3"/>
      </w:pPr>
      <w:bookmarkStart w:id="190" w:name="_Toc264811344"/>
      <w:r w:rsidRPr="000C0F3D">
        <w:t>Person-</w:t>
      </w:r>
      <w:r w:rsidR="00536579">
        <w:t>y</w:t>
      </w:r>
      <w:r w:rsidRPr="000C0F3D">
        <w:t xml:space="preserve">ear </w:t>
      </w:r>
      <w:r w:rsidR="00536579">
        <w:t>d</w:t>
      </w:r>
      <w:r w:rsidRPr="000C0F3D">
        <w:t>ata</w:t>
      </w:r>
      <w:bookmarkEnd w:id="190"/>
    </w:p>
    <w:p w:rsidR="009570FD" w:rsidRPr="000C0F3D" w:rsidRDefault="009570FD" w:rsidP="005722EA">
      <w:pPr>
        <w:pStyle w:val="textlessb4"/>
      </w:pPr>
      <w:r w:rsidRPr="000C0F3D">
        <w:t>To make effective use of longitudinal data, it is best to use all observations</w:t>
      </w:r>
      <w:r w:rsidR="006819C5">
        <w:t>,</w:t>
      </w:r>
      <w:r w:rsidRPr="000C0F3D">
        <w:t xml:space="preserve"> not just those observations for a particular or the most recent year. For the analyses of financial disadvantage using all available data, it is necessary to construct a </w:t>
      </w:r>
      <w:r w:rsidR="00A079A2">
        <w:t>‘</w:t>
      </w:r>
      <w:r w:rsidRPr="000C0F3D">
        <w:t>stacked</w:t>
      </w:r>
      <w:r w:rsidR="00A079A2">
        <w:t>’</w:t>
      </w:r>
      <w:r w:rsidRPr="000C0F3D">
        <w:t xml:space="preserve"> person-year </w:t>
      </w:r>
      <w:r w:rsidR="006819C5">
        <w:t>dataset</w:t>
      </w:r>
      <w:r w:rsidRPr="000C0F3D">
        <w:t>.</w:t>
      </w:r>
    </w:p>
    <w:p w:rsidR="009570FD" w:rsidRPr="000C0F3D" w:rsidRDefault="006819C5" w:rsidP="005722EA">
      <w:pPr>
        <w:pStyle w:val="text0"/>
      </w:pPr>
      <w:r>
        <w:t>The person-year data</w:t>
      </w:r>
      <w:r w:rsidR="009570FD" w:rsidRPr="000C0F3D">
        <w:t xml:space="preserve">set was constructed by manipulating the annual data (see </w:t>
      </w:r>
      <w:r>
        <w:t>f</w:t>
      </w:r>
      <w:r w:rsidR="006B478D">
        <w:t xml:space="preserve">igure </w:t>
      </w:r>
      <w:r w:rsidR="007C41B3">
        <w:t>B</w:t>
      </w:r>
      <w:r w:rsidR="006B478D">
        <w:t>1</w:t>
      </w:r>
      <w:r w:rsidR="009570FD" w:rsidRPr="000C0F3D">
        <w:t>).</w:t>
      </w:r>
    </w:p>
    <w:p w:rsidR="009570FD" w:rsidRDefault="009570FD" w:rsidP="005722EA">
      <w:pPr>
        <w:pStyle w:val="text0"/>
      </w:pPr>
      <w:r w:rsidRPr="000C0F3D">
        <w:t xml:space="preserve">The person-year </w:t>
      </w:r>
      <w:r w:rsidR="006819C5">
        <w:t>dataset</w:t>
      </w:r>
      <w:r w:rsidRPr="000C0F3D">
        <w:t xml:space="preserve"> allows simultaneou</w:t>
      </w:r>
      <w:r w:rsidR="006819C5">
        <w:t>s analysis of all years, 2001–</w:t>
      </w:r>
      <w:r w:rsidRPr="000C0F3D">
        <w:t>08, with approximately 212</w:t>
      </w:r>
      <w:r w:rsidR="0057549A">
        <w:t> </w:t>
      </w:r>
      <w:r w:rsidR="006819C5">
        <w:t xml:space="preserve">304 observations or </w:t>
      </w:r>
      <w:r w:rsidR="00A079A2">
        <w:t>‘</w:t>
      </w:r>
      <w:r w:rsidR="006819C5">
        <w:t xml:space="preserve">person </w:t>
      </w:r>
      <w:r w:rsidRPr="000C0F3D">
        <w:t>years</w:t>
      </w:r>
      <w:r w:rsidR="00A079A2">
        <w:t>’</w:t>
      </w:r>
      <w:r w:rsidRPr="000C0F3D">
        <w:t>. In addition</w:t>
      </w:r>
      <w:r w:rsidR="006819C5">
        <w:t>,</w:t>
      </w:r>
      <w:r w:rsidRPr="000C0F3D">
        <w:t xml:space="preserve"> the effects of attrition and missing data are substantially reduced and this approach avoids inconsistencies in the estimates that may arise from analysis of data from different waves.</w:t>
      </w:r>
    </w:p>
    <w:p w:rsidR="000F0BA9" w:rsidRPr="000C0F3D" w:rsidRDefault="000F0BA9" w:rsidP="005722EA">
      <w:pPr>
        <w:pStyle w:val="Figuretitle"/>
      </w:pPr>
      <w:r w:rsidRPr="000C0F3D">
        <w:t xml:space="preserve">Figure </w:t>
      </w:r>
      <w:r>
        <w:t>B</w:t>
      </w:r>
      <w:fldSimple w:instr=" SEQ Figure \* ARABIC ">
        <w:r w:rsidR="00B37AB4">
          <w:rPr>
            <w:noProof/>
          </w:rPr>
          <w:t>1</w:t>
        </w:r>
      </w:fldSimple>
      <w:r w:rsidRPr="000C0F3D">
        <w:tab/>
      </w:r>
      <w:r w:rsidRPr="005722EA">
        <w:t>Relationship</w:t>
      </w:r>
      <w:r w:rsidRPr="000C0F3D">
        <w:t xml:space="preserve"> between person data and person-year data</w:t>
      </w:r>
    </w:p>
    <w:tbl>
      <w:tblPr>
        <w:tblW w:w="0" w:type="auto"/>
        <w:tblInd w:w="108" w:type="dxa"/>
        <w:tblLayout w:type="fixed"/>
        <w:tblLook w:val="00BF"/>
      </w:tblPr>
      <w:tblGrid>
        <w:gridCol w:w="2835"/>
        <w:gridCol w:w="709"/>
        <w:gridCol w:w="1985"/>
      </w:tblGrid>
      <w:tr w:rsidR="009570FD" w:rsidRPr="008D3F06" w:rsidTr="005722EA">
        <w:tc>
          <w:tcPr>
            <w:tcW w:w="2835" w:type="dxa"/>
          </w:tcPr>
          <w:p w:rsidR="009570FD" w:rsidRPr="008D3F06" w:rsidRDefault="001264FF" w:rsidP="005722EA">
            <w:pPr>
              <w:spacing w:before="60" w:after="60"/>
              <w:jc w:val="center"/>
              <w:rPr>
                <w:rFonts w:ascii="Arial" w:hAnsi="Arial" w:cs="Arial"/>
                <w:b/>
                <w:sz w:val="16"/>
                <w:szCs w:val="16"/>
              </w:rPr>
            </w:pPr>
            <w:r>
              <w:rPr>
                <w:rFonts w:ascii="Arial" w:hAnsi="Arial" w:cs="Arial"/>
                <w:b/>
                <w:sz w:val="16"/>
                <w:szCs w:val="16"/>
              </w:rPr>
              <w:t>Person d</w:t>
            </w:r>
            <w:r w:rsidR="009570FD" w:rsidRPr="008D3F06">
              <w:rPr>
                <w:rFonts w:ascii="Arial" w:hAnsi="Arial" w:cs="Arial"/>
                <w:b/>
                <w:sz w:val="16"/>
                <w:szCs w:val="16"/>
              </w:rPr>
              <w:t>ata</w:t>
            </w:r>
          </w:p>
        </w:tc>
        <w:tc>
          <w:tcPr>
            <w:tcW w:w="709" w:type="dxa"/>
          </w:tcPr>
          <w:p w:rsidR="009570FD" w:rsidRPr="008D3F06" w:rsidRDefault="009570FD" w:rsidP="009570FD">
            <w:pPr>
              <w:spacing w:before="60" w:after="60"/>
              <w:rPr>
                <w:rFonts w:ascii="Arial" w:hAnsi="Arial" w:cs="Arial"/>
                <w:b/>
                <w:sz w:val="16"/>
                <w:szCs w:val="16"/>
              </w:rPr>
            </w:pPr>
          </w:p>
        </w:tc>
        <w:tc>
          <w:tcPr>
            <w:tcW w:w="1985" w:type="dxa"/>
          </w:tcPr>
          <w:p w:rsidR="009570FD" w:rsidRPr="008D3F06" w:rsidRDefault="009570FD" w:rsidP="005722EA">
            <w:pPr>
              <w:spacing w:before="60" w:after="60"/>
              <w:jc w:val="center"/>
              <w:rPr>
                <w:rFonts w:ascii="Arial" w:hAnsi="Arial" w:cs="Arial"/>
                <w:b/>
                <w:sz w:val="16"/>
                <w:szCs w:val="16"/>
              </w:rPr>
            </w:pPr>
            <w:r w:rsidRPr="008D3F06">
              <w:rPr>
                <w:rFonts w:ascii="Arial" w:hAnsi="Arial" w:cs="Arial"/>
                <w:b/>
                <w:sz w:val="16"/>
                <w:szCs w:val="16"/>
              </w:rPr>
              <w:t>Person-</w:t>
            </w:r>
            <w:r w:rsidR="001264FF" w:rsidRPr="008D3F06">
              <w:rPr>
                <w:rFonts w:ascii="Arial" w:hAnsi="Arial" w:cs="Arial"/>
                <w:b/>
                <w:sz w:val="16"/>
                <w:szCs w:val="16"/>
              </w:rPr>
              <w:t>year data</w:t>
            </w:r>
          </w:p>
        </w:tc>
      </w:tr>
      <w:tr w:rsidR="009570FD" w:rsidRPr="00461D63" w:rsidTr="005722EA">
        <w:tc>
          <w:tcPr>
            <w:tcW w:w="2835" w:type="dxa"/>
          </w:tcPr>
          <w:p w:rsidR="009570FD" w:rsidRPr="00461D63" w:rsidRDefault="009570FD" w:rsidP="009570FD">
            <w:pPr>
              <w:spacing w:before="60" w:after="60"/>
              <w:rPr>
                <w:rFonts w:ascii="Arial" w:hAnsi="Arial" w:cs="Arial"/>
                <w:sz w:val="16"/>
                <w:szCs w:val="16"/>
              </w:rPr>
            </w:pPr>
          </w:p>
        </w:tc>
        <w:tc>
          <w:tcPr>
            <w:tcW w:w="709" w:type="dxa"/>
          </w:tcPr>
          <w:p w:rsidR="009570FD" w:rsidRPr="00461D63" w:rsidRDefault="009570FD" w:rsidP="009570FD">
            <w:pPr>
              <w:spacing w:before="60" w:after="60"/>
              <w:rPr>
                <w:rFonts w:ascii="Arial" w:hAnsi="Arial" w:cs="Arial"/>
                <w:sz w:val="16"/>
                <w:szCs w:val="16"/>
              </w:rPr>
            </w:pPr>
          </w:p>
        </w:tc>
        <w:tc>
          <w:tcPr>
            <w:tcW w:w="1985" w:type="dxa"/>
            <w:tcBorders>
              <w:bottom w:val="single" w:sz="4" w:space="0" w:color="auto"/>
            </w:tcBorders>
          </w:tcPr>
          <w:p w:rsidR="009570FD" w:rsidRPr="00461D63" w:rsidRDefault="009570FD" w:rsidP="005722EA">
            <w:pPr>
              <w:spacing w:before="60" w:after="60"/>
              <w:jc w:val="center"/>
              <w:rPr>
                <w:rFonts w:ascii="Arial" w:hAnsi="Arial" w:cs="Arial"/>
                <w:sz w:val="16"/>
                <w:szCs w:val="16"/>
              </w:rPr>
            </w:pPr>
          </w:p>
        </w:tc>
      </w:tr>
      <w:tr w:rsidR="009570FD" w:rsidRPr="00461D63" w:rsidTr="005722EA">
        <w:tc>
          <w:tcPr>
            <w:tcW w:w="2835" w:type="dxa"/>
          </w:tcPr>
          <w:p w:rsidR="009570FD" w:rsidRPr="00461D63" w:rsidRDefault="009570FD" w:rsidP="009570FD">
            <w:pPr>
              <w:spacing w:before="60" w:after="60"/>
              <w:rPr>
                <w:rFonts w:ascii="Arial" w:hAnsi="Arial" w:cs="Arial"/>
                <w:sz w:val="16"/>
                <w:szCs w:val="16"/>
              </w:rPr>
            </w:pPr>
          </w:p>
        </w:tc>
        <w:tc>
          <w:tcPr>
            <w:tcW w:w="709" w:type="dxa"/>
            <w:tcBorders>
              <w:right w:val="single" w:sz="4" w:space="0" w:color="auto"/>
            </w:tcBorders>
          </w:tcPr>
          <w:p w:rsidR="009570FD" w:rsidRPr="00461D63" w:rsidRDefault="009570FD" w:rsidP="009570FD">
            <w:pPr>
              <w:spacing w:before="60" w:after="60"/>
              <w:rPr>
                <w:rFonts w:ascii="Arial" w:hAnsi="Arial" w:cs="Arial"/>
                <w:sz w:val="16"/>
                <w:szCs w:val="16"/>
              </w:rPr>
            </w:pPr>
          </w:p>
        </w:tc>
        <w:tc>
          <w:tcPr>
            <w:tcW w:w="1985" w:type="dxa"/>
            <w:tcBorders>
              <w:top w:val="single" w:sz="4" w:space="0" w:color="auto"/>
              <w:left w:val="single" w:sz="4" w:space="0" w:color="auto"/>
              <w:right w:val="single" w:sz="4" w:space="0" w:color="auto"/>
            </w:tcBorders>
          </w:tcPr>
          <w:p w:rsidR="009570FD" w:rsidRPr="00461D63" w:rsidRDefault="009570FD" w:rsidP="005722EA">
            <w:pPr>
              <w:spacing w:before="60" w:after="60"/>
              <w:jc w:val="center"/>
              <w:rPr>
                <w:rFonts w:ascii="Arial" w:hAnsi="Arial" w:cs="Arial"/>
                <w:sz w:val="16"/>
                <w:szCs w:val="16"/>
              </w:rPr>
            </w:pPr>
            <w:r w:rsidRPr="00461D63">
              <w:rPr>
                <w:rFonts w:ascii="Arial" w:hAnsi="Arial" w:cs="Arial"/>
                <w:sz w:val="16"/>
                <w:szCs w:val="16"/>
              </w:rPr>
              <w:t>Data for 2001</w:t>
            </w:r>
          </w:p>
        </w:tc>
      </w:tr>
      <w:tr w:rsidR="009570FD" w:rsidRPr="00461D63" w:rsidTr="005722EA">
        <w:tc>
          <w:tcPr>
            <w:tcW w:w="2835" w:type="dxa"/>
          </w:tcPr>
          <w:p w:rsidR="009570FD" w:rsidRPr="00461D63" w:rsidRDefault="009570FD" w:rsidP="009570FD">
            <w:pPr>
              <w:spacing w:before="60" w:after="60"/>
              <w:rPr>
                <w:rFonts w:ascii="Arial" w:hAnsi="Arial" w:cs="Arial"/>
                <w:sz w:val="16"/>
                <w:szCs w:val="16"/>
              </w:rPr>
            </w:pPr>
          </w:p>
        </w:tc>
        <w:tc>
          <w:tcPr>
            <w:tcW w:w="709" w:type="dxa"/>
            <w:tcBorders>
              <w:right w:val="single" w:sz="4" w:space="0" w:color="auto"/>
            </w:tcBorders>
          </w:tcPr>
          <w:p w:rsidR="009570FD" w:rsidRPr="00461D63" w:rsidRDefault="009570FD" w:rsidP="009570FD">
            <w:pPr>
              <w:spacing w:before="60" w:after="60"/>
              <w:rPr>
                <w:rFonts w:ascii="Arial" w:hAnsi="Arial" w:cs="Arial"/>
                <w:sz w:val="16"/>
                <w:szCs w:val="16"/>
              </w:rPr>
            </w:pPr>
          </w:p>
        </w:tc>
        <w:tc>
          <w:tcPr>
            <w:tcW w:w="1985" w:type="dxa"/>
            <w:tcBorders>
              <w:left w:val="single" w:sz="4" w:space="0" w:color="auto"/>
              <w:right w:val="single" w:sz="4" w:space="0" w:color="auto"/>
            </w:tcBorders>
          </w:tcPr>
          <w:p w:rsidR="009570FD" w:rsidRPr="00461D63" w:rsidRDefault="009570FD" w:rsidP="005722EA">
            <w:pPr>
              <w:spacing w:before="60" w:after="60"/>
              <w:jc w:val="center"/>
              <w:rPr>
                <w:rFonts w:ascii="Arial" w:hAnsi="Arial" w:cs="Arial"/>
                <w:sz w:val="16"/>
                <w:szCs w:val="16"/>
              </w:rPr>
            </w:pPr>
            <w:r w:rsidRPr="00461D63">
              <w:rPr>
                <w:rFonts w:ascii="Arial" w:hAnsi="Arial" w:cs="Arial"/>
                <w:sz w:val="16"/>
                <w:szCs w:val="16"/>
              </w:rPr>
              <w:t>Data for 2002</w:t>
            </w:r>
          </w:p>
        </w:tc>
      </w:tr>
      <w:tr w:rsidR="009570FD" w:rsidRPr="00461D63" w:rsidTr="005722EA">
        <w:tc>
          <w:tcPr>
            <w:tcW w:w="2835" w:type="dxa"/>
          </w:tcPr>
          <w:p w:rsidR="009570FD" w:rsidRPr="00461D63" w:rsidRDefault="009570FD" w:rsidP="009570FD">
            <w:pPr>
              <w:spacing w:before="60" w:after="60"/>
              <w:rPr>
                <w:rFonts w:ascii="Arial" w:hAnsi="Arial" w:cs="Arial"/>
                <w:sz w:val="16"/>
                <w:szCs w:val="16"/>
              </w:rPr>
            </w:pPr>
          </w:p>
        </w:tc>
        <w:tc>
          <w:tcPr>
            <w:tcW w:w="709" w:type="dxa"/>
            <w:tcBorders>
              <w:right w:val="single" w:sz="4" w:space="0" w:color="auto"/>
            </w:tcBorders>
          </w:tcPr>
          <w:p w:rsidR="009570FD" w:rsidRPr="00461D63" w:rsidRDefault="009570FD" w:rsidP="009570FD">
            <w:pPr>
              <w:spacing w:before="60" w:after="60"/>
              <w:rPr>
                <w:rFonts w:ascii="Arial" w:hAnsi="Arial" w:cs="Arial"/>
                <w:sz w:val="16"/>
                <w:szCs w:val="16"/>
              </w:rPr>
            </w:pPr>
          </w:p>
        </w:tc>
        <w:tc>
          <w:tcPr>
            <w:tcW w:w="1985" w:type="dxa"/>
            <w:tcBorders>
              <w:left w:val="single" w:sz="4" w:space="0" w:color="auto"/>
              <w:right w:val="single" w:sz="4" w:space="0" w:color="auto"/>
            </w:tcBorders>
          </w:tcPr>
          <w:p w:rsidR="009570FD" w:rsidRPr="00461D63" w:rsidRDefault="009570FD" w:rsidP="005722EA">
            <w:pPr>
              <w:spacing w:before="60" w:after="60"/>
              <w:jc w:val="center"/>
              <w:rPr>
                <w:rFonts w:ascii="Arial" w:hAnsi="Arial" w:cs="Arial"/>
                <w:sz w:val="16"/>
                <w:szCs w:val="16"/>
              </w:rPr>
            </w:pPr>
            <w:r w:rsidRPr="00461D63">
              <w:rPr>
                <w:rFonts w:ascii="Arial" w:hAnsi="Arial" w:cs="Arial"/>
                <w:sz w:val="16"/>
                <w:szCs w:val="16"/>
              </w:rPr>
              <w:t>Data for 2003</w:t>
            </w:r>
          </w:p>
        </w:tc>
      </w:tr>
      <w:tr w:rsidR="009570FD" w:rsidRPr="00461D63" w:rsidTr="005722EA">
        <w:tc>
          <w:tcPr>
            <w:tcW w:w="2835" w:type="dxa"/>
            <w:tcBorders>
              <w:bottom w:val="single" w:sz="4" w:space="0" w:color="auto"/>
            </w:tcBorders>
          </w:tcPr>
          <w:p w:rsidR="009570FD" w:rsidRPr="00461D63" w:rsidRDefault="009570FD" w:rsidP="009570FD">
            <w:pPr>
              <w:spacing w:before="60" w:after="60"/>
              <w:rPr>
                <w:rFonts w:ascii="Arial" w:hAnsi="Arial" w:cs="Arial"/>
                <w:sz w:val="16"/>
                <w:szCs w:val="16"/>
              </w:rPr>
            </w:pPr>
          </w:p>
        </w:tc>
        <w:tc>
          <w:tcPr>
            <w:tcW w:w="709" w:type="dxa"/>
            <w:tcBorders>
              <w:right w:val="single" w:sz="4" w:space="0" w:color="auto"/>
            </w:tcBorders>
          </w:tcPr>
          <w:p w:rsidR="009570FD" w:rsidRPr="00461D63" w:rsidRDefault="009570FD" w:rsidP="009570FD">
            <w:pPr>
              <w:spacing w:before="60" w:after="60"/>
              <w:rPr>
                <w:rFonts w:ascii="Arial" w:hAnsi="Arial" w:cs="Arial"/>
                <w:sz w:val="16"/>
                <w:szCs w:val="16"/>
              </w:rPr>
            </w:pPr>
          </w:p>
        </w:tc>
        <w:tc>
          <w:tcPr>
            <w:tcW w:w="1985" w:type="dxa"/>
            <w:tcBorders>
              <w:left w:val="single" w:sz="4" w:space="0" w:color="auto"/>
              <w:right w:val="single" w:sz="4" w:space="0" w:color="auto"/>
            </w:tcBorders>
          </w:tcPr>
          <w:p w:rsidR="009570FD" w:rsidRPr="00461D63" w:rsidRDefault="009570FD" w:rsidP="005722EA">
            <w:pPr>
              <w:spacing w:before="60" w:after="60"/>
              <w:jc w:val="center"/>
              <w:rPr>
                <w:rFonts w:ascii="Arial" w:hAnsi="Arial" w:cs="Arial"/>
                <w:sz w:val="16"/>
                <w:szCs w:val="16"/>
              </w:rPr>
            </w:pPr>
            <w:r w:rsidRPr="00461D63">
              <w:rPr>
                <w:rFonts w:ascii="Arial" w:hAnsi="Arial" w:cs="Arial"/>
                <w:sz w:val="16"/>
                <w:szCs w:val="16"/>
              </w:rPr>
              <w:t>Data for 2004</w:t>
            </w:r>
          </w:p>
        </w:tc>
      </w:tr>
      <w:tr w:rsidR="009570FD" w:rsidRPr="00461D63" w:rsidTr="005722EA">
        <w:tc>
          <w:tcPr>
            <w:tcW w:w="2835" w:type="dxa"/>
            <w:tcBorders>
              <w:top w:val="single" w:sz="4" w:space="0" w:color="auto"/>
              <w:left w:val="single" w:sz="4" w:space="0" w:color="auto"/>
              <w:bottom w:val="single" w:sz="4" w:space="0" w:color="auto"/>
              <w:right w:val="single" w:sz="4" w:space="0" w:color="auto"/>
            </w:tcBorders>
          </w:tcPr>
          <w:p w:rsidR="009570FD" w:rsidRPr="00461D63" w:rsidRDefault="009570FD" w:rsidP="005722EA">
            <w:pPr>
              <w:spacing w:before="60" w:after="60"/>
              <w:jc w:val="center"/>
              <w:rPr>
                <w:rFonts w:ascii="Arial" w:hAnsi="Arial" w:cs="Arial"/>
                <w:sz w:val="16"/>
                <w:szCs w:val="16"/>
              </w:rPr>
            </w:pPr>
            <w:r w:rsidRPr="00461D63">
              <w:rPr>
                <w:rFonts w:ascii="Arial" w:hAnsi="Arial" w:cs="Arial"/>
                <w:sz w:val="16"/>
                <w:szCs w:val="16"/>
              </w:rPr>
              <w:t xml:space="preserve">Data for </w:t>
            </w:r>
            <w:r w:rsidR="005722EA" w:rsidRPr="00461D63">
              <w:rPr>
                <w:rFonts w:ascii="Arial" w:hAnsi="Arial" w:cs="Arial"/>
                <w:sz w:val="16"/>
                <w:szCs w:val="16"/>
              </w:rPr>
              <w:t>y</w:t>
            </w:r>
            <w:r w:rsidRPr="00461D63">
              <w:rPr>
                <w:rFonts w:ascii="Arial" w:hAnsi="Arial" w:cs="Arial"/>
                <w:sz w:val="16"/>
                <w:szCs w:val="16"/>
              </w:rPr>
              <w:t>ears</w:t>
            </w:r>
            <w:r w:rsidR="000640DF">
              <w:rPr>
                <w:rFonts w:ascii="Arial" w:hAnsi="Arial" w:cs="Arial"/>
                <w:sz w:val="16"/>
                <w:szCs w:val="16"/>
              </w:rPr>
              <w:t xml:space="preserve"> </w:t>
            </w:r>
            <w:r w:rsidR="001264FF">
              <w:rPr>
                <w:rFonts w:ascii="Arial" w:hAnsi="Arial" w:cs="Arial"/>
                <w:sz w:val="16"/>
                <w:szCs w:val="16"/>
              </w:rPr>
              <w:t>2001–</w:t>
            </w:r>
            <w:r w:rsidRPr="00461D63">
              <w:rPr>
                <w:rFonts w:ascii="Arial" w:hAnsi="Arial" w:cs="Arial"/>
                <w:sz w:val="16"/>
                <w:szCs w:val="16"/>
              </w:rPr>
              <w:t>08</w:t>
            </w:r>
          </w:p>
        </w:tc>
        <w:tc>
          <w:tcPr>
            <w:tcW w:w="709" w:type="dxa"/>
            <w:tcBorders>
              <w:left w:val="single" w:sz="4" w:space="0" w:color="auto"/>
              <w:right w:val="single" w:sz="4" w:space="0" w:color="auto"/>
            </w:tcBorders>
          </w:tcPr>
          <w:p w:rsidR="009570FD" w:rsidRPr="00461D63" w:rsidRDefault="009570FD" w:rsidP="005722EA">
            <w:pPr>
              <w:spacing w:before="60" w:after="60"/>
              <w:jc w:val="center"/>
              <w:rPr>
                <w:rFonts w:ascii="Arial" w:hAnsi="Arial" w:cs="Arial"/>
                <w:sz w:val="16"/>
                <w:szCs w:val="16"/>
              </w:rPr>
            </w:pPr>
            <w:r w:rsidRPr="00461D63">
              <w:rPr>
                <w:rFonts w:ascii="Arial" w:hAnsi="Arial" w:cs="Arial"/>
                <w:sz w:val="16"/>
                <w:szCs w:val="16"/>
              </w:rPr>
              <w:t>to</w:t>
            </w:r>
          </w:p>
        </w:tc>
        <w:tc>
          <w:tcPr>
            <w:tcW w:w="1985" w:type="dxa"/>
            <w:tcBorders>
              <w:left w:val="single" w:sz="4" w:space="0" w:color="auto"/>
              <w:right w:val="single" w:sz="4" w:space="0" w:color="auto"/>
            </w:tcBorders>
          </w:tcPr>
          <w:p w:rsidR="009570FD" w:rsidRPr="00461D63" w:rsidRDefault="009570FD" w:rsidP="005722EA">
            <w:pPr>
              <w:spacing w:before="60" w:after="60"/>
              <w:jc w:val="center"/>
              <w:rPr>
                <w:rFonts w:ascii="Arial" w:hAnsi="Arial" w:cs="Arial"/>
                <w:sz w:val="16"/>
                <w:szCs w:val="16"/>
              </w:rPr>
            </w:pPr>
            <w:r w:rsidRPr="00461D63">
              <w:rPr>
                <w:rFonts w:ascii="Arial" w:hAnsi="Arial" w:cs="Arial"/>
                <w:sz w:val="16"/>
                <w:szCs w:val="16"/>
              </w:rPr>
              <w:t>Data for 2005</w:t>
            </w:r>
          </w:p>
        </w:tc>
      </w:tr>
      <w:tr w:rsidR="009570FD" w:rsidRPr="00461D63" w:rsidTr="005722EA">
        <w:tc>
          <w:tcPr>
            <w:tcW w:w="2835" w:type="dxa"/>
            <w:tcBorders>
              <w:top w:val="single" w:sz="4" w:space="0" w:color="auto"/>
            </w:tcBorders>
          </w:tcPr>
          <w:p w:rsidR="009570FD" w:rsidRPr="00461D63" w:rsidRDefault="009570FD" w:rsidP="009570FD">
            <w:pPr>
              <w:spacing w:before="60" w:after="60"/>
              <w:rPr>
                <w:rFonts w:ascii="Arial" w:hAnsi="Arial" w:cs="Arial"/>
                <w:sz w:val="16"/>
                <w:szCs w:val="16"/>
              </w:rPr>
            </w:pPr>
          </w:p>
        </w:tc>
        <w:tc>
          <w:tcPr>
            <w:tcW w:w="709" w:type="dxa"/>
            <w:tcBorders>
              <w:right w:val="single" w:sz="4" w:space="0" w:color="auto"/>
            </w:tcBorders>
          </w:tcPr>
          <w:p w:rsidR="009570FD" w:rsidRPr="00461D63" w:rsidRDefault="009570FD" w:rsidP="009570FD">
            <w:pPr>
              <w:spacing w:before="60" w:after="60"/>
              <w:rPr>
                <w:rFonts w:ascii="Arial" w:hAnsi="Arial" w:cs="Arial"/>
                <w:sz w:val="16"/>
                <w:szCs w:val="16"/>
              </w:rPr>
            </w:pPr>
          </w:p>
        </w:tc>
        <w:tc>
          <w:tcPr>
            <w:tcW w:w="1985" w:type="dxa"/>
            <w:tcBorders>
              <w:left w:val="single" w:sz="4" w:space="0" w:color="auto"/>
              <w:right w:val="single" w:sz="4" w:space="0" w:color="auto"/>
            </w:tcBorders>
          </w:tcPr>
          <w:p w:rsidR="009570FD" w:rsidRPr="00461D63" w:rsidRDefault="009570FD" w:rsidP="005722EA">
            <w:pPr>
              <w:spacing w:before="60" w:after="60"/>
              <w:jc w:val="center"/>
              <w:rPr>
                <w:rFonts w:ascii="Arial" w:hAnsi="Arial" w:cs="Arial"/>
                <w:sz w:val="16"/>
                <w:szCs w:val="16"/>
              </w:rPr>
            </w:pPr>
            <w:r w:rsidRPr="00461D63">
              <w:rPr>
                <w:rFonts w:ascii="Arial" w:hAnsi="Arial" w:cs="Arial"/>
                <w:sz w:val="16"/>
                <w:szCs w:val="16"/>
              </w:rPr>
              <w:t>Data for 2006</w:t>
            </w:r>
          </w:p>
        </w:tc>
      </w:tr>
      <w:tr w:rsidR="009570FD" w:rsidRPr="00461D63" w:rsidTr="005722EA">
        <w:tc>
          <w:tcPr>
            <w:tcW w:w="2835" w:type="dxa"/>
          </w:tcPr>
          <w:p w:rsidR="009570FD" w:rsidRPr="00461D63" w:rsidRDefault="009570FD" w:rsidP="009570FD">
            <w:pPr>
              <w:spacing w:before="60" w:after="60"/>
              <w:rPr>
                <w:rFonts w:ascii="Arial" w:hAnsi="Arial" w:cs="Arial"/>
                <w:sz w:val="16"/>
                <w:szCs w:val="16"/>
              </w:rPr>
            </w:pPr>
          </w:p>
        </w:tc>
        <w:tc>
          <w:tcPr>
            <w:tcW w:w="709" w:type="dxa"/>
            <w:tcBorders>
              <w:right w:val="single" w:sz="4" w:space="0" w:color="auto"/>
            </w:tcBorders>
          </w:tcPr>
          <w:p w:rsidR="009570FD" w:rsidRPr="00461D63" w:rsidRDefault="009570FD" w:rsidP="009570FD">
            <w:pPr>
              <w:spacing w:before="60" w:after="60"/>
              <w:rPr>
                <w:rFonts w:ascii="Arial" w:hAnsi="Arial" w:cs="Arial"/>
                <w:sz w:val="16"/>
                <w:szCs w:val="16"/>
              </w:rPr>
            </w:pPr>
          </w:p>
        </w:tc>
        <w:tc>
          <w:tcPr>
            <w:tcW w:w="1985" w:type="dxa"/>
            <w:tcBorders>
              <w:left w:val="single" w:sz="4" w:space="0" w:color="auto"/>
              <w:right w:val="single" w:sz="4" w:space="0" w:color="auto"/>
            </w:tcBorders>
          </w:tcPr>
          <w:p w:rsidR="009570FD" w:rsidRPr="00461D63" w:rsidRDefault="009570FD" w:rsidP="005722EA">
            <w:pPr>
              <w:spacing w:before="60" w:after="60"/>
              <w:jc w:val="center"/>
              <w:rPr>
                <w:rFonts w:ascii="Arial" w:hAnsi="Arial" w:cs="Arial"/>
                <w:sz w:val="16"/>
                <w:szCs w:val="16"/>
              </w:rPr>
            </w:pPr>
            <w:r w:rsidRPr="00461D63">
              <w:rPr>
                <w:rFonts w:ascii="Arial" w:hAnsi="Arial" w:cs="Arial"/>
                <w:sz w:val="16"/>
                <w:szCs w:val="16"/>
              </w:rPr>
              <w:t>Data for 2007</w:t>
            </w:r>
          </w:p>
        </w:tc>
      </w:tr>
      <w:tr w:rsidR="009570FD" w:rsidRPr="00461D63" w:rsidTr="005722EA">
        <w:tc>
          <w:tcPr>
            <w:tcW w:w="2835" w:type="dxa"/>
          </w:tcPr>
          <w:p w:rsidR="009570FD" w:rsidRPr="00461D63" w:rsidRDefault="009570FD" w:rsidP="009570FD">
            <w:pPr>
              <w:spacing w:before="60" w:after="60"/>
              <w:rPr>
                <w:rFonts w:ascii="Arial" w:hAnsi="Arial" w:cs="Arial"/>
                <w:sz w:val="16"/>
                <w:szCs w:val="16"/>
              </w:rPr>
            </w:pPr>
          </w:p>
        </w:tc>
        <w:tc>
          <w:tcPr>
            <w:tcW w:w="709" w:type="dxa"/>
            <w:tcBorders>
              <w:right w:val="single" w:sz="4" w:space="0" w:color="auto"/>
            </w:tcBorders>
          </w:tcPr>
          <w:p w:rsidR="009570FD" w:rsidRPr="00461D63" w:rsidRDefault="009570FD" w:rsidP="009570FD">
            <w:pPr>
              <w:spacing w:before="60" w:after="60"/>
              <w:rPr>
                <w:rFonts w:ascii="Arial" w:hAnsi="Arial" w:cs="Arial"/>
                <w:sz w:val="16"/>
                <w:szCs w:val="16"/>
              </w:rPr>
            </w:pPr>
          </w:p>
        </w:tc>
        <w:tc>
          <w:tcPr>
            <w:tcW w:w="1985" w:type="dxa"/>
            <w:tcBorders>
              <w:left w:val="single" w:sz="4" w:space="0" w:color="auto"/>
              <w:bottom w:val="single" w:sz="4" w:space="0" w:color="auto"/>
              <w:right w:val="single" w:sz="4" w:space="0" w:color="auto"/>
            </w:tcBorders>
          </w:tcPr>
          <w:p w:rsidR="009570FD" w:rsidRPr="00461D63" w:rsidRDefault="009570FD" w:rsidP="005722EA">
            <w:pPr>
              <w:spacing w:before="60" w:after="60"/>
              <w:jc w:val="center"/>
              <w:rPr>
                <w:rFonts w:ascii="Arial" w:hAnsi="Arial" w:cs="Arial"/>
                <w:sz w:val="16"/>
                <w:szCs w:val="16"/>
              </w:rPr>
            </w:pPr>
            <w:r w:rsidRPr="00461D63">
              <w:rPr>
                <w:rFonts w:ascii="Arial" w:hAnsi="Arial" w:cs="Arial"/>
                <w:sz w:val="16"/>
                <w:szCs w:val="16"/>
              </w:rPr>
              <w:t>Data for 2008</w:t>
            </w:r>
          </w:p>
        </w:tc>
      </w:tr>
    </w:tbl>
    <w:p w:rsidR="009570FD" w:rsidRPr="000C0F3D" w:rsidRDefault="009570FD" w:rsidP="005722EA">
      <w:pPr>
        <w:pStyle w:val="textmoreb4"/>
      </w:pPr>
      <w:r w:rsidRPr="000C0F3D">
        <w:t xml:space="preserve">In </w:t>
      </w:r>
      <w:r w:rsidR="006819C5">
        <w:t>the person-year or stacked data</w:t>
      </w:r>
      <w:r w:rsidRPr="000C0F3D">
        <w:t>sets there is a record of the respondents</w:t>
      </w:r>
      <w:r w:rsidR="00A079A2">
        <w:t>’</w:t>
      </w:r>
      <w:r w:rsidRPr="000C0F3D">
        <w:t xml:space="preserve"> statuses on the financial disadvantage variables for each year. For examp</w:t>
      </w:r>
      <w:r w:rsidR="006819C5">
        <w:t>le, in the standard person data</w:t>
      </w:r>
      <w:r w:rsidRPr="000C0F3D">
        <w:t>set the records for being in poverty and in financial stress (scored 1</w:t>
      </w:r>
      <w:r w:rsidR="0057549A">
        <w:t xml:space="preserve"> for</w:t>
      </w:r>
      <w:r w:rsidRPr="000C0F3D">
        <w:t xml:space="preserve"> yes in the respective state, and zero for not) for individuals wi</w:t>
      </w:r>
      <w:r w:rsidR="006819C5">
        <w:t>th ID numbers 1 to 3 for 2001–</w:t>
      </w:r>
      <w:r w:rsidRPr="000C0F3D">
        <w:t>04 would be as follows:</w:t>
      </w:r>
    </w:p>
    <w:p w:rsidR="000F0BA9" w:rsidRPr="000C0F3D" w:rsidRDefault="000F0BA9" w:rsidP="005722EA">
      <w:pPr>
        <w:pStyle w:val="Figuretitle"/>
      </w:pPr>
      <w:r w:rsidRPr="000C0F3D">
        <w:t xml:space="preserve">Figure </w:t>
      </w:r>
      <w:r>
        <w:t>B</w:t>
      </w:r>
      <w:fldSimple w:instr=" SEQ Figure \* ARABIC ">
        <w:r w:rsidR="00B37AB4">
          <w:rPr>
            <w:noProof/>
          </w:rPr>
          <w:t>2</w:t>
        </w:r>
      </w:fldSimple>
      <w:r w:rsidRPr="000C0F3D">
        <w:tab/>
        <w:t>Example of translation from person data to person-year data</w:t>
      </w:r>
    </w:p>
    <w:tbl>
      <w:tblPr>
        <w:tblW w:w="8505" w:type="dxa"/>
        <w:tblInd w:w="5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57" w:type="dxa"/>
          <w:right w:w="57" w:type="dxa"/>
        </w:tblCellMar>
        <w:tblLook w:val="01E0"/>
      </w:tblPr>
      <w:tblGrid>
        <w:gridCol w:w="709"/>
        <w:gridCol w:w="974"/>
        <w:gridCol w:w="975"/>
        <w:gridCol w:w="974"/>
        <w:gridCol w:w="975"/>
        <w:gridCol w:w="974"/>
        <w:gridCol w:w="975"/>
        <w:gridCol w:w="974"/>
        <w:gridCol w:w="975"/>
      </w:tblGrid>
      <w:tr w:rsidR="009570FD" w:rsidRPr="008D3F06" w:rsidTr="00A6159C">
        <w:tc>
          <w:tcPr>
            <w:tcW w:w="709" w:type="dxa"/>
          </w:tcPr>
          <w:p w:rsidR="009570FD" w:rsidRPr="008D3F06" w:rsidRDefault="009570FD" w:rsidP="00A6159C">
            <w:pPr>
              <w:pStyle w:val="Tablehead1"/>
              <w:ind w:left="227"/>
            </w:pPr>
            <w:r w:rsidRPr="008D3F06">
              <w:t>ID</w:t>
            </w:r>
          </w:p>
        </w:tc>
        <w:tc>
          <w:tcPr>
            <w:tcW w:w="974" w:type="dxa"/>
          </w:tcPr>
          <w:p w:rsidR="009570FD" w:rsidRPr="008D3F06" w:rsidRDefault="009570FD" w:rsidP="00A6159C">
            <w:pPr>
              <w:pStyle w:val="Tablehead1"/>
              <w:jc w:val="center"/>
            </w:pPr>
            <w:r w:rsidRPr="008D3F06">
              <w:t>Poverty</w:t>
            </w:r>
            <w:r w:rsidRPr="008D3F06">
              <w:br/>
              <w:t>2001</w:t>
            </w:r>
          </w:p>
        </w:tc>
        <w:tc>
          <w:tcPr>
            <w:tcW w:w="975" w:type="dxa"/>
          </w:tcPr>
          <w:p w:rsidR="009570FD" w:rsidRPr="008D3F06" w:rsidRDefault="009570FD" w:rsidP="00A6159C">
            <w:pPr>
              <w:pStyle w:val="Tablehead1"/>
              <w:jc w:val="center"/>
            </w:pPr>
            <w:r w:rsidRPr="008D3F06">
              <w:t>Poverty</w:t>
            </w:r>
            <w:r w:rsidRPr="008D3F06">
              <w:br/>
              <w:t>2002</w:t>
            </w:r>
          </w:p>
        </w:tc>
        <w:tc>
          <w:tcPr>
            <w:tcW w:w="974" w:type="dxa"/>
          </w:tcPr>
          <w:p w:rsidR="009570FD" w:rsidRPr="008D3F06" w:rsidRDefault="009570FD" w:rsidP="00A6159C">
            <w:pPr>
              <w:pStyle w:val="Tablehead1"/>
              <w:jc w:val="center"/>
            </w:pPr>
            <w:r w:rsidRPr="008D3F06">
              <w:t>Poverty</w:t>
            </w:r>
            <w:r w:rsidRPr="008D3F06">
              <w:br/>
              <w:t>2003</w:t>
            </w:r>
          </w:p>
        </w:tc>
        <w:tc>
          <w:tcPr>
            <w:tcW w:w="975" w:type="dxa"/>
          </w:tcPr>
          <w:p w:rsidR="009570FD" w:rsidRPr="008D3F06" w:rsidRDefault="009570FD" w:rsidP="00A6159C">
            <w:pPr>
              <w:pStyle w:val="Tablehead1"/>
              <w:jc w:val="center"/>
            </w:pPr>
            <w:r w:rsidRPr="008D3F06">
              <w:t>Poverty</w:t>
            </w:r>
            <w:r w:rsidRPr="008D3F06">
              <w:br/>
              <w:t>2004</w:t>
            </w:r>
          </w:p>
        </w:tc>
        <w:tc>
          <w:tcPr>
            <w:tcW w:w="974" w:type="dxa"/>
          </w:tcPr>
          <w:p w:rsidR="009570FD" w:rsidRPr="008D3F06" w:rsidRDefault="006819C5" w:rsidP="00A6159C">
            <w:pPr>
              <w:pStyle w:val="Tablehead1"/>
              <w:jc w:val="center"/>
            </w:pPr>
            <w:r>
              <w:t>Financial s</w:t>
            </w:r>
            <w:r w:rsidR="009570FD" w:rsidRPr="008D3F06">
              <w:t>tress</w:t>
            </w:r>
            <w:r w:rsidR="009570FD" w:rsidRPr="008D3F06">
              <w:br/>
              <w:t>2001</w:t>
            </w:r>
          </w:p>
        </w:tc>
        <w:tc>
          <w:tcPr>
            <w:tcW w:w="975" w:type="dxa"/>
          </w:tcPr>
          <w:p w:rsidR="009570FD" w:rsidRPr="008D3F06" w:rsidRDefault="006819C5" w:rsidP="00A6159C">
            <w:pPr>
              <w:pStyle w:val="Tablehead1"/>
              <w:jc w:val="center"/>
            </w:pPr>
            <w:r>
              <w:t>Financial s</w:t>
            </w:r>
            <w:r w:rsidR="009570FD" w:rsidRPr="008D3F06">
              <w:t>tress</w:t>
            </w:r>
            <w:r w:rsidR="009570FD" w:rsidRPr="008D3F06">
              <w:br/>
              <w:t>2002</w:t>
            </w:r>
          </w:p>
        </w:tc>
        <w:tc>
          <w:tcPr>
            <w:tcW w:w="974" w:type="dxa"/>
          </w:tcPr>
          <w:p w:rsidR="009570FD" w:rsidRPr="008D3F06" w:rsidRDefault="006819C5" w:rsidP="00A6159C">
            <w:pPr>
              <w:pStyle w:val="Tablehead1"/>
              <w:jc w:val="center"/>
            </w:pPr>
            <w:r>
              <w:t>Financial s</w:t>
            </w:r>
            <w:r w:rsidR="009570FD" w:rsidRPr="008D3F06">
              <w:t>tress</w:t>
            </w:r>
            <w:r w:rsidR="009570FD" w:rsidRPr="008D3F06">
              <w:br/>
              <w:t>2003</w:t>
            </w:r>
          </w:p>
        </w:tc>
        <w:tc>
          <w:tcPr>
            <w:tcW w:w="975" w:type="dxa"/>
          </w:tcPr>
          <w:p w:rsidR="009570FD" w:rsidRPr="008D3F06" w:rsidRDefault="006819C5" w:rsidP="00A6159C">
            <w:pPr>
              <w:pStyle w:val="Tablehead1"/>
              <w:jc w:val="center"/>
            </w:pPr>
            <w:r>
              <w:t>Financial s</w:t>
            </w:r>
            <w:r w:rsidR="009570FD" w:rsidRPr="008D3F06">
              <w:t>tress</w:t>
            </w:r>
            <w:r w:rsidR="009570FD" w:rsidRPr="008D3F06">
              <w:br/>
              <w:t>2004</w:t>
            </w:r>
          </w:p>
        </w:tc>
      </w:tr>
      <w:tr w:rsidR="009570FD" w:rsidRPr="00461D63" w:rsidTr="00A6159C">
        <w:tc>
          <w:tcPr>
            <w:tcW w:w="709" w:type="dxa"/>
          </w:tcPr>
          <w:p w:rsidR="009570FD" w:rsidRPr="008D3F06" w:rsidRDefault="009570FD" w:rsidP="00A6159C">
            <w:pPr>
              <w:spacing w:before="100"/>
              <w:ind w:left="227"/>
              <w:rPr>
                <w:rFonts w:ascii="Arial" w:hAnsi="Arial" w:cs="Arial"/>
                <w:sz w:val="16"/>
                <w:szCs w:val="16"/>
              </w:rPr>
            </w:pPr>
            <w:r w:rsidRPr="008D3F06">
              <w:rPr>
                <w:rFonts w:ascii="Arial" w:hAnsi="Arial" w:cs="Arial"/>
                <w:sz w:val="16"/>
                <w:szCs w:val="16"/>
              </w:rPr>
              <w:t>1</w:t>
            </w:r>
          </w:p>
        </w:tc>
        <w:tc>
          <w:tcPr>
            <w:tcW w:w="974"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1</w:t>
            </w:r>
          </w:p>
        </w:tc>
        <w:tc>
          <w:tcPr>
            <w:tcW w:w="975"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1</w:t>
            </w:r>
          </w:p>
        </w:tc>
        <w:tc>
          <w:tcPr>
            <w:tcW w:w="974"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0</w:t>
            </w:r>
          </w:p>
        </w:tc>
        <w:tc>
          <w:tcPr>
            <w:tcW w:w="975"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0</w:t>
            </w:r>
          </w:p>
        </w:tc>
        <w:tc>
          <w:tcPr>
            <w:tcW w:w="974"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0</w:t>
            </w:r>
          </w:p>
        </w:tc>
        <w:tc>
          <w:tcPr>
            <w:tcW w:w="975"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1</w:t>
            </w:r>
          </w:p>
        </w:tc>
        <w:tc>
          <w:tcPr>
            <w:tcW w:w="974"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1</w:t>
            </w:r>
          </w:p>
        </w:tc>
        <w:tc>
          <w:tcPr>
            <w:tcW w:w="975"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0</w:t>
            </w:r>
          </w:p>
        </w:tc>
      </w:tr>
      <w:tr w:rsidR="009570FD" w:rsidRPr="00461D63" w:rsidTr="00A6159C">
        <w:tc>
          <w:tcPr>
            <w:tcW w:w="709" w:type="dxa"/>
          </w:tcPr>
          <w:p w:rsidR="009570FD" w:rsidRPr="008D3F06" w:rsidRDefault="009570FD" w:rsidP="00A6159C">
            <w:pPr>
              <w:spacing w:before="100"/>
              <w:ind w:left="227"/>
              <w:rPr>
                <w:rFonts w:ascii="Arial" w:hAnsi="Arial" w:cs="Arial"/>
                <w:sz w:val="16"/>
                <w:szCs w:val="16"/>
              </w:rPr>
            </w:pPr>
            <w:r w:rsidRPr="008D3F06">
              <w:rPr>
                <w:rFonts w:ascii="Arial" w:hAnsi="Arial" w:cs="Arial"/>
                <w:sz w:val="16"/>
                <w:szCs w:val="16"/>
              </w:rPr>
              <w:t>2</w:t>
            </w:r>
          </w:p>
        </w:tc>
        <w:tc>
          <w:tcPr>
            <w:tcW w:w="974"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0</w:t>
            </w:r>
          </w:p>
        </w:tc>
        <w:tc>
          <w:tcPr>
            <w:tcW w:w="975"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1</w:t>
            </w:r>
          </w:p>
        </w:tc>
        <w:tc>
          <w:tcPr>
            <w:tcW w:w="974"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0</w:t>
            </w:r>
          </w:p>
        </w:tc>
        <w:tc>
          <w:tcPr>
            <w:tcW w:w="975"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1</w:t>
            </w:r>
          </w:p>
        </w:tc>
        <w:tc>
          <w:tcPr>
            <w:tcW w:w="974"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0</w:t>
            </w:r>
          </w:p>
        </w:tc>
        <w:tc>
          <w:tcPr>
            <w:tcW w:w="975"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0</w:t>
            </w:r>
          </w:p>
        </w:tc>
        <w:tc>
          <w:tcPr>
            <w:tcW w:w="974"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0</w:t>
            </w:r>
          </w:p>
        </w:tc>
        <w:tc>
          <w:tcPr>
            <w:tcW w:w="975"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1</w:t>
            </w:r>
          </w:p>
        </w:tc>
      </w:tr>
      <w:tr w:rsidR="009570FD" w:rsidRPr="00461D63" w:rsidTr="00A6159C">
        <w:tblPrEx>
          <w:tblLook w:val="04A0"/>
        </w:tblPrEx>
        <w:tc>
          <w:tcPr>
            <w:tcW w:w="709" w:type="dxa"/>
          </w:tcPr>
          <w:p w:rsidR="009570FD" w:rsidRPr="008D3F06" w:rsidRDefault="009570FD" w:rsidP="00A6159C">
            <w:pPr>
              <w:spacing w:before="100" w:after="40"/>
              <w:ind w:left="227"/>
              <w:rPr>
                <w:rFonts w:ascii="Arial" w:hAnsi="Arial" w:cs="Arial"/>
                <w:sz w:val="16"/>
                <w:szCs w:val="16"/>
              </w:rPr>
            </w:pPr>
            <w:r w:rsidRPr="008D3F06">
              <w:rPr>
                <w:rFonts w:ascii="Arial" w:hAnsi="Arial" w:cs="Arial"/>
                <w:sz w:val="16"/>
                <w:szCs w:val="16"/>
              </w:rPr>
              <w:t>3</w:t>
            </w:r>
          </w:p>
        </w:tc>
        <w:tc>
          <w:tcPr>
            <w:tcW w:w="974" w:type="dxa"/>
          </w:tcPr>
          <w:p w:rsidR="009570FD" w:rsidRPr="00461D63" w:rsidRDefault="009570FD" w:rsidP="00A6159C">
            <w:pPr>
              <w:spacing w:before="100" w:after="40"/>
              <w:jc w:val="center"/>
              <w:rPr>
                <w:rFonts w:ascii="Arial" w:hAnsi="Arial" w:cs="Arial"/>
                <w:sz w:val="16"/>
                <w:szCs w:val="16"/>
              </w:rPr>
            </w:pPr>
            <w:r w:rsidRPr="00461D63">
              <w:rPr>
                <w:rFonts w:ascii="Arial" w:hAnsi="Arial" w:cs="Arial"/>
                <w:sz w:val="16"/>
                <w:szCs w:val="16"/>
              </w:rPr>
              <w:t>1</w:t>
            </w:r>
          </w:p>
        </w:tc>
        <w:tc>
          <w:tcPr>
            <w:tcW w:w="975" w:type="dxa"/>
          </w:tcPr>
          <w:p w:rsidR="009570FD" w:rsidRPr="00461D63" w:rsidRDefault="009570FD" w:rsidP="00A6159C">
            <w:pPr>
              <w:spacing w:before="100" w:after="40"/>
              <w:jc w:val="center"/>
              <w:rPr>
                <w:rFonts w:ascii="Arial" w:hAnsi="Arial" w:cs="Arial"/>
                <w:sz w:val="16"/>
                <w:szCs w:val="16"/>
              </w:rPr>
            </w:pPr>
            <w:r w:rsidRPr="00461D63">
              <w:rPr>
                <w:rFonts w:ascii="Arial" w:hAnsi="Arial" w:cs="Arial"/>
                <w:sz w:val="16"/>
                <w:szCs w:val="16"/>
              </w:rPr>
              <w:t>1</w:t>
            </w:r>
          </w:p>
        </w:tc>
        <w:tc>
          <w:tcPr>
            <w:tcW w:w="974" w:type="dxa"/>
          </w:tcPr>
          <w:p w:rsidR="009570FD" w:rsidRPr="00461D63" w:rsidRDefault="009570FD" w:rsidP="00A6159C">
            <w:pPr>
              <w:spacing w:before="100" w:after="40"/>
              <w:jc w:val="center"/>
              <w:rPr>
                <w:rFonts w:ascii="Arial" w:hAnsi="Arial" w:cs="Arial"/>
                <w:sz w:val="16"/>
                <w:szCs w:val="16"/>
              </w:rPr>
            </w:pPr>
            <w:r w:rsidRPr="00461D63">
              <w:rPr>
                <w:rFonts w:ascii="Arial" w:hAnsi="Arial" w:cs="Arial"/>
                <w:sz w:val="16"/>
                <w:szCs w:val="16"/>
              </w:rPr>
              <w:t>Missing</w:t>
            </w:r>
          </w:p>
        </w:tc>
        <w:tc>
          <w:tcPr>
            <w:tcW w:w="975" w:type="dxa"/>
          </w:tcPr>
          <w:p w:rsidR="009570FD" w:rsidRPr="00461D63" w:rsidRDefault="009570FD" w:rsidP="00A6159C">
            <w:pPr>
              <w:spacing w:before="100" w:after="40"/>
              <w:jc w:val="center"/>
              <w:rPr>
                <w:rFonts w:ascii="Arial" w:hAnsi="Arial" w:cs="Arial"/>
                <w:sz w:val="16"/>
                <w:szCs w:val="16"/>
              </w:rPr>
            </w:pPr>
            <w:r w:rsidRPr="00461D63">
              <w:rPr>
                <w:rFonts w:ascii="Arial" w:hAnsi="Arial" w:cs="Arial"/>
                <w:sz w:val="16"/>
                <w:szCs w:val="16"/>
              </w:rPr>
              <w:t>Missing</w:t>
            </w:r>
          </w:p>
        </w:tc>
        <w:tc>
          <w:tcPr>
            <w:tcW w:w="974" w:type="dxa"/>
          </w:tcPr>
          <w:p w:rsidR="009570FD" w:rsidRPr="00461D63" w:rsidRDefault="009570FD" w:rsidP="00A6159C">
            <w:pPr>
              <w:spacing w:before="100" w:after="40"/>
              <w:jc w:val="center"/>
              <w:rPr>
                <w:rFonts w:ascii="Arial" w:hAnsi="Arial" w:cs="Arial"/>
                <w:sz w:val="16"/>
                <w:szCs w:val="16"/>
              </w:rPr>
            </w:pPr>
            <w:r w:rsidRPr="00461D63">
              <w:rPr>
                <w:rFonts w:ascii="Arial" w:hAnsi="Arial" w:cs="Arial"/>
                <w:sz w:val="16"/>
                <w:szCs w:val="16"/>
              </w:rPr>
              <w:t>0</w:t>
            </w:r>
          </w:p>
        </w:tc>
        <w:tc>
          <w:tcPr>
            <w:tcW w:w="975" w:type="dxa"/>
          </w:tcPr>
          <w:p w:rsidR="009570FD" w:rsidRPr="00461D63" w:rsidRDefault="009570FD" w:rsidP="00A6159C">
            <w:pPr>
              <w:spacing w:before="100" w:after="40"/>
              <w:jc w:val="center"/>
              <w:rPr>
                <w:rFonts w:ascii="Arial" w:hAnsi="Arial" w:cs="Arial"/>
                <w:sz w:val="16"/>
                <w:szCs w:val="16"/>
              </w:rPr>
            </w:pPr>
            <w:r w:rsidRPr="00461D63">
              <w:rPr>
                <w:rFonts w:ascii="Arial" w:hAnsi="Arial" w:cs="Arial"/>
                <w:sz w:val="16"/>
                <w:szCs w:val="16"/>
              </w:rPr>
              <w:t>0</w:t>
            </w:r>
          </w:p>
        </w:tc>
        <w:tc>
          <w:tcPr>
            <w:tcW w:w="974" w:type="dxa"/>
          </w:tcPr>
          <w:p w:rsidR="009570FD" w:rsidRPr="00461D63" w:rsidRDefault="009570FD" w:rsidP="00A6159C">
            <w:pPr>
              <w:spacing w:before="100" w:after="40"/>
              <w:jc w:val="center"/>
              <w:rPr>
                <w:rFonts w:ascii="Arial" w:hAnsi="Arial" w:cs="Arial"/>
                <w:sz w:val="16"/>
                <w:szCs w:val="16"/>
              </w:rPr>
            </w:pPr>
            <w:r w:rsidRPr="00461D63">
              <w:rPr>
                <w:rFonts w:ascii="Arial" w:hAnsi="Arial" w:cs="Arial"/>
                <w:sz w:val="16"/>
                <w:szCs w:val="16"/>
              </w:rPr>
              <w:t>Missing</w:t>
            </w:r>
          </w:p>
        </w:tc>
        <w:tc>
          <w:tcPr>
            <w:tcW w:w="975" w:type="dxa"/>
          </w:tcPr>
          <w:p w:rsidR="009570FD" w:rsidRPr="00461D63" w:rsidRDefault="009570FD" w:rsidP="00A6159C">
            <w:pPr>
              <w:spacing w:before="100" w:after="40"/>
              <w:jc w:val="center"/>
              <w:rPr>
                <w:rFonts w:ascii="Arial" w:hAnsi="Arial" w:cs="Arial"/>
                <w:sz w:val="16"/>
                <w:szCs w:val="16"/>
              </w:rPr>
            </w:pPr>
            <w:r w:rsidRPr="00461D63">
              <w:rPr>
                <w:rFonts w:ascii="Arial" w:hAnsi="Arial" w:cs="Arial"/>
                <w:sz w:val="16"/>
                <w:szCs w:val="16"/>
              </w:rPr>
              <w:t>Missing</w:t>
            </w:r>
          </w:p>
        </w:tc>
      </w:tr>
    </w:tbl>
    <w:p w:rsidR="00A6159C" w:rsidRDefault="00A6159C" w:rsidP="00A6159C">
      <w:pPr>
        <w:pStyle w:val="textmoreb4"/>
      </w:pPr>
    </w:p>
    <w:p w:rsidR="00A6159C" w:rsidRDefault="00A6159C">
      <w:pPr>
        <w:spacing w:before="0"/>
        <w:rPr>
          <w:rFonts w:ascii="Garamond" w:hAnsi="Garamond"/>
          <w:sz w:val="22"/>
          <w:lang w:eastAsia="en-US"/>
        </w:rPr>
      </w:pPr>
      <w:r>
        <w:br w:type="page"/>
      </w:r>
    </w:p>
    <w:p w:rsidR="009570FD" w:rsidRPr="000C0F3D" w:rsidRDefault="009570FD" w:rsidP="00A6159C">
      <w:pPr>
        <w:pStyle w:val="textmoreb4"/>
        <w:spacing w:after="80"/>
      </w:pPr>
      <w:r w:rsidRPr="000C0F3D">
        <w:t>In the person-year data these same data are rearranged (stacked):</w:t>
      </w:r>
    </w:p>
    <w:tbl>
      <w:tblPr>
        <w:tblW w:w="5529" w:type="dxa"/>
        <w:tblInd w:w="5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57" w:type="dxa"/>
          <w:right w:w="57" w:type="dxa"/>
        </w:tblCellMar>
        <w:tblLook w:val="01E0"/>
      </w:tblPr>
      <w:tblGrid>
        <w:gridCol w:w="709"/>
        <w:gridCol w:w="1606"/>
        <w:gridCol w:w="1607"/>
        <w:gridCol w:w="1607"/>
      </w:tblGrid>
      <w:tr w:rsidR="009570FD" w:rsidRPr="00461D63" w:rsidTr="00A6159C">
        <w:tc>
          <w:tcPr>
            <w:tcW w:w="709" w:type="dxa"/>
          </w:tcPr>
          <w:p w:rsidR="009570FD" w:rsidRPr="00461D63" w:rsidRDefault="009570FD" w:rsidP="00A6159C">
            <w:pPr>
              <w:pStyle w:val="Tablehead1"/>
              <w:ind w:left="227"/>
            </w:pPr>
            <w:r w:rsidRPr="00461D63">
              <w:t>ID</w:t>
            </w:r>
          </w:p>
        </w:tc>
        <w:tc>
          <w:tcPr>
            <w:tcW w:w="1606" w:type="dxa"/>
          </w:tcPr>
          <w:p w:rsidR="009570FD" w:rsidRPr="00461D63" w:rsidRDefault="009570FD" w:rsidP="00A6159C">
            <w:pPr>
              <w:pStyle w:val="Tablehead1"/>
              <w:jc w:val="center"/>
            </w:pPr>
            <w:r w:rsidRPr="00461D63">
              <w:t>Year</w:t>
            </w:r>
          </w:p>
        </w:tc>
        <w:tc>
          <w:tcPr>
            <w:tcW w:w="1607" w:type="dxa"/>
          </w:tcPr>
          <w:p w:rsidR="009570FD" w:rsidRPr="00461D63" w:rsidRDefault="009570FD" w:rsidP="00A6159C">
            <w:pPr>
              <w:pStyle w:val="Tablehead1"/>
              <w:jc w:val="center"/>
            </w:pPr>
            <w:r w:rsidRPr="00461D63">
              <w:t>Poverty</w:t>
            </w:r>
          </w:p>
        </w:tc>
        <w:tc>
          <w:tcPr>
            <w:tcW w:w="1607" w:type="dxa"/>
          </w:tcPr>
          <w:p w:rsidR="009570FD" w:rsidRPr="00461D63" w:rsidRDefault="009570FD" w:rsidP="00A6159C">
            <w:pPr>
              <w:pStyle w:val="Tablehead1"/>
              <w:jc w:val="center"/>
            </w:pPr>
            <w:r w:rsidRPr="00461D63">
              <w:t xml:space="preserve">Financial </w:t>
            </w:r>
            <w:r w:rsidR="00A6159C" w:rsidRPr="00461D63">
              <w:t>s</w:t>
            </w:r>
            <w:r w:rsidRPr="00461D63">
              <w:t>tress</w:t>
            </w:r>
          </w:p>
        </w:tc>
      </w:tr>
      <w:tr w:rsidR="009570FD" w:rsidRPr="00461D63" w:rsidTr="00A6159C">
        <w:tc>
          <w:tcPr>
            <w:tcW w:w="709" w:type="dxa"/>
          </w:tcPr>
          <w:p w:rsidR="009570FD" w:rsidRPr="00461D63" w:rsidRDefault="009570FD" w:rsidP="00A6159C">
            <w:pPr>
              <w:spacing w:before="100"/>
              <w:ind w:left="227"/>
              <w:rPr>
                <w:rFonts w:ascii="Arial" w:hAnsi="Arial" w:cs="Arial"/>
                <w:sz w:val="16"/>
                <w:szCs w:val="16"/>
              </w:rPr>
            </w:pPr>
            <w:r w:rsidRPr="00461D63">
              <w:rPr>
                <w:rFonts w:ascii="Arial" w:hAnsi="Arial" w:cs="Arial"/>
                <w:sz w:val="16"/>
                <w:szCs w:val="16"/>
              </w:rPr>
              <w:t>1</w:t>
            </w:r>
          </w:p>
        </w:tc>
        <w:tc>
          <w:tcPr>
            <w:tcW w:w="1606"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2001</w:t>
            </w:r>
          </w:p>
        </w:tc>
        <w:tc>
          <w:tcPr>
            <w:tcW w:w="1607"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1</w:t>
            </w:r>
          </w:p>
        </w:tc>
        <w:tc>
          <w:tcPr>
            <w:tcW w:w="1607"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0</w:t>
            </w:r>
          </w:p>
        </w:tc>
      </w:tr>
      <w:tr w:rsidR="009570FD" w:rsidRPr="00461D63" w:rsidTr="00A6159C">
        <w:tc>
          <w:tcPr>
            <w:tcW w:w="709" w:type="dxa"/>
          </w:tcPr>
          <w:p w:rsidR="009570FD" w:rsidRPr="00461D63" w:rsidRDefault="009570FD" w:rsidP="00A6159C">
            <w:pPr>
              <w:spacing w:before="100"/>
              <w:ind w:left="227"/>
              <w:rPr>
                <w:rFonts w:ascii="Arial" w:hAnsi="Arial" w:cs="Arial"/>
                <w:sz w:val="16"/>
                <w:szCs w:val="16"/>
              </w:rPr>
            </w:pPr>
            <w:r w:rsidRPr="00461D63">
              <w:rPr>
                <w:rFonts w:ascii="Arial" w:hAnsi="Arial" w:cs="Arial"/>
                <w:sz w:val="16"/>
                <w:szCs w:val="16"/>
              </w:rPr>
              <w:t>1</w:t>
            </w:r>
          </w:p>
        </w:tc>
        <w:tc>
          <w:tcPr>
            <w:tcW w:w="1606"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2002</w:t>
            </w:r>
          </w:p>
        </w:tc>
        <w:tc>
          <w:tcPr>
            <w:tcW w:w="1607"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1</w:t>
            </w:r>
          </w:p>
        </w:tc>
        <w:tc>
          <w:tcPr>
            <w:tcW w:w="1607"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1</w:t>
            </w:r>
          </w:p>
        </w:tc>
      </w:tr>
      <w:tr w:rsidR="009570FD" w:rsidRPr="00461D63" w:rsidTr="00A6159C">
        <w:tc>
          <w:tcPr>
            <w:tcW w:w="709" w:type="dxa"/>
          </w:tcPr>
          <w:p w:rsidR="009570FD" w:rsidRPr="00461D63" w:rsidRDefault="009570FD" w:rsidP="00A6159C">
            <w:pPr>
              <w:spacing w:before="100"/>
              <w:ind w:left="227"/>
              <w:rPr>
                <w:rFonts w:ascii="Arial" w:hAnsi="Arial" w:cs="Arial"/>
                <w:sz w:val="16"/>
                <w:szCs w:val="16"/>
              </w:rPr>
            </w:pPr>
            <w:r w:rsidRPr="00461D63">
              <w:rPr>
                <w:rFonts w:ascii="Arial" w:hAnsi="Arial" w:cs="Arial"/>
                <w:sz w:val="16"/>
                <w:szCs w:val="16"/>
              </w:rPr>
              <w:t>1</w:t>
            </w:r>
          </w:p>
        </w:tc>
        <w:tc>
          <w:tcPr>
            <w:tcW w:w="1606"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2003</w:t>
            </w:r>
          </w:p>
        </w:tc>
        <w:tc>
          <w:tcPr>
            <w:tcW w:w="1607"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0</w:t>
            </w:r>
          </w:p>
        </w:tc>
        <w:tc>
          <w:tcPr>
            <w:tcW w:w="1607"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1</w:t>
            </w:r>
          </w:p>
        </w:tc>
      </w:tr>
      <w:tr w:rsidR="009570FD" w:rsidRPr="00461D63" w:rsidTr="00A6159C">
        <w:tc>
          <w:tcPr>
            <w:tcW w:w="709" w:type="dxa"/>
          </w:tcPr>
          <w:p w:rsidR="009570FD" w:rsidRPr="00461D63" w:rsidRDefault="009570FD" w:rsidP="00A6159C">
            <w:pPr>
              <w:spacing w:before="100"/>
              <w:ind w:left="227"/>
              <w:rPr>
                <w:rFonts w:ascii="Arial" w:hAnsi="Arial" w:cs="Arial"/>
                <w:sz w:val="16"/>
                <w:szCs w:val="16"/>
              </w:rPr>
            </w:pPr>
            <w:r w:rsidRPr="00461D63">
              <w:rPr>
                <w:rFonts w:ascii="Arial" w:hAnsi="Arial" w:cs="Arial"/>
                <w:sz w:val="16"/>
                <w:szCs w:val="16"/>
              </w:rPr>
              <w:t>1</w:t>
            </w:r>
          </w:p>
        </w:tc>
        <w:tc>
          <w:tcPr>
            <w:tcW w:w="1606"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2004</w:t>
            </w:r>
          </w:p>
        </w:tc>
        <w:tc>
          <w:tcPr>
            <w:tcW w:w="1607"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0</w:t>
            </w:r>
          </w:p>
        </w:tc>
        <w:tc>
          <w:tcPr>
            <w:tcW w:w="1607"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0</w:t>
            </w:r>
          </w:p>
        </w:tc>
      </w:tr>
      <w:tr w:rsidR="009570FD" w:rsidRPr="00461D63" w:rsidTr="00A6159C">
        <w:tblPrEx>
          <w:tblLook w:val="04A0"/>
        </w:tblPrEx>
        <w:tc>
          <w:tcPr>
            <w:tcW w:w="709" w:type="dxa"/>
          </w:tcPr>
          <w:p w:rsidR="009570FD" w:rsidRPr="00461D63" w:rsidRDefault="009570FD" w:rsidP="00A6159C">
            <w:pPr>
              <w:spacing w:before="100"/>
              <w:ind w:left="227"/>
              <w:rPr>
                <w:rFonts w:ascii="Arial" w:hAnsi="Arial" w:cs="Arial"/>
                <w:sz w:val="16"/>
                <w:szCs w:val="16"/>
              </w:rPr>
            </w:pPr>
            <w:r w:rsidRPr="00461D63">
              <w:rPr>
                <w:rFonts w:ascii="Arial" w:hAnsi="Arial" w:cs="Arial"/>
                <w:sz w:val="16"/>
                <w:szCs w:val="16"/>
              </w:rPr>
              <w:t>2</w:t>
            </w:r>
          </w:p>
        </w:tc>
        <w:tc>
          <w:tcPr>
            <w:tcW w:w="1606"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2001</w:t>
            </w:r>
          </w:p>
        </w:tc>
        <w:tc>
          <w:tcPr>
            <w:tcW w:w="1607"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0</w:t>
            </w:r>
          </w:p>
        </w:tc>
        <w:tc>
          <w:tcPr>
            <w:tcW w:w="1607"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0</w:t>
            </w:r>
          </w:p>
        </w:tc>
      </w:tr>
      <w:tr w:rsidR="009570FD" w:rsidRPr="00461D63" w:rsidTr="00A6159C">
        <w:tblPrEx>
          <w:tblLook w:val="04A0"/>
        </w:tblPrEx>
        <w:tc>
          <w:tcPr>
            <w:tcW w:w="709" w:type="dxa"/>
          </w:tcPr>
          <w:p w:rsidR="009570FD" w:rsidRPr="00461D63" w:rsidRDefault="009570FD" w:rsidP="00A6159C">
            <w:pPr>
              <w:spacing w:before="100"/>
              <w:ind w:left="227"/>
              <w:rPr>
                <w:rFonts w:ascii="Arial" w:hAnsi="Arial" w:cs="Arial"/>
                <w:sz w:val="16"/>
                <w:szCs w:val="16"/>
              </w:rPr>
            </w:pPr>
            <w:r w:rsidRPr="00461D63">
              <w:rPr>
                <w:rFonts w:ascii="Arial" w:hAnsi="Arial" w:cs="Arial"/>
                <w:sz w:val="16"/>
                <w:szCs w:val="16"/>
              </w:rPr>
              <w:t>2</w:t>
            </w:r>
          </w:p>
        </w:tc>
        <w:tc>
          <w:tcPr>
            <w:tcW w:w="1606"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2002</w:t>
            </w:r>
          </w:p>
        </w:tc>
        <w:tc>
          <w:tcPr>
            <w:tcW w:w="1607"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1</w:t>
            </w:r>
          </w:p>
        </w:tc>
        <w:tc>
          <w:tcPr>
            <w:tcW w:w="1607"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0</w:t>
            </w:r>
          </w:p>
        </w:tc>
      </w:tr>
      <w:tr w:rsidR="009570FD" w:rsidRPr="00461D63" w:rsidTr="00A6159C">
        <w:tblPrEx>
          <w:tblLook w:val="04A0"/>
        </w:tblPrEx>
        <w:tc>
          <w:tcPr>
            <w:tcW w:w="709" w:type="dxa"/>
          </w:tcPr>
          <w:p w:rsidR="009570FD" w:rsidRPr="00461D63" w:rsidRDefault="009570FD" w:rsidP="00A6159C">
            <w:pPr>
              <w:spacing w:before="100"/>
              <w:ind w:left="227"/>
              <w:rPr>
                <w:rFonts w:ascii="Arial" w:hAnsi="Arial" w:cs="Arial"/>
                <w:sz w:val="16"/>
                <w:szCs w:val="16"/>
              </w:rPr>
            </w:pPr>
            <w:r w:rsidRPr="00461D63">
              <w:rPr>
                <w:rFonts w:ascii="Arial" w:hAnsi="Arial" w:cs="Arial"/>
                <w:sz w:val="16"/>
                <w:szCs w:val="16"/>
              </w:rPr>
              <w:t>2</w:t>
            </w:r>
          </w:p>
        </w:tc>
        <w:tc>
          <w:tcPr>
            <w:tcW w:w="1606"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2003</w:t>
            </w:r>
          </w:p>
        </w:tc>
        <w:tc>
          <w:tcPr>
            <w:tcW w:w="1607"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0</w:t>
            </w:r>
          </w:p>
        </w:tc>
        <w:tc>
          <w:tcPr>
            <w:tcW w:w="1607"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0</w:t>
            </w:r>
          </w:p>
        </w:tc>
      </w:tr>
      <w:tr w:rsidR="009570FD" w:rsidRPr="00461D63" w:rsidTr="00A6159C">
        <w:tblPrEx>
          <w:tblLook w:val="04A0"/>
        </w:tblPrEx>
        <w:tc>
          <w:tcPr>
            <w:tcW w:w="709" w:type="dxa"/>
          </w:tcPr>
          <w:p w:rsidR="009570FD" w:rsidRPr="00461D63" w:rsidRDefault="009570FD" w:rsidP="00A6159C">
            <w:pPr>
              <w:spacing w:before="100"/>
              <w:ind w:left="227"/>
              <w:rPr>
                <w:rFonts w:ascii="Arial" w:hAnsi="Arial" w:cs="Arial"/>
                <w:sz w:val="16"/>
                <w:szCs w:val="16"/>
              </w:rPr>
            </w:pPr>
            <w:r w:rsidRPr="00461D63">
              <w:rPr>
                <w:rFonts w:ascii="Arial" w:hAnsi="Arial" w:cs="Arial"/>
                <w:sz w:val="16"/>
                <w:szCs w:val="16"/>
              </w:rPr>
              <w:t>2</w:t>
            </w:r>
          </w:p>
        </w:tc>
        <w:tc>
          <w:tcPr>
            <w:tcW w:w="1606"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2004</w:t>
            </w:r>
          </w:p>
        </w:tc>
        <w:tc>
          <w:tcPr>
            <w:tcW w:w="1607"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1</w:t>
            </w:r>
          </w:p>
        </w:tc>
        <w:tc>
          <w:tcPr>
            <w:tcW w:w="1607"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1</w:t>
            </w:r>
          </w:p>
        </w:tc>
      </w:tr>
      <w:tr w:rsidR="009570FD" w:rsidRPr="00461D63" w:rsidTr="00A6159C">
        <w:tblPrEx>
          <w:tblLook w:val="04A0"/>
        </w:tblPrEx>
        <w:tc>
          <w:tcPr>
            <w:tcW w:w="709" w:type="dxa"/>
          </w:tcPr>
          <w:p w:rsidR="009570FD" w:rsidRPr="00461D63" w:rsidRDefault="009570FD" w:rsidP="00A6159C">
            <w:pPr>
              <w:spacing w:before="100"/>
              <w:ind w:left="227"/>
              <w:rPr>
                <w:rFonts w:ascii="Arial" w:hAnsi="Arial" w:cs="Arial"/>
                <w:sz w:val="16"/>
                <w:szCs w:val="16"/>
              </w:rPr>
            </w:pPr>
            <w:r w:rsidRPr="00461D63">
              <w:rPr>
                <w:rFonts w:ascii="Arial" w:hAnsi="Arial" w:cs="Arial"/>
                <w:sz w:val="16"/>
                <w:szCs w:val="16"/>
              </w:rPr>
              <w:t>3</w:t>
            </w:r>
          </w:p>
        </w:tc>
        <w:tc>
          <w:tcPr>
            <w:tcW w:w="1606"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2001</w:t>
            </w:r>
          </w:p>
        </w:tc>
        <w:tc>
          <w:tcPr>
            <w:tcW w:w="1607"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1</w:t>
            </w:r>
          </w:p>
        </w:tc>
        <w:tc>
          <w:tcPr>
            <w:tcW w:w="1607"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0</w:t>
            </w:r>
          </w:p>
        </w:tc>
      </w:tr>
      <w:tr w:rsidR="009570FD" w:rsidRPr="00461D63" w:rsidTr="00A6159C">
        <w:tblPrEx>
          <w:tblLook w:val="04A0"/>
        </w:tblPrEx>
        <w:tc>
          <w:tcPr>
            <w:tcW w:w="709" w:type="dxa"/>
          </w:tcPr>
          <w:p w:rsidR="009570FD" w:rsidRPr="00461D63" w:rsidRDefault="009570FD" w:rsidP="00A6159C">
            <w:pPr>
              <w:spacing w:before="100"/>
              <w:ind w:left="227"/>
              <w:rPr>
                <w:rFonts w:ascii="Arial" w:hAnsi="Arial" w:cs="Arial"/>
                <w:sz w:val="16"/>
                <w:szCs w:val="16"/>
              </w:rPr>
            </w:pPr>
            <w:r w:rsidRPr="00461D63">
              <w:rPr>
                <w:rFonts w:ascii="Arial" w:hAnsi="Arial" w:cs="Arial"/>
                <w:sz w:val="16"/>
                <w:szCs w:val="16"/>
              </w:rPr>
              <w:t>3</w:t>
            </w:r>
          </w:p>
        </w:tc>
        <w:tc>
          <w:tcPr>
            <w:tcW w:w="1606"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2002</w:t>
            </w:r>
          </w:p>
        </w:tc>
        <w:tc>
          <w:tcPr>
            <w:tcW w:w="1607"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1</w:t>
            </w:r>
          </w:p>
        </w:tc>
        <w:tc>
          <w:tcPr>
            <w:tcW w:w="1607"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0</w:t>
            </w:r>
          </w:p>
        </w:tc>
      </w:tr>
      <w:tr w:rsidR="009570FD" w:rsidRPr="00461D63" w:rsidTr="00A6159C">
        <w:tblPrEx>
          <w:tblLook w:val="04A0"/>
        </w:tblPrEx>
        <w:tc>
          <w:tcPr>
            <w:tcW w:w="709" w:type="dxa"/>
          </w:tcPr>
          <w:p w:rsidR="009570FD" w:rsidRPr="00461D63" w:rsidRDefault="009570FD" w:rsidP="00A6159C">
            <w:pPr>
              <w:spacing w:before="100"/>
              <w:ind w:left="227"/>
              <w:rPr>
                <w:rFonts w:ascii="Arial" w:hAnsi="Arial" w:cs="Arial"/>
                <w:sz w:val="16"/>
                <w:szCs w:val="16"/>
              </w:rPr>
            </w:pPr>
            <w:r w:rsidRPr="00461D63">
              <w:rPr>
                <w:rFonts w:ascii="Arial" w:hAnsi="Arial" w:cs="Arial"/>
                <w:sz w:val="16"/>
                <w:szCs w:val="16"/>
              </w:rPr>
              <w:t>3</w:t>
            </w:r>
          </w:p>
        </w:tc>
        <w:tc>
          <w:tcPr>
            <w:tcW w:w="1606"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2003</w:t>
            </w:r>
          </w:p>
        </w:tc>
        <w:tc>
          <w:tcPr>
            <w:tcW w:w="1607"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Missing</w:t>
            </w:r>
          </w:p>
        </w:tc>
        <w:tc>
          <w:tcPr>
            <w:tcW w:w="1607" w:type="dxa"/>
          </w:tcPr>
          <w:p w:rsidR="009570FD" w:rsidRPr="00461D63" w:rsidRDefault="009570FD" w:rsidP="00A6159C">
            <w:pPr>
              <w:spacing w:before="100"/>
              <w:jc w:val="center"/>
              <w:rPr>
                <w:rFonts w:ascii="Arial" w:hAnsi="Arial" w:cs="Arial"/>
                <w:sz w:val="16"/>
                <w:szCs w:val="16"/>
              </w:rPr>
            </w:pPr>
            <w:r w:rsidRPr="00461D63">
              <w:rPr>
                <w:rFonts w:ascii="Arial" w:hAnsi="Arial" w:cs="Arial"/>
                <w:sz w:val="16"/>
                <w:szCs w:val="16"/>
              </w:rPr>
              <w:t>Missing</w:t>
            </w:r>
          </w:p>
        </w:tc>
      </w:tr>
      <w:tr w:rsidR="009570FD" w:rsidRPr="00461D63" w:rsidTr="00A6159C">
        <w:tblPrEx>
          <w:tblLook w:val="04A0"/>
        </w:tblPrEx>
        <w:tc>
          <w:tcPr>
            <w:tcW w:w="709" w:type="dxa"/>
          </w:tcPr>
          <w:p w:rsidR="009570FD" w:rsidRPr="00461D63" w:rsidRDefault="009570FD" w:rsidP="00A6159C">
            <w:pPr>
              <w:spacing w:before="100" w:after="40"/>
              <w:ind w:left="227"/>
              <w:rPr>
                <w:rFonts w:ascii="Arial" w:hAnsi="Arial" w:cs="Arial"/>
                <w:sz w:val="16"/>
                <w:szCs w:val="16"/>
              </w:rPr>
            </w:pPr>
            <w:r w:rsidRPr="00461D63">
              <w:rPr>
                <w:rFonts w:ascii="Arial" w:hAnsi="Arial" w:cs="Arial"/>
                <w:sz w:val="16"/>
                <w:szCs w:val="16"/>
              </w:rPr>
              <w:t>3</w:t>
            </w:r>
          </w:p>
        </w:tc>
        <w:tc>
          <w:tcPr>
            <w:tcW w:w="1606" w:type="dxa"/>
          </w:tcPr>
          <w:p w:rsidR="009570FD" w:rsidRPr="00461D63" w:rsidRDefault="009570FD" w:rsidP="00A6159C">
            <w:pPr>
              <w:spacing w:before="100" w:after="40"/>
              <w:jc w:val="center"/>
              <w:rPr>
                <w:rFonts w:ascii="Arial" w:hAnsi="Arial" w:cs="Arial"/>
                <w:sz w:val="16"/>
                <w:szCs w:val="16"/>
              </w:rPr>
            </w:pPr>
            <w:r w:rsidRPr="00461D63">
              <w:rPr>
                <w:rFonts w:ascii="Arial" w:hAnsi="Arial" w:cs="Arial"/>
                <w:sz w:val="16"/>
                <w:szCs w:val="16"/>
              </w:rPr>
              <w:t>2004</w:t>
            </w:r>
          </w:p>
        </w:tc>
        <w:tc>
          <w:tcPr>
            <w:tcW w:w="1607" w:type="dxa"/>
          </w:tcPr>
          <w:p w:rsidR="009570FD" w:rsidRPr="00461D63" w:rsidRDefault="009570FD" w:rsidP="00A6159C">
            <w:pPr>
              <w:spacing w:before="100" w:after="40"/>
              <w:jc w:val="center"/>
              <w:rPr>
                <w:rFonts w:ascii="Arial" w:hAnsi="Arial" w:cs="Arial"/>
                <w:sz w:val="16"/>
                <w:szCs w:val="16"/>
              </w:rPr>
            </w:pPr>
            <w:r w:rsidRPr="00461D63">
              <w:rPr>
                <w:rFonts w:ascii="Arial" w:hAnsi="Arial" w:cs="Arial"/>
                <w:sz w:val="16"/>
                <w:szCs w:val="16"/>
              </w:rPr>
              <w:t>Missing</w:t>
            </w:r>
          </w:p>
        </w:tc>
        <w:tc>
          <w:tcPr>
            <w:tcW w:w="1607" w:type="dxa"/>
          </w:tcPr>
          <w:p w:rsidR="009570FD" w:rsidRPr="00461D63" w:rsidRDefault="009570FD" w:rsidP="00A6159C">
            <w:pPr>
              <w:spacing w:before="100" w:after="40"/>
              <w:jc w:val="center"/>
              <w:rPr>
                <w:rFonts w:ascii="Arial" w:hAnsi="Arial" w:cs="Arial"/>
                <w:sz w:val="16"/>
                <w:szCs w:val="16"/>
              </w:rPr>
            </w:pPr>
            <w:r w:rsidRPr="00461D63">
              <w:rPr>
                <w:rFonts w:ascii="Arial" w:hAnsi="Arial" w:cs="Arial"/>
                <w:sz w:val="16"/>
                <w:szCs w:val="16"/>
              </w:rPr>
              <w:t>Missing</w:t>
            </w:r>
          </w:p>
        </w:tc>
      </w:tr>
    </w:tbl>
    <w:p w:rsidR="009570FD" w:rsidRDefault="009570FD" w:rsidP="00A6159C">
      <w:pPr>
        <w:pStyle w:val="textmoreb4"/>
      </w:pPr>
      <w:r w:rsidRPr="000C0F3D">
        <w:t xml:space="preserve">This example is for </w:t>
      </w:r>
      <w:r w:rsidR="007C41B3">
        <w:t>four</w:t>
      </w:r>
      <w:r w:rsidRPr="000C0F3D">
        <w:t xml:space="preserve"> waves of data, but all </w:t>
      </w:r>
      <w:r w:rsidR="007C41B3">
        <w:t>eight</w:t>
      </w:r>
      <w:r w:rsidRPr="000C0F3D">
        <w:t xml:space="preserve"> were processed in this way. Note that the respondent with ID number 3 shows missing data for 2003 and 2004 but their valid observations for 2001 and 2002 are also manipulated in this way and included in the analyses.</w:t>
      </w:r>
    </w:p>
    <w:p w:rsidR="00A018DF" w:rsidRPr="000C0F3D" w:rsidRDefault="00A018DF" w:rsidP="00A6159C">
      <w:pPr>
        <w:pStyle w:val="text0"/>
      </w:pPr>
      <w:r>
        <w:t>Any person-year observation in which the respondent</w:t>
      </w:r>
      <w:r w:rsidR="00A079A2">
        <w:t>’</w:t>
      </w:r>
      <w:r>
        <w:t>s age is between 18 and 65</w:t>
      </w:r>
      <w:r w:rsidR="007C41B3">
        <w:t xml:space="preserve"> years</w:t>
      </w:r>
      <w:r>
        <w:t xml:space="preserve"> (inclusive) represents a valid observation. If the observation is outside this range, it is not included.</w:t>
      </w:r>
    </w:p>
    <w:p w:rsidR="009570FD" w:rsidRPr="000C0F3D" w:rsidRDefault="009570FD" w:rsidP="009570FD">
      <w:pPr>
        <w:pStyle w:val="Heading2"/>
      </w:pPr>
      <w:bookmarkStart w:id="191" w:name="_Toc85358114"/>
      <w:bookmarkStart w:id="192" w:name="_Toc85430102"/>
      <w:bookmarkStart w:id="193" w:name="_Toc85433227"/>
      <w:bookmarkStart w:id="194" w:name="_Toc85449716"/>
      <w:bookmarkStart w:id="195" w:name="_Toc264811345"/>
      <w:bookmarkStart w:id="196" w:name="_Toc265137020"/>
      <w:bookmarkStart w:id="197" w:name="_Toc265238702"/>
      <w:bookmarkStart w:id="198" w:name="_Toc265239197"/>
      <w:bookmarkStart w:id="199" w:name="_Toc286912153"/>
      <w:bookmarkStart w:id="200" w:name="_Toc287346672"/>
      <w:bookmarkStart w:id="201" w:name="_Toc290368902"/>
      <w:bookmarkStart w:id="202" w:name="_Toc292298199"/>
      <w:r w:rsidRPr="000C0F3D">
        <w:t>Measures</w:t>
      </w:r>
      <w:bookmarkEnd w:id="191"/>
      <w:bookmarkEnd w:id="192"/>
      <w:bookmarkEnd w:id="193"/>
      <w:bookmarkEnd w:id="194"/>
      <w:bookmarkEnd w:id="195"/>
      <w:bookmarkEnd w:id="196"/>
      <w:bookmarkEnd w:id="197"/>
      <w:bookmarkEnd w:id="198"/>
      <w:bookmarkEnd w:id="199"/>
      <w:bookmarkEnd w:id="200"/>
      <w:bookmarkEnd w:id="201"/>
      <w:bookmarkEnd w:id="202"/>
    </w:p>
    <w:p w:rsidR="009570FD" w:rsidRPr="000C0F3D" w:rsidRDefault="009570FD" w:rsidP="00A6159C">
      <w:pPr>
        <w:pStyle w:val="text0"/>
      </w:pPr>
      <w:r w:rsidRPr="000C0F3D">
        <w:t>This section provides an overview of the measures used in this report. For the measures of financial disadvantage</w:t>
      </w:r>
      <w:r w:rsidR="006819C5">
        <w:t>,</w:t>
      </w:r>
      <w:r w:rsidRPr="000C0F3D">
        <w:t xml:space="preserve"> a code of one is assigned to respondents experiencing that form of financial disadvantage in that year and zero otherwise. </w:t>
      </w:r>
    </w:p>
    <w:p w:rsidR="009570FD" w:rsidRPr="000C0F3D" w:rsidRDefault="009570FD" w:rsidP="009570FD">
      <w:pPr>
        <w:pStyle w:val="Heading3"/>
      </w:pPr>
      <w:bookmarkStart w:id="203" w:name="_Toc85358115"/>
      <w:bookmarkStart w:id="204" w:name="_Toc85430103"/>
      <w:bookmarkStart w:id="205" w:name="_Toc85433228"/>
      <w:bookmarkStart w:id="206" w:name="_Toc85449717"/>
      <w:bookmarkStart w:id="207" w:name="_Toc264811346"/>
      <w:r w:rsidRPr="000C0F3D">
        <w:t xml:space="preserve">Income </w:t>
      </w:r>
      <w:r w:rsidR="00536579">
        <w:t>p</w:t>
      </w:r>
      <w:r w:rsidRPr="000C0F3D">
        <w:t>overty</w:t>
      </w:r>
      <w:bookmarkEnd w:id="203"/>
      <w:bookmarkEnd w:id="204"/>
      <w:bookmarkEnd w:id="205"/>
      <w:bookmarkEnd w:id="206"/>
      <w:bookmarkEnd w:id="207"/>
    </w:p>
    <w:p w:rsidR="009570FD" w:rsidRPr="000C0F3D" w:rsidRDefault="009570FD" w:rsidP="00A6159C">
      <w:pPr>
        <w:pStyle w:val="textlessb4"/>
      </w:pPr>
      <w:r w:rsidRPr="000C0F3D">
        <w:t xml:space="preserve">The measure of income poverty is based on household disposable income. Household annual income is the total income from wages and salaries, self-employment, investments, superannuation and government benefits for all household members. Disposable income is the income after taxes (federal tax and the Medicare levy) and government transfers (e.g. welfare benefits). These were imputed from gross income. For more details see Headey </w:t>
      </w:r>
      <w:r w:rsidR="00E42DA9">
        <w:fldChar w:fldCharType="begin"/>
      </w:r>
      <w:r w:rsidR="005818F8">
        <w:instrText xml:space="preserve"> ADDIN EN.CITE &lt;EndNote&gt;&lt;Cite ExcludeAuth="1"&gt;&lt;Year&gt;2003&lt;/Year&gt;&lt;RecNum&gt;291&lt;/RecNum&gt;&lt;record&gt;&lt;rec-number&gt;291&lt;/rec-number&gt;&lt;foreign-keys&gt;&lt;key app="EN" db-id="d0v9pxfzmtwt94ep9pixtz2xz59rff5veraw"&gt;291&lt;/key&gt;&lt;/foreign-keys&gt;&lt;ref-type name="Report"&gt;27&lt;/ref-type&gt;&lt;contributors&gt;&lt;authors&gt;&lt;author&gt;Headey, Bruce&lt;/author&gt;&lt;/authors&gt;&lt;/contributors&gt;&lt;titles&gt;&lt;title&gt;Income and Wealth – Facilitating Multiple Approaches to Measurement and Permitting Different Levels of Aggregation&lt;/title&gt;&lt;/titles&gt;&lt;dates&gt;&lt;year&gt;2003&lt;/year&gt;&lt;pub-dates&gt;&lt;date&gt;October 2003&lt;/date&gt;&lt;/pub-dates&gt;&lt;/dates&gt;&lt;publisher&gt;Melbourne Institute for Applied Economic and Social Research, University of Melbourne&lt;/publisher&gt;&lt;isbn&gt;3/03&lt;/isbn&gt;&lt;work-type&gt;HILDA Discussion Paper&lt;/work-type&gt;&lt;urls&gt;&lt;related-urls&gt;&lt;url&gt;http://www.melbourneinstitute.com/hilda/hdpsn07.pdf&lt;/url&gt;&lt;/related-urls&gt;&lt;/urls&gt;&lt;/record&gt;&lt;/Cite&gt;&lt;/EndNote&gt;</w:instrText>
      </w:r>
      <w:r w:rsidR="00E42DA9">
        <w:fldChar w:fldCharType="separate"/>
      </w:r>
      <w:r w:rsidR="006E2C02">
        <w:t>(2003)</w:t>
      </w:r>
      <w:r w:rsidR="00E42DA9">
        <w:fldChar w:fldCharType="end"/>
      </w:r>
      <w:r w:rsidRPr="000C0F3D">
        <w:t xml:space="preserve">. </w:t>
      </w:r>
    </w:p>
    <w:p w:rsidR="009570FD" w:rsidRPr="000C0F3D" w:rsidRDefault="009570FD" w:rsidP="00A6159C">
      <w:pPr>
        <w:pStyle w:val="text0"/>
      </w:pPr>
      <w:r w:rsidRPr="000C0F3D">
        <w:t xml:space="preserve">Deductions were not made for employer, employee or private superannuation or insurance contributions, land taxes and rates or health insurance </w:t>
      </w:r>
    </w:p>
    <w:p w:rsidR="009570FD" w:rsidRPr="000C0F3D" w:rsidRDefault="00A916F9" w:rsidP="00A6159C">
      <w:pPr>
        <w:pStyle w:val="text0"/>
      </w:pPr>
      <w:r w:rsidRPr="00B00B1B">
        <w:t xml:space="preserve">Table </w:t>
      </w:r>
      <w:r w:rsidR="00B00B1B" w:rsidRPr="00B00B1B">
        <w:t>C</w:t>
      </w:r>
      <w:r w:rsidRPr="00B00B1B">
        <w:t xml:space="preserve">1 </w:t>
      </w:r>
      <w:r w:rsidR="00B00B1B">
        <w:t xml:space="preserve">presents the means and </w:t>
      </w:r>
      <w:r w:rsidRPr="00B00B1B">
        <w:t xml:space="preserve">medians for annual gross income, disposable income and both gross </w:t>
      </w:r>
      <w:r w:rsidR="006B1B5F">
        <w:t xml:space="preserve">and </w:t>
      </w:r>
      <w:r w:rsidRPr="00B00B1B">
        <w:t xml:space="preserve">disposable income equivalised for household size (using the modified OECD procedure). Missing values were imputed </w:t>
      </w:r>
      <w:r w:rsidR="00E42DA9" w:rsidRPr="00B00B1B">
        <w:fldChar w:fldCharType="begin"/>
      </w:r>
      <w:r w:rsidRPr="00B00B1B">
        <w:instrText xml:space="preserve"> ADDIN EN.CITE &lt;EndNote&gt;&lt;Cite&gt;&lt;Author&gt;Watson&lt;/Author&gt;&lt;Year&gt;2004&lt;/Year&gt;&lt;RecNum&gt;342&lt;/RecNum&gt;&lt;Prefix&gt;see &lt;/Prefix&gt;&lt;record&gt;&lt;rec-number&gt;342&lt;/rec-number&gt;&lt;foreign-keys&gt;&lt;key app="EN" db-id="d0v9pxfzmtwt94ep9pixtz2xz59rff5veraw"&gt;342&lt;/key&gt;&lt;/foreign-keys&gt;&lt;ref-type name="Report"&gt;27&lt;/ref-type&gt;&lt;contributors&gt;&lt;authors&gt;&lt;author&gt;Watson, Nicole&lt;/author&gt;&lt;/authors&gt;&lt;/contributors&gt;&lt;titles&gt;&lt;title&gt;Income and Wealth Imputation for Waves 1 and 2&lt;/title&gt;&lt;/titles&gt;&lt;dates&gt;&lt;year&gt;2004&lt;/year&gt;&lt;/dates&gt;&lt;publisher&gt;Melbourne Institute for Applied Economic and Social Research&lt;/publisher&gt;&lt;isbn&gt;3/04&lt;/isbn&gt;&lt;work-type&gt;HILDA Technical Paper&lt;/work-type&gt;&lt;urls&gt;&lt;/urls&gt;&lt;/record&gt;&lt;/Cite&gt;&lt;/EndNote&gt;</w:instrText>
      </w:r>
      <w:r w:rsidR="00E42DA9" w:rsidRPr="00B00B1B">
        <w:fldChar w:fldCharType="separate"/>
      </w:r>
      <w:r w:rsidRPr="00B00B1B">
        <w:t>(see Watson 2004)</w:t>
      </w:r>
      <w:r w:rsidR="00E42DA9" w:rsidRPr="00B00B1B">
        <w:fldChar w:fldCharType="end"/>
      </w:r>
      <w:r w:rsidR="009570FD" w:rsidRPr="000C0F3D">
        <w:t xml:space="preserve">. </w:t>
      </w:r>
    </w:p>
    <w:p w:rsidR="00061DCE" w:rsidRDefault="00E42DA9" w:rsidP="00A6159C">
      <w:pPr>
        <w:pStyle w:val="text0"/>
      </w:pPr>
      <w:fldSimple w:instr=" REF _Ref270004655  \* MERGEFORMAT ">
        <w:r w:rsidR="00B37AB4">
          <w:t>Table B</w:t>
        </w:r>
        <w:r w:rsidR="00B37AB4">
          <w:rPr>
            <w:noProof/>
          </w:rPr>
          <w:t>1</w:t>
        </w:r>
      </w:fldSimple>
      <w:r w:rsidR="002F6E01">
        <w:t xml:space="preserve"> </w:t>
      </w:r>
      <w:r w:rsidR="009570FD" w:rsidRPr="000C0F3D">
        <w:t>presents the poverty line (disposable income for a single person) and the percentage of persons (children and adults) calculated to be in income poverty from Wilkins</w:t>
      </w:r>
      <w:r w:rsidR="0057549A">
        <w:t>,</w:t>
      </w:r>
      <w:r w:rsidR="009570FD" w:rsidRPr="000C0F3D">
        <w:t xml:space="preserve"> </w:t>
      </w:r>
      <w:r w:rsidR="0057549A">
        <w:t>Warren and Hahn</w:t>
      </w:r>
      <w:r w:rsidR="009570FD" w:rsidRPr="000C0F3D">
        <w:t xml:space="preserve"> </w:t>
      </w:r>
      <w:r>
        <w:fldChar w:fldCharType="begin"/>
      </w:r>
      <w:r w:rsidR="005818F8">
        <w:instrText xml:space="preserve"> ADDIN EN.CITE &lt;EndNote&gt;&lt;Cite ExcludeAuth="1"&gt;&lt;Year&gt;2009&lt;/Year&gt;&lt;RecNum&gt;668&lt;/RecNum&gt;&lt;Suffix&gt;:33&lt;/Suffix&gt;&lt;record&gt;&lt;rec-number&gt;668&lt;/rec-number&gt;&lt;foreign-keys&gt;&lt;key app="EN" db-id="d0v9pxfzmtwt94ep9pixtz2xz59rff5veraw"&gt;668&lt;/key&gt;&lt;/foreign-keys&gt;&lt;ref-type name="Book Section"&gt;5&lt;/ref-type&gt;&lt;contributors&gt;&lt;authors&gt;&lt;author&gt;Roger Wilkins&lt;/author&gt;&lt;author&gt;Diana Warren &lt;/author&gt;&lt;author&gt;Markus Hahn&lt;/author&gt;&lt;/authors&gt;&lt;/contributors&gt;&lt;titles&gt;&lt;title&gt;Incomes and Economic Wellbeing&lt;/title&gt;&lt;secondary-title&gt;Families, Incomes and Jobs: A Statistical Report on Waves 1 to 6 of the HILDA Survey&lt;/secondary-title&gt;&lt;/titles&gt;&lt;volume&gt;4&lt;/volume&gt;&lt;dates&gt;&lt;year&gt;2009&lt;/year&gt;&lt;/dates&gt;&lt;pub-location&gt;Melbourne&lt;/pub-location&gt;&lt;publisher&gt;Melbourne Institute of Applied Economic and Social Research, The University of Melbourne&lt;/publisher&gt;&lt;urls&gt;&lt;related-urls&gt;&lt;url&gt;http://www.melbourneinstitute.com/hilda/statreport/statreport-v4-2009.pdf&lt;/url&gt;&lt;/related-urls&gt;&lt;/urls&gt;&lt;/record&gt;&lt;/Cite&gt;&lt;/EndNote&gt;</w:instrText>
      </w:r>
      <w:r>
        <w:fldChar w:fldCharType="separate"/>
      </w:r>
      <w:r w:rsidR="006E2C02">
        <w:t>(2009</w:t>
      </w:r>
      <w:r w:rsidR="007C41B3">
        <w:t>, p.</w:t>
      </w:r>
      <w:r w:rsidR="006E2C02">
        <w:t>33)</w:t>
      </w:r>
      <w:r>
        <w:fldChar w:fldCharType="end"/>
      </w:r>
      <w:r w:rsidR="009570FD" w:rsidRPr="000C0F3D">
        <w:t xml:space="preserve"> with comparable statistics calculated for this report. </w:t>
      </w:r>
    </w:p>
    <w:p w:rsidR="00A6159C" w:rsidRDefault="00A6159C">
      <w:pPr>
        <w:spacing w:before="0"/>
        <w:rPr>
          <w:rFonts w:ascii="Arial" w:hAnsi="Arial"/>
          <w:b/>
          <w:sz w:val="17"/>
          <w:lang w:eastAsia="en-US"/>
        </w:rPr>
      </w:pPr>
      <w:bookmarkStart w:id="208" w:name="_Ref270004655"/>
      <w:r>
        <w:br w:type="page"/>
      </w:r>
    </w:p>
    <w:p w:rsidR="002F6E01" w:rsidRDefault="002F6E01" w:rsidP="00061DCE">
      <w:pPr>
        <w:pStyle w:val="tabletitle"/>
      </w:pPr>
      <w:bookmarkStart w:id="209" w:name="_Toc292298379"/>
      <w:bookmarkStart w:id="210" w:name="_Toc292298793"/>
      <w:r>
        <w:t xml:space="preserve">Table </w:t>
      </w:r>
      <w:r w:rsidR="007C41B3">
        <w:t>B</w:t>
      </w:r>
      <w:r w:rsidR="00E42DA9">
        <w:fldChar w:fldCharType="begin"/>
      </w:r>
      <w:r w:rsidR="003E3FDF">
        <w:instrText xml:space="preserve"> SEQ Table_A \* ARABIC </w:instrText>
      </w:r>
      <w:r w:rsidR="00E42DA9">
        <w:fldChar w:fldCharType="separate"/>
      </w:r>
      <w:r w:rsidR="00B37AB4">
        <w:rPr>
          <w:noProof/>
        </w:rPr>
        <w:t>1</w:t>
      </w:r>
      <w:r w:rsidR="00E42DA9">
        <w:fldChar w:fldCharType="end"/>
      </w:r>
      <w:bookmarkEnd w:id="208"/>
      <w:r w:rsidRPr="000C0F3D">
        <w:tab/>
        <w:t xml:space="preserve">Comparison of </w:t>
      </w:r>
      <w:r w:rsidR="00536579">
        <w:t>p</w:t>
      </w:r>
      <w:r w:rsidRPr="000C0F3D">
        <w:t xml:space="preserve">overty </w:t>
      </w:r>
      <w:r w:rsidR="00536579">
        <w:t>l</w:t>
      </w:r>
      <w:r w:rsidR="001264FF">
        <w:t>ines 2001–</w:t>
      </w:r>
      <w:r w:rsidRPr="000C0F3D">
        <w:t>08 ($)</w:t>
      </w:r>
      <w:bookmarkEnd w:id="209"/>
      <w:bookmarkEnd w:id="210"/>
    </w:p>
    <w:tbl>
      <w:tblPr>
        <w:tblW w:w="8505" w:type="dxa"/>
        <w:tblInd w:w="108" w:type="dxa"/>
        <w:tblLayout w:type="fixed"/>
        <w:tblLook w:val="04A0"/>
      </w:tblPr>
      <w:tblGrid>
        <w:gridCol w:w="3402"/>
        <w:gridCol w:w="850"/>
        <w:gridCol w:w="851"/>
        <w:gridCol w:w="850"/>
        <w:gridCol w:w="851"/>
        <w:gridCol w:w="850"/>
        <w:gridCol w:w="851"/>
      </w:tblGrid>
      <w:tr w:rsidR="009570FD" w:rsidRPr="00536579" w:rsidTr="00A6159C">
        <w:tc>
          <w:tcPr>
            <w:tcW w:w="3402" w:type="dxa"/>
            <w:tcBorders>
              <w:top w:val="single" w:sz="4" w:space="0" w:color="000000" w:themeColor="text1"/>
              <w:bottom w:val="single" w:sz="6" w:space="0" w:color="000000"/>
            </w:tcBorders>
          </w:tcPr>
          <w:p w:rsidR="009570FD" w:rsidRPr="00536579" w:rsidRDefault="009570FD" w:rsidP="00A6159C">
            <w:pPr>
              <w:pStyle w:val="Tablehead1"/>
            </w:pPr>
          </w:p>
        </w:tc>
        <w:tc>
          <w:tcPr>
            <w:tcW w:w="850" w:type="dxa"/>
            <w:tcBorders>
              <w:top w:val="single" w:sz="4" w:space="0" w:color="000000" w:themeColor="text1"/>
              <w:left w:val="nil"/>
              <w:bottom w:val="single" w:sz="6" w:space="0" w:color="000000"/>
            </w:tcBorders>
          </w:tcPr>
          <w:p w:rsidR="009570FD" w:rsidRPr="00536579" w:rsidRDefault="009570FD" w:rsidP="00A6159C">
            <w:pPr>
              <w:pStyle w:val="Tablehead1"/>
              <w:jc w:val="center"/>
            </w:pPr>
            <w:r w:rsidRPr="00536579">
              <w:t>2001</w:t>
            </w:r>
          </w:p>
        </w:tc>
        <w:tc>
          <w:tcPr>
            <w:tcW w:w="851" w:type="dxa"/>
            <w:tcBorders>
              <w:top w:val="single" w:sz="4" w:space="0" w:color="000000" w:themeColor="text1"/>
              <w:bottom w:val="single" w:sz="6" w:space="0" w:color="000000"/>
            </w:tcBorders>
          </w:tcPr>
          <w:p w:rsidR="009570FD" w:rsidRPr="00536579" w:rsidRDefault="009570FD" w:rsidP="00A6159C">
            <w:pPr>
              <w:pStyle w:val="Tablehead1"/>
              <w:jc w:val="center"/>
            </w:pPr>
            <w:r w:rsidRPr="00536579">
              <w:t>2002</w:t>
            </w:r>
          </w:p>
        </w:tc>
        <w:tc>
          <w:tcPr>
            <w:tcW w:w="850" w:type="dxa"/>
            <w:tcBorders>
              <w:top w:val="single" w:sz="4" w:space="0" w:color="000000" w:themeColor="text1"/>
              <w:bottom w:val="single" w:sz="6" w:space="0" w:color="000000"/>
            </w:tcBorders>
          </w:tcPr>
          <w:p w:rsidR="009570FD" w:rsidRPr="00536579" w:rsidRDefault="009570FD" w:rsidP="00A6159C">
            <w:pPr>
              <w:pStyle w:val="Tablehead1"/>
              <w:jc w:val="center"/>
            </w:pPr>
            <w:r w:rsidRPr="00536579">
              <w:t>2003</w:t>
            </w:r>
          </w:p>
        </w:tc>
        <w:tc>
          <w:tcPr>
            <w:tcW w:w="851" w:type="dxa"/>
            <w:tcBorders>
              <w:top w:val="single" w:sz="4" w:space="0" w:color="000000" w:themeColor="text1"/>
              <w:bottom w:val="single" w:sz="6" w:space="0" w:color="000000"/>
            </w:tcBorders>
          </w:tcPr>
          <w:p w:rsidR="009570FD" w:rsidRPr="00536579" w:rsidRDefault="009570FD" w:rsidP="00A6159C">
            <w:pPr>
              <w:pStyle w:val="Tablehead1"/>
              <w:jc w:val="center"/>
            </w:pPr>
            <w:r w:rsidRPr="00536579">
              <w:t>2004</w:t>
            </w:r>
          </w:p>
        </w:tc>
        <w:tc>
          <w:tcPr>
            <w:tcW w:w="850" w:type="dxa"/>
            <w:tcBorders>
              <w:top w:val="single" w:sz="4" w:space="0" w:color="000000" w:themeColor="text1"/>
              <w:bottom w:val="single" w:sz="6" w:space="0" w:color="000000"/>
            </w:tcBorders>
          </w:tcPr>
          <w:p w:rsidR="009570FD" w:rsidRPr="00536579" w:rsidRDefault="009570FD" w:rsidP="00A6159C">
            <w:pPr>
              <w:pStyle w:val="Tablehead1"/>
              <w:jc w:val="center"/>
            </w:pPr>
            <w:r w:rsidRPr="00536579">
              <w:t>2005</w:t>
            </w:r>
          </w:p>
        </w:tc>
        <w:tc>
          <w:tcPr>
            <w:tcW w:w="851" w:type="dxa"/>
            <w:tcBorders>
              <w:top w:val="single" w:sz="4" w:space="0" w:color="000000" w:themeColor="text1"/>
              <w:bottom w:val="single" w:sz="6" w:space="0" w:color="000000"/>
            </w:tcBorders>
          </w:tcPr>
          <w:p w:rsidR="009570FD" w:rsidRPr="00536579" w:rsidRDefault="009570FD" w:rsidP="00A6159C">
            <w:pPr>
              <w:pStyle w:val="Tablehead1"/>
              <w:jc w:val="center"/>
            </w:pPr>
            <w:r w:rsidRPr="00536579">
              <w:t>2006</w:t>
            </w:r>
          </w:p>
        </w:tc>
      </w:tr>
      <w:tr w:rsidR="009570FD" w:rsidRPr="00461D63" w:rsidTr="00A6159C">
        <w:tc>
          <w:tcPr>
            <w:tcW w:w="3402" w:type="dxa"/>
            <w:tcBorders>
              <w:top w:val="single" w:sz="6" w:space="0" w:color="000000"/>
            </w:tcBorders>
          </w:tcPr>
          <w:p w:rsidR="009570FD" w:rsidRPr="00536579" w:rsidRDefault="009570FD" w:rsidP="00A6159C">
            <w:pPr>
              <w:pStyle w:val="Tabletext"/>
            </w:pPr>
            <w:r w:rsidRPr="00536579">
              <w:t>Poverty line</w:t>
            </w:r>
            <w:r w:rsidRPr="00536579">
              <w:rPr>
                <w:vertAlign w:val="superscript"/>
              </w:rPr>
              <w:t>1</w:t>
            </w:r>
          </w:p>
        </w:tc>
        <w:tc>
          <w:tcPr>
            <w:tcW w:w="850" w:type="dxa"/>
            <w:tcBorders>
              <w:top w:val="single" w:sz="6" w:space="0" w:color="000000"/>
              <w:left w:val="nil"/>
            </w:tcBorders>
          </w:tcPr>
          <w:p w:rsidR="009570FD" w:rsidRPr="00461D63" w:rsidRDefault="00536579" w:rsidP="00A6159C">
            <w:pPr>
              <w:pStyle w:val="Tabletext"/>
              <w:ind w:right="28"/>
              <w:jc w:val="center"/>
            </w:pPr>
            <w:r>
              <w:t xml:space="preserve">12 </w:t>
            </w:r>
            <w:r w:rsidR="009570FD" w:rsidRPr="00461D63">
              <w:t>259</w:t>
            </w:r>
          </w:p>
        </w:tc>
        <w:tc>
          <w:tcPr>
            <w:tcW w:w="851" w:type="dxa"/>
            <w:tcBorders>
              <w:top w:val="single" w:sz="6" w:space="0" w:color="000000"/>
            </w:tcBorders>
          </w:tcPr>
          <w:p w:rsidR="009570FD" w:rsidRPr="00461D63" w:rsidRDefault="00536579" w:rsidP="00A6159C">
            <w:pPr>
              <w:pStyle w:val="Tabletext"/>
              <w:ind w:right="28"/>
              <w:jc w:val="center"/>
            </w:pPr>
            <w:r>
              <w:t xml:space="preserve">12 </w:t>
            </w:r>
            <w:r w:rsidR="009570FD" w:rsidRPr="00461D63">
              <w:t>727</w:t>
            </w:r>
          </w:p>
        </w:tc>
        <w:tc>
          <w:tcPr>
            <w:tcW w:w="850" w:type="dxa"/>
            <w:tcBorders>
              <w:top w:val="single" w:sz="6" w:space="0" w:color="000000"/>
            </w:tcBorders>
          </w:tcPr>
          <w:p w:rsidR="009570FD" w:rsidRPr="00461D63" w:rsidRDefault="00536579" w:rsidP="00A6159C">
            <w:pPr>
              <w:pStyle w:val="Tabletext"/>
              <w:ind w:right="28"/>
              <w:jc w:val="center"/>
            </w:pPr>
            <w:r>
              <w:t xml:space="preserve">13 </w:t>
            </w:r>
            <w:r w:rsidR="009570FD" w:rsidRPr="00461D63">
              <w:t>443</w:t>
            </w:r>
          </w:p>
        </w:tc>
        <w:tc>
          <w:tcPr>
            <w:tcW w:w="851" w:type="dxa"/>
            <w:tcBorders>
              <w:top w:val="single" w:sz="6" w:space="0" w:color="000000"/>
            </w:tcBorders>
          </w:tcPr>
          <w:p w:rsidR="009570FD" w:rsidRPr="00461D63" w:rsidRDefault="00536579" w:rsidP="00A6159C">
            <w:pPr>
              <w:pStyle w:val="Tabletext"/>
              <w:ind w:right="28"/>
              <w:jc w:val="center"/>
            </w:pPr>
            <w:r>
              <w:t xml:space="preserve">14 </w:t>
            </w:r>
            <w:r w:rsidR="009570FD" w:rsidRPr="00461D63">
              <w:t>138</w:t>
            </w:r>
          </w:p>
        </w:tc>
        <w:tc>
          <w:tcPr>
            <w:tcW w:w="850" w:type="dxa"/>
            <w:tcBorders>
              <w:top w:val="single" w:sz="6" w:space="0" w:color="000000"/>
            </w:tcBorders>
          </w:tcPr>
          <w:p w:rsidR="009570FD" w:rsidRPr="00461D63" w:rsidRDefault="00536579" w:rsidP="00A6159C">
            <w:pPr>
              <w:pStyle w:val="Tabletext"/>
              <w:ind w:right="28"/>
              <w:jc w:val="center"/>
            </w:pPr>
            <w:r>
              <w:t xml:space="preserve">14 </w:t>
            </w:r>
            <w:r w:rsidR="009570FD" w:rsidRPr="00461D63">
              <w:t>998</w:t>
            </w:r>
          </w:p>
        </w:tc>
        <w:tc>
          <w:tcPr>
            <w:tcW w:w="851" w:type="dxa"/>
            <w:tcBorders>
              <w:top w:val="single" w:sz="6" w:space="0" w:color="000000"/>
            </w:tcBorders>
          </w:tcPr>
          <w:p w:rsidR="009570FD" w:rsidRPr="00461D63" w:rsidRDefault="00536579" w:rsidP="00A6159C">
            <w:pPr>
              <w:pStyle w:val="Tabletext"/>
              <w:ind w:right="28"/>
              <w:jc w:val="center"/>
            </w:pPr>
            <w:r>
              <w:t xml:space="preserve">16 </w:t>
            </w:r>
            <w:r w:rsidR="009570FD" w:rsidRPr="00461D63">
              <w:t>120</w:t>
            </w:r>
          </w:p>
        </w:tc>
      </w:tr>
      <w:tr w:rsidR="009570FD" w:rsidRPr="00461D63" w:rsidTr="00A6159C">
        <w:tc>
          <w:tcPr>
            <w:tcW w:w="3402" w:type="dxa"/>
          </w:tcPr>
          <w:p w:rsidR="009570FD" w:rsidRPr="00536579" w:rsidRDefault="009570FD" w:rsidP="00A6159C">
            <w:pPr>
              <w:pStyle w:val="Tabletext"/>
            </w:pPr>
            <w:r w:rsidRPr="00536579">
              <w:t>P</w:t>
            </w:r>
            <w:r w:rsidR="001264FF">
              <w:t>overty line c</w:t>
            </w:r>
            <w:r w:rsidRPr="00536579">
              <w:t xml:space="preserve">alculated for this report </w:t>
            </w:r>
          </w:p>
        </w:tc>
        <w:tc>
          <w:tcPr>
            <w:tcW w:w="850" w:type="dxa"/>
            <w:tcBorders>
              <w:left w:val="nil"/>
            </w:tcBorders>
          </w:tcPr>
          <w:p w:rsidR="009570FD" w:rsidRPr="00461D63" w:rsidRDefault="00536579" w:rsidP="00A6159C">
            <w:pPr>
              <w:pStyle w:val="Tabletext"/>
              <w:ind w:right="28"/>
              <w:jc w:val="center"/>
            </w:pPr>
            <w:r>
              <w:t xml:space="preserve">11 </w:t>
            </w:r>
            <w:r w:rsidR="009570FD" w:rsidRPr="00461D63">
              <w:t>808</w:t>
            </w:r>
          </w:p>
        </w:tc>
        <w:tc>
          <w:tcPr>
            <w:tcW w:w="851" w:type="dxa"/>
          </w:tcPr>
          <w:p w:rsidR="009570FD" w:rsidRPr="00461D63" w:rsidRDefault="00536579" w:rsidP="00A6159C">
            <w:pPr>
              <w:pStyle w:val="Tabletext"/>
              <w:ind w:right="28"/>
              <w:jc w:val="center"/>
            </w:pPr>
            <w:r>
              <w:t xml:space="preserve">12 </w:t>
            </w:r>
            <w:r w:rsidR="009570FD" w:rsidRPr="00461D63">
              <w:t>567</w:t>
            </w:r>
          </w:p>
        </w:tc>
        <w:tc>
          <w:tcPr>
            <w:tcW w:w="850" w:type="dxa"/>
          </w:tcPr>
          <w:p w:rsidR="009570FD" w:rsidRPr="00461D63" w:rsidRDefault="00536579" w:rsidP="00A6159C">
            <w:pPr>
              <w:pStyle w:val="Tabletext"/>
              <w:ind w:right="28"/>
              <w:jc w:val="center"/>
            </w:pPr>
            <w:r>
              <w:t xml:space="preserve">13 </w:t>
            </w:r>
            <w:r w:rsidR="009570FD" w:rsidRPr="00461D63">
              <w:t>415</w:t>
            </w:r>
          </w:p>
        </w:tc>
        <w:tc>
          <w:tcPr>
            <w:tcW w:w="851" w:type="dxa"/>
          </w:tcPr>
          <w:p w:rsidR="009570FD" w:rsidRPr="00461D63" w:rsidRDefault="00536579" w:rsidP="00A6159C">
            <w:pPr>
              <w:pStyle w:val="Tabletext"/>
              <w:ind w:right="28"/>
              <w:jc w:val="center"/>
            </w:pPr>
            <w:r>
              <w:t xml:space="preserve">13 </w:t>
            </w:r>
            <w:r w:rsidR="009570FD" w:rsidRPr="00461D63">
              <w:t>875</w:t>
            </w:r>
          </w:p>
        </w:tc>
        <w:tc>
          <w:tcPr>
            <w:tcW w:w="850" w:type="dxa"/>
          </w:tcPr>
          <w:p w:rsidR="009570FD" w:rsidRPr="00461D63" w:rsidRDefault="00536579" w:rsidP="00A6159C">
            <w:pPr>
              <w:pStyle w:val="Tabletext"/>
              <w:ind w:right="28"/>
              <w:jc w:val="center"/>
            </w:pPr>
            <w:r>
              <w:t xml:space="preserve">14 </w:t>
            </w:r>
            <w:r w:rsidR="009570FD" w:rsidRPr="00461D63">
              <w:t>912</w:t>
            </w:r>
          </w:p>
        </w:tc>
        <w:tc>
          <w:tcPr>
            <w:tcW w:w="851" w:type="dxa"/>
          </w:tcPr>
          <w:p w:rsidR="009570FD" w:rsidRPr="00461D63" w:rsidRDefault="00536579" w:rsidP="00A6159C">
            <w:pPr>
              <w:pStyle w:val="Tabletext"/>
              <w:ind w:right="28"/>
              <w:jc w:val="center"/>
            </w:pPr>
            <w:r>
              <w:t xml:space="preserve">15 </w:t>
            </w:r>
            <w:r w:rsidR="009570FD" w:rsidRPr="00461D63">
              <w:t>957</w:t>
            </w:r>
          </w:p>
        </w:tc>
      </w:tr>
      <w:tr w:rsidR="009570FD" w:rsidRPr="00461D63" w:rsidTr="00A6159C">
        <w:tc>
          <w:tcPr>
            <w:tcW w:w="3402" w:type="dxa"/>
          </w:tcPr>
          <w:p w:rsidR="009570FD" w:rsidRPr="00536579" w:rsidRDefault="009570FD" w:rsidP="00A6159C">
            <w:pPr>
              <w:pStyle w:val="Tabletext"/>
            </w:pPr>
            <w:r w:rsidRPr="00536579">
              <w:t>% In relative poverty</w:t>
            </w:r>
            <w:r w:rsidRPr="00536579">
              <w:rPr>
                <w:vertAlign w:val="superscript"/>
              </w:rPr>
              <w:t>1</w:t>
            </w:r>
          </w:p>
        </w:tc>
        <w:tc>
          <w:tcPr>
            <w:tcW w:w="850" w:type="dxa"/>
            <w:tcBorders>
              <w:left w:val="nil"/>
            </w:tcBorders>
          </w:tcPr>
          <w:p w:rsidR="009570FD" w:rsidRPr="00461D63" w:rsidRDefault="009570FD" w:rsidP="00A6159C">
            <w:pPr>
              <w:pStyle w:val="Tabletext"/>
              <w:tabs>
                <w:tab w:val="decimal" w:pos="340"/>
              </w:tabs>
            </w:pPr>
            <w:r w:rsidRPr="00461D63">
              <w:t>13.4</w:t>
            </w:r>
          </w:p>
        </w:tc>
        <w:tc>
          <w:tcPr>
            <w:tcW w:w="851" w:type="dxa"/>
          </w:tcPr>
          <w:p w:rsidR="009570FD" w:rsidRPr="00461D63" w:rsidRDefault="009570FD" w:rsidP="00A6159C">
            <w:pPr>
              <w:pStyle w:val="Tabletext"/>
              <w:tabs>
                <w:tab w:val="decimal" w:pos="340"/>
              </w:tabs>
            </w:pPr>
            <w:r w:rsidRPr="00461D63">
              <w:t>12.9</w:t>
            </w:r>
          </w:p>
        </w:tc>
        <w:tc>
          <w:tcPr>
            <w:tcW w:w="850" w:type="dxa"/>
          </w:tcPr>
          <w:p w:rsidR="009570FD" w:rsidRPr="00461D63" w:rsidRDefault="009570FD" w:rsidP="00A6159C">
            <w:pPr>
              <w:pStyle w:val="Tabletext"/>
              <w:tabs>
                <w:tab w:val="decimal" w:pos="340"/>
              </w:tabs>
            </w:pPr>
            <w:r w:rsidRPr="00461D63">
              <w:t>12.8</w:t>
            </w:r>
          </w:p>
        </w:tc>
        <w:tc>
          <w:tcPr>
            <w:tcW w:w="851" w:type="dxa"/>
          </w:tcPr>
          <w:p w:rsidR="009570FD" w:rsidRPr="00461D63" w:rsidRDefault="009570FD" w:rsidP="00A6159C">
            <w:pPr>
              <w:pStyle w:val="Tabletext"/>
              <w:tabs>
                <w:tab w:val="decimal" w:pos="340"/>
              </w:tabs>
            </w:pPr>
            <w:r w:rsidRPr="00461D63">
              <w:t>12.5</w:t>
            </w:r>
          </w:p>
        </w:tc>
        <w:tc>
          <w:tcPr>
            <w:tcW w:w="850" w:type="dxa"/>
          </w:tcPr>
          <w:p w:rsidR="009570FD" w:rsidRPr="00461D63" w:rsidRDefault="009570FD" w:rsidP="00A6159C">
            <w:pPr>
              <w:pStyle w:val="Tabletext"/>
              <w:tabs>
                <w:tab w:val="decimal" w:pos="340"/>
              </w:tabs>
            </w:pPr>
            <w:r w:rsidRPr="00461D63">
              <w:t>13.6</w:t>
            </w:r>
          </w:p>
        </w:tc>
        <w:tc>
          <w:tcPr>
            <w:tcW w:w="851" w:type="dxa"/>
          </w:tcPr>
          <w:p w:rsidR="009570FD" w:rsidRPr="00461D63" w:rsidRDefault="009570FD" w:rsidP="00A6159C">
            <w:pPr>
              <w:pStyle w:val="Tabletext"/>
              <w:tabs>
                <w:tab w:val="decimal" w:pos="340"/>
              </w:tabs>
            </w:pPr>
            <w:r w:rsidRPr="00461D63">
              <w:t>11.9</w:t>
            </w:r>
          </w:p>
        </w:tc>
      </w:tr>
      <w:tr w:rsidR="009570FD" w:rsidRPr="00461D63" w:rsidTr="00A6159C">
        <w:tc>
          <w:tcPr>
            <w:tcW w:w="3402" w:type="dxa"/>
            <w:tcBorders>
              <w:bottom w:val="single" w:sz="4" w:space="0" w:color="000000" w:themeColor="text1"/>
            </w:tcBorders>
          </w:tcPr>
          <w:p w:rsidR="009570FD" w:rsidRPr="00536579" w:rsidRDefault="009570FD" w:rsidP="00A6159C">
            <w:pPr>
              <w:pStyle w:val="Tabletext"/>
              <w:spacing w:after="40"/>
            </w:pPr>
            <w:r w:rsidRPr="00536579">
              <w:t>% In relative poverty for this report</w:t>
            </w:r>
          </w:p>
        </w:tc>
        <w:tc>
          <w:tcPr>
            <w:tcW w:w="850" w:type="dxa"/>
            <w:tcBorders>
              <w:left w:val="nil"/>
              <w:bottom w:val="single" w:sz="4" w:space="0" w:color="000000" w:themeColor="text1"/>
            </w:tcBorders>
          </w:tcPr>
          <w:p w:rsidR="009570FD" w:rsidRPr="00461D63" w:rsidRDefault="009570FD" w:rsidP="00A6159C">
            <w:pPr>
              <w:pStyle w:val="Tabletext"/>
              <w:tabs>
                <w:tab w:val="decimal" w:pos="340"/>
              </w:tabs>
              <w:spacing w:after="40"/>
            </w:pPr>
            <w:r w:rsidRPr="00461D63">
              <w:t>10.9</w:t>
            </w:r>
          </w:p>
        </w:tc>
        <w:tc>
          <w:tcPr>
            <w:tcW w:w="851" w:type="dxa"/>
            <w:tcBorders>
              <w:bottom w:val="single" w:sz="4" w:space="0" w:color="000000" w:themeColor="text1"/>
            </w:tcBorders>
          </w:tcPr>
          <w:p w:rsidR="009570FD" w:rsidRPr="00461D63" w:rsidRDefault="009570FD" w:rsidP="00A6159C">
            <w:pPr>
              <w:pStyle w:val="Tabletext"/>
              <w:tabs>
                <w:tab w:val="decimal" w:pos="340"/>
              </w:tabs>
              <w:spacing w:after="40"/>
            </w:pPr>
            <w:r w:rsidRPr="00461D63">
              <w:t>11.6</w:t>
            </w:r>
          </w:p>
        </w:tc>
        <w:tc>
          <w:tcPr>
            <w:tcW w:w="850" w:type="dxa"/>
            <w:tcBorders>
              <w:bottom w:val="single" w:sz="4" w:space="0" w:color="000000" w:themeColor="text1"/>
            </w:tcBorders>
          </w:tcPr>
          <w:p w:rsidR="009570FD" w:rsidRPr="00461D63" w:rsidRDefault="009570FD" w:rsidP="00A6159C">
            <w:pPr>
              <w:pStyle w:val="Tabletext"/>
              <w:tabs>
                <w:tab w:val="decimal" w:pos="340"/>
              </w:tabs>
              <w:spacing w:after="40"/>
            </w:pPr>
            <w:r w:rsidRPr="00461D63">
              <w:t>11.6</w:t>
            </w:r>
          </w:p>
        </w:tc>
        <w:tc>
          <w:tcPr>
            <w:tcW w:w="851" w:type="dxa"/>
            <w:tcBorders>
              <w:bottom w:val="single" w:sz="4" w:space="0" w:color="000000" w:themeColor="text1"/>
            </w:tcBorders>
          </w:tcPr>
          <w:p w:rsidR="009570FD" w:rsidRPr="00461D63" w:rsidRDefault="009570FD" w:rsidP="00A6159C">
            <w:pPr>
              <w:pStyle w:val="Tabletext"/>
              <w:tabs>
                <w:tab w:val="decimal" w:pos="340"/>
              </w:tabs>
              <w:spacing w:after="40"/>
            </w:pPr>
            <w:r w:rsidRPr="00461D63">
              <w:t>11.4</w:t>
            </w:r>
          </w:p>
        </w:tc>
        <w:tc>
          <w:tcPr>
            <w:tcW w:w="850" w:type="dxa"/>
            <w:tcBorders>
              <w:bottom w:val="single" w:sz="4" w:space="0" w:color="000000" w:themeColor="text1"/>
            </w:tcBorders>
          </w:tcPr>
          <w:p w:rsidR="009570FD" w:rsidRPr="00461D63" w:rsidRDefault="009570FD" w:rsidP="00A6159C">
            <w:pPr>
              <w:pStyle w:val="Tabletext"/>
              <w:tabs>
                <w:tab w:val="decimal" w:pos="340"/>
              </w:tabs>
              <w:spacing w:after="40"/>
            </w:pPr>
            <w:r w:rsidRPr="00461D63">
              <w:t>13.6</w:t>
            </w:r>
          </w:p>
        </w:tc>
        <w:tc>
          <w:tcPr>
            <w:tcW w:w="851" w:type="dxa"/>
            <w:tcBorders>
              <w:bottom w:val="single" w:sz="4" w:space="0" w:color="000000" w:themeColor="text1"/>
            </w:tcBorders>
          </w:tcPr>
          <w:p w:rsidR="009570FD" w:rsidRPr="00461D63" w:rsidRDefault="009570FD" w:rsidP="00A6159C">
            <w:pPr>
              <w:pStyle w:val="Tabletext"/>
              <w:tabs>
                <w:tab w:val="decimal" w:pos="340"/>
              </w:tabs>
              <w:spacing w:after="40"/>
            </w:pPr>
            <w:r w:rsidRPr="00461D63">
              <w:t>11.1</w:t>
            </w:r>
          </w:p>
        </w:tc>
      </w:tr>
    </w:tbl>
    <w:p w:rsidR="00A6159C" w:rsidRPr="00A6159C" w:rsidRDefault="00A6159C" w:rsidP="00A6159C">
      <w:pPr>
        <w:pStyle w:val="Source"/>
      </w:pPr>
      <w:r w:rsidRPr="000C0F3D">
        <w:t>Note</w:t>
      </w:r>
      <w:r>
        <w:t>:</w:t>
      </w:r>
      <w:r>
        <w:tab/>
        <w:t>P</w:t>
      </w:r>
      <w:r w:rsidRPr="000C0F3D">
        <w:t xml:space="preserve">overty lines in current </w:t>
      </w:r>
      <w:r w:rsidRPr="00A6159C">
        <w:t>dollars.</w:t>
      </w:r>
    </w:p>
    <w:p w:rsidR="009570FD" w:rsidRPr="000C0F3D" w:rsidRDefault="00A6159C" w:rsidP="00A6159C">
      <w:pPr>
        <w:pStyle w:val="Source"/>
      </w:pPr>
      <w:r w:rsidRPr="00A6159C">
        <w:t>Source:</w:t>
      </w:r>
      <w:r w:rsidRPr="00A6159C">
        <w:tab/>
      </w:r>
      <w:r w:rsidR="009570FD" w:rsidRPr="00A6159C">
        <w:t>From Wilkins</w:t>
      </w:r>
      <w:r w:rsidR="0057549A">
        <w:t>,</w:t>
      </w:r>
      <w:r w:rsidR="009570FD" w:rsidRPr="00A6159C">
        <w:t xml:space="preserve"> </w:t>
      </w:r>
      <w:r w:rsidR="0057549A">
        <w:t>Warren and Hahn</w:t>
      </w:r>
      <w:r w:rsidR="009570FD" w:rsidRPr="00A6159C">
        <w:t xml:space="preserve"> </w:t>
      </w:r>
      <w:r w:rsidR="00E42DA9" w:rsidRPr="00A6159C">
        <w:fldChar w:fldCharType="begin"/>
      </w:r>
      <w:r w:rsidR="005818F8" w:rsidRPr="00A6159C">
        <w:instrText xml:space="preserve"> ADDIN EN.CITE &lt;EndNote&gt;&lt;Cite ExcludeAuth="1"&gt;&lt;Year&gt;2009&lt;/Year&gt;&lt;RecNum&gt;668&lt;/RecNum&gt;&lt;Suffix&gt;:33&lt;/Suffix&gt;&lt;record&gt;&lt;rec-number&gt;668&lt;/rec-number&gt;&lt;foreign-keys&gt;&lt;key app="EN" db-id="d0v9pxfzmtwt94ep9pixtz2xz59rff5veraw"&gt;668&lt;/key&gt;&lt;/foreign-keys&gt;&lt;ref-type name="Book Section"&gt;5&lt;/ref-type&gt;&lt;contributors&gt;&lt;authors&gt;&lt;author&gt;Roger Wilkins&lt;/author&gt;&lt;author&gt;Diana Warren &lt;/author&gt;&lt;author&gt;Markus Hahn&lt;/author&gt;&lt;/authors&gt;&lt;/contributors&gt;&lt;titles&gt;&lt;title&gt;Incomes and Economic Wellbeing&lt;/title&gt;&lt;secondary-title&gt;Families, Incomes and Jobs: A Statistical Report on Waves 1 to 6 of the HILDA Survey&lt;/secondary-title&gt;&lt;/titles&gt;&lt;volume&gt;4&lt;/volume&gt;&lt;dates&gt;&lt;year&gt;2009&lt;/year&gt;&lt;/dates&gt;&lt;pub-location&gt;Melbourne&lt;/pub-location&gt;&lt;publisher&gt;Melbourne Institute of Applied Economic and Social Research, The University of Melbourne&lt;/publisher&gt;&lt;urls&gt;&lt;related-urls&gt;&lt;url&gt;http://www.melbourneinstitute.com/hilda/statreport/statreport-v4-2009.pdf&lt;/url&gt;&lt;/related-urls&gt;&lt;/urls&gt;&lt;/record&gt;&lt;/Cite&gt;&lt;/EndNote&gt;</w:instrText>
      </w:r>
      <w:r w:rsidR="00E42DA9" w:rsidRPr="00A6159C">
        <w:fldChar w:fldCharType="separate"/>
      </w:r>
      <w:r w:rsidR="006E2C02" w:rsidRPr="00A6159C">
        <w:t>(2009</w:t>
      </w:r>
      <w:r w:rsidR="007C41B3" w:rsidRPr="00A6159C">
        <w:t>, p.</w:t>
      </w:r>
      <w:r w:rsidR="006E2C02" w:rsidRPr="00A6159C">
        <w:t>33)</w:t>
      </w:r>
      <w:r w:rsidR="00E42DA9" w:rsidRPr="00A6159C">
        <w:fldChar w:fldCharType="end"/>
      </w:r>
      <w:r w:rsidR="009570FD" w:rsidRPr="000C0F3D">
        <w:t xml:space="preserve">. </w:t>
      </w:r>
    </w:p>
    <w:p w:rsidR="009570FD" w:rsidRDefault="009570FD" w:rsidP="00A05E04">
      <w:pPr>
        <w:pStyle w:val="textmoreb4"/>
        <w:ind w:right="-1"/>
      </w:pPr>
      <w:r w:rsidRPr="000C0F3D">
        <w:t xml:space="preserve">The discrepancies can be attributed to differences in the handling of zero and negative incomes, the identification of the median household, </w:t>
      </w:r>
      <w:r w:rsidR="00A53EEE">
        <w:t xml:space="preserve">and </w:t>
      </w:r>
      <w:r w:rsidRPr="000C0F3D">
        <w:t>the use of the confidentiali</w:t>
      </w:r>
      <w:r w:rsidR="00170F54">
        <w:t>s</w:t>
      </w:r>
      <w:r w:rsidRPr="000C0F3D">
        <w:t>ed or unconfidentiali</w:t>
      </w:r>
      <w:r w:rsidR="00170F54">
        <w:t>s</w:t>
      </w:r>
      <w:r w:rsidRPr="000C0F3D">
        <w:t>ed data. Furthermore, with each new release of the HILDA</w:t>
      </w:r>
      <w:r w:rsidR="0057549A">
        <w:t>,</w:t>
      </w:r>
      <w:r w:rsidRPr="000C0F3D">
        <w:t xml:space="preserve"> data adjustments are made to data already released.</w:t>
      </w:r>
    </w:p>
    <w:p w:rsidR="009570FD" w:rsidRPr="000C0F3D" w:rsidRDefault="009570FD" w:rsidP="009570FD">
      <w:pPr>
        <w:pStyle w:val="Heading3"/>
      </w:pPr>
      <w:bookmarkStart w:id="211" w:name="_Toc264811347"/>
      <w:r w:rsidRPr="000C0F3D">
        <w:t xml:space="preserve">Financial </w:t>
      </w:r>
      <w:r w:rsidR="00FD3660">
        <w:t>s</w:t>
      </w:r>
      <w:r w:rsidRPr="000C0F3D">
        <w:t xml:space="preserve">tress </w:t>
      </w:r>
      <w:bookmarkEnd w:id="211"/>
    </w:p>
    <w:p w:rsidR="009570FD" w:rsidRPr="000C0F3D" w:rsidRDefault="009570FD" w:rsidP="00A05E04">
      <w:pPr>
        <w:pStyle w:val="textlessb4"/>
      </w:pPr>
      <w:r w:rsidRPr="000C0F3D">
        <w:t>The measure of financial disadvantage is based on responses to question C2 in the HILDA self-completion questionnaire</w:t>
      </w:r>
      <w:r w:rsidR="001264FF">
        <w:t>, which asked respondents</w:t>
      </w:r>
      <w:r w:rsidRPr="000C0F3D">
        <w:t xml:space="preserve"> whether because of a shortage of money they could not pay bills, mortgage or rent on time, sold or pawned possessions, went without meals, could not heat their home, sought financial help from friends or family, or asked for help from welfare or community organisations. These are understood as cash-flow problems. The item battery for wave 4 is reproduced below.</w:t>
      </w:r>
    </w:p>
    <w:p w:rsidR="009570FD" w:rsidRPr="000C0F3D" w:rsidRDefault="009570FD" w:rsidP="009570FD">
      <w:pPr>
        <w:jc w:val="center"/>
      </w:pPr>
      <w:r w:rsidRPr="000C0F3D">
        <w:rPr>
          <w:noProof/>
        </w:rPr>
        <w:drawing>
          <wp:inline distT="0" distB="0" distL="0" distR="0">
            <wp:extent cx="4347845" cy="25361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347845" cy="2536190"/>
                    </a:xfrm>
                    <a:prstGeom prst="rect">
                      <a:avLst/>
                    </a:prstGeom>
                    <a:noFill/>
                    <a:ln w="9525">
                      <a:noFill/>
                      <a:miter lim="800000"/>
                      <a:headEnd/>
                      <a:tailEnd/>
                    </a:ln>
                  </pic:spPr>
                </pic:pic>
              </a:graphicData>
            </a:graphic>
          </wp:inline>
        </w:drawing>
      </w:r>
    </w:p>
    <w:p w:rsidR="009570FD" w:rsidRPr="000C0F3D" w:rsidRDefault="002F6E01" w:rsidP="00061DCE">
      <w:pPr>
        <w:pStyle w:val="tabletitle"/>
      </w:pPr>
      <w:bookmarkStart w:id="212" w:name="_Ref270004624"/>
      <w:bookmarkStart w:id="213" w:name="_Toc264811381"/>
      <w:bookmarkStart w:id="214" w:name="_Toc265138099"/>
      <w:bookmarkStart w:id="215" w:name="_Toc265238706"/>
      <w:bookmarkStart w:id="216" w:name="_Toc265239201"/>
      <w:bookmarkStart w:id="217" w:name="_Toc270004413"/>
      <w:bookmarkStart w:id="218" w:name="_Toc292298380"/>
      <w:bookmarkStart w:id="219" w:name="_Toc292298794"/>
      <w:r>
        <w:t xml:space="preserve">Table </w:t>
      </w:r>
      <w:r w:rsidR="007E1C83">
        <w:t>B</w:t>
      </w:r>
      <w:r w:rsidR="00E42DA9">
        <w:fldChar w:fldCharType="begin"/>
      </w:r>
      <w:r w:rsidR="003E3FDF">
        <w:instrText xml:space="preserve"> SEQ Table_A \* ARABIC </w:instrText>
      </w:r>
      <w:r w:rsidR="00E42DA9">
        <w:fldChar w:fldCharType="separate"/>
      </w:r>
      <w:r w:rsidR="00B37AB4">
        <w:rPr>
          <w:noProof/>
        </w:rPr>
        <w:t>2</w:t>
      </w:r>
      <w:r w:rsidR="00E42DA9">
        <w:fldChar w:fldCharType="end"/>
      </w:r>
      <w:bookmarkEnd w:id="212"/>
      <w:r w:rsidR="009570FD" w:rsidRPr="000C0F3D">
        <w:tab/>
        <w:t xml:space="preserve">Summary </w:t>
      </w:r>
      <w:r w:rsidR="00D03238">
        <w:t>s</w:t>
      </w:r>
      <w:r w:rsidR="009570FD" w:rsidRPr="000C0F3D">
        <w:t xml:space="preserve">tatistics for </w:t>
      </w:r>
      <w:r w:rsidR="00D03238">
        <w:t>financial s</w:t>
      </w:r>
      <w:r w:rsidR="009570FD" w:rsidRPr="000C0F3D">
        <w:t>tress (%)</w:t>
      </w:r>
      <w:bookmarkEnd w:id="213"/>
      <w:bookmarkEnd w:id="214"/>
      <w:bookmarkEnd w:id="215"/>
      <w:bookmarkEnd w:id="216"/>
      <w:bookmarkEnd w:id="217"/>
      <w:bookmarkEnd w:id="218"/>
      <w:bookmarkEnd w:id="219"/>
    </w:p>
    <w:tbl>
      <w:tblPr>
        <w:tblW w:w="8505" w:type="dxa"/>
        <w:tblInd w:w="57" w:type="dxa"/>
        <w:tblLayout w:type="fixed"/>
        <w:tblCellMar>
          <w:left w:w="57" w:type="dxa"/>
          <w:right w:w="57" w:type="dxa"/>
        </w:tblCellMar>
        <w:tblLook w:val="00A0"/>
      </w:tblPr>
      <w:tblGrid>
        <w:gridCol w:w="1618"/>
        <w:gridCol w:w="860"/>
        <w:gridCol w:w="861"/>
        <w:gridCol w:w="861"/>
        <w:gridCol w:w="861"/>
        <w:gridCol w:w="861"/>
        <w:gridCol w:w="861"/>
        <w:gridCol w:w="861"/>
        <w:gridCol w:w="861"/>
      </w:tblGrid>
      <w:tr w:rsidR="009570FD" w:rsidRPr="008D3F06" w:rsidTr="00A05E04">
        <w:tc>
          <w:tcPr>
            <w:tcW w:w="1618" w:type="dxa"/>
            <w:tcBorders>
              <w:top w:val="single" w:sz="4" w:space="0" w:color="000000"/>
            </w:tcBorders>
          </w:tcPr>
          <w:p w:rsidR="009570FD" w:rsidRPr="00536579" w:rsidRDefault="009570FD" w:rsidP="00A05E04">
            <w:pPr>
              <w:pStyle w:val="Tablehead1"/>
            </w:pPr>
          </w:p>
        </w:tc>
        <w:tc>
          <w:tcPr>
            <w:tcW w:w="1721" w:type="dxa"/>
            <w:gridSpan w:val="2"/>
            <w:tcBorders>
              <w:top w:val="single" w:sz="4" w:space="0" w:color="000000"/>
            </w:tcBorders>
          </w:tcPr>
          <w:p w:rsidR="009570FD" w:rsidRPr="008D3F06" w:rsidRDefault="009570FD" w:rsidP="00A05E04">
            <w:pPr>
              <w:pStyle w:val="Tablehead1"/>
              <w:jc w:val="center"/>
            </w:pPr>
            <w:r w:rsidRPr="008D3F06">
              <w:t xml:space="preserve">One or </w:t>
            </w:r>
            <w:r w:rsidR="00D03238">
              <w:t>m</w:t>
            </w:r>
            <w:r w:rsidRPr="008D3F06">
              <w:t>ore</w:t>
            </w:r>
            <w:r w:rsidRPr="008D3F06">
              <w:br/>
            </w:r>
            <w:r w:rsidR="00D03238">
              <w:t>i</w:t>
            </w:r>
            <w:r w:rsidRPr="008D3F06">
              <w:t>ncidences</w:t>
            </w:r>
          </w:p>
        </w:tc>
        <w:tc>
          <w:tcPr>
            <w:tcW w:w="1722" w:type="dxa"/>
            <w:gridSpan w:val="2"/>
            <w:tcBorders>
              <w:top w:val="single" w:sz="4" w:space="0" w:color="000000"/>
            </w:tcBorders>
          </w:tcPr>
          <w:p w:rsidR="009570FD" w:rsidRPr="008D3F06" w:rsidRDefault="009570FD" w:rsidP="00A05E04">
            <w:pPr>
              <w:pStyle w:val="Tablehead1"/>
              <w:jc w:val="center"/>
            </w:pPr>
            <w:r w:rsidRPr="008D3F06">
              <w:t xml:space="preserve">Two or </w:t>
            </w:r>
            <w:r w:rsidR="00D03238">
              <w:t>more</w:t>
            </w:r>
            <w:r w:rsidR="00D03238">
              <w:br/>
              <w:t>i</w:t>
            </w:r>
            <w:r w:rsidRPr="008D3F06">
              <w:t>ncidences</w:t>
            </w:r>
          </w:p>
        </w:tc>
        <w:tc>
          <w:tcPr>
            <w:tcW w:w="1722" w:type="dxa"/>
            <w:gridSpan w:val="2"/>
            <w:tcBorders>
              <w:top w:val="single" w:sz="4" w:space="0" w:color="000000"/>
            </w:tcBorders>
          </w:tcPr>
          <w:p w:rsidR="009570FD" w:rsidRPr="008D3F06" w:rsidRDefault="009570FD" w:rsidP="00A05E04">
            <w:pPr>
              <w:pStyle w:val="Tablehead1"/>
              <w:jc w:val="center"/>
            </w:pPr>
            <w:r w:rsidRPr="008D3F06">
              <w:t xml:space="preserve">Three or </w:t>
            </w:r>
            <w:r w:rsidR="00D03238">
              <w:t>more</w:t>
            </w:r>
            <w:r w:rsidR="00D03238">
              <w:br/>
              <w:t>i</w:t>
            </w:r>
            <w:r w:rsidRPr="008D3F06">
              <w:t>ncidences</w:t>
            </w:r>
          </w:p>
        </w:tc>
        <w:tc>
          <w:tcPr>
            <w:tcW w:w="1722" w:type="dxa"/>
            <w:gridSpan w:val="2"/>
            <w:tcBorders>
              <w:top w:val="single" w:sz="4" w:space="0" w:color="000000"/>
            </w:tcBorders>
          </w:tcPr>
          <w:p w:rsidR="009570FD" w:rsidRPr="008D3F06" w:rsidRDefault="009570FD" w:rsidP="00A05E04">
            <w:pPr>
              <w:pStyle w:val="Tablehead1"/>
              <w:jc w:val="center"/>
            </w:pPr>
            <w:r w:rsidRPr="008D3F06">
              <w:t xml:space="preserve">Four or </w:t>
            </w:r>
            <w:r w:rsidR="00D03238">
              <w:t>m</w:t>
            </w:r>
            <w:r w:rsidRPr="008D3F06">
              <w:t>ore</w:t>
            </w:r>
            <w:r w:rsidRPr="008D3F06">
              <w:br/>
            </w:r>
            <w:r w:rsidR="00D03238">
              <w:t>i</w:t>
            </w:r>
            <w:r w:rsidRPr="008D3F06">
              <w:t>ncidences</w:t>
            </w:r>
          </w:p>
        </w:tc>
      </w:tr>
      <w:tr w:rsidR="009570FD" w:rsidRPr="00536579" w:rsidTr="00A05E04">
        <w:tc>
          <w:tcPr>
            <w:tcW w:w="1618" w:type="dxa"/>
            <w:tcBorders>
              <w:bottom w:val="single" w:sz="6" w:space="0" w:color="auto"/>
            </w:tcBorders>
          </w:tcPr>
          <w:p w:rsidR="009570FD" w:rsidRPr="00536579" w:rsidRDefault="009570FD" w:rsidP="00A05E04">
            <w:pPr>
              <w:pStyle w:val="Tablehead2"/>
            </w:pPr>
          </w:p>
        </w:tc>
        <w:tc>
          <w:tcPr>
            <w:tcW w:w="860" w:type="dxa"/>
            <w:tcBorders>
              <w:bottom w:val="single" w:sz="6" w:space="0" w:color="auto"/>
            </w:tcBorders>
          </w:tcPr>
          <w:p w:rsidR="009570FD" w:rsidRPr="00536579" w:rsidRDefault="009570FD" w:rsidP="00A05E04">
            <w:pPr>
              <w:pStyle w:val="Tablehead2"/>
              <w:jc w:val="center"/>
            </w:pPr>
            <w:r w:rsidRPr="00536579">
              <w:t>Mean</w:t>
            </w:r>
          </w:p>
        </w:tc>
        <w:tc>
          <w:tcPr>
            <w:tcW w:w="861" w:type="dxa"/>
            <w:tcBorders>
              <w:bottom w:val="single" w:sz="6" w:space="0" w:color="auto"/>
            </w:tcBorders>
          </w:tcPr>
          <w:p w:rsidR="009570FD" w:rsidRPr="00536579" w:rsidRDefault="009570FD" w:rsidP="00A05E04">
            <w:pPr>
              <w:pStyle w:val="Tablehead2"/>
              <w:jc w:val="center"/>
            </w:pPr>
            <w:r w:rsidRPr="00536579">
              <w:t>Std.</w:t>
            </w:r>
            <w:r w:rsidRPr="00536579">
              <w:br/>
            </w:r>
            <w:r w:rsidR="00A05E04">
              <w:t>e</w:t>
            </w:r>
            <w:r w:rsidRPr="00536579">
              <w:t>rror</w:t>
            </w:r>
          </w:p>
        </w:tc>
        <w:tc>
          <w:tcPr>
            <w:tcW w:w="861" w:type="dxa"/>
            <w:tcBorders>
              <w:bottom w:val="single" w:sz="6" w:space="0" w:color="auto"/>
            </w:tcBorders>
          </w:tcPr>
          <w:p w:rsidR="009570FD" w:rsidRPr="00536579" w:rsidRDefault="009570FD" w:rsidP="00A05E04">
            <w:pPr>
              <w:pStyle w:val="Tablehead2"/>
              <w:jc w:val="center"/>
            </w:pPr>
            <w:r w:rsidRPr="00536579">
              <w:t>Mean</w:t>
            </w:r>
          </w:p>
        </w:tc>
        <w:tc>
          <w:tcPr>
            <w:tcW w:w="861" w:type="dxa"/>
            <w:tcBorders>
              <w:bottom w:val="single" w:sz="6" w:space="0" w:color="auto"/>
            </w:tcBorders>
          </w:tcPr>
          <w:p w:rsidR="009570FD" w:rsidRPr="00536579" w:rsidRDefault="009570FD" w:rsidP="00A05E04">
            <w:pPr>
              <w:pStyle w:val="Tablehead2"/>
              <w:jc w:val="center"/>
            </w:pPr>
            <w:r w:rsidRPr="00536579">
              <w:t>Std.</w:t>
            </w:r>
            <w:r w:rsidRPr="00536579">
              <w:br/>
            </w:r>
            <w:r w:rsidR="00A05E04">
              <w:t>e</w:t>
            </w:r>
            <w:r w:rsidRPr="00536579">
              <w:t>rror</w:t>
            </w:r>
          </w:p>
        </w:tc>
        <w:tc>
          <w:tcPr>
            <w:tcW w:w="861" w:type="dxa"/>
            <w:tcBorders>
              <w:bottom w:val="single" w:sz="6" w:space="0" w:color="auto"/>
            </w:tcBorders>
          </w:tcPr>
          <w:p w:rsidR="009570FD" w:rsidRPr="00536579" w:rsidRDefault="009570FD" w:rsidP="00A05E04">
            <w:pPr>
              <w:pStyle w:val="Tablehead2"/>
              <w:jc w:val="center"/>
            </w:pPr>
            <w:r w:rsidRPr="00536579">
              <w:t>Mean</w:t>
            </w:r>
          </w:p>
        </w:tc>
        <w:tc>
          <w:tcPr>
            <w:tcW w:w="861" w:type="dxa"/>
            <w:tcBorders>
              <w:bottom w:val="single" w:sz="6" w:space="0" w:color="auto"/>
            </w:tcBorders>
          </w:tcPr>
          <w:p w:rsidR="009570FD" w:rsidRPr="00536579" w:rsidRDefault="009570FD" w:rsidP="00A05E04">
            <w:pPr>
              <w:pStyle w:val="Tablehead2"/>
              <w:jc w:val="center"/>
            </w:pPr>
            <w:r w:rsidRPr="00536579">
              <w:t>Std.</w:t>
            </w:r>
            <w:r w:rsidRPr="00536579">
              <w:br/>
            </w:r>
            <w:r w:rsidR="00A05E04">
              <w:t>e</w:t>
            </w:r>
            <w:r w:rsidRPr="00536579">
              <w:t>rror</w:t>
            </w:r>
          </w:p>
        </w:tc>
        <w:tc>
          <w:tcPr>
            <w:tcW w:w="861" w:type="dxa"/>
            <w:tcBorders>
              <w:bottom w:val="single" w:sz="6" w:space="0" w:color="auto"/>
            </w:tcBorders>
          </w:tcPr>
          <w:p w:rsidR="009570FD" w:rsidRPr="00536579" w:rsidRDefault="009570FD" w:rsidP="00A05E04">
            <w:pPr>
              <w:pStyle w:val="Tablehead2"/>
              <w:jc w:val="center"/>
            </w:pPr>
            <w:r w:rsidRPr="00536579">
              <w:t>Mean</w:t>
            </w:r>
          </w:p>
        </w:tc>
        <w:tc>
          <w:tcPr>
            <w:tcW w:w="861" w:type="dxa"/>
            <w:tcBorders>
              <w:bottom w:val="single" w:sz="6" w:space="0" w:color="auto"/>
            </w:tcBorders>
          </w:tcPr>
          <w:p w:rsidR="009570FD" w:rsidRPr="00536579" w:rsidRDefault="009570FD" w:rsidP="00A05E04">
            <w:pPr>
              <w:pStyle w:val="Tablehead2"/>
              <w:jc w:val="center"/>
            </w:pPr>
            <w:r w:rsidRPr="00536579">
              <w:t>Std.</w:t>
            </w:r>
            <w:r w:rsidRPr="00536579">
              <w:br/>
            </w:r>
            <w:r w:rsidR="00A05E04">
              <w:t>e</w:t>
            </w:r>
            <w:r w:rsidRPr="00536579">
              <w:t>rror</w:t>
            </w:r>
          </w:p>
        </w:tc>
      </w:tr>
      <w:tr w:rsidR="009570FD" w:rsidRPr="000C0F3D" w:rsidTr="00A05E04">
        <w:tc>
          <w:tcPr>
            <w:tcW w:w="1618" w:type="dxa"/>
          </w:tcPr>
          <w:p w:rsidR="009570FD" w:rsidRPr="00536579" w:rsidRDefault="009570FD" w:rsidP="00A05E04">
            <w:pPr>
              <w:pStyle w:val="Tabletext"/>
            </w:pPr>
            <w:r w:rsidRPr="00536579">
              <w:t>Wave 1 (2001)</w:t>
            </w:r>
          </w:p>
        </w:tc>
        <w:tc>
          <w:tcPr>
            <w:tcW w:w="860" w:type="dxa"/>
          </w:tcPr>
          <w:p w:rsidR="009570FD" w:rsidRPr="00461D63" w:rsidRDefault="009570FD" w:rsidP="00A05E04">
            <w:pPr>
              <w:pStyle w:val="Tabletext"/>
              <w:tabs>
                <w:tab w:val="decimal" w:pos="369"/>
              </w:tabs>
            </w:pPr>
            <w:r w:rsidRPr="00461D63">
              <w:t>29.3</w:t>
            </w:r>
          </w:p>
        </w:tc>
        <w:tc>
          <w:tcPr>
            <w:tcW w:w="861" w:type="dxa"/>
          </w:tcPr>
          <w:p w:rsidR="009570FD" w:rsidRPr="00461D63" w:rsidRDefault="009570FD" w:rsidP="00A05E04">
            <w:pPr>
              <w:pStyle w:val="Tabletext"/>
              <w:tabs>
                <w:tab w:val="decimal" w:pos="284"/>
              </w:tabs>
            </w:pPr>
            <w:r w:rsidRPr="00461D63">
              <w:t>0.40</w:t>
            </w:r>
          </w:p>
        </w:tc>
        <w:tc>
          <w:tcPr>
            <w:tcW w:w="861" w:type="dxa"/>
          </w:tcPr>
          <w:p w:rsidR="009570FD" w:rsidRPr="00461D63" w:rsidRDefault="009570FD" w:rsidP="00A05E04">
            <w:pPr>
              <w:pStyle w:val="Tabletext"/>
              <w:tabs>
                <w:tab w:val="decimal" w:pos="369"/>
              </w:tabs>
            </w:pPr>
            <w:r w:rsidRPr="00461D63">
              <w:t>16.8</w:t>
            </w:r>
          </w:p>
        </w:tc>
        <w:tc>
          <w:tcPr>
            <w:tcW w:w="861" w:type="dxa"/>
          </w:tcPr>
          <w:p w:rsidR="009570FD" w:rsidRPr="00461D63" w:rsidRDefault="009570FD" w:rsidP="00A05E04">
            <w:pPr>
              <w:pStyle w:val="Tabletext"/>
              <w:tabs>
                <w:tab w:val="decimal" w:pos="284"/>
              </w:tabs>
            </w:pPr>
            <w:r w:rsidRPr="00461D63">
              <w:t>0.33</w:t>
            </w:r>
          </w:p>
        </w:tc>
        <w:tc>
          <w:tcPr>
            <w:tcW w:w="861" w:type="dxa"/>
          </w:tcPr>
          <w:p w:rsidR="009570FD" w:rsidRPr="00461D63" w:rsidRDefault="009570FD" w:rsidP="00A05E04">
            <w:pPr>
              <w:pStyle w:val="Tabletext"/>
              <w:tabs>
                <w:tab w:val="decimal" w:pos="340"/>
              </w:tabs>
            </w:pPr>
            <w:r w:rsidRPr="00461D63">
              <w:t>9.0</w:t>
            </w:r>
          </w:p>
        </w:tc>
        <w:tc>
          <w:tcPr>
            <w:tcW w:w="861" w:type="dxa"/>
          </w:tcPr>
          <w:p w:rsidR="009570FD" w:rsidRPr="00461D63" w:rsidRDefault="009570FD" w:rsidP="00A05E04">
            <w:pPr>
              <w:pStyle w:val="Tabletext"/>
              <w:tabs>
                <w:tab w:val="decimal" w:pos="284"/>
              </w:tabs>
            </w:pPr>
            <w:r w:rsidRPr="00461D63">
              <w:t>0.25</w:t>
            </w:r>
          </w:p>
        </w:tc>
        <w:tc>
          <w:tcPr>
            <w:tcW w:w="861" w:type="dxa"/>
          </w:tcPr>
          <w:p w:rsidR="009570FD" w:rsidRPr="00461D63" w:rsidRDefault="009570FD" w:rsidP="00A05E04">
            <w:pPr>
              <w:pStyle w:val="Tabletext"/>
              <w:tabs>
                <w:tab w:val="decimal" w:pos="340"/>
              </w:tabs>
            </w:pPr>
            <w:r w:rsidRPr="00461D63">
              <w:t>4.3</w:t>
            </w:r>
          </w:p>
        </w:tc>
        <w:tc>
          <w:tcPr>
            <w:tcW w:w="861" w:type="dxa"/>
          </w:tcPr>
          <w:p w:rsidR="009570FD" w:rsidRPr="00461D63" w:rsidRDefault="009570FD" w:rsidP="00A05E04">
            <w:pPr>
              <w:pStyle w:val="Tabletext"/>
              <w:tabs>
                <w:tab w:val="decimal" w:pos="284"/>
              </w:tabs>
            </w:pPr>
            <w:r w:rsidRPr="00461D63">
              <w:t>0.18</w:t>
            </w:r>
          </w:p>
        </w:tc>
      </w:tr>
      <w:tr w:rsidR="009570FD" w:rsidRPr="000C0F3D" w:rsidTr="00A05E04">
        <w:tc>
          <w:tcPr>
            <w:tcW w:w="1618" w:type="dxa"/>
          </w:tcPr>
          <w:p w:rsidR="009570FD" w:rsidRPr="00536579" w:rsidRDefault="009570FD" w:rsidP="00A05E04">
            <w:pPr>
              <w:pStyle w:val="Tabletext"/>
            </w:pPr>
            <w:r w:rsidRPr="00536579">
              <w:t>Wave 2 (2002)</w:t>
            </w:r>
          </w:p>
        </w:tc>
        <w:tc>
          <w:tcPr>
            <w:tcW w:w="860" w:type="dxa"/>
          </w:tcPr>
          <w:p w:rsidR="009570FD" w:rsidRPr="00461D63" w:rsidRDefault="009570FD" w:rsidP="00A05E04">
            <w:pPr>
              <w:pStyle w:val="Tabletext"/>
              <w:tabs>
                <w:tab w:val="decimal" w:pos="369"/>
              </w:tabs>
            </w:pPr>
            <w:r w:rsidRPr="00461D63">
              <w:t>25.2</w:t>
            </w:r>
          </w:p>
        </w:tc>
        <w:tc>
          <w:tcPr>
            <w:tcW w:w="861" w:type="dxa"/>
          </w:tcPr>
          <w:p w:rsidR="009570FD" w:rsidRPr="00461D63" w:rsidRDefault="009570FD" w:rsidP="00A05E04">
            <w:pPr>
              <w:pStyle w:val="Tabletext"/>
              <w:tabs>
                <w:tab w:val="decimal" w:pos="284"/>
              </w:tabs>
            </w:pPr>
            <w:r w:rsidRPr="00461D63">
              <w:t>0.40</w:t>
            </w:r>
          </w:p>
        </w:tc>
        <w:tc>
          <w:tcPr>
            <w:tcW w:w="861" w:type="dxa"/>
          </w:tcPr>
          <w:p w:rsidR="009570FD" w:rsidRPr="00461D63" w:rsidRDefault="009570FD" w:rsidP="00A05E04">
            <w:pPr>
              <w:pStyle w:val="Tabletext"/>
              <w:tabs>
                <w:tab w:val="decimal" w:pos="369"/>
              </w:tabs>
            </w:pPr>
            <w:r w:rsidRPr="00461D63">
              <w:t>14.1</w:t>
            </w:r>
          </w:p>
        </w:tc>
        <w:tc>
          <w:tcPr>
            <w:tcW w:w="861" w:type="dxa"/>
          </w:tcPr>
          <w:p w:rsidR="009570FD" w:rsidRPr="00461D63" w:rsidRDefault="009570FD" w:rsidP="00A05E04">
            <w:pPr>
              <w:pStyle w:val="Tabletext"/>
              <w:tabs>
                <w:tab w:val="decimal" w:pos="284"/>
              </w:tabs>
            </w:pPr>
            <w:r w:rsidRPr="00461D63">
              <w:t>0.32</w:t>
            </w:r>
          </w:p>
        </w:tc>
        <w:tc>
          <w:tcPr>
            <w:tcW w:w="861" w:type="dxa"/>
          </w:tcPr>
          <w:p w:rsidR="009570FD" w:rsidRPr="00461D63" w:rsidRDefault="009570FD" w:rsidP="00A05E04">
            <w:pPr>
              <w:pStyle w:val="Tabletext"/>
              <w:tabs>
                <w:tab w:val="decimal" w:pos="340"/>
              </w:tabs>
            </w:pPr>
            <w:r w:rsidRPr="00461D63">
              <w:t>6.9</w:t>
            </w:r>
          </w:p>
        </w:tc>
        <w:tc>
          <w:tcPr>
            <w:tcW w:w="861" w:type="dxa"/>
          </w:tcPr>
          <w:p w:rsidR="009570FD" w:rsidRPr="00461D63" w:rsidRDefault="009570FD" w:rsidP="00A05E04">
            <w:pPr>
              <w:pStyle w:val="Tabletext"/>
              <w:tabs>
                <w:tab w:val="decimal" w:pos="284"/>
              </w:tabs>
            </w:pPr>
            <w:r w:rsidRPr="00461D63">
              <w:t>0.23</w:t>
            </w:r>
          </w:p>
        </w:tc>
        <w:tc>
          <w:tcPr>
            <w:tcW w:w="861" w:type="dxa"/>
          </w:tcPr>
          <w:p w:rsidR="009570FD" w:rsidRPr="00461D63" w:rsidRDefault="009570FD" w:rsidP="00A05E04">
            <w:pPr>
              <w:pStyle w:val="Tabletext"/>
              <w:tabs>
                <w:tab w:val="decimal" w:pos="340"/>
              </w:tabs>
            </w:pPr>
            <w:r w:rsidRPr="00461D63">
              <w:t>3.3</w:t>
            </w:r>
          </w:p>
        </w:tc>
        <w:tc>
          <w:tcPr>
            <w:tcW w:w="861" w:type="dxa"/>
          </w:tcPr>
          <w:p w:rsidR="009570FD" w:rsidRPr="00461D63" w:rsidRDefault="009570FD" w:rsidP="00A05E04">
            <w:pPr>
              <w:pStyle w:val="Tabletext"/>
              <w:tabs>
                <w:tab w:val="decimal" w:pos="284"/>
              </w:tabs>
            </w:pPr>
            <w:r w:rsidRPr="00461D63">
              <w:t>0.16</w:t>
            </w:r>
          </w:p>
        </w:tc>
      </w:tr>
      <w:tr w:rsidR="009570FD" w:rsidRPr="000C0F3D" w:rsidTr="00A05E04">
        <w:tc>
          <w:tcPr>
            <w:tcW w:w="1618" w:type="dxa"/>
          </w:tcPr>
          <w:p w:rsidR="009570FD" w:rsidRPr="00536579" w:rsidRDefault="009570FD" w:rsidP="00A05E04">
            <w:pPr>
              <w:pStyle w:val="Tabletext"/>
            </w:pPr>
            <w:r w:rsidRPr="00536579">
              <w:t>Wave</w:t>
            </w:r>
            <w:r w:rsidR="0057549A">
              <w:t xml:space="preserve"> </w:t>
            </w:r>
            <w:r w:rsidRPr="00536579">
              <w:t>3 (2003)</w:t>
            </w:r>
          </w:p>
        </w:tc>
        <w:tc>
          <w:tcPr>
            <w:tcW w:w="860" w:type="dxa"/>
          </w:tcPr>
          <w:p w:rsidR="009570FD" w:rsidRPr="00461D63" w:rsidRDefault="009570FD" w:rsidP="00A05E04">
            <w:pPr>
              <w:pStyle w:val="Tabletext"/>
              <w:tabs>
                <w:tab w:val="decimal" w:pos="369"/>
              </w:tabs>
            </w:pPr>
            <w:r w:rsidRPr="00461D63">
              <w:t>24.2</w:t>
            </w:r>
          </w:p>
        </w:tc>
        <w:tc>
          <w:tcPr>
            <w:tcW w:w="861" w:type="dxa"/>
          </w:tcPr>
          <w:p w:rsidR="009570FD" w:rsidRPr="00461D63" w:rsidRDefault="009570FD" w:rsidP="00A05E04">
            <w:pPr>
              <w:pStyle w:val="Tabletext"/>
              <w:tabs>
                <w:tab w:val="decimal" w:pos="284"/>
              </w:tabs>
            </w:pPr>
            <w:r w:rsidRPr="00461D63">
              <w:t>0.40</w:t>
            </w:r>
          </w:p>
        </w:tc>
        <w:tc>
          <w:tcPr>
            <w:tcW w:w="861" w:type="dxa"/>
          </w:tcPr>
          <w:p w:rsidR="009570FD" w:rsidRPr="00461D63" w:rsidRDefault="009570FD" w:rsidP="00A05E04">
            <w:pPr>
              <w:pStyle w:val="Tabletext"/>
              <w:tabs>
                <w:tab w:val="decimal" w:pos="369"/>
              </w:tabs>
            </w:pPr>
            <w:r w:rsidRPr="00461D63">
              <w:t>13.4</w:t>
            </w:r>
          </w:p>
        </w:tc>
        <w:tc>
          <w:tcPr>
            <w:tcW w:w="861" w:type="dxa"/>
          </w:tcPr>
          <w:p w:rsidR="009570FD" w:rsidRPr="00461D63" w:rsidRDefault="009570FD" w:rsidP="00A05E04">
            <w:pPr>
              <w:pStyle w:val="Tabletext"/>
              <w:tabs>
                <w:tab w:val="decimal" w:pos="284"/>
              </w:tabs>
            </w:pPr>
            <w:r w:rsidRPr="00461D63">
              <w:t>0.32</w:t>
            </w:r>
          </w:p>
        </w:tc>
        <w:tc>
          <w:tcPr>
            <w:tcW w:w="861" w:type="dxa"/>
          </w:tcPr>
          <w:p w:rsidR="009570FD" w:rsidRPr="00461D63" w:rsidRDefault="009570FD" w:rsidP="00A05E04">
            <w:pPr>
              <w:pStyle w:val="Tabletext"/>
              <w:tabs>
                <w:tab w:val="decimal" w:pos="340"/>
              </w:tabs>
            </w:pPr>
            <w:r w:rsidRPr="00461D63">
              <w:t>6.8</w:t>
            </w:r>
          </w:p>
        </w:tc>
        <w:tc>
          <w:tcPr>
            <w:tcW w:w="861" w:type="dxa"/>
          </w:tcPr>
          <w:p w:rsidR="009570FD" w:rsidRPr="00461D63" w:rsidRDefault="009570FD" w:rsidP="00A05E04">
            <w:pPr>
              <w:pStyle w:val="Tabletext"/>
              <w:tabs>
                <w:tab w:val="decimal" w:pos="284"/>
              </w:tabs>
            </w:pPr>
            <w:r w:rsidRPr="00461D63">
              <w:t>0.23</w:t>
            </w:r>
          </w:p>
        </w:tc>
        <w:tc>
          <w:tcPr>
            <w:tcW w:w="861" w:type="dxa"/>
          </w:tcPr>
          <w:p w:rsidR="009570FD" w:rsidRPr="00461D63" w:rsidRDefault="009570FD" w:rsidP="00A05E04">
            <w:pPr>
              <w:pStyle w:val="Tabletext"/>
              <w:tabs>
                <w:tab w:val="decimal" w:pos="340"/>
              </w:tabs>
            </w:pPr>
            <w:r w:rsidRPr="00461D63">
              <w:t>3.3</w:t>
            </w:r>
          </w:p>
        </w:tc>
        <w:tc>
          <w:tcPr>
            <w:tcW w:w="861" w:type="dxa"/>
          </w:tcPr>
          <w:p w:rsidR="009570FD" w:rsidRPr="00461D63" w:rsidRDefault="009570FD" w:rsidP="00A05E04">
            <w:pPr>
              <w:pStyle w:val="Tabletext"/>
              <w:tabs>
                <w:tab w:val="decimal" w:pos="284"/>
              </w:tabs>
            </w:pPr>
            <w:r w:rsidRPr="00461D63">
              <w:t>0.16</w:t>
            </w:r>
          </w:p>
        </w:tc>
      </w:tr>
      <w:tr w:rsidR="009570FD" w:rsidRPr="000C0F3D" w:rsidTr="00A05E04">
        <w:tc>
          <w:tcPr>
            <w:tcW w:w="1618" w:type="dxa"/>
          </w:tcPr>
          <w:p w:rsidR="009570FD" w:rsidRPr="00536579" w:rsidRDefault="009570FD" w:rsidP="00A05E04">
            <w:pPr>
              <w:pStyle w:val="Tabletext"/>
            </w:pPr>
            <w:r w:rsidRPr="00536579">
              <w:t>Wave 4 (2004)</w:t>
            </w:r>
          </w:p>
        </w:tc>
        <w:tc>
          <w:tcPr>
            <w:tcW w:w="860" w:type="dxa"/>
          </w:tcPr>
          <w:p w:rsidR="009570FD" w:rsidRPr="00461D63" w:rsidRDefault="009570FD" w:rsidP="00A05E04">
            <w:pPr>
              <w:pStyle w:val="Tabletext"/>
              <w:tabs>
                <w:tab w:val="decimal" w:pos="369"/>
              </w:tabs>
            </w:pPr>
            <w:r w:rsidRPr="00461D63">
              <w:t>22.4</w:t>
            </w:r>
          </w:p>
        </w:tc>
        <w:tc>
          <w:tcPr>
            <w:tcW w:w="861" w:type="dxa"/>
          </w:tcPr>
          <w:p w:rsidR="009570FD" w:rsidRPr="00461D63" w:rsidRDefault="009570FD" w:rsidP="00A05E04">
            <w:pPr>
              <w:pStyle w:val="Tabletext"/>
              <w:tabs>
                <w:tab w:val="decimal" w:pos="284"/>
              </w:tabs>
            </w:pPr>
            <w:r w:rsidRPr="00461D63">
              <w:t>0.39</w:t>
            </w:r>
          </w:p>
        </w:tc>
        <w:tc>
          <w:tcPr>
            <w:tcW w:w="861" w:type="dxa"/>
          </w:tcPr>
          <w:p w:rsidR="009570FD" w:rsidRPr="00461D63" w:rsidRDefault="009570FD" w:rsidP="00A05E04">
            <w:pPr>
              <w:pStyle w:val="Tabletext"/>
              <w:tabs>
                <w:tab w:val="decimal" w:pos="369"/>
              </w:tabs>
            </w:pPr>
            <w:r w:rsidRPr="00461D63">
              <w:t>12.0</w:t>
            </w:r>
          </w:p>
        </w:tc>
        <w:tc>
          <w:tcPr>
            <w:tcW w:w="861" w:type="dxa"/>
          </w:tcPr>
          <w:p w:rsidR="009570FD" w:rsidRPr="00461D63" w:rsidRDefault="009570FD" w:rsidP="00A05E04">
            <w:pPr>
              <w:pStyle w:val="Tabletext"/>
              <w:tabs>
                <w:tab w:val="decimal" w:pos="284"/>
              </w:tabs>
            </w:pPr>
            <w:r w:rsidRPr="00461D63">
              <w:t>0.31</w:t>
            </w:r>
          </w:p>
        </w:tc>
        <w:tc>
          <w:tcPr>
            <w:tcW w:w="861" w:type="dxa"/>
          </w:tcPr>
          <w:p w:rsidR="009570FD" w:rsidRPr="00461D63" w:rsidRDefault="009570FD" w:rsidP="00A05E04">
            <w:pPr>
              <w:pStyle w:val="Tabletext"/>
              <w:tabs>
                <w:tab w:val="decimal" w:pos="340"/>
              </w:tabs>
            </w:pPr>
            <w:r w:rsidRPr="00461D63">
              <w:t>6.0</w:t>
            </w:r>
          </w:p>
        </w:tc>
        <w:tc>
          <w:tcPr>
            <w:tcW w:w="861" w:type="dxa"/>
          </w:tcPr>
          <w:p w:rsidR="009570FD" w:rsidRPr="00461D63" w:rsidRDefault="009570FD" w:rsidP="00A05E04">
            <w:pPr>
              <w:pStyle w:val="Tabletext"/>
              <w:tabs>
                <w:tab w:val="decimal" w:pos="284"/>
              </w:tabs>
            </w:pPr>
            <w:r w:rsidRPr="00461D63">
              <w:t>0.22</w:t>
            </w:r>
          </w:p>
        </w:tc>
        <w:tc>
          <w:tcPr>
            <w:tcW w:w="861" w:type="dxa"/>
          </w:tcPr>
          <w:p w:rsidR="009570FD" w:rsidRPr="00461D63" w:rsidRDefault="009570FD" w:rsidP="00A05E04">
            <w:pPr>
              <w:pStyle w:val="Tabletext"/>
              <w:tabs>
                <w:tab w:val="decimal" w:pos="340"/>
              </w:tabs>
            </w:pPr>
            <w:r w:rsidRPr="00461D63">
              <w:t>3.0</w:t>
            </w:r>
          </w:p>
        </w:tc>
        <w:tc>
          <w:tcPr>
            <w:tcW w:w="861" w:type="dxa"/>
          </w:tcPr>
          <w:p w:rsidR="009570FD" w:rsidRPr="00461D63" w:rsidRDefault="009570FD" w:rsidP="00A05E04">
            <w:pPr>
              <w:pStyle w:val="Tabletext"/>
              <w:tabs>
                <w:tab w:val="decimal" w:pos="284"/>
              </w:tabs>
            </w:pPr>
            <w:r w:rsidRPr="00461D63">
              <w:t>0.16</w:t>
            </w:r>
          </w:p>
        </w:tc>
      </w:tr>
      <w:tr w:rsidR="009570FD" w:rsidRPr="000C0F3D" w:rsidTr="00A05E04">
        <w:tc>
          <w:tcPr>
            <w:tcW w:w="1618" w:type="dxa"/>
          </w:tcPr>
          <w:p w:rsidR="009570FD" w:rsidRPr="00536579" w:rsidRDefault="009570FD" w:rsidP="00A05E04">
            <w:pPr>
              <w:pStyle w:val="Tabletext"/>
            </w:pPr>
            <w:r w:rsidRPr="00536579">
              <w:t>Wave 5 (2005)</w:t>
            </w:r>
          </w:p>
        </w:tc>
        <w:tc>
          <w:tcPr>
            <w:tcW w:w="860" w:type="dxa"/>
          </w:tcPr>
          <w:p w:rsidR="009570FD" w:rsidRPr="00461D63" w:rsidRDefault="009570FD" w:rsidP="00A05E04">
            <w:pPr>
              <w:pStyle w:val="Tabletext"/>
              <w:tabs>
                <w:tab w:val="decimal" w:pos="369"/>
              </w:tabs>
            </w:pPr>
            <w:r w:rsidRPr="00461D63">
              <w:t>21.3</w:t>
            </w:r>
          </w:p>
        </w:tc>
        <w:tc>
          <w:tcPr>
            <w:tcW w:w="861" w:type="dxa"/>
          </w:tcPr>
          <w:p w:rsidR="009570FD" w:rsidRPr="00461D63" w:rsidRDefault="009570FD" w:rsidP="00A05E04">
            <w:pPr>
              <w:pStyle w:val="Tabletext"/>
              <w:tabs>
                <w:tab w:val="decimal" w:pos="284"/>
              </w:tabs>
            </w:pPr>
            <w:r w:rsidRPr="00461D63">
              <w:t>0.38</w:t>
            </w:r>
          </w:p>
        </w:tc>
        <w:tc>
          <w:tcPr>
            <w:tcW w:w="861" w:type="dxa"/>
          </w:tcPr>
          <w:p w:rsidR="009570FD" w:rsidRPr="00461D63" w:rsidRDefault="009570FD" w:rsidP="00A05E04">
            <w:pPr>
              <w:pStyle w:val="Tabletext"/>
              <w:tabs>
                <w:tab w:val="decimal" w:pos="369"/>
              </w:tabs>
            </w:pPr>
            <w:r w:rsidRPr="00461D63">
              <w:t>11.7</w:t>
            </w:r>
          </w:p>
        </w:tc>
        <w:tc>
          <w:tcPr>
            <w:tcW w:w="861" w:type="dxa"/>
          </w:tcPr>
          <w:p w:rsidR="009570FD" w:rsidRPr="00461D63" w:rsidRDefault="009570FD" w:rsidP="00A05E04">
            <w:pPr>
              <w:pStyle w:val="Tabletext"/>
              <w:tabs>
                <w:tab w:val="decimal" w:pos="284"/>
              </w:tabs>
            </w:pPr>
            <w:r w:rsidRPr="00461D63">
              <w:t>0.30</w:t>
            </w:r>
          </w:p>
        </w:tc>
        <w:tc>
          <w:tcPr>
            <w:tcW w:w="861" w:type="dxa"/>
          </w:tcPr>
          <w:p w:rsidR="009570FD" w:rsidRPr="00461D63" w:rsidRDefault="009570FD" w:rsidP="00A05E04">
            <w:pPr>
              <w:pStyle w:val="Tabletext"/>
              <w:tabs>
                <w:tab w:val="decimal" w:pos="340"/>
              </w:tabs>
            </w:pPr>
            <w:r w:rsidRPr="00461D63">
              <w:t>5.9</w:t>
            </w:r>
          </w:p>
        </w:tc>
        <w:tc>
          <w:tcPr>
            <w:tcW w:w="861" w:type="dxa"/>
          </w:tcPr>
          <w:p w:rsidR="009570FD" w:rsidRPr="00461D63" w:rsidRDefault="009570FD" w:rsidP="00A05E04">
            <w:pPr>
              <w:pStyle w:val="Tabletext"/>
              <w:tabs>
                <w:tab w:val="decimal" w:pos="284"/>
              </w:tabs>
            </w:pPr>
            <w:r w:rsidRPr="00461D63">
              <w:t>0.22</w:t>
            </w:r>
          </w:p>
        </w:tc>
        <w:tc>
          <w:tcPr>
            <w:tcW w:w="861" w:type="dxa"/>
          </w:tcPr>
          <w:p w:rsidR="009570FD" w:rsidRPr="00461D63" w:rsidRDefault="009570FD" w:rsidP="00A05E04">
            <w:pPr>
              <w:pStyle w:val="Tabletext"/>
              <w:tabs>
                <w:tab w:val="decimal" w:pos="340"/>
              </w:tabs>
            </w:pPr>
            <w:r w:rsidRPr="00461D63">
              <w:t>2.6</w:t>
            </w:r>
          </w:p>
        </w:tc>
        <w:tc>
          <w:tcPr>
            <w:tcW w:w="861" w:type="dxa"/>
          </w:tcPr>
          <w:p w:rsidR="009570FD" w:rsidRPr="00461D63" w:rsidRDefault="009570FD" w:rsidP="00A05E04">
            <w:pPr>
              <w:pStyle w:val="Tabletext"/>
              <w:tabs>
                <w:tab w:val="decimal" w:pos="284"/>
              </w:tabs>
            </w:pPr>
            <w:r w:rsidRPr="00461D63">
              <w:t>0.15</w:t>
            </w:r>
          </w:p>
        </w:tc>
      </w:tr>
      <w:tr w:rsidR="009570FD" w:rsidRPr="000C0F3D" w:rsidTr="00A05E04">
        <w:tc>
          <w:tcPr>
            <w:tcW w:w="1618" w:type="dxa"/>
          </w:tcPr>
          <w:p w:rsidR="009570FD" w:rsidRPr="00536579" w:rsidRDefault="009570FD" w:rsidP="00A05E04">
            <w:pPr>
              <w:pStyle w:val="Tabletext"/>
            </w:pPr>
            <w:r w:rsidRPr="00536579">
              <w:t>Wave 6 (2006)</w:t>
            </w:r>
          </w:p>
        </w:tc>
        <w:tc>
          <w:tcPr>
            <w:tcW w:w="860" w:type="dxa"/>
          </w:tcPr>
          <w:p w:rsidR="009570FD" w:rsidRPr="00461D63" w:rsidRDefault="009570FD" w:rsidP="00A05E04">
            <w:pPr>
              <w:pStyle w:val="Tabletext"/>
              <w:tabs>
                <w:tab w:val="decimal" w:pos="369"/>
              </w:tabs>
            </w:pPr>
            <w:r w:rsidRPr="00461D63">
              <w:t>19.8</w:t>
            </w:r>
          </w:p>
        </w:tc>
        <w:tc>
          <w:tcPr>
            <w:tcW w:w="861" w:type="dxa"/>
          </w:tcPr>
          <w:p w:rsidR="009570FD" w:rsidRPr="00461D63" w:rsidRDefault="009570FD" w:rsidP="00A05E04">
            <w:pPr>
              <w:pStyle w:val="Tabletext"/>
              <w:tabs>
                <w:tab w:val="decimal" w:pos="284"/>
              </w:tabs>
            </w:pPr>
            <w:r w:rsidRPr="00461D63">
              <w:t>0.37</w:t>
            </w:r>
          </w:p>
        </w:tc>
        <w:tc>
          <w:tcPr>
            <w:tcW w:w="861" w:type="dxa"/>
          </w:tcPr>
          <w:p w:rsidR="009570FD" w:rsidRPr="00461D63" w:rsidRDefault="009570FD" w:rsidP="00A05E04">
            <w:pPr>
              <w:pStyle w:val="Tabletext"/>
              <w:tabs>
                <w:tab w:val="decimal" w:pos="369"/>
              </w:tabs>
            </w:pPr>
            <w:r w:rsidRPr="00461D63">
              <w:t>10.4</w:t>
            </w:r>
          </w:p>
        </w:tc>
        <w:tc>
          <w:tcPr>
            <w:tcW w:w="861" w:type="dxa"/>
          </w:tcPr>
          <w:p w:rsidR="009570FD" w:rsidRPr="00461D63" w:rsidRDefault="009570FD" w:rsidP="00A05E04">
            <w:pPr>
              <w:pStyle w:val="Tabletext"/>
              <w:tabs>
                <w:tab w:val="decimal" w:pos="284"/>
              </w:tabs>
            </w:pPr>
            <w:r w:rsidRPr="00461D63">
              <w:t>0.28</w:t>
            </w:r>
          </w:p>
        </w:tc>
        <w:tc>
          <w:tcPr>
            <w:tcW w:w="861" w:type="dxa"/>
          </w:tcPr>
          <w:p w:rsidR="009570FD" w:rsidRPr="00461D63" w:rsidRDefault="009570FD" w:rsidP="00A05E04">
            <w:pPr>
              <w:pStyle w:val="Tabletext"/>
              <w:tabs>
                <w:tab w:val="decimal" w:pos="340"/>
              </w:tabs>
            </w:pPr>
            <w:r w:rsidRPr="00461D63">
              <w:t>5.1</w:t>
            </w:r>
          </w:p>
        </w:tc>
        <w:tc>
          <w:tcPr>
            <w:tcW w:w="861" w:type="dxa"/>
          </w:tcPr>
          <w:p w:rsidR="009570FD" w:rsidRPr="00461D63" w:rsidRDefault="009570FD" w:rsidP="00A05E04">
            <w:pPr>
              <w:pStyle w:val="Tabletext"/>
              <w:tabs>
                <w:tab w:val="decimal" w:pos="284"/>
              </w:tabs>
            </w:pPr>
            <w:r w:rsidRPr="00461D63">
              <w:t>0.21</w:t>
            </w:r>
          </w:p>
        </w:tc>
        <w:tc>
          <w:tcPr>
            <w:tcW w:w="861" w:type="dxa"/>
          </w:tcPr>
          <w:p w:rsidR="009570FD" w:rsidRPr="00461D63" w:rsidRDefault="009570FD" w:rsidP="00A05E04">
            <w:pPr>
              <w:pStyle w:val="Tabletext"/>
              <w:tabs>
                <w:tab w:val="decimal" w:pos="340"/>
              </w:tabs>
            </w:pPr>
            <w:r w:rsidRPr="00461D63">
              <w:t>2.3</w:t>
            </w:r>
          </w:p>
        </w:tc>
        <w:tc>
          <w:tcPr>
            <w:tcW w:w="861" w:type="dxa"/>
          </w:tcPr>
          <w:p w:rsidR="009570FD" w:rsidRPr="00461D63" w:rsidRDefault="009570FD" w:rsidP="00A05E04">
            <w:pPr>
              <w:pStyle w:val="Tabletext"/>
              <w:tabs>
                <w:tab w:val="decimal" w:pos="284"/>
              </w:tabs>
            </w:pPr>
            <w:r w:rsidRPr="00461D63">
              <w:t>0.14</w:t>
            </w:r>
          </w:p>
        </w:tc>
      </w:tr>
      <w:tr w:rsidR="009570FD" w:rsidRPr="000C0F3D" w:rsidTr="00A05E04">
        <w:tc>
          <w:tcPr>
            <w:tcW w:w="1618" w:type="dxa"/>
          </w:tcPr>
          <w:p w:rsidR="009570FD" w:rsidRPr="00536579" w:rsidRDefault="009570FD" w:rsidP="00A05E04">
            <w:pPr>
              <w:pStyle w:val="Tabletext"/>
            </w:pPr>
            <w:r w:rsidRPr="00536579">
              <w:t>Wave</w:t>
            </w:r>
            <w:r w:rsidR="0057549A">
              <w:t xml:space="preserve"> </w:t>
            </w:r>
            <w:r w:rsidRPr="00536579">
              <w:t>7 (2007)</w:t>
            </w:r>
          </w:p>
        </w:tc>
        <w:tc>
          <w:tcPr>
            <w:tcW w:w="860" w:type="dxa"/>
          </w:tcPr>
          <w:p w:rsidR="009570FD" w:rsidRPr="00461D63" w:rsidRDefault="009570FD" w:rsidP="00A05E04">
            <w:pPr>
              <w:pStyle w:val="Tabletext"/>
              <w:tabs>
                <w:tab w:val="decimal" w:pos="369"/>
              </w:tabs>
            </w:pPr>
            <w:r w:rsidRPr="00461D63">
              <w:t>20.3</w:t>
            </w:r>
          </w:p>
        </w:tc>
        <w:tc>
          <w:tcPr>
            <w:tcW w:w="861" w:type="dxa"/>
          </w:tcPr>
          <w:p w:rsidR="009570FD" w:rsidRPr="00461D63" w:rsidRDefault="009570FD" w:rsidP="00A05E04">
            <w:pPr>
              <w:pStyle w:val="Tabletext"/>
              <w:tabs>
                <w:tab w:val="decimal" w:pos="284"/>
              </w:tabs>
            </w:pPr>
            <w:r w:rsidRPr="00461D63">
              <w:t>0.38</w:t>
            </w:r>
          </w:p>
        </w:tc>
        <w:tc>
          <w:tcPr>
            <w:tcW w:w="861" w:type="dxa"/>
          </w:tcPr>
          <w:p w:rsidR="009570FD" w:rsidRPr="00461D63" w:rsidRDefault="009570FD" w:rsidP="00A05E04">
            <w:pPr>
              <w:pStyle w:val="Tabletext"/>
              <w:tabs>
                <w:tab w:val="decimal" w:pos="369"/>
              </w:tabs>
            </w:pPr>
            <w:r w:rsidRPr="00461D63">
              <w:t>10.8</w:t>
            </w:r>
          </w:p>
        </w:tc>
        <w:tc>
          <w:tcPr>
            <w:tcW w:w="861" w:type="dxa"/>
          </w:tcPr>
          <w:p w:rsidR="009570FD" w:rsidRPr="00461D63" w:rsidRDefault="009570FD" w:rsidP="00A05E04">
            <w:pPr>
              <w:pStyle w:val="Tabletext"/>
              <w:tabs>
                <w:tab w:val="decimal" w:pos="284"/>
              </w:tabs>
            </w:pPr>
            <w:r w:rsidRPr="00461D63">
              <w:t>0.29</w:t>
            </w:r>
          </w:p>
        </w:tc>
        <w:tc>
          <w:tcPr>
            <w:tcW w:w="861" w:type="dxa"/>
          </w:tcPr>
          <w:p w:rsidR="009570FD" w:rsidRPr="00461D63" w:rsidRDefault="009570FD" w:rsidP="00A05E04">
            <w:pPr>
              <w:pStyle w:val="Tabletext"/>
              <w:tabs>
                <w:tab w:val="decimal" w:pos="340"/>
              </w:tabs>
            </w:pPr>
            <w:r w:rsidRPr="00461D63">
              <w:t>5.6</w:t>
            </w:r>
          </w:p>
        </w:tc>
        <w:tc>
          <w:tcPr>
            <w:tcW w:w="861" w:type="dxa"/>
          </w:tcPr>
          <w:p w:rsidR="009570FD" w:rsidRPr="00461D63" w:rsidRDefault="009570FD" w:rsidP="00A05E04">
            <w:pPr>
              <w:pStyle w:val="Tabletext"/>
              <w:tabs>
                <w:tab w:val="decimal" w:pos="284"/>
              </w:tabs>
            </w:pPr>
            <w:r w:rsidRPr="00461D63">
              <w:t>0.22</w:t>
            </w:r>
          </w:p>
        </w:tc>
        <w:tc>
          <w:tcPr>
            <w:tcW w:w="861" w:type="dxa"/>
          </w:tcPr>
          <w:p w:rsidR="009570FD" w:rsidRPr="00461D63" w:rsidRDefault="009570FD" w:rsidP="00A05E04">
            <w:pPr>
              <w:pStyle w:val="Tabletext"/>
              <w:tabs>
                <w:tab w:val="decimal" w:pos="340"/>
              </w:tabs>
            </w:pPr>
            <w:r w:rsidRPr="00461D63">
              <w:t>2.6</w:t>
            </w:r>
          </w:p>
        </w:tc>
        <w:tc>
          <w:tcPr>
            <w:tcW w:w="861" w:type="dxa"/>
          </w:tcPr>
          <w:p w:rsidR="009570FD" w:rsidRPr="00461D63" w:rsidRDefault="009570FD" w:rsidP="00A05E04">
            <w:pPr>
              <w:pStyle w:val="Tabletext"/>
              <w:tabs>
                <w:tab w:val="decimal" w:pos="284"/>
              </w:tabs>
            </w:pPr>
            <w:r w:rsidRPr="00461D63">
              <w:t>0.15</w:t>
            </w:r>
          </w:p>
        </w:tc>
      </w:tr>
      <w:tr w:rsidR="009570FD" w:rsidRPr="000C0F3D" w:rsidTr="00A05E04">
        <w:tc>
          <w:tcPr>
            <w:tcW w:w="1618" w:type="dxa"/>
            <w:tcBorders>
              <w:bottom w:val="single" w:sz="4" w:space="0" w:color="000000"/>
            </w:tcBorders>
          </w:tcPr>
          <w:p w:rsidR="009570FD" w:rsidRPr="00536579" w:rsidRDefault="009570FD" w:rsidP="00A05E04">
            <w:pPr>
              <w:pStyle w:val="Tabletext"/>
              <w:spacing w:after="40"/>
            </w:pPr>
            <w:r w:rsidRPr="00536579">
              <w:t>Wave 8 (2008)</w:t>
            </w:r>
          </w:p>
        </w:tc>
        <w:tc>
          <w:tcPr>
            <w:tcW w:w="860" w:type="dxa"/>
            <w:tcBorders>
              <w:bottom w:val="single" w:sz="4" w:space="0" w:color="000000"/>
            </w:tcBorders>
          </w:tcPr>
          <w:p w:rsidR="009570FD" w:rsidRPr="00461D63" w:rsidRDefault="009570FD" w:rsidP="00A05E04">
            <w:pPr>
              <w:pStyle w:val="Tabletext"/>
              <w:tabs>
                <w:tab w:val="decimal" w:pos="369"/>
              </w:tabs>
              <w:spacing w:after="40"/>
            </w:pPr>
            <w:r w:rsidRPr="00461D63">
              <w:t>18.8</w:t>
            </w:r>
          </w:p>
        </w:tc>
        <w:tc>
          <w:tcPr>
            <w:tcW w:w="861" w:type="dxa"/>
            <w:tcBorders>
              <w:bottom w:val="single" w:sz="4" w:space="0" w:color="000000"/>
            </w:tcBorders>
          </w:tcPr>
          <w:p w:rsidR="009570FD" w:rsidRPr="00461D63" w:rsidRDefault="009570FD" w:rsidP="00A05E04">
            <w:pPr>
              <w:pStyle w:val="Tabletext"/>
              <w:tabs>
                <w:tab w:val="decimal" w:pos="284"/>
              </w:tabs>
              <w:spacing w:after="40"/>
            </w:pPr>
            <w:r w:rsidRPr="00461D63">
              <w:t>0.38</w:t>
            </w:r>
          </w:p>
        </w:tc>
        <w:tc>
          <w:tcPr>
            <w:tcW w:w="861" w:type="dxa"/>
            <w:tcBorders>
              <w:bottom w:val="single" w:sz="4" w:space="0" w:color="000000"/>
            </w:tcBorders>
          </w:tcPr>
          <w:p w:rsidR="009570FD" w:rsidRPr="00461D63" w:rsidRDefault="009570FD" w:rsidP="00A05E04">
            <w:pPr>
              <w:pStyle w:val="Tabletext"/>
              <w:tabs>
                <w:tab w:val="decimal" w:pos="369"/>
              </w:tabs>
              <w:spacing w:after="40"/>
            </w:pPr>
            <w:r w:rsidRPr="00461D63">
              <w:t>9.4</w:t>
            </w:r>
          </w:p>
        </w:tc>
        <w:tc>
          <w:tcPr>
            <w:tcW w:w="861" w:type="dxa"/>
            <w:tcBorders>
              <w:bottom w:val="single" w:sz="4" w:space="0" w:color="000000"/>
            </w:tcBorders>
          </w:tcPr>
          <w:p w:rsidR="009570FD" w:rsidRPr="00461D63" w:rsidRDefault="009570FD" w:rsidP="00A05E04">
            <w:pPr>
              <w:pStyle w:val="Tabletext"/>
              <w:tabs>
                <w:tab w:val="decimal" w:pos="284"/>
              </w:tabs>
              <w:spacing w:after="40"/>
            </w:pPr>
            <w:r w:rsidRPr="00461D63">
              <w:t>0.29</w:t>
            </w:r>
          </w:p>
        </w:tc>
        <w:tc>
          <w:tcPr>
            <w:tcW w:w="861" w:type="dxa"/>
            <w:tcBorders>
              <w:bottom w:val="single" w:sz="4" w:space="0" w:color="000000"/>
            </w:tcBorders>
          </w:tcPr>
          <w:p w:rsidR="009570FD" w:rsidRPr="00461D63" w:rsidRDefault="009570FD" w:rsidP="00A05E04">
            <w:pPr>
              <w:pStyle w:val="Tabletext"/>
              <w:tabs>
                <w:tab w:val="decimal" w:pos="340"/>
              </w:tabs>
              <w:spacing w:after="40"/>
            </w:pPr>
            <w:r w:rsidRPr="00461D63">
              <w:t>5.0</w:t>
            </w:r>
          </w:p>
        </w:tc>
        <w:tc>
          <w:tcPr>
            <w:tcW w:w="861" w:type="dxa"/>
            <w:tcBorders>
              <w:bottom w:val="single" w:sz="4" w:space="0" w:color="000000"/>
            </w:tcBorders>
          </w:tcPr>
          <w:p w:rsidR="009570FD" w:rsidRPr="00461D63" w:rsidRDefault="009570FD" w:rsidP="00A05E04">
            <w:pPr>
              <w:pStyle w:val="Tabletext"/>
              <w:tabs>
                <w:tab w:val="decimal" w:pos="284"/>
              </w:tabs>
              <w:spacing w:after="40"/>
            </w:pPr>
            <w:r w:rsidRPr="00461D63">
              <w:t>0.21</w:t>
            </w:r>
          </w:p>
        </w:tc>
        <w:tc>
          <w:tcPr>
            <w:tcW w:w="861" w:type="dxa"/>
            <w:tcBorders>
              <w:bottom w:val="single" w:sz="4" w:space="0" w:color="000000"/>
            </w:tcBorders>
          </w:tcPr>
          <w:p w:rsidR="009570FD" w:rsidRPr="00461D63" w:rsidRDefault="009570FD" w:rsidP="00A05E04">
            <w:pPr>
              <w:pStyle w:val="Tabletext"/>
              <w:tabs>
                <w:tab w:val="decimal" w:pos="340"/>
              </w:tabs>
              <w:spacing w:after="40"/>
            </w:pPr>
            <w:r w:rsidRPr="00461D63">
              <w:t>2.2</w:t>
            </w:r>
          </w:p>
        </w:tc>
        <w:tc>
          <w:tcPr>
            <w:tcW w:w="861" w:type="dxa"/>
            <w:tcBorders>
              <w:bottom w:val="single" w:sz="4" w:space="0" w:color="000000"/>
            </w:tcBorders>
          </w:tcPr>
          <w:p w:rsidR="009570FD" w:rsidRPr="00461D63" w:rsidRDefault="009570FD" w:rsidP="00A05E04">
            <w:pPr>
              <w:pStyle w:val="Tabletext"/>
              <w:tabs>
                <w:tab w:val="decimal" w:pos="284"/>
              </w:tabs>
              <w:spacing w:after="40"/>
            </w:pPr>
            <w:r w:rsidRPr="00461D63">
              <w:t>0.14</w:t>
            </w:r>
          </w:p>
        </w:tc>
      </w:tr>
    </w:tbl>
    <w:p w:rsidR="009570FD" w:rsidRPr="000C0F3D" w:rsidRDefault="00E42DA9" w:rsidP="00A05E04">
      <w:pPr>
        <w:pStyle w:val="text0"/>
      </w:pPr>
      <w:fldSimple w:instr=" REF _Ref270004624 ">
        <w:r w:rsidR="00B37AB4">
          <w:t>Table B</w:t>
        </w:r>
        <w:r w:rsidR="00B37AB4">
          <w:rPr>
            <w:noProof/>
          </w:rPr>
          <w:t>2</w:t>
        </w:r>
      </w:fldSimple>
      <w:r w:rsidR="002F6E01">
        <w:t xml:space="preserve"> </w:t>
      </w:r>
      <w:r w:rsidR="009570FD" w:rsidRPr="000C0F3D">
        <w:t>shows the incidence of financial stress according to four summary measures. As expected, the incidence of financial stress is dependent on the restrictiveness or severity of the measure. On the most unrestricted measure, nearly 30</w:t>
      </w:r>
      <w:r w:rsidR="00FD3660">
        <w:t>%</w:t>
      </w:r>
      <w:r w:rsidR="0015286A">
        <w:t xml:space="preserve"> of the population aged 18–</w:t>
      </w:r>
      <w:r w:rsidR="00A53EEE">
        <w:t>65 years</w:t>
      </w:r>
      <w:r w:rsidR="000640DF">
        <w:t xml:space="preserve"> </w:t>
      </w:r>
      <w:r w:rsidR="009570FD" w:rsidRPr="000C0F3D">
        <w:t>had experienced at least one incidence of financial stress in wave 1 (2001). Restricting the measure to two or more incidences reduces it to 17</w:t>
      </w:r>
      <w:r w:rsidR="00FD3660">
        <w:t>%</w:t>
      </w:r>
      <w:r w:rsidR="009570FD" w:rsidRPr="000C0F3D">
        <w:t>, three or more incidences to 9</w:t>
      </w:r>
      <w:r w:rsidR="00FD3660">
        <w:t>%</w:t>
      </w:r>
      <w:r w:rsidR="009570FD" w:rsidRPr="000C0F3D">
        <w:t xml:space="preserve"> and on the most restrictive measure of four or more, only </w:t>
      </w:r>
      <w:r w:rsidR="00A53EEE">
        <w:t>4</w:t>
      </w:r>
      <w:r w:rsidR="00FD3660">
        <w:t>%</w:t>
      </w:r>
      <w:r w:rsidR="009570FD" w:rsidRPr="000C0F3D">
        <w:t xml:space="preserve"> were in financial stress in wave 1 according to this definition.</w:t>
      </w:r>
    </w:p>
    <w:p w:rsidR="009570FD" w:rsidRPr="000C0F3D" w:rsidRDefault="009570FD" w:rsidP="00A05E04">
      <w:pPr>
        <w:pStyle w:val="text0"/>
      </w:pPr>
      <w:r w:rsidRPr="000C0F3D">
        <w:t>The converse of these percentages is the proportions not experiencing any financial stress. On the least restrictive measure</w:t>
      </w:r>
      <w:r w:rsidR="0015286A">
        <w:t>,</w:t>
      </w:r>
      <w:r w:rsidRPr="000C0F3D">
        <w:t xml:space="preserve"> 70</w:t>
      </w:r>
      <w:r w:rsidR="00FD3660">
        <w:t>%</w:t>
      </w:r>
      <w:r w:rsidRPr="000C0F3D">
        <w:t xml:space="preserve"> of respondents did not experience financial stress in wave 1 (2001). This estimate increases to over 80</w:t>
      </w:r>
      <w:r w:rsidR="00FD3660">
        <w:t>%</w:t>
      </w:r>
      <w:r w:rsidRPr="000C0F3D">
        <w:t xml:space="preserve"> on the two or more instances measure, 90</w:t>
      </w:r>
      <w:r w:rsidR="00FD3660">
        <w:t>%</w:t>
      </w:r>
      <w:r w:rsidRPr="000C0F3D">
        <w:t xml:space="preserve"> on three or more instances measure and over 95</w:t>
      </w:r>
      <w:r w:rsidR="00FD3660">
        <w:t>%</w:t>
      </w:r>
      <w:r w:rsidRPr="000C0F3D">
        <w:t xml:space="preserve"> on the most restrictive measure.</w:t>
      </w:r>
    </w:p>
    <w:p w:rsidR="009570FD" w:rsidRPr="000C0F3D" w:rsidRDefault="009570FD" w:rsidP="00A05E04">
      <w:pPr>
        <w:pStyle w:val="text0"/>
      </w:pPr>
      <w:r w:rsidRPr="000C0F3D">
        <w:t xml:space="preserve">The summary measures also show declines over the </w:t>
      </w:r>
      <w:r w:rsidR="00A53EEE">
        <w:t>eight</w:t>
      </w:r>
      <w:r w:rsidR="0015286A">
        <w:t>-</w:t>
      </w:r>
      <w:r w:rsidRPr="000C0F3D">
        <w:t>year period. On the least restrictive measure, financial stress declined from 30</w:t>
      </w:r>
      <w:r w:rsidR="00FD3660">
        <w:t>%</w:t>
      </w:r>
      <w:r w:rsidRPr="000C0F3D">
        <w:t xml:space="preserve"> in wave 1 to less than 20</w:t>
      </w:r>
      <w:r w:rsidR="00FD3660">
        <w:t>%</w:t>
      </w:r>
      <w:r w:rsidRPr="000C0F3D">
        <w:t xml:space="preserve"> in wave 8. On the two or more incidences measure, the decline was from 17 to </w:t>
      </w:r>
      <w:r w:rsidR="00A53EEE">
        <w:t>9</w:t>
      </w:r>
      <w:r w:rsidR="00FD3660">
        <w:t>%</w:t>
      </w:r>
      <w:r w:rsidRPr="000C0F3D">
        <w:t xml:space="preserve"> and on the most restrictive measure from 4 to 2</w:t>
      </w:r>
      <w:r w:rsidR="00FD3660">
        <w:t>%</w:t>
      </w:r>
      <w:r w:rsidRPr="000C0F3D">
        <w:t>.</w:t>
      </w:r>
    </w:p>
    <w:p w:rsidR="009570FD" w:rsidRPr="000C0F3D" w:rsidRDefault="009570FD" w:rsidP="00A05E04">
      <w:pPr>
        <w:pStyle w:val="text0"/>
      </w:pPr>
      <w:r w:rsidRPr="000C0F3D">
        <w:t xml:space="preserve">The summary measure of financial stress was based on two or more instances of cash-flow problems </w:t>
      </w:r>
      <w:r w:rsidR="0057549A">
        <w:t>from</w:t>
      </w:r>
      <w:r w:rsidRPr="000C0F3D">
        <w:t xml:space="preserve"> the beginning of the year. This measure strikes a balance between incidence and severity. It has a similar incidence to that for income poverty. </w:t>
      </w:r>
    </w:p>
    <w:p w:rsidR="009570FD" w:rsidRPr="000C0F3D" w:rsidRDefault="009570FD" w:rsidP="009570FD">
      <w:pPr>
        <w:pStyle w:val="Heading3"/>
      </w:pPr>
      <w:bookmarkStart w:id="220" w:name="_Toc264811348"/>
      <w:r w:rsidRPr="000C0F3D">
        <w:t xml:space="preserve">Unemployment and </w:t>
      </w:r>
      <w:r w:rsidR="0015286A" w:rsidRPr="000C0F3D">
        <w:t>not in the labour force</w:t>
      </w:r>
      <w:bookmarkEnd w:id="220"/>
    </w:p>
    <w:p w:rsidR="009570FD" w:rsidRPr="000C0F3D" w:rsidRDefault="009570FD" w:rsidP="00A05E04">
      <w:pPr>
        <w:pStyle w:val="textlessb4"/>
      </w:pPr>
      <w:r w:rsidRPr="000C0F3D">
        <w:t xml:space="preserve">The following definitions are from the Australian Bureau of Statistics </w:t>
      </w:r>
      <w:r w:rsidR="00E42DA9">
        <w:fldChar w:fldCharType="begin"/>
      </w:r>
      <w:r w:rsidR="005818F8">
        <w:instrText xml:space="preserve"> ADDIN EN.CITE &lt;EndNote&gt;&lt;Cite&gt;&lt;Author&gt;ABS&lt;/Author&gt;&lt;Year&gt;2001&lt;/Year&gt;&lt;RecNum&gt;433&lt;/RecNum&gt;&lt;record&gt;&lt;rec-number&gt;433&lt;/rec-number&gt;&lt;foreign-keys&gt;&lt;key app="EN" db-id="d0v9pxfzmtwt94ep9pixtz2xz59rff5veraw"&gt;433&lt;/key&gt;&lt;/foreign-keys&gt;&lt;ref-type name="Book"&gt;6&lt;/ref-type&gt;&lt;contributors&gt;&lt;authors&gt;&lt;author&gt;ABS&lt;/author&gt;&lt;/authors&gt;&lt;/contributors&gt;&lt;titles&gt;&lt;title&gt;Labour Statistics. Concepts, Sources and Methods (Cat. No. 6102.0)&lt;/title&gt;&lt;/titles&gt;&lt;dates&gt;&lt;year&gt;2001&lt;/year&gt;&lt;/dates&gt;&lt;pub-location&gt;Canberra&lt;/pub-location&gt;&lt;publisher&gt;Australian Bureau of Statistics.&lt;/publisher&gt;&lt;urls&gt;&lt;/urls&gt;&lt;/record&gt;&lt;/Cite&gt;&lt;/EndNote&gt;</w:instrText>
      </w:r>
      <w:r w:rsidR="00E42DA9">
        <w:fldChar w:fldCharType="separate"/>
      </w:r>
      <w:r w:rsidR="006E2C02">
        <w:t>(ABS 2001)</w:t>
      </w:r>
      <w:r w:rsidR="00E42DA9">
        <w:fldChar w:fldCharType="end"/>
      </w:r>
      <w:r w:rsidRPr="000C0F3D">
        <w:t>.</w:t>
      </w:r>
    </w:p>
    <w:p w:rsidR="009570FD" w:rsidRDefault="009570FD" w:rsidP="00A05E04">
      <w:pPr>
        <w:pStyle w:val="text0"/>
      </w:pPr>
      <w:r w:rsidRPr="000C0F3D">
        <w:t>Unemployment is defined by the following criteria:</w:t>
      </w:r>
    </w:p>
    <w:p w:rsidR="009570FD" w:rsidRPr="000C0F3D" w:rsidRDefault="009570FD" w:rsidP="00536579">
      <w:pPr>
        <w:pStyle w:val="Dotpoint1"/>
      </w:pPr>
      <w:r w:rsidRPr="000C0F3D">
        <w:t>without work</w:t>
      </w:r>
    </w:p>
    <w:p w:rsidR="009570FD" w:rsidRPr="000C0F3D" w:rsidRDefault="009570FD" w:rsidP="00536579">
      <w:pPr>
        <w:pStyle w:val="Dotpoint1"/>
      </w:pPr>
      <w:r w:rsidRPr="000C0F3D">
        <w:t>actively seeking work</w:t>
      </w:r>
    </w:p>
    <w:p w:rsidR="009570FD" w:rsidRPr="000C0F3D" w:rsidRDefault="009570FD" w:rsidP="00536579">
      <w:pPr>
        <w:pStyle w:val="Dotpoint1"/>
      </w:pPr>
      <w:r w:rsidRPr="000C0F3D">
        <w:t>currently available for work.</w:t>
      </w:r>
    </w:p>
    <w:p w:rsidR="009570FD" w:rsidRPr="000C0F3D" w:rsidRDefault="009570FD" w:rsidP="00A05E04">
      <w:pPr>
        <w:pStyle w:val="text0"/>
      </w:pPr>
      <w:r w:rsidRPr="000C0F3D">
        <w:t>The active job search criterion is waived for people waiting to start a new job that they have already obtained</w:t>
      </w:r>
      <w:r w:rsidR="00AA621C">
        <w:t>.</w:t>
      </w:r>
    </w:p>
    <w:p w:rsidR="009570FD" w:rsidRPr="000C0F3D" w:rsidRDefault="009570FD" w:rsidP="00A05E04">
      <w:pPr>
        <w:pStyle w:val="text0"/>
      </w:pPr>
      <w:r w:rsidRPr="000C0F3D">
        <w:t xml:space="preserve">Not in the </w:t>
      </w:r>
      <w:r w:rsidR="0015286A" w:rsidRPr="000C0F3D">
        <w:t xml:space="preserve">labour </w:t>
      </w:r>
      <w:r w:rsidR="0015286A">
        <w:t>f</w:t>
      </w:r>
      <w:r w:rsidR="0015286A" w:rsidRPr="000C0F3D">
        <w:t xml:space="preserve">orce </w:t>
      </w:r>
      <w:r w:rsidRPr="000C0F3D">
        <w:t xml:space="preserve">includes both those marginally attached to the labour force and the not marginally attached. </w:t>
      </w:r>
    </w:p>
    <w:p w:rsidR="009570FD" w:rsidRPr="000C0F3D" w:rsidRDefault="009570FD" w:rsidP="00A05E04">
      <w:pPr>
        <w:pStyle w:val="text0"/>
      </w:pPr>
      <w:r w:rsidRPr="000C0F3D">
        <w:t>Marginal attachment is determined by first establishing whether a person not in the labour force has a desire to work, and then by whether they have been actively seeking work or are available to start work within a short period of time. Individuals who are marginally attached may satisfy some, but not all, of the criteria required to be classified as unemployed. Individuals not in the labour force are considered to be marginally attached if they:</w:t>
      </w:r>
    </w:p>
    <w:p w:rsidR="009570FD" w:rsidRPr="000C0F3D" w:rsidRDefault="009570FD" w:rsidP="00536579">
      <w:pPr>
        <w:pStyle w:val="Dotpoint1"/>
      </w:pPr>
      <w:r w:rsidRPr="000C0F3D">
        <w:t xml:space="preserve">want to work and are actively looking for work but not available to start work in the reference week; or </w:t>
      </w:r>
    </w:p>
    <w:p w:rsidR="009570FD" w:rsidRPr="000C0F3D" w:rsidRDefault="009570FD" w:rsidP="00536579">
      <w:pPr>
        <w:pStyle w:val="Dotpoint1"/>
      </w:pPr>
      <w:r w:rsidRPr="000C0F3D">
        <w:t xml:space="preserve">want to work and are not actively looking for work but are available to start work within four weeks. </w:t>
      </w:r>
    </w:p>
    <w:p w:rsidR="009570FD" w:rsidRPr="000C0F3D" w:rsidRDefault="00601CD3" w:rsidP="00A05E04">
      <w:pPr>
        <w:pStyle w:val="text0"/>
      </w:pPr>
      <w:r>
        <w:t xml:space="preserve">Table </w:t>
      </w:r>
      <w:r w:rsidR="007E1C83">
        <w:t>B</w:t>
      </w:r>
      <w:r>
        <w:t xml:space="preserve">3 </w:t>
      </w:r>
      <w:r w:rsidR="009570FD" w:rsidRPr="000C0F3D">
        <w:t xml:space="preserve">presents summary statistics for unemployment and </w:t>
      </w:r>
      <w:r w:rsidR="0015286A" w:rsidRPr="000C0F3D">
        <w:t xml:space="preserve">not in the labour force </w:t>
      </w:r>
      <w:r w:rsidR="009570FD" w:rsidRPr="000C0F3D">
        <w:t xml:space="preserve">for each of the </w:t>
      </w:r>
      <w:r w:rsidR="0015286A">
        <w:t>eight</w:t>
      </w:r>
      <w:r w:rsidR="009570FD" w:rsidRPr="000C0F3D">
        <w:t xml:space="preserve"> waves of HILDA (without age limitations). The incidence of unemployment or not in the labour force is similar to that for income poverty and financial stress. In addition, declines are found between 2001 and 2008.</w:t>
      </w:r>
    </w:p>
    <w:p w:rsidR="0057549A" w:rsidRDefault="0057549A">
      <w:pPr>
        <w:spacing w:before="0"/>
        <w:rPr>
          <w:rFonts w:ascii="Arial" w:hAnsi="Arial"/>
          <w:b/>
          <w:sz w:val="17"/>
          <w:lang w:eastAsia="en-US"/>
        </w:rPr>
      </w:pPr>
      <w:bookmarkStart w:id="221" w:name="_Ref270004734"/>
      <w:bookmarkStart w:id="222" w:name="_Toc264811382"/>
      <w:bookmarkStart w:id="223" w:name="_Toc265138100"/>
      <w:bookmarkStart w:id="224" w:name="_Toc265238707"/>
      <w:bookmarkStart w:id="225" w:name="_Toc265239202"/>
      <w:bookmarkStart w:id="226" w:name="_Toc270004414"/>
      <w:bookmarkStart w:id="227" w:name="_Toc292298795"/>
      <w:r>
        <w:br w:type="page"/>
      </w:r>
    </w:p>
    <w:p w:rsidR="009570FD" w:rsidRPr="000C0F3D" w:rsidRDefault="008464DC" w:rsidP="00061DCE">
      <w:pPr>
        <w:pStyle w:val="tabletitle"/>
      </w:pPr>
      <w:r>
        <w:t xml:space="preserve">Table </w:t>
      </w:r>
      <w:r w:rsidR="007E1C83">
        <w:t>B</w:t>
      </w:r>
      <w:bookmarkEnd w:id="221"/>
      <w:r w:rsidR="009C1139">
        <w:t>3</w:t>
      </w:r>
      <w:r w:rsidR="009570FD" w:rsidRPr="000C0F3D">
        <w:tab/>
        <w:t xml:space="preserve">Summary </w:t>
      </w:r>
      <w:r w:rsidR="009C1139">
        <w:t>s</w:t>
      </w:r>
      <w:r w:rsidR="009570FD" w:rsidRPr="000C0F3D">
        <w:t xml:space="preserve">tatistics for </w:t>
      </w:r>
      <w:r w:rsidR="009C1139">
        <w:t>u</w:t>
      </w:r>
      <w:r w:rsidR="009570FD" w:rsidRPr="000C0F3D">
        <w:t xml:space="preserve">nemployment and </w:t>
      </w:r>
      <w:r w:rsidR="008414C8">
        <w:t>not in the labour force</w:t>
      </w:r>
      <w:r w:rsidR="009570FD" w:rsidRPr="000C0F3D">
        <w:t xml:space="preserve"> (%)</w:t>
      </w:r>
      <w:bookmarkEnd w:id="222"/>
      <w:bookmarkEnd w:id="223"/>
      <w:bookmarkEnd w:id="224"/>
      <w:bookmarkEnd w:id="225"/>
      <w:bookmarkEnd w:id="226"/>
      <w:bookmarkEnd w:id="227"/>
    </w:p>
    <w:tbl>
      <w:tblPr>
        <w:tblW w:w="8505" w:type="dxa"/>
        <w:tblInd w:w="108" w:type="dxa"/>
        <w:tblLayout w:type="fixed"/>
        <w:tblLook w:val="00A0"/>
      </w:tblPr>
      <w:tblGrid>
        <w:gridCol w:w="1985"/>
        <w:gridCol w:w="1630"/>
        <w:gridCol w:w="1630"/>
        <w:gridCol w:w="1630"/>
        <w:gridCol w:w="1630"/>
      </w:tblGrid>
      <w:tr w:rsidR="009570FD" w:rsidRPr="00AA621C" w:rsidTr="00A05E04">
        <w:tc>
          <w:tcPr>
            <w:tcW w:w="1985" w:type="dxa"/>
            <w:tcBorders>
              <w:top w:val="single" w:sz="4" w:space="0" w:color="000000"/>
            </w:tcBorders>
          </w:tcPr>
          <w:p w:rsidR="009570FD" w:rsidRPr="00AA621C" w:rsidRDefault="009570FD" w:rsidP="00A05E04">
            <w:pPr>
              <w:pStyle w:val="Tablehead1"/>
            </w:pPr>
          </w:p>
        </w:tc>
        <w:tc>
          <w:tcPr>
            <w:tcW w:w="3260" w:type="dxa"/>
            <w:gridSpan w:val="2"/>
            <w:tcBorders>
              <w:top w:val="single" w:sz="4" w:space="0" w:color="000000"/>
            </w:tcBorders>
          </w:tcPr>
          <w:p w:rsidR="009570FD" w:rsidRPr="00AA621C" w:rsidRDefault="009570FD" w:rsidP="00A05E04">
            <w:pPr>
              <w:pStyle w:val="Tablehead1"/>
              <w:jc w:val="center"/>
            </w:pPr>
            <w:r w:rsidRPr="00AA621C">
              <w:t>Unemployed</w:t>
            </w:r>
          </w:p>
        </w:tc>
        <w:tc>
          <w:tcPr>
            <w:tcW w:w="3260" w:type="dxa"/>
            <w:gridSpan w:val="2"/>
            <w:tcBorders>
              <w:top w:val="single" w:sz="4" w:space="0" w:color="000000"/>
            </w:tcBorders>
          </w:tcPr>
          <w:p w:rsidR="009570FD" w:rsidRPr="00AA621C" w:rsidRDefault="009570FD" w:rsidP="00A05E04">
            <w:pPr>
              <w:pStyle w:val="Tablehead1"/>
              <w:jc w:val="center"/>
            </w:pPr>
            <w:r w:rsidRPr="00AA621C">
              <w:t xml:space="preserve">Unemployed or </w:t>
            </w:r>
            <w:r w:rsidR="0015286A" w:rsidRPr="00AA621C">
              <w:t xml:space="preserve">not in </w:t>
            </w:r>
            <w:r w:rsidR="00A05E04">
              <w:br/>
            </w:r>
            <w:r w:rsidR="0015286A" w:rsidRPr="00AA621C">
              <w:t>the labour force</w:t>
            </w:r>
          </w:p>
        </w:tc>
      </w:tr>
      <w:tr w:rsidR="009570FD" w:rsidRPr="00AA621C" w:rsidTr="00A05E04">
        <w:tc>
          <w:tcPr>
            <w:tcW w:w="1985" w:type="dxa"/>
            <w:tcBorders>
              <w:bottom w:val="single" w:sz="6" w:space="0" w:color="auto"/>
            </w:tcBorders>
          </w:tcPr>
          <w:p w:rsidR="009570FD" w:rsidRPr="00AA621C" w:rsidRDefault="009570FD" w:rsidP="00A05E04">
            <w:pPr>
              <w:pStyle w:val="Tablehead2"/>
            </w:pPr>
          </w:p>
        </w:tc>
        <w:tc>
          <w:tcPr>
            <w:tcW w:w="1630" w:type="dxa"/>
            <w:tcBorders>
              <w:bottom w:val="single" w:sz="6" w:space="0" w:color="auto"/>
            </w:tcBorders>
          </w:tcPr>
          <w:p w:rsidR="009570FD" w:rsidRPr="00AA621C" w:rsidRDefault="009570FD" w:rsidP="00A05E04">
            <w:pPr>
              <w:pStyle w:val="Tablehead2"/>
              <w:jc w:val="center"/>
            </w:pPr>
            <w:r w:rsidRPr="00AA621C">
              <w:t>Mean</w:t>
            </w:r>
          </w:p>
        </w:tc>
        <w:tc>
          <w:tcPr>
            <w:tcW w:w="1630" w:type="dxa"/>
            <w:tcBorders>
              <w:bottom w:val="single" w:sz="6" w:space="0" w:color="auto"/>
            </w:tcBorders>
          </w:tcPr>
          <w:p w:rsidR="009570FD" w:rsidRPr="00AA621C" w:rsidRDefault="009570FD" w:rsidP="00A05E04">
            <w:pPr>
              <w:pStyle w:val="Tablehead2"/>
              <w:jc w:val="center"/>
            </w:pPr>
            <w:r w:rsidRPr="00AA621C">
              <w:t>Std.</w:t>
            </w:r>
            <w:r w:rsidRPr="00AA621C">
              <w:br/>
            </w:r>
            <w:r w:rsidR="00A05E04">
              <w:t>e</w:t>
            </w:r>
            <w:r w:rsidRPr="00AA621C">
              <w:t>rror</w:t>
            </w:r>
          </w:p>
        </w:tc>
        <w:tc>
          <w:tcPr>
            <w:tcW w:w="1630" w:type="dxa"/>
            <w:tcBorders>
              <w:bottom w:val="single" w:sz="6" w:space="0" w:color="auto"/>
            </w:tcBorders>
          </w:tcPr>
          <w:p w:rsidR="009570FD" w:rsidRPr="00AA621C" w:rsidRDefault="009570FD" w:rsidP="00A05E04">
            <w:pPr>
              <w:pStyle w:val="Tablehead2"/>
              <w:jc w:val="center"/>
            </w:pPr>
            <w:r w:rsidRPr="00AA621C">
              <w:t>Mean</w:t>
            </w:r>
          </w:p>
        </w:tc>
        <w:tc>
          <w:tcPr>
            <w:tcW w:w="1630" w:type="dxa"/>
            <w:tcBorders>
              <w:bottom w:val="single" w:sz="6" w:space="0" w:color="auto"/>
            </w:tcBorders>
          </w:tcPr>
          <w:p w:rsidR="009570FD" w:rsidRPr="00AA621C" w:rsidRDefault="009570FD" w:rsidP="00A05E04">
            <w:pPr>
              <w:pStyle w:val="Tablehead2"/>
              <w:jc w:val="center"/>
            </w:pPr>
            <w:r w:rsidRPr="00AA621C">
              <w:t>Std.</w:t>
            </w:r>
            <w:r w:rsidRPr="00AA621C">
              <w:br/>
            </w:r>
            <w:r w:rsidR="00A05E04">
              <w:t>e</w:t>
            </w:r>
            <w:r w:rsidRPr="00AA621C">
              <w:t>rror</w:t>
            </w:r>
          </w:p>
        </w:tc>
      </w:tr>
      <w:tr w:rsidR="009570FD" w:rsidRPr="00461D63" w:rsidTr="00A05E04">
        <w:tc>
          <w:tcPr>
            <w:tcW w:w="1985" w:type="dxa"/>
          </w:tcPr>
          <w:p w:rsidR="009570FD" w:rsidRPr="00AA621C" w:rsidRDefault="009570FD" w:rsidP="00A05E04">
            <w:pPr>
              <w:pStyle w:val="Tabletext"/>
            </w:pPr>
            <w:r w:rsidRPr="00AA621C">
              <w:t>Wave 1 (2001)</w:t>
            </w:r>
          </w:p>
        </w:tc>
        <w:tc>
          <w:tcPr>
            <w:tcW w:w="1630" w:type="dxa"/>
          </w:tcPr>
          <w:p w:rsidR="009570FD" w:rsidRPr="00461D63" w:rsidRDefault="009570FD" w:rsidP="00A05E04">
            <w:pPr>
              <w:pStyle w:val="Tabletext"/>
              <w:tabs>
                <w:tab w:val="decimal" w:pos="680"/>
              </w:tabs>
            </w:pPr>
            <w:r w:rsidRPr="00461D63">
              <w:t>4.4</w:t>
            </w:r>
          </w:p>
        </w:tc>
        <w:tc>
          <w:tcPr>
            <w:tcW w:w="1630" w:type="dxa"/>
          </w:tcPr>
          <w:p w:rsidR="009570FD" w:rsidRPr="00461D63" w:rsidRDefault="009570FD" w:rsidP="00A05E04">
            <w:pPr>
              <w:pStyle w:val="Tabletext"/>
              <w:tabs>
                <w:tab w:val="decimal" w:pos="624"/>
              </w:tabs>
            </w:pPr>
            <w:r w:rsidRPr="00461D63">
              <w:t>0.17</w:t>
            </w:r>
          </w:p>
        </w:tc>
        <w:tc>
          <w:tcPr>
            <w:tcW w:w="1630" w:type="dxa"/>
          </w:tcPr>
          <w:p w:rsidR="009570FD" w:rsidRPr="00461D63" w:rsidRDefault="009570FD" w:rsidP="00612ECE">
            <w:pPr>
              <w:pStyle w:val="Tabletext"/>
              <w:tabs>
                <w:tab w:val="decimal" w:pos="737"/>
              </w:tabs>
            </w:pPr>
            <w:r w:rsidRPr="00461D63">
              <w:t>12.1</w:t>
            </w:r>
          </w:p>
        </w:tc>
        <w:tc>
          <w:tcPr>
            <w:tcW w:w="1630" w:type="dxa"/>
          </w:tcPr>
          <w:p w:rsidR="009570FD" w:rsidRPr="00461D63" w:rsidRDefault="009570FD" w:rsidP="00612ECE">
            <w:pPr>
              <w:pStyle w:val="Tabletext"/>
              <w:tabs>
                <w:tab w:val="decimal" w:pos="624"/>
              </w:tabs>
            </w:pPr>
            <w:r w:rsidRPr="00461D63">
              <w:t>0.28</w:t>
            </w:r>
          </w:p>
        </w:tc>
      </w:tr>
      <w:tr w:rsidR="009570FD" w:rsidRPr="00461D63" w:rsidTr="00A05E04">
        <w:tc>
          <w:tcPr>
            <w:tcW w:w="1985" w:type="dxa"/>
          </w:tcPr>
          <w:p w:rsidR="009570FD" w:rsidRPr="00AA621C" w:rsidRDefault="009570FD" w:rsidP="00A05E04">
            <w:pPr>
              <w:pStyle w:val="Tabletext"/>
            </w:pPr>
            <w:r w:rsidRPr="00AA621C">
              <w:t>Wave 2 (2002)</w:t>
            </w:r>
          </w:p>
        </w:tc>
        <w:tc>
          <w:tcPr>
            <w:tcW w:w="1630" w:type="dxa"/>
          </w:tcPr>
          <w:p w:rsidR="009570FD" w:rsidRPr="00461D63" w:rsidRDefault="009570FD" w:rsidP="00A05E04">
            <w:pPr>
              <w:pStyle w:val="Tabletext"/>
              <w:tabs>
                <w:tab w:val="decimal" w:pos="680"/>
              </w:tabs>
            </w:pPr>
            <w:r w:rsidRPr="00461D63">
              <w:t>3.9</w:t>
            </w:r>
          </w:p>
        </w:tc>
        <w:tc>
          <w:tcPr>
            <w:tcW w:w="1630" w:type="dxa"/>
          </w:tcPr>
          <w:p w:rsidR="009570FD" w:rsidRPr="00461D63" w:rsidRDefault="009570FD" w:rsidP="00A05E04">
            <w:pPr>
              <w:pStyle w:val="Tabletext"/>
              <w:tabs>
                <w:tab w:val="decimal" w:pos="624"/>
              </w:tabs>
            </w:pPr>
            <w:r w:rsidRPr="00461D63">
              <w:t>0.17</w:t>
            </w:r>
          </w:p>
        </w:tc>
        <w:tc>
          <w:tcPr>
            <w:tcW w:w="1630" w:type="dxa"/>
          </w:tcPr>
          <w:p w:rsidR="009570FD" w:rsidRPr="00461D63" w:rsidRDefault="009570FD" w:rsidP="00612ECE">
            <w:pPr>
              <w:pStyle w:val="Tabletext"/>
              <w:tabs>
                <w:tab w:val="decimal" w:pos="737"/>
              </w:tabs>
            </w:pPr>
            <w:r w:rsidRPr="00461D63">
              <w:t>11.4</w:t>
            </w:r>
          </w:p>
        </w:tc>
        <w:tc>
          <w:tcPr>
            <w:tcW w:w="1630" w:type="dxa"/>
          </w:tcPr>
          <w:p w:rsidR="009570FD" w:rsidRPr="00461D63" w:rsidRDefault="009570FD" w:rsidP="00612ECE">
            <w:pPr>
              <w:pStyle w:val="Tabletext"/>
              <w:tabs>
                <w:tab w:val="decimal" w:pos="624"/>
              </w:tabs>
            </w:pPr>
            <w:r w:rsidRPr="00461D63">
              <w:t>0.28</w:t>
            </w:r>
          </w:p>
        </w:tc>
      </w:tr>
      <w:tr w:rsidR="009570FD" w:rsidRPr="00461D63" w:rsidTr="00A05E04">
        <w:tc>
          <w:tcPr>
            <w:tcW w:w="1985" w:type="dxa"/>
          </w:tcPr>
          <w:p w:rsidR="009570FD" w:rsidRPr="00AA621C" w:rsidRDefault="009570FD" w:rsidP="00A05E04">
            <w:pPr>
              <w:pStyle w:val="Tabletext"/>
            </w:pPr>
            <w:r w:rsidRPr="00AA621C">
              <w:t>Wave</w:t>
            </w:r>
            <w:r w:rsidR="0057549A">
              <w:t xml:space="preserve"> </w:t>
            </w:r>
            <w:r w:rsidRPr="00AA621C">
              <w:t>3 (2003)</w:t>
            </w:r>
          </w:p>
        </w:tc>
        <w:tc>
          <w:tcPr>
            <w:tcW w:w="1630" w:type="dxa"/>
          </w:tcPr>
          <w:p w:rsidR="009570FD" w:rsidRPr="00461D63" w:rsidRDefault="009570FD" w:rsidP="00A05E04">
            <w:pPr>
              <w:pStyle w:val="Tabletext"/>
              <w:tabs>
                <w:tab w:val="decimal" w:pos="680"/>
              </w:tabs>
            </w:pPr>
            <w:r w:rsidRPr="00461D63">
              <w:t>3.6</w:t>
            </w:r>
          </w:p>
        </w:tc>
        <w:tc>
          <w:tcPr>
            <w:tcW w:w="1630" w:type="dxa"/>
          </w:tcPr>
          <w:p w:rsidR="009570FD" w:rsidRPr="00461D63" w:rsidRDefault="009570FD" w:rsidP="00A05E04">
            <w:pPr>
              <w:pStyle w:val="Tabletext"/>
              <w:tabs>
                <w:tab w:val="decimal" w:pos="624"/>
              </w:tabs>
            </w:pPr>
            <w:r w:rsidRPr="00461D63">
              <w:t>0.16</w:t>
            </w:r>
          </w:p>
        </w:tc>
        <w:tc>
          <w:tcPr>
            <w:tcW w:w="1630" w:type="dxa"/>
          </w:tcPr>
          <w:p w:rsidR="009570FD" w:rsidRPr="00461D63" w:rsidRDefault="009570FD" w:rsidP="00612ECE">
            <w:pPr>
              <w:pStyle w:val="Tabletext"/>
              <w:tabs>
                <w:tab w:val="decimal" w:pos="737"/>
              </w:tabs>
            </w:pPr>
            <w:r w:rsidRPr="00461D63">
              <w:t>11.0</w:t>
            </w:r>
          </w:p>
        </w:tc>
        <w:tc>
          <w:tcPr>
            <w:tcW w:w="1630" w:type="dxa"/>
          </w:tcPr>
          <w:p w:rsidR="009570FD" w:rsidRPr="00461D63" w:rsidRDefault="009570FD" w:rsidP="00612ECE">
            <w:pPr>
              <w:pStyle w:val="Tabletext"/>
              <w:tabs>
                <w:tab w:val="decimal" w:pos="624"/>
              </w:tabs>
            </w:pPr>
            <w:r w:rsidRPr="00461D63">
              <w:t>0.28</w:t>
            </w:r>
          </w:p>
        </w:tc>
      </w:tr>
      <w:tr w:rsidR="009570FD" w:rsidRPr="00461D63" w:rsidTr="00A05E04">
        <w:tc>
          <w:tcPr>
            <w:tcW w:w="1985" w:type="dxa"/>
          </w:tcPr>
          <w:p w:rsidR="009570FD" w:rsidRPr="00AA621C" w:rsidRDefault="009570FD" w:rsidP="00A05E04">
            <w:pPr>
              <w:pStyle w:val="Tabletext"/>
            </w:pPr>
            <w:r w:rsidRPr="00AA621C">
              <w:t>Wave 4 (2004)</w:t>
            </w:r>
          </w:p>
        </w:tc>
        <w:tc>
          <w:tcPr>
            <w:tcW w:w="1630" w:type="dxa"/>
          </w:tcPr>
          <w:p w:rsidR="009570FD" w:rsidRPr="00461D63" w:rsidRDefault="009570FD" w:rsidP="00A05E04">
            <w:pPr>
              <w:pStyle w:val="Tabletext"/>
              <w:tabs>
                <w:tab w:val="decimal" w:pos="680"/>
              </w:tabs>
            </w:pPr>
            <w:r w:rsidRPr="00461D63">
              <w:t>3.3</w:t>
            </w:r>
          </w:p>
        </w:tc>
        <w:tc>
          <w:tcPr>
            <w:tcW w:w="1630" w:type="dxa"/>
          </w:tcPr>
          <w:p w:rsidR="009570FD" w:rsidRPr="00461D63" w:rsidRDefault="009570FD" w:rsidP="00A05E04">
            <w:pPr>
              <w:pStyle w:val="Tabletext"/>
              <w:tabs>
                <w:tab w:val="decimal" w:pos="624"/>
              </w:tabs>
            </w:pPr>
            <w:r w:rsidRPr="00461D63">
              <w:t>0.16</w:t>
            </w:r>
          </w:p>
        </w:tc>
        <w:tc>
          <w:tcPr>
            <w:tcW w:w="1630" w:type="dxa"/>
          </w:tcPr>
          <w:p w:rsidR="009570FD" w:rsidRPr="00461D63" w:rsidRDefault="009570FD" w:rsidP="00612ECE">
            <w:pPr>
              <w:pStyle w:val="Tabletext"/>
              <w:tabs>
                <w:tab w:val="decimal" w:pos="737"/>
              </w:tabs>
            </w:pPr>
            <w:r w:rsidRPr="00461D63">
              <w:t>10.1</w:t>
            </w:r>
          </w:p>
        </w:tc>
        <w:tc>
          <w:tcPr>
            <w:tcW w:w="1630" w:type="dxa"/>
          </w:tcPr>
          <w:p w:rsidR="009570FD" w:rsidRPr="00461D63" w:rsidRDefault="009570FD" w:rsidP="00612ECE">
            <w:pPr>
              <w:pStyle w:val="Tabletext"/>
              <w:tabs>
                <w:tab w:val="decimal" w:pos="624"/>
              </w:tabs>
            </w:pPr>
            <w:r w:rsidRPr="00461D63">
              <w:t>0.27</w:t>
            </w:r>
          </w:p>
        </w:tc>
      </w:tr>
      <w:tr w:rsidR="009570FD" w:rsidRPr="00461D63" w:rsidTr="00A05E04">
        <w:tc>
          <w:tcPr>
            <w:tcW w:w="1985" w:type="dxa"/>
          </w:tcPr>
          <w:p w:rsidR="009570FD" w:rsidRPr="00AA621C" w:rsidRDefault="009570FD" w:rsidP="00A05E04">
            <w:pPr>
              <w:pStyle w:val="Tabletext"/>
            </w:pPr>
            <w:r w:rsidRPr="00AA621C">
              <w:t>Wave 5 (2005)</w:t>
            </w:r>
          </w:p>
        </w:tc>
        <w:tc>
          <w:tcPr>
            <w:tcW w:w="1630" w:type="dxa"/>
          </w:tcPr>
          <w:p w:rsidR="009570FD" w:rsidRPr="00461D63" w:rsidRDefault="009570FD" w:rsidP="00A05E04">
            <w:pPr>
              <w:pStyle w:val="Tabletext"/>
              <w:tabs>
                <w:tab w:val="decimal" w:pos="680"/>
              </w:tabs>
            </w:pPr>
            <w:r w:rsidRPr="00461D63">
              <w:t>3.2</w:t>
            </w:r>
          </w:p>
        </w:tc>
        <w:tc>
          <w:tcPr>
            <w:tcW w:w="1630" w:type="dxa"/>
          </w:tcPr>
          <w:p w:rsidR="009570FD" w:rsidRPr="00461D63" w:rsidRDefault="009570FD" w:rsidP="00A05E04">
            <w:pPr>
              <w:pStyle w:val="Tabletext"/>
              <w:tabs>
                <w:tab w:val="decimal" w:pos="624"/>
              </w:tabs>
            </w:pPr>
            <w:r w:rsidRPr="00461D63">
              <w:t>0.16</w:t>
            </w:r>
          </w:p>
        </w:tc>
        <w:tc>
          <w:tcPr>
            <w:tcW w:w="1630" w:type="dxa"/>
          </w:tcPr>
          <w:p w:rsidR="009570FD" w:rsidRPr="00461D63" w:rsidRDefault="009570FD" w:rsidP="00612ECE">
            <w:pPr>
              <w:pStyle w:val="Tabletext"/>
              <w:tabs>
                <w:tab w:val="decimal" w:pos="737"/>
              </w:tabs>
            </w:pPr>
            <w:r w:rsidRPr="00461D63">
              <w:t>9.7</w:t>
            </w:r>
          </w:p>
        </w:tc>
        <w:tc>
          <w:tcPr>
            <w:tcW w:w="1630" w:type="dxa"/>
          </w:tcPr>
          <w:p w:rsidR="009570FD" w:rsidRPr="00461D63" w:rsidRDefault="009570FD" w:rsidP="00612ECE">
            <w:pPr>
              <w:pStyle w:val="Tabletext"/>
              <w:tabs>
                <w:tab w:val="decimal" w:pos="624"/>
              </w:tabs>
            </w:pPr>
            <w:r w:rsidRPr="00461D63">
              <w:t>0.26</w:t>
            </w:r>
          </w:p>
        </w:tc>
      </w:tr>
      <w:tr w:rsidR="009570FD" w:rsidRPr="00461D63" w:rsidTr="00A05E04">
        <w:tc>
          <w:tcPr>
            <w:tcW w:w="1985" w:type="dxa"/>
          </w:tcPr>
          <w:p w:rsidR="009570FD" w:rsidRPr="00AA621C" w:rsidRDefault="009570FD" w:rsidP="00A05E04">
            <w:pPr>
              <w:pStyle w:val="Tabletext"/>
            </w:pPr>
            <w:r w:rsidRPr="00AA621C">
              <w:t>Wave 6 (2006)</w:t>
            </w:r>
          </w:p>
        </w:tc>
        <w:tc>
          <w:tcPr>
            <w:tcW w:w="1630" w:type="dxa"/>
          </w:tcPr>
          <w:p w:rsidR="009570FD" w:rsidRPr="00461D63" w:rsidRDefault="009570FD" w:rsidP="00A05E04">
            <w:pPr>
              <w:pStyle w:val="Tabletext"/>
              <w:tabs>
                <w:tab w:val="decimal" w:pos="680"/>
              </w:tabs>
            </w:pPr>
            <w:r w:rsidRPr="00461D63">
              <w:t>2.9</w:t>
            </w:r>
          </w:p>
        </w:tc>
        <w:tc>
          <w:tcPr>
            <w:tcW w:w="1630" w:type="dxa"/>
          </w:tcPr>
          <w:p w:rsidR="009570FD" w:rsidRPr="00461D63" w:rsidRDefault="009570FD" w:rsidP="00A05E04">
            <w:pPr>
              <w:pStyle w:val="Tabletext"/>
              <w:tabs>
                <w:tab w:val="decimal" w:pos="624"/>
              </w:tabs>
            </w:pPr>
            <w:r w:rsidRPr="00461D63">
              <w:t>0.15</w:t>
            </w:r>
          </w:p>
        </w:tc>
        <w:tc>
          <w:tcPr>
            <w:tcW w:w="1630" w:type="dxa"/>
          </w:tcPr>
          <w:p w:rsidR="009570FD" w:rsidRPr="00461D63" w:rsidRDefault="009570FD" w:rsidP="00612ECE">
            <w:pPr>
              <w:pStyle w:val="Tabletext"/>
              <w:tabs>
                <w:tab w:val="decimal" w:pos="737"/>
              </w:tabs>
            </w:pPr>
            <w:r w:rsidRPr="00461D63">
              <w:t>9.2</w:t>
            </w:r>
          </w:p>
        </w:tc>
        <w:tc>
          <w:tcPr>
            <w:tcW w:w="1630" w:type="dxa"/>
          </w:tcPr>
          <w:p w:rsidR="009570FD" w:rsidRPr="00461D63" w:rsidRDefault="009570FD" w:rsidP="00612ECE">
            <w:pPr>
              <w:pStyle w:val="Tabletext"/>
              <w:tabs>
                <w:tab w:val="decimal" w:pos="624"/>
              </w:tabs>
            </w:pPr>
            <w:r w:rsidRPr="00461D63">
              <w:t>0.25</w:t>
            </w:r>
          </w:p>
        </w:tc>
      </w:tr>
      <w:tr w:rsidR="009570FD" w:rsidRPr="00461D63" w:rsidTr="00A05E04">
        <w:tc>
          <w:tcPr>
            <w:tcW w:w="1985" w:type="dxa"/>
          </w:tcPr>
          <w:p w:rsidR="009570FD" w:rsidRPr="00AA621C" w:rsidRDefault="009570FD" w:rsidP="00A05E04">
            <w:pPr>
              <w:pStyle w:val="Tabletext"/>
            </w:pPr>
            <w:r w:rsidRPr="00AA621C">
              <w:t>Wave</w:t>
            </w:r>
            <w:r w:rsidR="0057549A">
              <w:t xml:space="preserve"> </w:t>
            </w:r>
            <w:r w:rsidRPr="00AA621C">
              <w:t>7 (2007)</w:t>
            </w:r>
          </w:p>
        </w:tc>
        <w:tc>
          <w:tcPr>
            <w:tcW w:w="1630" w:type="dxa"/>
          </w:tcPr>
          <w:p w:rsidR="009570FD" w:rsidRPr="00461D63" w:rsidRDefault="009570FD" w:rsidP="00A05E04">
            <w:pPr>
              <w:pStyle w:val="Tabletext"/>
              <w:tabs>
                <w:tab w:val="decimal" w:pos="680"/>
              </w:tabs>
            </w:pPr>
            <w:r w:rsidRPr="00461D63">
              <w:t>2.8</w:t>
            </w:r>
          </w:p>
        </w:tc>
        <w:tc>
          <w:tcPr>
            <w:tcW w:w="1630" w:type="dxa"/>
          </w:tcPr>
          <w:p w:rsidR="009570FD" w:rsidRPr="00461D63" w:rsidRDefault="009570FD" w:rsidP="00A05E04">
            <w:pPr>
              <w:pStyle w:val="Tabletext"/>
              <w:tabs>
                <w:tab w:val="decimal" w:pos="624"/>
              </w:tabs>
            </w:pPr>
            <w:r w:rsidRPr="00461D63">
              <w:t>0.15</w:t>
            </w:r>
          </w:p>
        </w:tc>
        <w:tc>
          <w:tcPr>
            <w:tcW w:w="1630" w:type="dxa"/>
          </w:tcPr>
          <w:p w:rsidR="009570FD" w:rsidRPr="00461D63" w:rsidRDefault="009570FD" w:rsidP="00612ECE">
            <w:pPr>
              <w:pStyle w:val="Tabletext"/>
              <w:tabs>
                <w:tab w:val="decimal" w:pos="737"/>
              </w:tabs>
            </w:pPr>
            <w:r w:rsidRPr="00461D63">
              <w:t>8.1</w:t>
            </w:r>
          </w:p>
        </w:tc>
        <w:tc>
          <w:tcPr>
            <w:tcW w:w="1630" w:type="dxa"/>
          </w:tcPr>
          <w:p w:rsidR="009570FD" w:rsidRPr="00461D63" w:rsidRDefault="009570FD" w:rsidP="00612ECE">
            <w:pPr>
              <w:pStyle w:val="Tabletext"/>
              <w:tabs>
                <w:tab w:val="decimal" w:pos="624"/>
              </w:tabs>
            </w:pPr>
            <w:r w:rsidRPr="00461D63">
              <w:t>0.24</w:t>
            </w:r>
          </w:p>
        </w:tc>
      </w:tr>
      <w:tr w:rsidR="009570FD" w:rsidRPr="00461D63" w:rsidTr="00A05E04">
        <w:tc>
          <w:tcPr>
            <w:tcW w:w="1985" w:type="dxa"/>
            <w:tcBorders>
              <w:bottom w:val="single" w:sz="4" w:space="0" w:color="000000"/>
            </w:tcBorders>
          </w:tcPr>
          <w:p w:rsidR="009570FD" w:rsidRPr="00AA621C" w:rsidRDefault="009570FD" w:rsidP="00612ECE">
            <w:pPr>
              <w:pStyle w:val="Tabletext"/>
              <w:spacing w:after="40"/>
            </w:pPr>
            <w:r w:rsidRPr="00AA621C">
              <w:t>Wave 8 (2008)</w:t>
            </w:r>
          </w:p>
        </w:tc>
        <w:tc>
          <w:tcPr>
            <w:tcW w:w="1630" w:type="dxa"/>
            <w:tcBorders>
              <w:bottom w:val="single" w:sz="4" w:space="0" w:color="000000"/>
            </w:tcBorders>
          </w:tcPr>
          <w:p w:rsidR="009570FD" w:rsidRPr="00461D63" w:rsidRDefault="009570FD" w:rsidP="00612ECE">
            <w:pPr>
              <w:pStyle w:val="Tabletext"/>
              <w:tabs>
                <w:tab w:val="decimal" w:pos="680"/>
              </w:tabs>
              <w:spacing w:after="40"/>
            </w:pPr>
            <w:r w:rsidRPr="00461D63">
              <w:t>2.8</w:t>
            </w:r>
          </w:p>
        </w:tc>
        <w:tc>
          <w:tcPr>
            <w:tcW w:w="1630" w:type="dxa"/>
            <w:tcBorders>
              <w:bottom w:val="single" w:sz="4" w:space="0" w:color="000000"/>
            </w:tcBorders>
          </w:tcPr>
          <w:p w:rsidR="009570FD" w:rsidRPr="00461D63" w:rsidRDefault="009570FD" w:rsidP="00612ECE">
            <w:pPr>
              <w:pStyle w:val="Tabletext"/>
              <w:tabs>
                <w:tab w:val="decimal" w:pos="624"/>
              </w:tabs>
              <w:spacing w:after="40"/>
            </w:pPr>
            <w:r w:rsidRPr="00461D63">
              <w:t>0.15</w:t>
            </w:r>
          </w:p>
        </w:tc>
        <w:tc>
          <w:tcPr>
            <w:tcW w:w="1630" w:type="dxa"/>
            <w:tcBorders>
              <w:bottom w:val="single" w:sz="4" w:space="0" w:color="000000"/>
            </w:tcBorders>
          </w:tcPr>
          <w:p w:rsidR="009570FD" w:rsidRPr="00461D63" w:rsidRDefault="009570FD" w:rsidP="00612ECE">
            <w:pPr>
              <w:pStyle w:val="Tabletext"/>
              <w:tabs>
                <w:tab w:val="decimal" w:pos="737"/>
              </w:tabs>
              <w:spacing w:after="40"/>
            </w:pPr>
            <w:r w:rsidRPr="00461D63">
              <w:t>8.0</w:t>
            </w:r>
          </w:p>
        </w:tc>
        <w:tc>
          <w:tcPr>
            <w:tcW w:w="1630" w:type="dxa"/>
            <w:tcBorders>
              <w:bottom w:val="single" w:sz="4" w:space="0" w:color="000000"/>
            </w:tcBorders>
          </w:tcPr>
          <w:p w:rsidR="009570FD" w:rsidRPr="00461D63" w:rsidRDefault="009570FD" w:rsidP="00612ECE">
            <w:pPr>
              <w:pStyle w:val="Tabletext"/>
              <w:tabs>
                <w:tab w:val="decimal" w:pos="624"/>
              </w:tabs>
              <w:spacing w:after="40"/>
            </w:pPr>
            <w:r w:rsidRPr="00461D63">
              <w:t>0.24</w:t>
            </w:r>
          </w:p>
        </w:tc>
      </w:tr>
    </w:tbl>
    <w:p w:rsidR="009570FD" w:rsidRPr="000C0F3D" w:rsidRDefault="0015286A" w:rsidP="00612ECE">
      <w:pPr>
        <w:pStyle w:val="Heading3"/>
        <w:spacing w:before="360"/>
      </w:pPr>
      <w:bookmarkStart w:id="228" w:name="_Toc264811349"/>
      <w:r>
        <w:t>Low w</w:t>
      </w:r>
      <w:r w:rsidR="009570FD" w:rsidRPr="000C0F3D">
        <w:t>ealth</w:t>
      </w:r>
      <w:bookmarkEnd w:id="228"/>
    </w:p>
    <w:p w:rsidR="009570FD" w:rsidRPr="000C0F3D" w:rsidRDefault="009570FD" w:rsidP="00612ECE">
      <w:pPr>
        <w:pStyle w:val="textlessb4"/>
      </w:pPr>
      <w:r w:rsidRPr="000C0F3D">
        <w:t xml:space="preserve">The measures of wealth, assets and debts were from the questions in the wealth modules in waves </w:t>
      </w:r>
      <w:r w:rsidR="0057549A">
        <w:t>2</w:t>
      </w:r>
      <w:r w:rsidRPr="000C0F3D">
        <w:t xml:space="preserve"> and </w:t>
      </w:r>
      <w:r w:rsidR="0057549A">
        <w:t>6</w:t>
      </w:r>
      <w:r w:rsidRPr="000C0F3D">
        <w:t>. Questions covering housing, unincorporated businesses, equity-type investments (e.g. shares and managed funds), cash-type investments (e.g. bonds and debentures), life insurance policies, vehicles and valuables (e.g. jewellery, art works) were asked at the household level and answered by one adult on behalf of the entire household. Questions about superannuation, bank accounts, credit cards, HECS debt and other personal debt were asked directly of individuals. For most questions, respondents were asked to provide exact dollar amounts. Wealth is simply assets minus debts. Details on the construction of the wealth variables are available</w:t>
      </w:r>
      <w:r w:rsidR="00823AB8">
        <w:t xml:space="preserve"> in several publications</w:t>
      </w:r>
      <w:r w:rsidRPr="000C0F3D">
        <w:t xml:space="preserve"> </w:t>
      </w:r>
      <w:r w:rsidR="00E42DA9">
        <w:fldChar w:fldCharType="begin">
          <w:fldData xml:space="preserve">PEVuZE5vdGU+PENpdGU+PEF1dGhvcj5IZWFkZXk8L0F1dGhvcj48WWVhcj4yMDA1PC9ZZWFyPjxS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</w:fldData>
        </w:fldChar>
      </w:r>
      <w:r w:rsidR="005818F8">
        <w:instrText xml:space="preserve"> ADDIN EN.CITE </w:instrText>
      </w:r>
      <w:r w:rsidR="00E42DA9">
        <w:fldChar w:fldCharType="begin">
          <w:fldData xml:space="preserve">PEVuZE5vdGU+PENpdGU+PEF1dGhvcj5IZWFkZXk8L0F1dGhvcj48WWVhcj4yMDA1PC9ZZWFyPjxS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</w:fldData>
        </w:fldChar>
      </w:r>
      <w:r w:rsidR="005818F8">
        <w:instrText xml:space="preserve"> ADDIN EN.CITE.DATA </w:instrText>
      </w:r>
      <w:r w:rsidR="00E42DA9">
        <w:fldChar w:fldCharType="end"/>
      </w:r>
      <w:r w:rsidR="00E42DA9">
        <w:fldChar w:fldCharType="separate"/>
      </w:r>
      <w:r w:rsidR="0015286A">
        <w:t>(Headey 2003; Headey, Marks &amp; Wooden</w:t>
      </w:r>
      <w:r w:rsidR="006E2C02">
        <w:t xml:space="preserve"> 2005b, Marks</w:t>
      </w:r>
      <w:r w:rsidR="0015286A">
        <w:t>, Headey &amp; Wooden</w:t>
      </w:r>
      <w:r w:rsidR="006E2C02">
        <w:t xml:space="preserve"> 2005)</w:t>
      </w:r>
      <w:r w:rsidR="00E42DA9">
        <w:fldChar w:fldCharType="end"/>
      </w:r>
      <w:r w:rsidR="007E1C83">
        <w:t>.</w:t>
      </w:r>
      <w:r w:rsidRPr="000C0F3D">
        <w:t xml:space="preserve"> </w:t>
      </w:r>
    </w:p>
    <w:p w:rsidR="009570FD" w:rsidRPr="000C0F3D" w:rsidRDefault="009570FD" w:rsidP="009570FD">
      <w:pPr>
        <w:pStyle w:val="Heading3"/>
      </w:pPr>
      <w:bookmarkStart w:id="229" w:name="_Toc264811350"/>
      <w:r w:rsidRPr="000C0F3D">
        <w:t xml:space="preserve">Qualifications in </w:t>
      </w:r>
      <w:r w:rsidR="00D03238">
        <w:t>e</w:t>
      </w:r>
      <w:r w:rsidRPr="000C0F3D">
        <w:t xml:space="preserve">ducation and </w:t>
      </w:r>
      <w:r w:rsidR="00D03238">
        <w:t>t</w:t>
      </w:r>
      <w:r w:rsidRPr="000C0F3D">
        <w:t>raining</w:t>
      </w:r>
      <w:bookmarkEnd w:id="229"/>
    </w:p>
    <w:p w:rsidR="009570FD" w:rsidRDefault="009570FD" w:rsidP="00612ECE">
      <w:pPr>
        <w:pStyle w:val="textlessb4"/>
      </w:pPr>
      <w:r w:rsidRPr="000C0F3D">
        <w:t>Qualifications in education and training are measured by the following variables:</w:t>
      </w:r>
    </w:p>
    <w:p w:rsidR="009570FD" w:rsidRPr="000C0F3D" w:rsidRDefault="0015286A" w:rsidP="007E1C83">
      <w:pPr>
        <w:pStyle w:val="Dotpoint1"/>
      </w:pPr>
      <w:r w:rsidRPr="000C0F3D">
        <w:t xml:space="preserve">university </w:t>
      </w:r>
      <w:r>
        <w:t>h</w:t>
      </w:r>
      <w:r w:rsidRPr="000C0F3D">
        <w:t xml:space="preserve">igher </w:t>
      </w:r>
      <w:r>
        <w:t>d</w:t>
      </w:r>
      <w:r w:rsidRPr="000C0F3D">
        <w:t xml:space="preserve">egree </w:t>
      </w:r>
      <w:r>
        <w:t>q</w:t>
      </w:r>
      <w:r w:rsidRPr="000C0F3D">
        <w:t xml:space="preserve">ualification </w:t>
      </w:r>
    </w:p>
    <w:p w:rsidR="009570FD" w:rsidRPr="000C0F3D" w:rsidRDefault="0015286A" w:rsidP="007E1C83">
      <w:pPr>
        <w:pStyle w:val="Dotpoint1"/>
      </w:pPr>
      <w:r w:rsidRPr="000C0F3D">
        <w:t xml:space="preserve">graduate </w:t>
      </w:r>
      <w:r>
        <w:t>d</w:t>
      </w:r>
      <w:r w:rsidRPr="000C0F3D">
        <w:t xml:space="preserve">iploma or </w:t>
      </w:r>
      <w:r>
        <w:t>g</w:t>
      </w:r>
      <w:r w:rsidRPr="000C0F3D">
        <w:t xml:space="preserve">raduate </w:t>
      </w:r>
      <w:r>
        <w:t>c</w:t>
      </w:r>
      <w:r w:rsidRPr="000C0F3D">
        <w:t>ertificate</w:t>
      </w:r>
    </w:p>
    <w:p w:rsidR="009570FD" w:rsidRPr="000C0F3D" w:rsidRDefault="0015286A" w:rsidP="007E1C83">
      <w:pPr>
        <w:pStyle w:val="Dotpoint1"/>
      </w:pPr>
      <w:r w:rsidRPr="000C0F3D">
        <w:t xml:space="preserve">advanced </w:t>
      </w:r>
      <w:r>
        <w:t>d</w:t>
      </w:r>
      <w:r w:rsidRPr="000C0F3D">
        <w:t xml:space="preserve">iploma </w:t>
      </w:r>
    </w:p>
    <w:p w:rsidR="009570FD" w:rsidRPr="000C0F3D" w:rsidRDefault="0015286A" w:rsidP="007E1C83">
      <w:pPr>
        <w:pStyle w:val="Dotpoint1"/>
      </w:pPr>
      <w:r w:rsidRPr="000C0F3D">
        <w:t xml:space="preserve">bachelor </w:t>
      </w:r>
      <w:r>
        <w:t>d</w:t>
      </w:r>
      <w:r w:rsidRPr="000C0F3D">
        <w:t>egree</w:t>
      </w:r>
    </w:p>
    <w:p w:rsidR="009570FD" w:rsidRPr="000C0F3D" w:rsidRDefault="0015286A" w:rsidP="007E1C83">
      <w:pPr>
        <w:pStyle w:val="Dotpoint1"/>
      </w:pPr>
      <w:r w:rsidRPr="000C0F3D">
        <w:t>diploma</w:t>
      </w:r>
    </w:p>
    <w:p w:rsidR="009570FD" w:rsidRPr="000C0F3D" w:rsidRDefault="0015286A" w:rsidP="007E1C83">
      <w:pPr>
        <w:pStyle w:val="Dotpoint1"/>
      </w:pPr>
      <w:r w:rsidRPr="000C0F3D">
        <w:t xml:space="preserve">trade </w:t>
      </w:r>
      <w:r>
        <w:t>c</w:t>
      </w:r>
      <w:r w:rsidRPr="000C0F3D">
        <w:t xml:space="preserve">ertificate </w:t>
      </w:r>
      <w:r w:rsidR="009570FD" w:rsidRPr="000C0F3D">
        <w:t xml:space="preserve">and </w:t>
      </w:r>
      <w:r w:rsidR="007E1C83">
        <w:t>a</w:t>
      </w:r>
      <w:r w:rsidR="009570FD" w:rsidRPr="000C0F3D">
        <w:t xml:space="preserve">pprenticeship </w:t>
      </w:r>
    </w:p>
    <w:p w:rsidR="009570FD" w:rsidRPr="000C0F3D" w:rsidRDefault="009570FD" w:rsidP="007E1C83">
      <w:pPr>
        <w:pStyle w:val="Dotpoint1"/>
      </w:pPr>
      <w:r w:rsidRPr="000C0F3D">
        <w:t xml:space="preserve">VET </w:t>
      </w:r>
      <w:r w:rsidR="007E1C83">
        <w:t>c</w:t>
      </w:r>
      <w:r w:rsidRPr="000C0F3D">
        <w:t xml:space="preserve">ertificate </w:t>
      </w:r>
      <w:r w:rsidR="00FD3660">
        <w:t>III</w:t>
      </w:r>
      <w:r w:rsidRPr="000C0F3D">
        <w:t xml:space="preserve"> and </w:t>
      </w:r>
      <w:r w:rsidR="00FD3660">
        <w:t>IV</w:t>
      </w:r>
      <w:r w:rsidRPr="000C0F3D">
        <w:t xml:space="preserve"> </w:t>
      </w:r>
    </w:p>
    <w:p w:rsidR="009570FD" w:rsidRPr="000C0F3D" w:rsidRDefault="009570FD" w:rsidP="007E1C83">
      <w:pPr>
        <w:pStyle w:val="Dotpoint1"/>
      </w:pPr>
      <w:r w:rsidRPr="000C0F3D">
        <w:t xml:space="preserve">VET </w:t>
      </w:r>
      <w:r w:rsidR="007E1C83">
        <w:t>c</w:t>
      </w:r>
      <w:r w:rsidRPr="000C0F3D">
        <w:t xml:space="preserve">ertificate </w:t>
      </w:r>
      <w:r w:rsidR="00FD3660">
        <w:t>I</w:t>
      </w:r>
      <w:r w:rsidRPr="000C0F3D">
        <w:t xml:space="preserve"> and </w:t>
      </w:r>
      <w:r w:rsidR="00FD3660">
        <w:t>II</w:t>
      </w:r>
      <w:r w:rsidRPr="000C0F3D">
        <w:t xml:space="preserve"> + unknown level</w:t>
      </w:r>
      <w:r w:rsidR="0057549A">
        <w:t>.</w:t>
      </w:r>
    </w:p>
    <w:p w:rsidR="009570FD" w:rsidRPr="000C0F3D" w:rsidRDefault="009570FD" w:rsidP="00612ECE">
      <w:pPr>
        <w:pStyle w:val="text0"/>
      </w:pPr>
      <w:r w:rsidRPr="000C0F3D">
        <w:t xml:space="preserve">They form a series of binary variables, scored one for having the qualification and zero for not having the qualification. The constituent variables are not mutually exclusive so there is no need to consider them as hierarchical. In other words, if respondents hold a VET </w:t>
      </w:r>
      <w:r w:rsidR="0015286A">
        <w:t>c</w:t>
      </w:r>
      <w:r w:rsidR="00A7211F">
        <w:t>ertificate III or IV</w:t>
      </w:r>
      <w:r w:rsidRPr="000C0F3D">
        <w:t xml:space="preserve"> and have an associate diploma they score one on both variables. This procedure is much more informative about the impact of these individual qualifications on financial disadvantage.</w:t>
      </w:r>
    </w:p>
    <w:p w:rsidR="009570FD" w:rsidRPr="000C0F3D" w:rsidRDefault="009570FD" w:rsidP="00612ECE">
      <w:pPr>
        <w:pStyle w:val="text0"/>
      </w:pPr>
      <w:r w:rsidRPr="000C0F3D">
        <w:t>There is an addition</w:t>
      </w:r>
      <w:r w:rsidR="00AA621C">
        <w:t>al</w:t>
      </w:r>
      <w:r w:rsidRPr="000C0F3D">
        <w:t xml:space="preserve"> variable for school completion (Year 12)</w:t>
      </w:r>
      <w:r w:rsidR="0057549A">
        <w:t>,</w:t>
      </w:r>
      <w:r w:rsidRPr="000C0F3D">
        <w:t xml:space="preserve"> which was also scored one-zero.</w:t>
      </w:r>
    </w:p>
    <w:p w:rsidR="009570FD" w:rsidRPr="000C0F3D" w:rsidRDefault="009570FD" w:rsidP="009570FD">
      <w:pPr>
        <w:pStyle w:val="Heading3"/>
      </w:pPr>
      <w:bookmarkStart w:id="230" w:name="_Toc264811351"/>
      <w:r w:rsidRPr="000C0F3D">
        <w:t xml:space="preserve">Other </w:t>
      </w:r>
      <w:r w:rsidR="00D03238">
        <w:t>v</w:t>
      </w:r>
      <w:r w:rsidRPr="000C0F3D">
        <w:t>ariables</w:t>
      </w:r>
      <w:bookmarkEnd w:id="230"/>
    </w:p>
    <w:p w:rsidR="009570FD" w:rsidRDefault="009570FD" w:rsidP="00612ECE">
      <w:pPr>
        <w:pStyle w:val="textlessb4"/>
      </w:pPr>
      <w:r>
        <w:t xml:space="preserve">The measures of other influences on financial disadvantage are apparent from the tables and the text. For the categorical variables, gender is a dichotomous dummy variable scored </w:t>
      </w:r>
      <w:r w:rsidR="0057549A">
        <w:t>one</w:t>
      </w:r>
      <w:r>
        <w:t xml:space="preserve"> for males and </w:t>
      </w:r>
      <w:r w:rsidR="0057549A">
        <w:t>zero</w:t>
      </w:r>
      <w:r>
        <w:t xml:space="preserve"> for females. Marital status comprises </w:t>
      </w:r>
      <w:r w:rsidR="0057549A">
        <w:t>five</w:t>
      </w:r>
      <w:r>
        <w:t xml:space="preserve"> dummy variables: married, in a </w:t>
      </w:r>
      <w:r w:rsidR="000E266D" w:rsidRPr="0015286A">
        <w:t>de facto</w:t>
      </w:r>
      <w:r>
        <w:t xml:space="preserve"> relationship, divorced, separated, widowed and single and never married. Current labour force status comprises </w:t>
      </w:r>
      <w:r w:rsidR="0057549A">
        <w:t>four</w:t>
      </w:r>
      <w:r>
        <w:t xml:space="preserve"> dummy variables: full-time work, part-time work, unemployed, an</w:t>
      </w:r>
      <w:r w:rsidR="0015286A">
        <w:t>d not in the labour force</w:t>
      </w:r>
      <w:r>
        <w:t>.</w:t>
      </w:r>
      <w:r w:rsidR="000640DF">
        <w:t xml:space="preserve"> </w:t>
      </w:r>
      <w:r>
        <w:t>The appendix presents the frequencies for the categorical measures.</w:t>
      </w:r>
    </w:p>
    <w:p w:rsidR="009570FD" w:rsidRDefault="009570FD" w:rsidP="00612ECE">
      <w:pPr>
        <w:pStyle w:val="text0"/>
      </w:pPr>
      <w:r>
        <w:t>The continuous measures include: the two labour history measures</w:t>
      </w:r>
      <w:r w:rsidR="00DF2CB7">
        <w:t>;</w:t>
      </w:r>
      <w:r>
        <w:t xml:space="preserve"> the percentages of time since leaving full-time education spent employed and unemployed; and occupational status. </w:t>
      </w:r>
    </w:p>
    <w:p w:rsidR="009570FD" w:rsidRDefault="009570FD" w:rsidP="00612ECE">
      <w:pPr>
        <w:pStyle w:val="text0"/>
        <w:ind w:right="140"/>
      </w:pPr>
      <w:r>
        <w:t xml:space="preserve">The occupational status measures were measured using the occupational status scale called </w:t>
      </w:r>
      <w:r w:rsidRPr="00990DBF">
        <w:t xml:space="preserve">the Australian Socioeconomic Index 2006 </w:t>
      </w:r>
      <w:r>
        <w:t xml:space="preserve">known by the acronym </w:t>
      </w:r>
      <w:r w:rsidRPr="00990DBF">
        <w:t>AUSEI</w:t>
      </w:r>
      <w:r>
        <w:t>0</w:t>
      </w:r>
      <w:r w:rsidRPr="00990DBF">
        <w:t>6</w:t>
      </w:r>
      <w:r>
        <w:t xml:space="preserve"> </w:t>
      </w:r>
      <w:r w:rsidR="00E42DA9">
        <w:fldChar w:fldCharType="begin"/>
      </w:r>
      <w:r w:rsidR="005818F8">
        <w:instrText xml:space="preserve"> ADDIN EN.CITE &lt;EndNote&gt;&lt;Cite&gt;&lt;Author&gt;McMillan&lt;/Author&gt;&lt;Year&gt;2009&lt;/Year&gt;&lt;RecNum&gt;667&lt;/RecNum&gt;&lt;record&gt;&lt;rec-number&gt;667&lt;/rec-number&gt;&lt;foreign-keys&gt;&lt;key app="EN" db-id="d0v9pxfzmtwt94ep9pixtz2xz59rff5veraw"&gt;667&lt;/key&gt;&lt;/foreign-keys&gt;&lt;ref-type name="Journal Article"&gt;17&lt;/ref-type&gt;&lt;contributors&gt;&lt;authors&gt;&lt;author&gt;Julie McMillan &lt;/author&gt;&lt;author&gt;Adrian Beavis&lt;/author&gt;&lt;author&gt;Frank L. Jones &lt;/author&gt;&lt;/authors&gt;&lt;/contributors&gt;&lt;titles&gt;&lt;title&gt;The AUSEI06: A new socioeconomic index for Australia&lt;/title&gt;&lt;secondary-title&gt;Journal of Sociology&lt;/secondary-title&gt;&lt;/titles&gt;&lt;periodical&gt;&lt;full-title&gt;Journal of Sociology&lt;/full-title&gt;&lt;/periodical&gt;&lt;pages&gt;123-149&lt;/pages&gt;&lt;volume&gt;45&lt;/volume&gt;&lt;number&gt;2&lt;/number&gt;&lt;dates&gt;&lt;year&gt;2009&lt;/year&gt;&lt;/dates&gt;&lt;urls&gt;&lt;/urls&gt;&lt;/record&gt;&lt;/Cite&gt;&lt;/EndNote&gt;</w:instrText>
      </w:r>
      <w:r w:rsidR="00E42DA9">
        <w:fldChar w:fldCharType="separate"/>
      </w:r>
      <w:r w:rsidR="0015286A">
        <w:t>(McMillan, Beavis &amp; Jones</w:t>
      </w:r>
      <w:r w:rsidR="006E2C02">
        <w:t xml:space="preserve"> 2009)</w:t>
      </w:r>
      <w:r w:rsidR="00E42DA9">
        <w:fldChar w:fldCharType="end"/>
      </w:r>
      <w:r w:rsidRPr="00990DBF">
        <w:t>.</w:t>
      </w:r>
      <w:r w:rsidRPr="004A0834">
        <w:rPr>
          <w:vertAlign w:val="superscript"/>
        </w:rPr>
        <w:footnoteReference w:id="11"/>
      </w:r>
      <w:r w:rsidRPr="00990DBF">
        <w:t xml:space="preserve"> </w:t>
      </w:r>
      <w:r>
        <w:t xml:space="preserve">If during that year no occupation was recorded then previous occupation was used (if available). </w:t>
      </w:r>
    </w:p>
    <w:p w:rsidR="009570FD" w:rsidRPr="000C0F3D" w:rsidRDefault="009570FD" w:rsidP="009570FD">
      <w:pPr>
        <w:pStyle w:val="Heading2"/>
      </w:pPr>
      <w:bookmarkStart w:id="231" w:name="_Toc264811352"/>
      <w:bookmarkStart w:id="232" w:name="_Toc265137021"/>
      <w:bookmarkStart w:id="233" w:name="_Toc265238703"/>
      <w:bookmarkStart w:id="234" w:name="_Toc265239198"/>
      <w:bookmarkStart w:id="235" w:name="_Toc286912154"/>
      <w:bookmarkStart w:id="236" w:name="_Toc287346673"/>
      <w:bookmarkStart w:id="237" w:name="_Toc290368903"/>
      <w:bookmarkStart w:id="238" w:name="_Toc292298200"/>
      <w:bookmarkStart w:id="239" w:name="_Toc184464058"/>
      <w:r w:rsidRPr="000C0F3D">
        <w:t>Methods</w:t>
      </w:r>
      <w:bookmarkEnd w:id="231"/>
      <w:bookmarkEnd w:id="232"/>
      <w:bookmarkEnd w:id="233"/>
      <w:bookmarkEnd w:id="234"/>
      <w:bookmarkEnd w:id="235"/>
      <w:bookmarkEnd w:id="236"/>
      <w:bookmarkEnd w:id="237"/>
      <w:bookmarkEnd w:id="238"/>
    </w:p>
    <w:bookmarkEnd w:id="239"/>
    <w:p w:rsidR="009570FD" w:rsidRPr="000C0F3D" w:rsidRDefault="009570FD" w:rsidP="00612ECE">
      <w:pPr>
        <w:pStyle w:val="text0"/>
      </w:pPr>
      <w:r w:rsidRPr="000C0F3D">
        <w:t>The analyses presented in this report include bivariate and multivariate analyses. All analyses are restricted to respondents aged 18 to 65</w:t>
      </w:r>
      <w:r w:rsidR="00DF2CB7">
        <w:t xml:space="preserve"> years</w:t>
      </w:r>
      <w:r w:rsidRPr="000C0F3D">
        <w:t xml:space="preserve"> in the year the survey was conducted.</w:t>
      </w:r>
    </w:p>
    <w:p w:rsidR="009570FD" w:rsidRPr="000C0F3D" w:rsidRDefault="009570FD" w:rsidP="00612ECE">
      <w:pPr>
        <w:pStyle w:val="text0"/>
      </w:pPr>
      <w:r w:rsidRPr="000C0F3D">
        <w:t xml:space="preserve">Cross-tabulations show the percentage experiencing financial disadvantage by educational and training status. The incidence for all persons is included for reference purposes. </w:t>
      </w:r>
    </w:p>
    <w:p w:rsidR="009570FD" w:rsidRPr="000C0F3D" w:rsidRDefault="009570FD" w:rsidP="00612ECE">
      <w:pPr>
        <w:pStyle w:val="text0"/>
      </w:pPr>
      <w:r w:rsidRPr="000C0F3D">
        <w:t>For the multivariate analyses, groups of variables were added sequentially</w:t>
      </w:r>
      <w:r w:rsidR="0057549A">
        <w:t>,</w:t>
      </w:r>
      <w:r w:rsidRPr="000C0F3D">
        <w:t xml:space="preserve"> beginning with demographic factors, referre</w:t>
      </w:r>
      <w:r w:rsidR="0015286A">
        <w:t>d to as the demographic model (m</w:t>
      </w:r>
      <w:r w:rsidRPr="000C0F3D">
        <w:t>odel 1). It comprises age, gender and m</w:t>
      </w:r>
      <w:r w:rsidR="0015286A">
        <w:t>arital status. The next model (m</w:t>
      </w:r>
      <w:r w:rsidRPr="000C0F3D">
        <w:t>odel 2) comprises post-school qualifications in education and training, and school completion. The third block of variables added are wo</w:t>
      </w:r>
      <w:r w:rsidR="0015286A">
        <w:t>rk and unemployment histories (m</w:t>
      </w:r>
      <w:r w:rsidRPr="000C0F3D">
        <w:t>odel 3); the fourt</w:t>
      </w:r>
      <w:r w:rsidR="0015286A">
        <w:t>h</w:t>
      </w:r>
      <w:r w:rsidR="0057549A">
        <w:t>,</w:t>
      </w:r>
      <w:r w:rsidR="0015286A">
        <w:t xml:space="preserve"> current labour force status (m</w:t>
      </w:r>
      <w:r w:rsidRPr="000C0F3D">
        <w:t xml:space="preserve">odel 4) and the final model added occupational status of </w:t>
      </w:r>
      <w:r w:rsidR="00031E6C">
        <w:t xml:space="preserve">the </w:t>
      </w:r>
      <w:r w:rsidR="0015286A">
        <w:t>current or prior job (m</w:t>
      </w:r>
      <w:r w:rsidRPr="000C0F3D">
        <w:t>odel 5). Note that model 5 involves fewer observations si</w:t>
      </w:r>
      <w:r w:rsidR="0015286A">
        <w:t>nce a high proportion (about 20–</w:t>
      </w:r>
      <w:r w:rsidRPr="000C0F3D">
        <w:t>23%) of respondents aged 18 to 65 have no present or recent prior occupation. This includes mainly students and home makers and others classified as not in the labour force, such as early retirees and those on welfare benefits. Current labour force status</w:t>
      </w:r>
      <w:r w:rsidRPr="000C0F3D" w:rsidDel="00FA7942">
        <w:t xml:space="preserve"> </w:t>
      </w:r>
      <w:r w:rsidRPr="000C0F3D">
        <w:t xml:space="preserve">variable was not included in the analyses of unemployment or </w:t>
      </w:r>
      <w:r w:rsidR="007A6904">
        <w:t>not in the labour force</w:t>
      </w:r>
      <w:r w:rsidRPr="000C0F3D">
        <w:t xml:space="preserve"> since current labour force status comprises categories for both unemployment and </w:t>
      </w:r>
      <w:r w:rsidR="007A6904">
        <w:t>not in the labour force</w:t>
      </w:r>
      <w:r w:rsidRPr="000C0F3D">
        <w:t xml:space="preserve">. Occupational status could not be included in the </w:t>
      </w:r>
      <w:r w:rsidR="000640DF">
        <w:t>fixed-effects</w:t>
      </w:r>
      <w:r w:rsidRPr="000C0F3D">
        <w:t xml:space="preserve"> analysis of unemployment or </w:t>
      </w:r>
      <w:r w:rsidR="007A6904">
        <w:t>not in the labour force</w:t>
      </w:r>
      <w:r w:rsidRPr="000C0F3D">
        <w:t xml:space="preserve"> due to high collinearity.</w:t>
      </w:r>
    </w:p>
    <w:p w:rsidR="009570FD" w:rsidRPr="000C0F3D" w:rsidRDefault="009570FD" w:rsidP="00612ECE">
      <w:pPr>
        <w:pStyle w:val="text0"/>
      </w:pPr>
      <w:r w:rsidRPr="000C0F3D">
        <w:t>This sequential model</w:t>
      </w:r>
      <w:r w:rsidR="0015286A">
        <w:t>l</w:t>
      </w:r>
      <w:r w:rsidRPr="000C0F3D">
        <w:t xml:space="preserve">ing strategy allows evaluations of which variables have </w:t>
      </w:r>
      <w:r w:rsidR="00A079A2">
        <w:t>‘</w:t>
      </w:r>
      <w:r w:rsidRPr="000C0F3D">
        <w:t>independent</w:t>
      </w:r>
      <w:r w:rsidR="00A079A2">
        <w:t>’</w:t>
      </w:r>
      <w:r w:rsidRPr="000C0F3D">
        <w:t xml:space="preserve"> effects on financial disadvantage and if the effects of post-school qualifications are mediated by subsequent labour force factors. If a demographic variable or post-school qualification has substantial and significant effects in the final model</w:t>
      </w:r>
      <w:r w:rsidR="0057549A">
        <w:t>,</w:t>
      </w:r>
      <w:r w:rsidRPr="000C0F3D">
        <w:t xml:space="preserve"> then its effect is </w:t>
      </w:r>
      <w:r w:rsidR="00A079A2">
        <w:t>‘</w:t>
      </w:r>
      <w:r w:rsidRPr="000C0F3D">
        <w:t>independent</w:t>
      </w:r>
      <w:r w:rsidR="00A079A2">
        <w:t>’</w:t>
      </w:r>
      <w:r w:rsidRPr="000C0F3D">
        <w:t xml:space="preserve"> of the other factors model</w:t>
      </w:r>
      <w:r w:rsidR="0015286A">
        <w:t>l</w:t>
      </w:r>
      <w:r w:rsidRPr="000C0F3D">
        <w:t>ed. In other words the processes that account for its effects do not involve the labour force variables included in the final models. On the other hand, if in the final model its effect is not statistically significant (which means there is no net effect) or trivial (statistically significant but the effect close to zero)</w:t>
      </w:r>
      <w:r w:rsidR="0057549A">
        <w:t>,</w:t>
      </w:r>
      <w:r w:rsidRPr="000C0F3D">
        <w:t xml:space="preserve"> then the labour force factors added in models 3 to 5 </w:t>
      </w:r>
      <w:r w:rsidR="00A079A2">
        <w:t>‘</w:t>
      </w:r>
      <w:r w:rsidRPr="000C0F3D">
        <w:t>account</w:t>
      </w:r>
      <w:r w:rsidR="00A079A2">
        <w:t>’</w:t>
      </w:r>
      <w:r w:rsidRPr="000C0F3D">
        <w:t xml:space="preserve"> for its initial effects. In a number of instances the labour force factors partially account for the initial effects indentified in model 1 (for demographic factors) or model 2 (for post-school qualifications and school completion).</w:t>
      </w:r>
      <w:r w:rsidRPr="000C0F3D" w:rsidDel="00FA7942">
        <w:t xml:space="preserve"> </w:t>
      </w:r>
    </w:p>
    <w:p w:rsidR="009570FD" w:rsidRPr="000C0F3D" w:rsidRDefault="009570FD" w:rsidP="009570FD">
      <w:pPr>
        <w:pStyle w:val="Heading3"/>
      </w:pPr>
      <w:bookmarkStart w:id="240" w:name="_Toc264811353"/>
      <w:r w:rsidRPr="000C0F3D">
        <w:t xml:space="preserve">Logistic </w:t>
      </w:r>
      <w:r w:rsidR="00D03238">
        <w:t>r</w:t>
      </w:r>
      <w:r w:rsidRPr="000C0F3D">
        <w:t>egression</w:t>
      </w:r>
      <w:bookmarkEnd w:id="240"/>
    </w:p>
    <w:p w:rsidR="009570FD" w:rsidRPr="000C0F3D" w:rsidRDefault="009570FD" w:rsidP="00486FF0">
      <w:pPr>
        <w:pStyle w:val="textlessb4"/>
      </w:pPr>
      <w:r w:rsidRPr="000C0F3D">
        <w:t xml:space="preserve">The multivariate analyses include repeated measures and </w:t>
      </w:r>
      <w:r w:rsidR="000640DF">
        <w:t>fixed-effects</w:t>
      </w:r>
      <w:r w:rsidRPr="000C0F3D">
        <w:t xml:space="preserve"> models. Such techniques can be used for continuous, dichotomous or discrete dependent variables. Since all the outcomes are binary, the logistic (or binominal) regression is used.</w:t>
      </w:r>
    </w:p>
    <w:p w:rsidR="009570FD" w:rsidRPr="000C0F3D" w:rsidRDefault="009570FD" w:rsidP="00486FF0">
      <w:pPr>
        <w:pStyle w:val="text0"/>
      </w:pPr>
      <w:r w:rsidRPr="000C0F3D">
        <w:t>For categorical variables, for example</w:t>
      </w:r>
      <w:r w:rsidR="0057549A">
        <w:t>,</w:t>
      </w:r>
      <w:r w:rsidRPr="000C0F3D">
        <w:t xml:space="preserve"> the coefficients for gender are males compared </w:t>
      </w:r>
      <w:r w:rsidR="0057549A">
        <w:t>with</w:t>
      </w:r>
      <w:r w:rsidRPr="000C0F3D">
        <w:t xml:space="preserve"> females, the coefficients for the marital status variables are relative to being single and the coefficients for the labour force status variables are relative to full-time employment</w:t>
      </w:r>
      <w:r w:rsidR="00031E6C">
        <w:t>.</w:t>
      </w:r>
      <w:r w:rsidRPr="000C0F3D">
        <w:t xml:space="preserve"> </w:t>
      </w:r>
    </w:p>
    <w:p w:rsidR="009570FD" w:rsidRPr="000C0F3D" w:rsidRDefault="009570FD" w:rsidP="00486FF0">
      <w:pPr>
        <w:pStyle w:val="text0"/>
      </w:pPr>
      <w:r w:rsidRPr="000C0F3D">
        <w:t xml:space="preserve">For education and training qualifications, the effects are relative to the appropriate contrast </w:t>
      </w:r>
      <w:r w:rsidR="00FD3660" w:rsidRPr="000C0F3D">
        <w:t>group that</w:t>
      </w:r>
      <w:r w:rsidRPr="000C0F3D">
        <w:t xml:space="preserve"> is not holding the particular educational or training level or qualification.</w:t>
      </w:r>
      <w:r w:rsidR="00F83AFF">
        <w:t xml:space="preserve"> In other words the qualifications comprise a series of dummy variables scored one for possessing the particular qualification and scoring zero if not.</w:t>
      </w:r>
    </w:p>
    <w:p w:rsidR="009570FD" w:rsidRPr="000C0F3D" w:rsidRDefault="009570FD" w:rsidP="00486FF0">
      <w:pPr>
        <w:pStyle w:val="text0"/>
      </w:pPr>
      <w:r w:rsidRPr="000C0F3D">
        <w:t>The interpretation of the logit coefficients for continuous variables (age, percentage of time spent employed and unemployed and occupational status) depends on the unit of measurement. The coefficients refer to a single unit change</w:t>
      </w:r>
      <w:r w:rsidR="0057549A">
        <w:t>,</w:t>
      </w:r>
      <w:r w:rsidRPr="000C0F3D">
        <w:t xml:space="preserve"> so their magnitude depends on how the variable is measured. Therefore, the coefficients of these variables are the effects on being financially disadvantaged for a one</w:t>
      </w:r>
      <w:r w:rsidR="0057549A">
        <w:t>-</w:t>
      </w:r>
      <w:r w:rsidRPr="000C0F3D">
        <w:t>unit change, that is, for one additional unit of age, time spent or occupational status. To aid interpretation, age and percentage of time spent working ha</w:t>
      </w:r>
      <w:r w:rsidR="00031E6C">
        <w:t>ve</w:t>
      </w:r>
      <w:r w:rsidRPr="000C0F3D">
        <w:t xml:space="preserve"> been divided by</w:t>
      </w:r>
      <w:r w:rsidR="0059511A">
        <w:t xml:space="preserve"> ten so the effects are for a ten-</w:t>
      </w:r>
      <w:r w:rsidRPr="000C0F3D">
        <w:t xml:space="preserve">year difference in age or </w:t>
      </w:r>
      <w:r w:rsidR="0057549A">
        <w:t>ten-</w:t>
      </w:r>
      <w:r w:rsidRPr="000C0F3D">
        <w:t>percentage point different in time spent working. Similarly, the measure of occupational status has been divided b</w:t>
      </w:r>
      <w:r w:rsidR="0059511A">
        <w:t>y 10 so that effects are for a ten-</w:t>
      </w:r>
      <w:r w:rsidRPr="000C0F3D">
        <w:t xml:space="preserve">unit difference on the zero to 100 occupational status scale. </w:t>
      </w:r>
      <w:r w:rsidR="00031E6C">
        <w:t>The p</w:t>
      </w:r>
      <w:r w:rsidRPr="000C0F3D">
        <w:t>roportion of time spent unemployed was left as (unit) percentages.</w:t>
      </w:r>
    </w:p>
    <w:p w:rsidR="009570FD" w:rsidRPr="000C0F3D" w:rsidRDefault="009570FD" w:rsidP="00486FF0">
      <w:pPr>
        <w:pStyle w:val="text0"/>
      </w:pPr>
      <w:r w:rsidRPr="000C0F3D">
        <w:t xml:space="preserve">Where appropriate, the variables have been centred about their means so the estimate for </w:t>
      </w:r>
      <w:r w:rsidR="00031E6C">
        <w:t xml:space="preserve">the </w:t>
      </w:r>
      <w:r w:rsidRPr="000C0F3D">
        <w:t xml:space="preserve">intercept is meaningful. </w:t>
      </w:r>
      <w:r w:rsidR="00031E6C">
        <w:t>The p</w:t>
      </w:r>
      <w:r w:rsidRPr="000C0F3D">
        <w:t>ercentage of time spent workin</w:t>
      </w:r>
      <w:r w:rsidR="0059511A">
        <w:t>g since leaving school was cent</w:t>
      </w:r>
      <w:r w:rsidRPr="000C0F3D">
        <w:t>red at its mean at 78.7</w:t>
      </w:r>
      <w:r w:rsidR="00AA621C">
        <w:t>%</w:t>
      </w:r>
      <w:r w:rsidRPr="000C0F3D">
        <w:t xml:space="preserve">. Therefore, the estimate for the intercept can be understood as the log odds of being financially disadvantaged for individuals </w:t>
      </w:r>
      <w:r w:rsidR="0057549A">
        <w:t>who</w:t>
      </w:r>
      <w:r w:rsidRPr="000C0F3D">
        <w:t xml:space="preserve"> score zero on all predictor variables. For the first model this is for 45</w:t>
      </w:r>
      <w:r w:rsidR="0057549A">
        <w:t>-</w:t>
      </w:r>
      <w:r w:rsidRPr="000C0F3D">
        <w:t>year-old single women</w:t>
      </w:r>
      <w:r w:rsidR="00A53D55">
        <w:t>;</w:t>
      </w:r>
      <w:r w:rsidRPr="000C0F3D">
        <w:t xml:space="preserve"> for the second model this is for 45</w:t>
      </w:r>
      <w:r w:rsidR="0057549A">
        <w:t>-</w:t>
      </w:r>
      <w:r w:rsidRPr="000C0F3D">
        <w:t>year-old single women who did not complete school and obtained no post-school qualifications.</w:t>
      </w:r>
    </w:p>
    <w:p w:rsidR="009570FD" w:rsidRPr="000C0F3D" w:rsidRDefault="009570FD" w:rsidP="00486FF0">
      <w:pPr>
        <w:pStyle w:val="text0"/>
        <w:ind w:right="-1"/>
      </w:pPr>
      <w:r w:rsidRPr="000C0F3D">
        <w:t xml:space="preserve">The statistical significance of the coefficients is indicated in the usual way, three asterisks (***) for </w:t>
      </w:r>
      <w:r w:rsidR="00486FF0">
        <w:br/>
      </w:r>
      <w:r w:rsidRPr="000C0F3D">
        <w:t xml:space="preserve">P&lt; .001, two (**) for 0.001&lt;P.0.010 and one (*) for 0.01&lt;P.0.05. A </w:t>
      </w:r>
      <w:r w:rsidR="00A079A2">
        <w:t>‘</w:t>
      </w:r>
      <w:r w:rsidRPr="000C0F3D">
        <w:t>dagger</w:t>
      </w:r>
      <w:r w:rsidR="00A079A2">
        <w:t>’</w:t>
      </w:r>
      <w:r w:rsidRPr="000C0F3D">
        <w:t xml:space="preserve"> sign (†) flags estimates that could be considered significant at the less demanding 0.05&lt;P&lt;0.10 level. By convention statistical significance is indicated by a probability of less than 1 in 20 for the null hypothesis, that is</w:t>
      </w:r>
      <w:r w:rsidR="00486FF0">
        <w:t> </w:t>
      </w:r>
      <w:r w:rsidRPr="000C0F3D">
        <w:t>P&lt;0.05.</w:t>
      </w:r>
    </w:p>
    <w:p w:rsidR="009570FD" w:rsidRPr="000C0F3D" w:rsidRDefault="00AA621C" w:rsidP="009570FD">
      <w:pPr>
        <w:pStyle w:val="Heading3"/>
      </w:pPr>
      <w:bookmarkStart w:id="241" w:name="_Toc264811354"/>
      <w:r>
        <w:t>Odds r</w:t>
      </w:r>
      <w:r w:rsidR="009570FD" w:rsidRPr="000C0F3D">
        <w:t>atios</w:t>
      </w:r>
      <w:bookmarkEnd w:id="241"/>
    </w:p>
    <w:p w:rsidR="009570FD" w:rsidRPr="000C0F3D" w:rsidRDefault="009570FD" w:rsidP="00486FF0">
      <w:pPr>
        <w:pStyle w:val="textlessb4"/>
      </w:pPr>
      <w:r w:rsidRPr="000C0F3D">
        <w:t>In the text, the logistic coefficients in these tables are discussed as odds ratios, which are the exponents of the coefficients. Unlike other interpretations of logit coefficients, odds ratios do not change</w:t>
      </w:r>
      <w:r w:rsidR="00A53D55">
        <w:t>,</w:t>
      </w:r>
      <w:r w:rsidRPr="000C0F3D">
        <w:t xml:space="preserve"> depending on values of the other independent (predictor) variables.</w:t>
      </w:r>
    </w:p>
    <w:p w:rsidR="009570FD" w:rsidRPr="000C0F3D" w:rsidRDefault="009570FD" w:rsidP="00486FF0">
      <w:pPr>
        <w:pStyle w:val="text0"/>
      </w:pPr>
      <w:r w:rsidRPr="000C0F3D">
        <w:t xml:space="preserve">For categorical variables, the interpretation of the odds ratio is relative to the contrast group. For the variable </w:t>
      </w:r>
      <w:r w:rsidR="00A079A2">
        <w:t>‘</w:t>
      </w:r>
      <w:r w:rsidRPr="000C0F3D">
        <w:t>male</w:t>
      </w:r>
      <w:r w:rsidR="00A079A2">
        <w:t>’</w:t>
      </w:r>
      <w:r w:rsidRPr="000C0F3D">
        <w:t>, the odds ratio is the odds of being in a financially disadvantaged state (poverty, financial stress, etc.) rather than not being in that state, for males, relative to the same odds (in financial disadvantage/not in financial disadvantage) for the contrast group (females). The four components odds ratio equation for gender and poverty is as follows:</w:t>
      </w:r>
    </w:p>
    <w:p w:rsidR="009570FD" w:rsidRPr="00AA621C" w:rsidRDefault="009570FD" w:rsidP="009570FD">
      <w:pPr>
        <w:rPr>
          <w:rFonts w:ascii="Garamond" w:hAnsi="Garamond"/>
          <w:sz w:val="20"/>
        </w:rPr>
      </w:pPr>
      <m:oMathPara>
        <m:oMathParaPr>
          <m:jc m:val="left"/>
        </m:oMathParaPr>
        <m:oMath>
          <m:r>
            <w:rPr>
              <w:rFonts w:ascii="Cambria Math" w:hAnsi="Cambria Math"/>
              <w:sz w:val="20"/>
            </w:rPr>
            <m:t>Odds</m:t>
          </m:r>
          <m:r>
            <m:rPr>
              <m:sty m:val="p"/>
            </m:rPr>
            <w:rPr>
              <w:rFonts w:ascii="Cambria Math" w:hAnsi="Garamond"/>
              <w:sz w:val="20"/>
            </w:rPr>
            <m:t xml:space="preserve"> </m:t>
          </m:r>
          <m:r>
            <w:rPr>
              <w:rFonts w:ascii="Cambria Math" w:hAnsi="Cambria Math"/>
              <w:sz w:val="20"/>
            </w:rPr>
            <m:t>Ratio</m:t>
          </m:r>
          <m:r>
            <m:rPr>
              <m:sty m:val="p"/>
            </m:rPr>
            <w:rPr>
              <w:rFonts w:ascii="Cambria Math" w:hAnsi="Garamond"/>
              <w:sz w:val="20"/>
            </w:rPr>
            <m:t>=</m:t>
          </m:r>
          <m:f>
            <m:fPr>
              <m:ctrlPr>
                <w:rPr>
                  <w:rFonts w:ascii="Cambria Math" w:hAnsi="Garamond"/>
                  <w:sz w:val="20"/>
                </w:rPr>
              </m:ctrlPr>
            </m:fPr>
            <m:num>
              <m:d>
                <m:dPr>
                  <m:ctrlPr>
                    <w:rPr>
                      <w:rFonts w:ascii="Cambria Math" w:hAnsi="Garamond"/>
                      <w:sz w:val="20"/>
                    </w:rPr>
                  </m:ctrlPr>
                </m:dPr>
                <m:e>
                  <m:f>
                    <m:fPr>
                      <m:ctrlPr>
                        <w:rPr>
                          <w:rFonts w:ascii="Cambria Math" w:hAnsi="Garamond"/>
                          <w:sz w:val="20"/>
                        </w:rPr>
                      </m:ctrlPr>
                    </m:fPr>
                    <m:num>
                      <m:r>
                        <m:rPr>
                          <m:sty m:val="p"/>
                        </m:rPr>
                        <w:rPr>
                          <w:rFonts w:ascii="Cambria Math" w:hAnsi="Garamond"/>
                          <w:sz w:val="20"/>
                        </w:rPr>
                        <m:t>In Poverty</m:t>
                      </m:r>
                    </m:num>
                    <m:den>
                      <m:r>
                        <m:rPr>
                          <m:sty m:val="p"/>
                        </m:rPr>
                        <w:rPr>
                          <w:rFonts w:ascii="Cambria Math" w:hAnsi="Garamond"/>
                          <w:sz w:val="20"/>
                        </w:rPr>
                        <m:t>Not in Poverty</m:t>
                      </m:r>
                    </m:den>
                  </m:f>
                </m:e>
              </m:d>
              <m:r>
                <m:rPr>
                  <m:sty m:val="p"/>
                </m:rPr>
                <w:rPr>
                  <w:rFonts w:ascii="Cambria Math" w:hAnsi="Garamond"/>
                  <w:sz w:val="20"/>
                </w:rPr>
                <m:t>For Males</m:t>
              </m:r>
            </m:num>
            <m:den>
              <m:d>
                <m:dPr>
                  <m:ctrlPr>
                    <w:rPr>
                      <w:rFonts w:ascii="Cambria Math" w:hAnsi="Garamond"/>
                      <w:sz w:val="20"/>
                    </w:rPr>
                  </m:ctrlPr>
                </m:dPr>
                <m:e>
                  <m:f>
                    <m:fPr>
                      <m:ctrlPr>
                        <w:rPr>
                          <w:rFonts w:ascii="Cambria Math" w:hAnsi="Garamond"/>
                          <w:sz w:val="20"/>
                        </w:rPr>
                      </m:ctrlPr>
                    </m:fPr>
                    <m:num>
                      <m:r>
                        <m:rPr>
                          <m:sty m:val="p"/>
                        </m:rPr>
                        <w:rPr>
                          <w:rFonts w:ascii="Cambria Math" w:hAnsi="Garamond"/>
                          <w:sz w:val="20"/>
                        </w:rPr>
                        <m:t>In Poverty</m:t>
                      </m:r>
                    </m:num>
                    <m:den>
                      <m:r>
                        <m:rPr>
                          <m:sty m:val="p"/>
                        </m:rPr>
                        <w:rPr>
                          <w:rFonts w:ascii="Cambria Math" w:hAnsi="Garamond"/>
                          <w:sz w:val="20"/>
                        </w:rPr>
                        <m:t>Not in Poverty</m:t>
                      </m:r>
                    </m:den>
                  </m:f>
                </m:e>
              </m:d>
              <m:r>
                <m:rPr>
                  <m:sty m:val="p"/>
                </m:rPr>
                <w:rPr>
                  <w:rFonts w:ascii="Cambria Math" w:hAnsi="Garamond"/>
                  <w:sz w:val="20"/>
                </w:rPr>
                <m:t>For Females</m:t>
              </m:r>
            </m:den>
          </m:f>
        </m:oMath>
      </m:oMathPara>
    </w:p>
    <w:p w:rsidR="009570FD" w:rsidRPr="000C0F3D" w:rsidRDefault="009570FD" w:rsidP="00486FF0">
      <w:pPr>
        <w:pStyle w:val="text0"/>
      </w:pPr>
      <w:r w:rsidRPr="000C0F3D">
        <w:t>This is what the exponent of the coefficient for gender is best interpreted.</w:t>
      </w:r>
    </w:p>
    <w:p w:rsidR="009570FD" w:rsidRPr="000C0F3D" w:rsidRDefault="009570FD" w:rsidP="00486FF0">
      <w:pPr>
        <w:pStyle w:val="text0"/>
      </w:pPr>
      <w:r w:rsidRPr="000C0F3D">
        <w:t xml:space="preserve">It is a ratio of odds. It is </w:t>
      </w:r>
      <w:r w:rsidR="00DD0295">
        <w:t xml:space="preserve">not </w:t>
      </w:r>
      <w:r w:rsidRPr="000C0F3D">
        <w:t xml:space="preserve">the same as saying men </w:t>
      </w:r>
      <w:r w:rsidR="004C1D42">
        <w:t>are</w:t>
      </w:r>
      <w:r w:rsidRPr="000C0F3D">
        <w:t xml:space="preserve"> x times more likely to be in poverty than</w:t>
      </w:r>
      <w:r w:rsidR="00A53D55">
        <w:t> </w:t>
      </w:r>
      <w:r w:rsidRPr="000C0F3D">
        <w:t>women.</w:t>
      </w:r>
    </w:p>
    <w:p w:rsidR="009570FD" w:rsidRPr="000C0F3D" w:rsidRDefault="009570FD" w:rsidP="00486FF0">
      <w:pPr>
        <w:pStyle w:val="text0"/>
      </w:pPr>
      <w:r w:rsidRPr="000C0F3D">
        <w:t xml:space="preserve">For continuous </w:t>
      </w:r>
      <w:r w:rsidR="00031E6C">
        <w:t xml:space="preserve">variables </w:t>
      </w:r>
      <w:r w:rsidRPr="000C0F3D">
        <w:t xml:space="preserve">the odds </w:t>
      </w:r>
      <w:r w:rsidR="00DD0295">
        <w:t xml:space="preserve">ratio </w:t>
      </w:r>
      <w:r w:rsidRPr="000C0F3D">
        <w:t xml:space="preserve">is for a unit change. </w:t>
      </w:r>
      <w:r w:rsidR="00DD0295">
        <w:t>If other words, it</w:t>
      </w:r>
      <w:r w:rsidR="00A53D55">
        <w:t xml:space="preserve"> is</w:t>
      </w:r>
      <w:r w:rsidR="00DD0295">
        <w:t xml:space="preserve"> the odds ratio</w:t>
      </w:r>
      <w:r w:rsidR="000640DF">
        <w:t xml:space="preserve"> </w:t>
      </w:r>
      <w:r w:rsidR="00DD0295">
        <w:t xml:space="preserve">for observations scoring j on the continuous variable compared </w:t>
      </w:r>
      <w:r w:rsidR="00A53D55">
        <w:t>with</w:t>
      </w:r>
      <w:r w:rsidR="00DD0295">
        <w:t xml:space="preserve"> respondents scoring j-1. </w:t>
      </w:r>
      <w:r w:rsidRPr="000C0F3D">
        <w:t>For a two</w:t>
      </w:r>
      <w:r w:rsidR="00A53D55">
        <w:t>-</w:t>
      </w:r>
      <w:r w:rsidRPr="000C0F3D">
        <w:t>unit change, the odds ratio can be calculated as the exponent of twice the coefficient or equivalently the odds ratio for one</w:t>
      </w:r>
      <w:r w:rsidR="00A53D55">
        <w:t>-</w:t>
      </w:r>
      <w:r w:rsidRPr="000C0F3D">
        <w:t>unit change squared. For a</w:t>
      </w:r>
      <w:r w:rsidR="00DD0295">
        <w:t>n</w:t>
      </w:r>
      <w:r w:rsidRPr="000C0F3D">
        <w:t xml:space="preserve"> n</w:t>
      </w:r>
      <w:r w:rsidR="00A53D55">
        <w:t>-</w:t>
      </w:r>
      <w:r w:rsidRPr="000C0F3D">
        <w:t>unit change, the odds ratio is either exp(n times the coefficient) or the odds ratio for a one</w:t>
      </w:r>
      <w:r w:rsidR="00A53D55">
        <w:t>-</w:t>
      </w:r>
      <w:r w:rsidRPr="000C0F3D">
        <w:t>unit change to the power n.</w:t>
      </w:r>
    </w:p>
    <w:p w:rsidR="009570FD" w:rsidRPr="000C0F3D" w:rsidRDefault="009570FD" w:rsidP="00486FF0">
      <w:pPr>
        <w:pStyle w:val="text0"/>
      </w:pPr>
      <w:r w:rsidRPr="000C0F3D">
        <w:t>Note that the education and training variables are not mutually exclusive, so for multiple qualifications or levels of education and training the coefficients can be summed and then converted to odds ratios or equivalently the odds ratios multiplied.</w:t>
      </w:r>
    </w:p>
    <w:p w:rsidR="009570FD" w:rsidRPr="000C0F3D" w:rsidRDefault="009570FD" w:rsidP="009570FD">
      <w:pPr>
        <w:pStyle w:val="Heading3"/>
      </w:pPr>
      <w:bookmarkStart w:id="242" w:name="_Toc264811355"/>
      <w:r w:rsidRPr="000C0F3D">
        <w:t xml:space="preserve">Predicted </w:t>
      </w:r>
      <w:r w:rsidR="00AA621C">
        <w:t>p</w:t>
      </w:r>
      <w:r w:rsidRPr="000C0F3D">
        <w:t>robabilities</w:t>
      </w:r>
      <w:bookmarkEnd w:id="242"/>
    </w:p>
    <w:p w:rsidR="009570FD" w:rsidRPr="000C0F3D" w:rsidRDefault="009570FD" w:rsidP="00486FF0">
      <w:pPr>
        <w:pStyle w:val="textlessb4"/>
      </w:pPr>
      <w:r w:rsidRPr="000C0F3D">
        <w:t xml:space="preserve">In the text reference is made to the predicted probabilities of entering into or exiting from financial disadvantage for individuals with particular characteristics. (This is not possible for </w:t>
      </w:r>
      <w:r w:rsidR="000640DF">
        <w:t>fixed-effects</w:t>
      </w:r>
      <w:r w:rsidRPr="000C0F3D">
        <w:t xml:space="preserve"> models</w:t>
      </w:r>
      <w:r w:rsidR="00A53D55">
        <w:t>.</w:t>
      </w:r>
      <w:r w:rsidRPr="000C0F3D">
        <w:t>) Odds ratios can be converted into predicted probabilities by adding the exponents of the estimates appropriate for the group of interest with the intercept. The formula is</w:t>
      </w:r>
    </w:p>
    <w:p w:rsidR="009570FD" w:rsidRPr="00AA621C" w:rsidRDefault="009570FD" w:rsidP="009570FD">
      <w:pPr>
        <w:rPr>
          <w:sz w:val="20"/>
        </w:rPr>
      </w:pPr>
      <m:oMath>
        <m:r>
          <w:rPr>
            <w:rFonts w:ascii="Cambria Math" w:hAnsi="Cambria Math"/>
            <w:sz w:val="20"/>
          </w:rPr>
          <m:t>Prob</m:t>
        </m:r>
        <m:r>
          <m:rPr>
            <m:sty m:val="p"/>
          </m:rPr>
          <w:rPr>
            <w:rFonts w:ascii="Cambria Math" w:hAnsi="Cambria Math"/>
            <w:sz w:val="20"/>
          </w:rPr>
          <m:t>=</m:t>
        </m:r>
        <m:f>
          <m:fPr>
            <m:ctrlPr>
              <w:rPr>
                <w:rFonts w:ascii="Cambria Math" w:hAnsi="Cambria Math"/>
                <w:sz w:val="20"/>
              </w:rPr>
            </m:ctrlPr>
          </m:fPr>
          <m:num>
            <m:r>
              <m:rPr>
                <m:sty m:val="p"/>
              </m:rPr>
              <w:rPr>
                <w:rFonts w:ascii="Cambria Math" w:hAnsi="Cambria Math"/>
                <w:sz w:val="20"/>
              </w:rPr>
              <m:t>exp⁡(</m:t>
            </m:r>
            <m:sSup>
              <m:sSupPr>
                <m:ctrlPr>
                  <w:rPr>
                    <w:rFonts w:ascii="Cambria Math" w:hAnsi="Cambria Math"/>
                    <w:sz w:val="20"/>
                  </w:rPr>
                </m:ctrlPr>
              </m:sSupPr>
              <m:e>
                <m:r>
                  <m:rPr>
                    <m:sty m:val="p"/>
                  </m:rPr>
                  <w:rPr>
                    <w:rFonts w:ascii="Cambria Math" w:hAnsi="Cambria Math"/>
                    <w:sz w:val="20"/>
                  </w:rPr>
                  <m:t>e</m:t>
                </m:r>
              </m:e>
              <m:sup>
                <m:r>
                  <m:rPr>
                    <m:sty m:val="p"/>
                  </m:rPr>
                  <w:rPr>
                    <w:rFonts w:ascii="Cambria Math" w:hAnsi="Cambria Math"/>
                    <w:sz w:val="20"/>
                  </w:rPr>
                  <m:t>x</m:t>
                </m:r>
              </m:sup>
            </m:sSup>
            <m:r>
              <m:rPr>
                <m:sty m:val="p"/>
              </m:rPr>
              <w:rPr>
                <w:rFonts w:ascii="Cambria Math" w:hAnsi="Cambria Math"/>
                <w:sz w:val="20"/>
              </w:rPr>
              <m:t>)</m:t>
            </m:r>
          </m:num>
          <m:den>
            <m:r>
              <m:rPr>
                <m:sty m:val="p"/>
              </m:rPr>
              <w:rPr>
                <w:rFonts w:ascii="Cambria Math" w:hAnsi="Cambria Math"/>
                <w:sz w:val="20"/>
              </w:rPr>
              <m:t>exp⁡(</m:t>
            </m:r>
            <m:sSup>
              <m:sSupPr>
                <m:ctrlPr>
                  <w:rPr>
                    <w:rFonts w:ascii="Cambria Math" w:hAnsi="Cambria Math"/>
                    <w:sz w:val="20"/>
                  </w:rPr>
                </m:ctrlPr>
              </m:sSupPr>
              <m:e>
                <m:r>
                  <m:rPr>
                    <m:sty m:val="p"/>
                  </m:rPr>
                  <w:rPr>
                    <w:rFonts w:ascii="Cambria Math" w:hAnsi="Cambria Math"/>
                    <w:sz w:val="20"/>
                  </w:rPr>
                  <m:t>e</m:t>
                </m:r>
              </m:e>
              <m:sup>
                <m:r>
                  <m:rPr>
                    <m:sty m:val="p"/>
                  </m:rPr>
                  <w:rPr>
                    <w:rFonts w:ascii="Cambria Math" w:hAnsi="Cambria Math"/>
                    <w:sz w:val="20"/>
                  </w:rPr>
                  <m:t>x</m:t>
                </m:r>
              </m:sup>
            </m:sSup>
            <m:r>
              <m:rPr>
                <m:sty m:val="p"/>
              </m:rPr>
              <w:rPr>
                <w:rFonts w:ascii="Cambria Math" w:hAnsi="Cambria Math"/>
                <w:sz w:val="20"/>
              </w:rPr>
              <m:t>)+ 1</m:t>
            </m:r>
          </m:den>
        </m:f>
      </m:oMath>
      <w:r w:rsidRPr="00AA621C">
        <w:rPr>
          <w:sz w:val="20"/>
        </w:rPr>
        <w:t xml:space="preserve"> </w:t>
      </w:r>
    </w:p>
    <w:p w:rsidR="009570FD" w:rsidRPr="000C0F3D" w:rsidRDefault="009570FD" w:rsidP="00486FF0">
      <w:pPr>
        <w:pStyle w:val="text0"/>
      </w:pPr>
      <w:r w:rsidRPr="000C0F3D">
        <w:t>Where x is the sum of the respective coefficients (and intercept).</w:t>
      </w:r>
    </w:p>
    <w:p w:rsidR="009570FD" w:rsidRPr="000C0F3D" w:rsidRDefault="009570FD" w:rsidP="00486FF0">
      <w:pPr>
        <w:pStyle w:val="text0"/>
      </w:pPr>
      <w:r w:rsidRPr="000C0F3D">
        <w:t xml:space="preserve">For example if in the analyses of income poverty (from </w:t>
      </w:r>
      <w:r w:rsidR="00A53D55">
        <w:t>t</w:t>
      </w:r>
      <w:r w:rsidR="006B478D">
        <w:t>able 2)</w:t>
      </w:r>
      <w:r w:rsidRPr="000C0F3D">
        <w:t xml:space="preserve"> the effects are -1.33 for the intercept, -0.16 for men and -1.09 for marriage, the predicted probability of married men being in poverty is a follows:</w:t>
      </w:r>
    </w:p>
    <w:p w:rsidR="009570FD" w:rsidRPr="00AA621C" w:rsidRDefault="009570FD" w:rsidP="009570FD">
      <w:pPr>
        <w:rPr>
          <w:sz w:val="20"/>
        </w:rPr>
      </w:pPr>
      <m:oMath>
        <m:r>
          <w:rPr>
            <w:rFonts w:ascii="Cambria Math" w:hAnsi="Cambria Math"/>
            <w:sz w:val="20"/>
          </w:rPr>
          <m:t>Prob</m:t>
        </m:r>
        <m:r>
          <m:rPr>
            <m:sty m:val="p"/>
          </m:rPr>
          <w:rPr>
            <w:rFonts w:ascii="Cambria Math" w:hAnsi="Cambria Math"/>
            <w:sz w:val="20"/>
          </w:rPr>
          <m:t>=</m:t>
        </m:r>
        <m:f>
          <m:fPr>
            <m:ctrlPr>
              <w:rPr>
                <w:rFonts w:ascii="Cambria Math" w:hAnsi="Cambria Math"/>
                <w:sz w:val="20"/>
              </w:rPr>
            </m:ctrlPr>
          </m:fPr>
          <m:num>
            <m:r>
              <m:rPr>
                <m:sty m:val="p"/>
              </m:rPr>
              <w:rPr>
                <w:rFonts w:ascii="Cambria Math" w:hAnsi="Cambria Math"/>
                <w:sz w:val="20"/>
              </w:rPr>
              <m:t>exp⁡(</m:t>
            </m:r>
            <m:sSup>
              <m:sSupPr>
                <m:ctrlPr>
                  <w:rPr>
                    <w:rFonts w:ascii="Cambria Math" w:hAnsi="Cambria Math"/>
                    <w:sz w:val="20"/>
                  </w:rPr>
                </m:ctrlPr>
              </m:sSupPr>
              <m:e>
                <m:r>
                  <m:rPr>
                    <m:sty m:val="p"/>
                  </m:rPr>
                  <w:rPr>
                    <w:rFonts w:ascii="Cambria Math" w:hAnsi="Cambria Math"/>
                    <w:sz w:val="20"/>
                  </w:rPr>
                  <m:t>e</m:t>
                </m:r>
              </m:e>
              <m:sup>
                <m:r>
                  <m:rPr>
                    <m:sty m:val="p"/>
                  </m:rPr>
                  <w:rPr>
                    <w:rFonts w:ascii="Cambria Math" w:hAnsi="Cambria Math"/>
                    <w:sz w:val="20"/>
                  </w:rPr>
                  <m:t>-1.33- 0.16 -1.09</m:t>
                </m:r>
              </m:sup>
            </m:sSup>
            <m:r>
              <m:rPr>
                <m:sty m:val="p"/>
              </m:rPr>
              <w:rPr>
                <w:rFonts w:ascii="Cambria Math" w:hAnsi="Cambria Math"/>
                <w:sz w:val="20"/>
              </w:rPr>
              <m:t>)</m:t>
            </m:r>
          </m:num>
          <m:den>
            <m:r>
              <m:rPr>
                <m:sty m:val="p"/>
              </m:rPr>
              <w:rPr>
                <w:rFonts w:ascii="Cambria Math" w:hAnsi="Cambria Math"/>
                <w:sz w:val="20"/>
              </w:rPr>
              <m:t>exp⁡(</m:t>
            </m:r>
            <m:sSup>
              <m:sSupPr>
                <m:ctrlPr>
                  <w:rPr>
                    <w:rFonts w:ascii="Cambria Math" w:hAnsi="Cambria Math"/>
                    <w:sz w:val="20"/>
                  </w:rPr>
                </m:ctrlPr>
              </m:sSupPr>
              <m:e>
                <m:r>
                  <m:rPr>
                    <m:sty m:val="p"/>
                  </m:rPr>
                  <w:rPr>
                    <w:rFonts w:ascii="Cambria Math" w:hAnsi="Cambria Math"/>
                    <w:sz w:val="20"/>
                  </w:rPr>
                  <m:t>e</m:t>
                </m:r>
              </m:e>
              <m:sup>
                <m:r>
                  <m:rPr>
                    <m:sty m:val="p"/>
                  </m:rPr>
                  <w:rPr>
                    <w:rFonts w:ascii="Cambria Math" w:hAnsi="Cambria Math"/>
                    <w:sz w:val="20"/>
                  </w:rPr>
                  <m:t>-1.33 -0.16 -1.09</m:t>
                </m:r>
              </m:sup>
            </m:sSup>
            <m:r>
              <m:rPr>
                <m:sty m:val="p"/>
              </m:rPr>
              <w:rPr>
                <w:rFonts w:ascii="Cambria Math" w:hAnsi="Cambria Math"/>
                <w:sz w:val="20"/>
              </w:rPr>
              <m:t>)+ 1</m:t>
            </m:r>
          </m:den>
        </m:f>
      </m:oMath>
      <w:r w:rsidRPr="00AA621C">
        <w:rPr>
          <w:sz w:val="20"/>
        </w:rPr>
        <w:t xml:space="preserve"> </w:t>
      </w:r>
    </w:p>
    <w:p w:rsidR="009570FD" w:rsidRPr="00AA621C" w:rsidRDefault="009570FD" w:rsidP="009570FD">
      <w:pPr>
        <w:rPr>
          <w:sz w:val="20"/>
        </w:rPr>
      </w:pPr>
      <m:oMath>
        <m:r>
          <w:rPr>
            <w:rFonts w:ascii="Cambria Math" w:hAnsi="Cambria Math"/>
            <w:sz w:val="20"/>
          </w:rPr>
          <m:t>Prob</m:t>
        </m:r>
        <m:r>
          <m:rPr>
            <m:sty m:val="p"/>
          </m:rPr>
          <w:rPr>
            <w:rFonts w:ascii="Cambria Math" w:hAnsi="Cambria Math"/>
            <w:sz w:val="20"/>
          </w:rPr>
          <m:t>=</m:t>
        </m:r>
        <m:f>
          <m:fPr>
            <m:ctrlPr>
              <w:rPr>
                <w:rFonts w:ascii="Cambria Math" w:hAnsi="Cambria Math"/>
                <w:sz w:val="20"/>
              </w:rPr>
            </m:ctrlPr>
          </m:fPr>
          <m:num>
            <m:r>
              <m:rPr>
                <m:sty m:val="p"/>
              </m:rPr>
              <w:rPr>
                <w:rFonts w:ascii="Cambria Math" w:hAnsi="Cambria Math"/>
                <w:sz w:val="20"/>
              </w:rPr>
              <m:t>exp⁡(</m:t>
            </m:r>
            <m:sSup>
              <m:sSupPr>
                <m:ctrlPr>
                  <w:rPr>
                    <w:rFonts w:ascii="Cambria Math" w:hAnsi="Cambria Math"/>
                    <w:sz w:val="20"/>
                  </w:rPr>
                </m:ctrlPr>
              </m:sSupPr>
              <m:e>
                <m:r>
                  <m:rPr>
                    <m:sty m:val="p"/>
                  </m:rPr>
                  <w:rPr>
                    <w:rFonts w:ascii="Cambria Math" w:hAnsi="Cambria Math"/>
                    <w:sz w:val="20"/>
                  </w:rPr>
                  <m:t>e</m:t>
                </m:r>
              </m:e>
              <m:sup>
                <m:r>
                  <m:rPr>
                    <m:sty m:val="p"/>
                  </m:rPr>
                  <w:rPr>
                    <w:rFonts w:ascii="Cambria Math" w:hAnsi="Cambria Math"/>
                    <w:sz w:val="20"/>
                  </w:rPr>
                  <m:t>-2.58</m:t>
                </m:r>
              </m:sup>
            </m:sSup>
            <m:r>
              <m:rPr>
                <m:sty m:val="p"/>
              </m:rPr>
              <w:rPr>
                <w:rFonts w:ascii="Cambria Math" w:hAnsi="Cambria Math"/>
                <w:sz w:val="20"/>
              </w:rPr>
              <m:t>)</m:t>
            </m:r>
          </m:num>
          <m:den>
            <m:r>
              <m:rPr>
                <m:sty m:val="p"/>
              </m:rPr>
              <w:rPr>
                <w:rFonts w:ascii="Cambria Math" w:hAnsi="Cambria Math"/>
                <w:sz w:val="20"/>
              </w:rPr>
              <m:t>exp⁡(</m:t>
            </m:r>
            <m:sSup>
              <m:sSupPr>
                <m:ctrlPr>
                  <w:rPr>
                    <w:rFonts w:ascii="Cambria Math" w:hAnsi="Cambria Math"/>
                    <w:sz w:val="20"/>
                  </w:rPr>
                </m:ctrlPr>
              </m:sSupPr>
              <m:e>
                <m:r>
                  <m:rPr>
                    <m:sty m:val="p"/>
                  </m:rPr>
                  <w:rPr>
                    <w:rFonts w:ascii="Cambria Math" w:hAnsi="Cambria Math"/>
                    <w:sz w:val="20"/>
                  </w:rPr>
                  <m:t>e</m:t>
                </m:r>
              </m:e>
              <m:sup>
                <m:r>
                  <m:rPr>
                    <m:sty m:val="p"/>
                  </m:rPr>
                  <w:rPr>
                    <w:rFonts w:ascii="Cambria Math" w:hAnsi="Cambria Math"/>
                    <w:sz w:val="20"/>
                  </w:rPr>
                  <m:t>-2.58</m:t>
                </m:r>
              </m:sup>
            </m:sSup>
            <m:r>
              <m:rPr>
                <m:sty m:val="p"/>
              </m:rPr>
              <w:rPr>
                <w:rFonts w:ascii="Cambria Math" w:hAnsi="Cambria Math"/>
                <w:sz w:val="20"/>
              </w:rPr>
              <m:t>)+ 1</m:t>
            </m:r>
          </m:den>
        </m:f>
      </m:oMath>
      <w:r w:rsidRPr="00AA621C">
        <w:rPr>
          <w:sz w:val="20"/>
        </w:rPr>
        <w:t xml:space="preserve"> </w:t>
      </w:r>
    </w:p>
    <w:p w:rsidR="009570FD" w:rsidRPr="00AA621C" w:rsidRDefault="009570FD" w:rsidP="009570FD">
      <w:pPr>
        <w:rPr>
          <w:rFonts w:ascii="Garamond" w:hAnsi="Garamond"/>
          <w:sz w:val="20"/>
        </w:rPr>
      </w:pPr>
      <m:oMath>
        <m:r>
          <w:rPr>
            <w:rFonts w:ascii="Cambria Math" w:hAnsi="Cambria Math"/>
            <w:sz w:val="20"/>
          </w:rPr>
          <m:t>Prob</m:t>
        </m:r>
        <m:r>
          <m:rPr>
            <m:sty m:val="p"/>
          </m:rPr>
          <w:rPr>
            <w:rFonts w:ascii="Cambria Math" w:hAnsi="Cambria Math"/>
            <w:sz w:val="20"/>
          </w:rPr>
          <m:t>=</m:t>
        </m:r>
        <m:f>
          <m:fPr>
            <m:ctrlPr>
              <w:rPr>
                <w:rFonts w:ascii="Cambria Math" w:hAnsi="Cambria Math"/>
                <w:sz w:val="20"/>
              </w:rPr>
            </m:ctrlPr>
          </m:fPr>
          <m:num>
            <m:r>
              <m:rPr>
                <m:sty m:val="p"/>
              </m:rPr>
              <w:rPr>
                <w:rFonts w:ascii="Cambria Math" w:hAnsi="Cambria Math"/>
                <w:sz w:val="20"/>
              </w:rPr>
              <m:t>0.075773</m:t>
            </m:r>
          </m:num>
          <m:den>
            <m:r>
              <m:rPr>
                <m:sty m:val="p"/>
              </m:rPr>
              <w:rPr>
                <w:rFonts w:ascii="Cambria Math" w:hAnsi="Cambria Math"/>
                <w:sz w:val="20"/>
              </w:rPr>
              <m:t>0.075773+ 1</m:t>
            </m:r>
          </m:den>
        </m:f>
      </m:oMath>
      <w:r w:rsidRPr="00AA621C">
        <w:rPr>
          <w:sz w:val="20"/>
        </w:rPr>
        <w:t xml:space="preserve"> </w:t>
      </w:r>
      <w:r w:rsidRPr="00AA621C">
        <w:rPr>
          <w:rFonts w:ascii="Garamond" w:hAnsi="Garamond"/>
          <w:sz w:val="20"/>
        </w:rPr>
        <w:t>=0.070</w:t>
      </w:r>
    </w:p>
    <w:p w:rsidR="009570FD" w:rsidRPr="000C0F3D" w:rsidRDefault="009570FD" w:rsidP="009570FD">
      <w:pPr>
        <w:pStyle w:val="Heading3"/>
      </w:pPr>
      <w:bookmarkStart w:id="243" w:name="_Toc264811356"/>
      <w:r w:rsidRPr="000C0F3D">
        <w:t>GEE (</w:t>
      </w:r>
      <w:r w:rsidR="00A53D55" w:rsidRPr="000C0F3D">
        <w:t>Generalised Estimating Equations</w:t>
      </w:r>
      <w:r w:rsidRPr="000C0F3D">
        <w:t>)</w:t>
      </w:r>
      <w:bookmarkEnd w:id="243"/>
    </w:p>
    <w:p w:rsidR="009570FD" w:rsidRPr="000C0F3D" w:rsidRDefault="009570FD" w:rsidP="00486FF0">
      <w:pPr>
        <w:pStyle w:val="textlessb4"/>
      </w:pPr>
      <w:r w:rsidRPr="000C0F3D">
        <w:t>The person-year dataset was analy</w:t>
      </w:r>
      <w:r w:rsidR="00061DCE">
        <w:t>s</w:t>
      </w:r>
      <w:r w:rsidRPr="000C0F3D">
        <w:t xml:space="preserve">ed by </w:t>
      </w:r>
      <w:r w:rsidR="00A53D55" w:rsidRPr="000C0F3D">
        <w:t>Generali</w:t>
      </w:r>
      <w:r w:rsidR="00A53D55">
        <w:t>s</w:t>
      </w:r>
      <w:r w:rsidR="00A53D55" w:rsidRPr="000C0F3D">
        <w:t xml:space="preserve">ed Estimating Equations </w:t>
      </w:r>
      <w:r w:rsidRPr="000C0F3D">
        <w:t>(GEE) using PROC GENMOD in SAS. GEE provides a method of analy</w:t>
      </w:r>
      <w:r w:rsidR="00061DCE">
        <w:t>s</w:t>
      </w:r>
      <w:r w:rsidRPr="000C0F3D">
        <w:t>ing correlated data that otherwise could not be model</w:t>
      </w:r>
      <w:r w:rsidR="0059511A">
        <w:t>l</w:t>
      </w:r>
      <w:r w:rsidRPr="000C0F3D">
        <w:t>ed as a generali</w:t>
      </w:r>
      <w:r w:rsidR="00061DCE">
        <w:t>s</w:t>
      </w:r>
      <w:r w:rsidRPr="000C0F3D">
        <w:t xml:space="preserve">ed linear model </w:t>
      </w:r>
      <w:r w:rsidR="00E42DA9">
        <w:fldChar w:fldCharType="begin"/>
      </w:r>
      <w:r w:rsidR="005818F8">
        <w:instrText xml:space="preserve"> ADDIN EN.CITE &lt;EndNote&gt;&lt;Cite&gt;&lt;Author&gt;Horton&lt;/Author&gt;&lt;Year&gt;1999&lt;/Year&gt;&lt;RecNum&gt;675&lt;/RecNum&gt;&lt;record&gt;&lt;rec-number&gt;675&lt;/rec-number&gt;&lt;foreign-keys&gt;&lt;key app="EN" db-id="d0v9pxfzmtwt94ep9pixtz2xz59rff5veraw"&gt;675&lt;/key&gt;&lt;/foreign-keys&gt;&lt;ref-type name="Journal Article"&gt;17&lt;/ref-type&gt;&lt;contributors&gt;&lt;authors&gt;&lt;author&gt;Nicholas J. Horton &lt;/author&gt;&lt;author&gt;Stuart R. Lipsitz &lt;/author&gt;&lt;/authors&gt;&lt;/contributors&gt;&lt;titles&gt;&lt;title&gt;Review of Software to Fit Generalized Estimating Equation Regression Models&lt;/title&gt;&lt;secondary-title&gt;American Statistician&lt;/secondary-title&gt;&lt;/titles&gt;&lt;periodical&gt;&lt;full-title&gt;American Statistician&lt;/full-title&gt;&lt;/periodical&gt;&lt;pages&gt;160-169&lt;/pages&gt;&lt;volume&gt;53&lt;/volume&gt;&lt;dates&gt;&lt;year&gt;1999&lt;/year&gt;&lt;/dates&gt;&lt;urls&gt;&lt;/urls&gt;&lt;/record&gt;&lt;/Cite&gt;&lt;/EndNote&gt;</w:instrText>
      </w:r>
      <w:r w:rsidR="00E42DA9">
        <w:fldChar w:fldCharType="separate"/>
      </w:r>
      <w:r w:rsidR="006E2C02">
        <w:t>(Horton &amp; Lipsitz 1999)</w:t>
      </w:r>
      <w:r w:rsidR="00E42DA9">
        <w:fldChar w:fldCharType="end"/>
      </w:r>
      <w:r w:rsidRPr="000C0F3D">
        <w:t>. GEEs are useful for the analysis of correlated data</w:t>
      </w:r>
      <w:r w:rsidR="00A53D55">
        <w:t>,</w:t>
      </w:r>
      <w:r w:rsidRPr="000C0F3D">
        <w:t xml:space="preserve"> which is the case here in the HILDA longitudinal study. Observations from the same respondents measured at different points in time are clustered, so the estimation procedures must take into account that these observations are not statistically independent (but correlated). The correlation structure was specified as unstructured</w:t>
      </w:r>
      <w:r w:rsidR="00A53D55">
        <w:t>,</w:t>
      </w:r>
      <w:r w:rsidRPr="000C0F3D">
        <w:t xml:space="preserve"> which is the most appropriate specification for these analyses.</w:t>
      </w:r>
    </w:p>
    <w:p w:rsidR="009570FD" w:rsidRPr="000C0F3D" w:rsidRDefault="009570FD" w:rsidP="009570FD">
      <w:pPr>
        <w:pStyle w:val="Heading3"/>
      </w:pPr>
      <w:bookmarkStart w:id="244" w:name="_Toc264811357"/>
      <w:r w:rsidRPr="000C0F3D">
        <w:t xml:space="preserve">Measure of </w:t>
      </w:r>
      <w:r w:rsidR="00AA621C">
        <w:t>f</w:t>
      </w:r>
      <w:r w:rsidRPr="000C0F3D">
        <w:t>it</w:t>
      </w:r>
      <w:bookmarkEnd w:id="244"/>
    </w:p>
    <w:p w:rsidR="009570FD" w:rsidRDefault="009570FD" w:rsidP="00486FF0">
      <w:pPr>
        <w:pStyle w:val="textlessb4"/>
      </w:pPr>
      <w:r>
        <w:t>Since the analysis is based on multiple observations for the same individuals</w:t>
      </w:r>
      <w:r w:rsidR="00A53D55">
        <w:t>,</w:t>
      </w:r>
      <w:r>
        <w:t xml:space="preserve"> there is no equivalent to the R square statistic in </w:t>
      </w:r>
      <w:r w:rsidR="0059511A">
        <w:t xml:space="preserve">ordinary least squares </w:t>
      </w:r>
      <w:r>
        <w:t>regression. The program provides a measure of fit, the</w:t>
      </w:r>
      <w:r w:rsidRPr="009B04A3">
        <w:t xml:space="preserve"> </w:t>
      </w:r>
      <w:r>
        <w:t>QIC statistic.</w:t>
      </w:r>
      <w:r w:rsidRPr="00FD3660">
        <w:rPr>
          <w:rStyle w:val="FootnoteReference"/>
        </w:rPr>
        <w:footnoteReference w:id="12"/>
      </w:r>
      <w:r w:rsidRPr="00FD3660">
        <w:rPr>
          <w:vertAlign w:val="superscript"/>
        </w:rPr>
        <w:t xml:space="preserve"> </w:t>
      </w:r>
      <w:r>
        <w:t>However, models can only be compared with the same number of observations. In these analyses the models have different numbers of observations due to missing values on the variables added in models 3 to 5. It is not possible to impute plausible missing values for all instances of missing data.</w:t>
      </w:r>
    </w:p>
    <w:p w:rsidR="009570FD" w:rsidRDefault="000640DF" w:rsidP="009570FD">
      <w:pPr>
        <w:pStyle w:val="Heading3"/>
      </w:pPr>
      <w:r>
        <w:t>Fixed-effects</w:t>
      </w:r>
      <w:r w:rsidR="009570FD">
        <w:t xml:space="preserve"> </w:t>
      </w:r>
      <w:r w:rsidR="00AA621C">
        <w:t>m</w:t>
      </w:r>
      <w:r w:rsidR="009570FD">
        <w:t>odels</w:t>
      </w:r>
    </w:p>
    <w:p w:rsidR="009570FD" w:rsidRPr="00314FA5" w:rsidRDefault="000640DF" w:rsidP="00486FF0">
      <w:pPr>
        <w:pStyle w:val="textlessb4"/>
      </w:pPr>
      <w:r>
        <w:t>Fixed-effects</w:t>
      </w:r>
      <w:r w:rsidR="009570FD" w:rsidRPr="00314FA5">
        <w:t xml:space="preserve"> models control for all unobserved but stable influences on the outcome variable. Unobserved characteristics that may be relevant to financial disadvantage include cognitive ability, physical appearance, personality, interests, motivation, and financial literacy. Therefore, </w:t>
      </w:r>
      <w:r>
        <w:t>fixed-effects</w:t>
      </w:r>
      <w:r w:rsidR="009570FD" w:rsidRPr="00314FA5">
        <w:t xml:space="preserve"> models allow for the estimation of (largely) unbiased effects. It, however, does not control for unmeasured time variant influences (e.g. changes in attitudes).</w:t>
      </w:r>
    </w:p>
    <w:p w:rsidR="009570FD" w:rsidRPr="00314FA5" w:rsidRDefault="000640DF" w:rsidP="00486FF0">
      <w:pPr>
        <w:pStyle w:val="text0"/>
      </w:pPr>
      <w:r>
        <w:t>Fixed-effects</w:t>
      </w:r>
      <w:r w:rsidR="009570FD" w:rsidRPr="00314FA5">
        <w:t xml:space="preserve"> models ignore the between subject (person) variability and focus only on the within person variation. This is very different from standard regression analyses of cross-sectional data.</w:t>
      </w:r>
      <w:r w:rsidR="009570FD" w:rsidRPr="00314FA5" w:rsidDel="00F15CD9">
        <w:t xml:space="preserve"> </w:t>
      </w:r>
    </w:p>
    <w:p w:rsidR="009570FD" w:rsidRPr="00314FA5" w:rsidRDefault="009570FD" w:rsidP="00486FF0">
      <w:pPr>
        <w:pStyle w:val="text0"/>
      </w:pPr>
      <w:r w:rsidRPr="00314FA5">
        <w:t>Fixed</w:t>
      </w:r>
      <w:r w:rsidR="00A53D55">
        <w:t>-</w:t>
      </w:r>
      <w:r w:rsidRPr="00314FA5">
        <w:t>effect</w:t>
      </w:r>
      <w:r w:rsidR="00A53D55">
        <w:t>s</w:t>
      </w:r>
      <w:r w:rsidRPr="00314FA5">
        <w:t xml:space="preserve"> models will not produce estimates for the observed time invariant variables (e.g. gender, race, ethnicity) since they have no within person variability. However, the effects of these variables are controlled for in the </w:t>
      </w:r>
      <w:r w:rsidR="000640DF">
        <w:t>fixed-effects</w:t>
      </w:r>
      <w:r w:rsidRPr="00314FA5">
        <w:t xml:space="preserve"> models but estimates cannot be produced. A standard intercept is also not estimated since it is </w:t>
      </w:r>
      <w:r w:rsidR="00A079A2">
        <w:t>‘</w:t>
      </w:r>
      <w:r w:rsidRPr="00314FA5">
        <w:t>differenced out</w:t>
      </w:r>
      <w:r w:rsidR="00A079A2">
        <w:t>’</w:t>
      </w:r>
      <w:r w:rsidR="00A53D55">
        <w:t xml:space="preserve">; </w:t>
      </w:r>
      <w:r w:rsidRPr="00314FA5">
        <w:t>see below.</w:t>
      </w:r>
    </w:p>
    <w:p w:rsidR="009570FD" w:rsidRPr="00314FA5" w:rsidRDefault="009570FD" w:rsidP="00486FF0">
      <w:pPr>
        <w:pStyle w:val="text0"/>
      </w:pPr>
      <w:r w:rsidRPr="00314FA5">
        <w:t xml:space="preserve">In this context, the </w:t>
      </w:r>
      <w:r w:rsidR="000640DF">
        <w:t>fixed-effects</w:t>
      </w:r>
      <w:r w:rsidRPr="00314FA5">
        <w:t xml:space="preserve"> model relies on changes in education and training qualifications and other specified influences over the time period investigated. If an individual acquires a qualification, the contrast is between their odds of becoming financially disadvantage</w:t>
      </w:r>
      <w:r w:rsidR="00A53D55">
        <w:t>d</w:t>
      </w:r>
      <w:r w:rsidRPr="00314FA5">
        <w:t xml:space="preserve"> with this qualification compared </w:t>
      </w:r>
      <w:r w:rsidR="00A53D55">
        <w:t>with</w:t>
      </w:r>
      <w:r w:rsidRPr="00314FA5">
        <w:t xml:space="preserve"> before, when they did not have this qualification. Therefore, the </w:t>
      </w:r>
      <w:r w:rsidR="000640DF">
        <w:t>fixed-effects</w:t>
      </w:r>
      <w:r w:rsidRPr="00314FA5">
        <w:t xml:space="preserve"> model pertains mainly to younger cohorts, although the acquisition of qualifications in education and training occurs across the age range. The fixed</w:t>
      </w:r>
      <w:r w:rsidR="00A53D55">
        <w:t>-</w:t>
      </w:r>
      <w:r w:rsidRPr="00314FA5">
        <w:t>effect</w:t>
      </w:r>
      <w:r w:rsidR="00A53D55">
        <w:t>s</w:t>
      </w:r>
      <w:r w:rsidRPr="00314FA5">
        <w:t xml:space="preserve"> analyses control for age.</w:t>
      </w:r>
    </w:p>
    <w:p w:rsidR="009570FD" w:rsidRPr="00314FA5" w:rsidRDefault="009570FD" w:rsidP="00486FF0">
      <w:pPr>
        <w:pStyle w:val="text0"/>
      </w:pPr>
      <w:r w:rsidRPr="00314FA5">
        <w:t xml:space="preserve">Note that the fixed effects cannot estimate an effect for a trade qualification, since trade qualifications have been replaced by certificates and diplomas in the Australian Qualifications Framework after 1995. There were no newly acquired trade qualifications in this data. </w:t>
      </w:r>
    </w:p>
    <w:p w:rsidR="009570FD" w:rsidRPr="00314FA5" w:rsidRDefault="009570FD" w:rsidP="00486FF0">
      <w:pPr>
        <w:pStyle w:val="text0"/>
      </w:pPr>
      <w:r w:rsidRPr="00314FA5">
        <w:t xml:space="preserve">What follows is a simplified summary from Allison </w:t>
      </w:r>
      <w:r w:rsidR="00E42DA9">
        <w:fldChar w:fldCharType="begin"/>
      </w:r>
      <w:r w:rsidR="005818F8">
        <w:instrText xml:space="preserve"> ADDIN EN.CITE &lt;EndNote&gt;&lt;Cite ExcludeAuth="1"&gt;&lt;Year&gt;2005&lt;/Year&gt;&lt;RecNum&gt;676&lt;/RecNum&gt;&lt;record&gt;&lt;rec-number&gt;676&lt;/rec-number&gt;&lt;foreign-keys&gt;&lt;key app="EN" db-id="d0v9pxfzmtwt94ep9pixtz2xz59rff5veraw"&gt;676&lt;/key&gt;&lt;/foreign-keys&gt;&lt;ref-type name="Book"&gt;6&lt;/ref-type&gt;&lt;contributors&gt;&lt;authors&gt;&lt;author&gt;Allison, Paul&lt;/author&gt;&lt;/authors&gt;&lt;/contributors&gt;&lt;titles&gt;&lt;title&gt;Fixed Effect Regression Methods for Longitudinal Data Using SAS&lt;/title&gt;&lt;/titles&gt;&lt;dates&gt;&lt;year&gt;2005&lt;/year&gt;&lt;/dates&gt;&lt;pub-location&gt;Cary, NC&lt;/pub-location&gt;&lt;publisher&gt;SAS Institute&lt;/publisher&gt;&lt;urls&gt;&lt;/urls&gt;&lt;/record&gt;&lt;/Cite&gt;&lt;/EndNote&gt;</w:instrText>
      </w:r>
      <w:r w:rsidR="00E42DA9">
        <w:fldChar w:fldCharType="separate"/>
      </w:r>
      <w:r w:rsidR="006E2C02">
        <w:t>(2005)</w:t>
      </w:r>
      <w:r w:rsidR="00E42DA9">
        <w:fldChar w:fldCharType="end"/>
      </w:r>
      <w:r w:rsidRPr="00314FA5">
        <w:t xml:space="preserve">: </w:t>
      </w:r>
    </w:p>
    <w:p w:rsidR="009570FD" w:rsidRPr="00314FA5" w:rsidRDefault="009570FD" w:rsidP="00486FF0">
      <w:pPr>
        <w:pStyle w:val="text0"/>
      </w:pPr>
      <w:r w:rsidRPr="00314FA5">
        <w:t>Mathematically, for a cross-sectional design the standard equation for a general linear model is:</w:t>
      </w:r>
    </w:p>
    <w:p w:rsidR="009570FD" w:rsidRPr="000C0F3D" w:rsidRDefault="00E42DA9" w:rsidP="009570FD">
      <w:pPr>
        <w:pStyle w:val="Text"/>
      </w:pPr>
      <m:oMath>
        <m:sSub>
          <m:sSubPr>
            <m:ctrlPr>
              <w:rPr>
                <w:rFonts w:ascii="Cambria Math" w:hAnsi="Cambria Math"/>
              </w:rPr>
            </m:ctrlPr>
          </m:sSubPr>
          <m:e>
            <m:r>
              <m:rPr>
                <m:sty m:val="bi"/>
              </m:rPr>
              <w:rPr>
                <w:rFonts w:ascii="Cambria Math" w:hAnsi="Cambria Math"/>
              </w:rPr>
              <m:t>Y</m:t>
            </m:r>
          </m:e>
          <m:sub>
            <m:r>
              <m:rPr>
                <m:sty m:val="bi"/>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 xml:space="preserve">+ </m:t>
        </m:r>
        <m:r>
          <m:rPr>
            <m:sty m:val="bi"/>
          </m:rPr>
          <w:rPr>
            <w:rFonts w:ascii="Cambria Math" w:hAnsi="Cambria Math"/>
          </w:rPr>
          <m:t>β</m:t>
        </m:r>
        <m:sSub>
          <m:sSubPr>
            <m:ctrlPr>
              <w:rPr>
                <w:rFonts w:ascii="Cambria Math" w:hAnsi="Cambria Math"/>
              </w:rPr>
            </m:ctrlPr>
          </m:sSubPr>
          <m:e>
            <m:r>
              <m:rPr>
                <m:sty m:val="bi"/>
              </m:rPr>
              <w:rPr>
                <w:rFonts w:ascii="Cambria Math" w:hAnsi="Cambria Math"/>
              </w:rPr>
              <m:t>x</m:t>
            </m:r>
          </m:e>
          <m:sub>
            <m:r>
              <m:rPr>
                <m:sty m:val="bi"/>
              </m:rPr>
              <w:rPr>
                <w:rFonts w:ascii="Cambria Math" w:hAnsi="Cambria Math"/>
              </w:rPr>
              <m:t>i</m:t>
            </m:r>
          </m:sub>
        </m:sSub>
      </m:oMath>
      <w:r w:rsidR="009570FD" w:rsidRPr="000C0F3D">
        <w:t xml:space="preserve"> +</w:t>
      </w:r>
      <m:oMath>
        <m:r>
          <m:rPr>
            <m:sty m:val="p"/>
          </m:rPr>
          <w:rPr>
            <w:rFonts w:ascii="Cambria Math" w:hAnsi="Cambria Math"/>
          </w:rPr>
          <m:t xml:space="preserve">  </m:t>
        </m:r>
        <m:sSub>
          <m:sSubPr>
            <m:ctrlPr>
              <w:rPr>
                <w:rFonts w:ascii="Cambria Math" w:hAnsi="Cambria Math"/>
              </w:rPr>
            </m:ctrlPr>
          </m:sSubPr>
          <m:e>
            <m:r>
              <m:rPr>
                <m:sty m:val="bi"/>
              </m:rPr>
              <w:rPr>
                <w:rFonts w:ascii="Cambria Math" w:hAnsi="Cambria Math"/>
              </w:rPr>
              <m:t>ϵ</m:t>
            </m:r>
          </m:e>
          <m:sub>
            <m:r>
              <m:rPr>
                <m:sty m:val="bi"/>
              </m:rPr>
              <w:rPr>
                <w:rFonts w:ascii="Cambria Math" w:hAnsi="Cambria Math"/>
              </w:rPr>
              <m:t>i</m:t>
            </m:r>
          </m:sub>
        </m:sSub>
        <m:r>
          <m:rPr>
            <m:sty m:val="p"/>
          </m:rPr>
          <w:rPr>
            <w:rFonts w:ascii="Cambria Math" w:hAnsi="Cambria Math"/>
          </w:rPr>
          <m:t xml:space="preserve"> </m:t>
        </m:r>
      </m:oMath>
      <w:r w:rsidR="009570FD" w:rsidRPr="000C0F3D">
        <w:t xml:space="preserve">  i=1….,n </w:t>
      </w:r>
    </w:p>
    <w:p w:rsidR="009570FD" w:rsidRPr="000C0F3D" w:rsidRDefault="009570FD" w:rsidP="00486FF0">
      <w:pPr>
        <w:pStyle w:val="text0"/>
      </w:pPr>
      <w:r w:rsidRPr="000C0F3D">
        <w:t>Where:</w:t>
      </w:r>
    </w:p>
    <w:p w:rsidR="009570FD" w:rsidRPr="000C0F3D" w:rsidRDefault="00E42DA9" w:rsidP="009570FD">
      <w:pPr>
        <w:pStyle w:val="Text"/>
      </w:pPr>
      <m:oMath>
        <m:sSub>
          <m:sSubPr>
            <m:ctrlPr>
              <w:rPr>
                <w:rFonts w:ascii="Cambria Math" w:hAnsi="Cambria Math"/>
              </w:rPr>
            </m:ctrlPr>
          </m:sSubPr>
          <m:e>
            <m:r>
              <m:rPr>
                <m:sty m:val="bi"/>
              </m:rPr>
              <w:rPr>
                <w:rFonts w:ascii="Cambria Math" w:hAnsi="Cambria Math"/>
              </w:rPr>
              <m:t>Y</m:t>
            </m:r>
          </m:e>
          <m:sub>
            <m:r>
              <m:rPr>
                <m:sty m:val="bi"/>
              </m:rPr>
              <w:rPr>
                <w:rFonts w:ascii="Cambria Math" w:hAnsi="Cambria Math"/>
              </w:rPr>
              <m:t>i</m:t>
            </m:r>
          </m:sub>
        </m:sSub>
      </m:oMath>
      <w:r w:rsidR="009570FD" w:rsidRPr="000C0F3D">
        <w:t xml:space="preserve"> is the value of Y (the dependent variable) for person i.</w:t>
      </w:r>
    </w:p>
    <w:p w:rsidR="009570FD" w:rsidRPr="000C0F3D" w:rsidRDefault="00E42DA9" w:rsidP="009570FD">
      <w:pPr>
        <w:pStyle w:val="Text"/>
      </w:pPr>
      <m:oMath>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 xml:space="preserve"> </m:t>
        </m:r>
      </m:oMath>
      <w:r w:rsidR="009570FD" w:rsidRPr="000C0F3D">
        <w:t xml:space="preserve"> is the intercept </w:t>
      </w:r>
    </w:p>
    <w:p w:rsidR="009570FD" w:rsidRPr="000C0F3D" w:rsidRDefault="00E42DA9" w:rsidP="009570FD">
      <w:pPr>
        <w:pStyle w:val="Text"/>
      </w:pPr>
      <m:oMath>
        <m:sSub>
          <m:sSubPr>
            <m:ctrlPr>
              <w:rPr>
                <w:rFonts w:ascii="Cambria Math" w:hAnsi="Cambria Math"/>
              </w:rPr>
            </m:ctrlPr>
          </m:sSubPr>
          <m:e>
            <m:r>
              <m:rPr>
                <m:sty m:val="bi"/>
              </m:rPr>
              <w:rPr>
                <w:rFonts w:ascii="Cambria Math" w:hAnsi="Cambria Math"/>
              </w:rPr>
              <m:t>x</m:t>
            </m:r>
          </m:e>
          <m:sub>
            <m:r>
              <m:rPr>
                <m:sty m:val="bi"/>
              </m:rPr>
              <w:rPr>
                <w:rFonts w:ascii="Cambria Math" w:hAnsi="Cambria Math"/>
              </w:rPr>
              <m:t>i</m:t>
            </m:r>
          </m:sub>
        </m:sSub>
        <m:r>
          <m:rPr>
            <m:sty m:val="p"/>
          </m:rPr>
          <w:rPr>
            <w:rFonts w:ascii="Cambria Math" w:hAnsi="Cambria Math"/>
          </w:rPr>
          <m:t xml:space="preserve"> </m:t>
        </m:r>
      </m:oMath>
      <w:r w:rsidR="009570FD" w:rsidRPr="000C0F3D">
        <w:t xml:space="preserve"> is the values of the vector of x variables for person i.</w:t>
      </w:r>
    </w:p>
    <w:p w:rsidR="009570FD" w:rsidRPr="000C0F3D" w:rsidRDefault="00E42DA9" w:rsidP="009570FD">
      <w:pPr>
        <w:pStyle w:val="Text"/>
      </w:pPr>
      <m:oMath>
        <m:sSub>
          <m:sSubPr>
            <m:ctrlPr>
              <w:rPr>
                <w:rFonts w:ascii="Cambria Math" w:hAnsi="Cambria Math"/>
              </w:rPr>
            </m:ctrlPr>
          </m:sSubPr>
          <m:e>
            <m:r>
              <m:rPr>
                <m:sty m:val="bi"/>
              </m:rPr>
              <w:rPr>
                <w:rFonts w:ascii="Cambria Math" w:hAnsi="Cambria Math"/>
              </w:rPr>
              <m:t>ϵ</m:t>
            </m:r>
          </m:e>
          <m:sub>
            <m:r>
              <m:rPr>
                <m:sty m:val="bi"/>
              </m:rPr>
              <w:rPr>
                <w:rFonts w:ascii="Cambria Math" w:hAnsi="Cambria Math"/>
              </w:rPr>
              <m:t>i</m:t>
            </m:r>
          </m:sub>
        </m:sSub>
      </m:oMath>
      <w:r w:rsidR="009570FD" w:rsidRPr="000C0F3D">
        <w:t xml:space="preserve"> is the normally distributed error term</w:t>
      </w:r>
    </w:p>
    <w:p w:rsidR="009570FD" w:rsidRPr="000C0F3D" w:rsidRDefault="009570FD" w:rsidP="009570FD">
      <w:pPr>
        <w:pStyle w:val="Text"/>
      </w:pPr>
      <m:oMath>
        <m:r>
          <m:rPr>
            <m:sty m:val="p"/>
          </m:rPr>
          <w:rPr>
            <w:rFonts w:ascii="Cambria Math" w:hAnsi="Cambria Math"/>
          </w:rPr>
          <m:t xml:space="preserve"> </m:t>
        </m:r>
        <m:r>
          <m:rPr>
            <m:sty m:val="bi"/>
          </m:rPr>
          <w:rPr>
            <w:rFonts w:ascii="Cambria Math" w:hAnsi="Cambria Math"/>
          </w:rPr>
          <m:t>β</m:t>
        </m:r>
      </m:oMath>
      <w:r w:rsidRPr="000C0F3D">
        <w:t xml:space="preserve"> is estimate of the effects of </w:t>
      </w:r>
      <m:oMath>
        <m:sSub>
          <m:sSubPr>
            <m:ctrlPr>
              <w:rPr>
                <w:rFonts w:ascii="Cambria Math" w:hAnsi="Cambria Math"/>
              </w:rPr>
            </m:ctrlPr>
          </m:sSubPr>
          <m:e>
            <m:r>
              <m:rPr>
                <m:sty m:val="bi"/>
              </m:rPr>
              <w:rPr>
                <w:rFonts w:ascii="Cambria Math" w:hAnsi="Cambria Math"/>
              </w:rPr>
              <m:t>x</m:t>
            </m:r>
          </m:e>
          <m:sub>
            <m:r>
              <m:rPr>
                <m:sty m:val="bi"/>
              </m:rPr>
              <w:rPr>
                <w:rFonts w:ascii="Cambria Math" w:hAnsi="Cambria Math"/>
              </w:rPr>
              <m:t>i</m:t>
            </m:r>
          </m:sub>
        </m:sSub>
      </m:oMath>
      <w:r w:rsidRPr="000C0F3D">
        <w:t xml:space="preserve"> on </w:t>
      </w:r>
      <m:oMath>
        <m:sSub>
          <m:sSubPr>
            <m:ctrlPr>
              <w:rPr>
                <w:rFonts w:ascii="Cambria Math" w:hAnsi="Cambria Math"/>
              </w:rPr>
            </m:ctrlPr>
          </m:sSubPr>
          <m:e>
            <m:r>
              <m:rPr>
                <m:sty m:val="bi"/>
              </m:rPr>
              <w:rPr>
                <w:rFonts w:ascii="Cambria Math" w:hAnsi="Cambria Math"/>
              </w:rPr>
              <m:t>Y</m:t>
            </m:r>
          </m:e>
          <m:sub>
            <m:r>
              <m:rPr>
                <m:sty m:val="bi"/>
              </m:rPr>
              <w:rPr>
                <w:rFonts w:ascii="Cambria Math" w:hAnsi="Cambria Math"/>
              </w:rPr>
              <m:t>i</m:t>
            </m:r>
          </m:sub>
        </m:sSub>
      </m:oMath>
      <w:r w:rsidRPr="000C0F3D">
        <w:t>.</w:t>
      </w:r>
    </w:p>
    <w:p w:rsidR="009570FD" w:rsidRPr="000C0F3D" w:rsidRDefault="009570FD" w:rsidP="00486FF0">
      <w:pPr>
        <w:pStyle w:val="text0"/>
      </w:pPr>
      <w:r w:rsidRPr="000C0F3D">
        <w:t xml:space="preserve">Note that </w:t>
      </w:r>
      <m:oMath>
        <m:r>
          <w:rPr>
            <w:rFonts w:ascii="Cambria Math" w:hAnsi="Cambria Math"/>
          </w:rPr>
          <m:t>β</m:t>
        </m:r>
      </m:oMath>
      <w:r w:rsidRPr="000C0F3D">
        <w:t xml:space="preserve"> is a vector of fixed effects and </w:t>
      </w:r>
      <m:oMath>
        <m:sSub>
          <m:sSubPr>
            <m:ctrlPr>
              <w:rPr>
                <w:rFonts w:ascii="Cambria Math" w:hAnsi="Cambria Math"/>
              </w:rPr>
            </m:ctrlPr>
          </m:sSubPr>
          <m:e>
            <m:r>
              <w:rPr>
                <w:rFonts w:ascii="Cambria Math" w:hAnsi="Cambria Math"/>
              </w:rPr>
              <m:t>ϵ</m:t>
            </m:r>
          </m:e>
          <m:sub>
            <m:r>
              <w:rPr>
                <w:rFonts w:ascii="Cambria Math" w:hAnsi="Cambria Math"/>
              </w:rPr>
              <m:t>i</m:t>
            </m:r>
          </m:sub>
        </m:sSub>
        <m:r>
          <m:rPr>
            <m:sty m:val="p"/>
          </m:rPr>
          <w:rPr>
            <w:rFonts w:ascii="Cambria Math" w:hAnsi="Cambria Math"/>
          </w:rPr>
          <m:t xml:space="preserve"> </m:t>
        </m:r>
      </m:oMath>
      <w:r w:rsidRPr="000C0F3D">
        <w:t xml:space="preserve"> is a random error term. The standard linear model has fixed and random effects. </w:t>
      </w:r>
    </w:p>
    <w:p w:rsidR="009570FD" w:rsidRPr="000C0F3D" w:rsidRDefault="009570FD" w:rsidP="00486FF0">
      <w:pPr>
        <w:pStyle w:val="text0"/>
      </w:pPr>
      <w:r w:rsidRPr="000C0F3D">
        <w:t xml:space="preserve">In </w:t>
      </w:r>
      <w:r w:rsidR="004C1D42">
        <w:t>random e</w:t>
      </w:r>
      <w:r w:rsidRPr="000C0F3D">
        <w:t xml:space="preserve">ffects models </w:t>
      </w:r>
      <m:oMath>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 xml:space="preserve"> </m:t>
        </m:r>
      </m:oMath>
      <w:r w:rsidRPr="000C0F3D">
        <w:t xml:space="preserve"> is treated as a random variable and is independent of (uncorrelated) with all measured variables in the model (</w:t>
      </w:r>
      <m:oMath>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 xml:space="preserve"> </m:t>
        </m:r>
      </m:oMath>
      <w:r w:rsidRPr="000C0F3D">
        <w:t>).</w:t>
      </w:r>
    </w:p>
    <w:p w:rsidR="009570FD" w:rsidRPr="000C0F3D" w:rsidRDefault="009570FD" w:rsidP="00486FF0">
      <w:pPr>
        <w:pStyle w:val="text0"/>
      </w:pPr>
      <w:r w:rsidRPr="000C0F3D">
        <w:t xml:space="preserve">In </w:t>
      </w:r>
      <w:r w:rsidR="000640DF">
        <w:t>fixed-effects</w:t>
      </w:r>
      <w:r w:rsidRPr="000C0F3D">
        <w:t xml:space="preserve"> models </w:t>
      </w:r>
      <m:oMath>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 xml:space="preserve"> </m:t>
        </m:r>
      </m:oMath>
      <w:r w:rsidRPr="000C0F3D">
        <w:t xml:space="preserve"> is treated as a set of fixed parameters and is not independent (uncorrelated) with the measured variables in the model (</w:t>
      </w:r>
      <m:oMath>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 xml:space="preserve"> </m:t>
        </m:r>
      </m:oMath>
      <w:r w:rsidRPr="000C0F3D">
        <w:t xml:space="preserve">). It is typically the intercept for each i. </w:t>
      </w:r>
    </w:p>
    <w:p w:rsidR="009570FD" w:rsidRPr="000C0F3D" w:rsidRDefault="009570FD" w:rsidP="00486FF0">
      <w:pPr>
        <w:pStyle w:val="text0"/>
      </w:pPr>
      <w:r w:rsidRPr="000C0F3D">
        <w:t>For longitudinal data (with T waves) analysis more terms are added</w:t>
      </w:r>
      <w:r w:rsidR="00A53D55">
        <w:t>,</w:t>
      </w:r>
      <w:r w:rsidRPr="000C0F3D">
        <w:t xml:space="preserve"> since there are several observations per subject. </w:t>
      </w:r>
    </w:p>
    <w:p w:rsidR="009570FD" w:rsidRPr="000C0F3D" w:rsidRDefault="00E42DA9" w:rsidP="009570FD">
      <w:pPr>
        <w:pStyle w:val="Text"/>
      </w:pPr>
      <m:oMath>
        <m:sSub>
          <m:sSubPr>
            <m:ctrlPr>
              <w:rPr>
                <w:rFonts w:ascii="Cambria Math" w:hAnsi="Cambria Math"/>
              </w:rPr>
            </m:ctrlPr>
          </m:sSubPr>
          <m:e>
            <m:r>
              <m:rPr>
                <m:sty m:val="bi"/>
              </m:rPr>
              <w:rPr>
                <w:rFonts w:ascii="Cambria Math" w:hAnsi="Cambria Math"/>
              </w:rPr>
              <m:t>Y</m:t>
            </m:r>
          </m:e>
          <m:sub>
            <m:r>
              <m:rPr>
                <m:sty m:val="bi"/>
              </m:rPr>
              <w:rPr>
                <w:rFonts w:ascii="Cambria Math" w:hAnsi="Cambria Math"/>
              </w:rPr>
              <m:t>it</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μ</m:t>
            </m:r>
          </m:e>
          <m:sub>
            <m:r>
              <m:rPr>
                <m:sty m:val="bi"/>
              </m:rPr>
              <w:rPr>
                <w:rFonts w:ascii="Cambria Math" w:hAnsi="Cambria Math"/>
              </w:rPr>
              <m:t>t</m:t>
            </m:r>
          </m:sub>
        </m:sSub>
        <m:r>
          <m:rPr>
            <m:sty m:val="p"/>
          </m:rPr>
          <w:rPr>
            <w:rFonts w:ascii="Cambria Math" w:hAnsi="Cambria Math"/>
          </w:rPr>
          <m:t xml:space="preserve">+ </m:t>
        </m:r>
        <m:r>
          <m:rPr>
            <m:sty m:val="bi"/>
          </m:rPr>
          <w:rPr>
            <w:rFonts w:ascii="Cambria Math" w:hAnsi="Cambria Math"/>
          </w:rPr>
          <m:t>β</m:t>
        </m:r>
        <m:sSub>
          <m:sSubPr>
            <m:ctrlPr>
              <w:rPr>
                <w:rFonts w:ascii="Cambria Math" w:hAnsi="Cambria Math"/>
              </w:rPr>
            </m:ctrlPr>
          </m:sSubPr>
          <m:e>
            <m:r>
              <m:rPr>
                <m:sty m:val="bi"/>
              </m:rPr>
              <w:rPr>
                <w:rFonts w:ascii="Cambria Math" w:hAnsi="Cambria Math"/>
              </w:rPr>
              <m:t>x</m:t>
            </m:r>
          </m:e>
          <m:sub>
            <m:r>
              <m:rPr>
                <m:sty m:val="bi"/>
              </m:rPr>
              <w:rPr>
                <w:rFonts w:ascii="Cambria Math" w:hAnsi="Cambria Math"/>
              </w:rPr>
              <m:t>it</m:t>
            </m:r>
          </m:sub>
        </m:sSub>
      </m:oMath>
      <w:r w:rsidR="009570FD" w:rsidRPr="000C0F3D">
        <w:t xml:space="preserve"> + </w:t>
      </w:r>
      <m:oMath>
        <m:r>
          <m:rPr>
            <m:sty m:val="bi"/>
          </m:rPr>
          <w:rPr>
            <w:rFonts w:ascii="Cambria Math" w:hAnsi="Cambria Math"/>
          </w:rPr>
          <m:t>γ</m:t>
        </m:r>
        <m:sSub>
          <m:sSubPr>
            <m:ctrlPr>
              <w:rPr>
                <w:rFonts w:ascii="Cambria Math" w:hAnsi="Cambria Math"/>
              </w:rPr>
            </m:ctrlPr>
          </m:sSubPr>
          <m:e>
            <m:r>
              <m:rPr>
                <m:sty m:val="bi"/>
              </m:rPr>
              <w:rPr>
                <w:rFonts w:ascii="Cambria Math" w:hAnsi="Cambria Math"/>
              </w:rPr>
              <m:t>z</m:t>
            </m:r>
          </m:e>
          <m:sub>
            <m:r>
              <m:rPr>
                <m:sty m:val="bi"/>
              </m:rPr>
              <w:rPr>
                <w:rFonts w:ascii="Cambria Math" w:hAnsi="Cambria Math"/>
              </w:rPr>
              <m:t>i</m:t>
            </m:r>
          </m:sub>
        </m:sSub>
        <m:r>
          <m:rPr>
            <m:sty m:val="p"/>
          </m:rPr>
          <w:rPr>
            <w:rFonts w:ascii="Cambria Math" w:hAnsi="Cambria Math"/>
          </w:rPr>
          <m:t xml:space="preserve">+ </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 xml:space="preserve">+ </m:t>
        </m:r>
        <m:sSub>
          <m:sSubPr>
            <m:ctrlPr>
              <w:rPr>
                <w:rFonts w:ascii="Cambria Math" w:hAnsi="Cambria Math"/>
              </w:rPr>
            </m:ctrlPr>
          </m:sSubPr>
          <m:e>
            <m:r>
              <m:rPr>
                <m:sty m:val="bi"/>
              </m:rPr>
              <w:rPr>
                <w:rFonts w:ascii="Cambria Math" w:hAnsi="Cambria Math"/>
              </w:rPr>
              <m:t>ϵ</m:t>
            </m:r>
          </m:e>
          <m:sub>
            <m:r>
              <m:rPr>
                <m:sty m:val="bi"/>
              </m:rPr>
              <w:rPr>
                <w:rFonts w:ascii="Cambria Math" w:hAnsi="Cambria Math"/>
              </w:rPr>
              <m:t>it</m:t>
            </m:r>
          </m:sub>
        </m:sSub>
        <m:r>
          <m:rPr>
            <m:sty m:val="p"/>
          </m:rPr>
          <w:rPr>
            <w:rFonts w:ascii="Cambria Math" w:hAnsi="Cambria Math"/>
          </w:rPr>
          <m:t xml:space="preserve"> </m:t>
        </m:r>
      </m:oMath>
      <w:r w:rsidR="009570FD" w:rsidRPr="000C0F3D">
        <w:t xml:space="preserve">  i=1….,n t=1,….T</w:t>
      </w:r>
    </w:p>
    <w:p w:rsidR="009570FD" w:rsidRPr="000C0F3D" w:rsidRDefault="009570FD" w:rsidP="00486FF0">
      <w:pPr>
        <w:pStyle w:val="text0"/>
      </w:pPr>
      <w:r w:rsidRPr="000C0F3D">
        <w:t>Where:</w:t>
      </w:r>
    </w:p>
    <w:p w:rsidR="009570FD" w:rsidRPr="000C0F3D" w:rsidRDefault="00E42DA9" w:rsidP="009570FD">
      <w:pPr>
        <w:pStyle w:val="Text"/>
      </w:pPr>
      <m:oMath>
        <m:sSub>
          <m:sSubPr>
            <m:ctrlPr>
              <w:rPr>
                <w:rFonts w:ascii="Cambria Math" w:hAnsi="Cambria Math"/>
              </w:rPr>
            </m:ctrlPr>
          </m:sSubPr>
          <m:e>
            <m:r>
              <m:rPr>
                <m:sty m:val="bi"/>
              </m:rPr>
              <w:rPr>
                <w:rFonts w:ascii="Cambria Math" w:hAnsi="Cambria Math"/>
              </w:rPr>
              <m:t>Y</m:t>
            </m:r>
          </m:e>
          <m:sub>
            <m:r>
              <m:rPr>
                <m:sty m:val="bi"/>
              </m:rPr>
              <w:rPr>
                <w:rFonts w:ascii="Cambria Math" w:hAnsi="Cambria Math"/>
              </w:rPr>
              <m:t>it</m:t>
            </m:r>
          </m:sub>
        </m:sSub>
      </m:oMath>
      <w:r w:rsidR="009570FD" w:rsidRPr="000C0F3D">
        <w:t xml:space="preserve"> is the observation on the dependent variable for subject (person i) at time t.</w:t>
      </w:r>
    </w:p>
    <w:p w:rsidR="009570FD" w:rsidRPr="000C0F3D" w:rsidRDefault="00E42DA9" w:rsidP="009570FD">
      <w:pPr>
        <w:pStyle w:val="Text"/>
      </w:pPr>
      <m:oMath>
        <m:sSub>
          <m:sSubPr>
            <m:ctrlPr>
              <w:rPr>
                <w:rFonts w:ascii="Cambria Math" w:hAnsi="Cambria Math"/>
              </w:rPr>
            </m:ctrlPr>
          </m:sSubPr>
          <m:e>
            <m:r>
              <m:rPr>
                <m:sty m:val="bi"/>
              </m:rPr>
              <w:rPr>
                <w:rFonts w:ascii="Cambria Math" w:hAnsi="Cambria Math"/>
              </w:rPr>
              <m:t>μ</m:t>
            </m:r>
          </m:e>
          <m:sub>
            <m:r>
              <m:rPr>
                <m:sty m:val="bi"/>
              </m:rPr>
              <w:rPr>
                <w:rFonts w:ascii="Cambria Math" w:hAnsi="Cambria Math"/>
              </w:rPr>
              <m:t>t</m:t>
            </m:r>
          </m:sub>
        </m:sSub>
      </m:oMath>
      <w:r w:rsidR="009570FD" w:rsidRPr="000C0F3D">
        <w:t xml:space="preserve"> is an intercept that is allowed to vary with time.</w:t>
      </w:r>
    </w:p>
    <w:p w:rsidR="009570FD" w:rsidRPr="000C0F3D" w:rsidRDefault="00E42DA9" w:rsidP="009570FD">
      <w:pPr>
        <w:pStyle w:val="Text"/>
      </w:pPr>
      <m:oMath>
        <m:sSub>
          <m:sSubPr>
            <m:ctrlPr>
              <w:rPr>
                <w:rFonts w:ascii="Cambria Math" w:hAnsi="Cambria Math"/>
              </w:rPr>
            </m:ctrlPr>
          </m:sSubPr>
          <m:e>
            <m:r>
              <m:rPr>
                <m:sty m:val="bi"/>
              </m:rPr>
              <w:rPr>
                <w:rFonts w:ascii="Cambria Math" w:hAnsi="Cambria Math"/>
              </w:rPr>
              <m:t>z</m:t>
            </m:r>
          </m:e>
          <m:sub>
            <m:r>
              <m:rPr>
                <m:sty m:val="bi"/>
              </m:rPr>
              <w:rPr>
                <w:rFonts w:ascii="Cambria Math" w:hAnsi="Cambria Math"/>
              </w:rPr>
              <m:t>i</m:t>
            </m:r>
          </m:sub>
        </m:sSub>
      </m:oMath>
      <w:r w:rsidR="009570FD" w:rsidRPr="000C0F3D">
        <w:t xml:space="preserve"> is a column vector of variables that describe persons but do not vary over time (age, gender)</w:t>
      </w:r>
    </w:p>
    <w:p w:rsidR="009570FD" w:rsidRPr="000C0F3D" w:rsidRDefault="00E42DA9" w:rsidP="009570FD">
      <w:pPr>
        <w:pStyle w:val="Text"/>
      </w:pPr>
      <m:oMath>
        <m:sSub>
          <m:sSubPr>
            <m:ctrlPr>
              <w:rPr>
                <w:rFonts w:ascii="Cambria Math" w:hAnsi="Cambria Math"/>
              </w:rPr>
            </m:ctrlPr>
          </m:sSubPr>
          <m:e>
            <m:r>
              <m:rPr>
                <m:sty m:val="bi"/>
              </m:rPr>
              <w:rPr>
                <w:rFonts w:ascii="Cambria Math" w:hAnsi="Cambria Math"/>
              </w:rPr>
              <m:t>x</m:t>
            </m:r>
          </m:e>
          <m:sub>
            <m:r>
              <m:rPr>
                <m:sty m:val="bi"/>
              </m:rPr>
              <w:rPr>
                <w:rFonts w:ascii="Cambria Math" w:hAnsi="Cambria Math"/>
              </w:rPr>
              <m:t>i</m:t>
            </m:r>
            <m:r>
              <m:rPr>
                <m:sty m:val="bi"/>
              </m:rPr>
              <w:rPr>
                <w:rFonts w:ascii="Cambria Math" w:hAnsi="Cambria Math"/>
              </w:rPr>
              <m:t>t</m:t>
            </m:r>
          </m:sub>
        </m:sSub>
        <m:r>
          <m:rPr>
            <m:sty m:val="p"/>
          </m:rPr>
          <w:rPr>
            <w:rFonts w:ascii="Cambria Math" w:hAnsi="Cambria Math"/>
          </w:rPr>
          <m:t xml:space="preserve"> </m:t>
        </m:r>
      </m:oMath>
      <w:r w:rsidR="009570FD" w:rsidRPr="000C0F3D">
        <w:t>is a column vector of variables vary between people and over time (marital status, occupation, number of children)</w:t>
      </w:r>
    </w:p>
    <w:p w:rsidR="009570FD" w:rsidRPr="000C0F3D" w:rsidRDefault="009570FD" w:rsidP="009570FD">
      <w:pPr>
        <w:pStyle w:val="Text"/>
      </w:pPr>
      <m:oMath>
        <m:r>
          <m:rPr>
            <m:sty m:val="bi"/>
          </m:rPr>
          <w:rPr>
            <w:rFonts w:ascii="Cambria Math" w:hAnsi="Cambria Math"/>
          </w:rPr>
          <m:t>β</m:t>
        </m:r>
      </m:oMath>
      <w:r w:rsidRPr="000C0F3D">
        <w:t xml:space="preserve">&amp; </w:t>
      </w:r>
      <m:oMath>
        <m:r>
          <m:rPr>
            <m:sty m:val="bi"/>
          </m:rPr>
          <w:rPr>
            <w:rFonts w:ascii="Cambria Math" w:hAnsi="Cambria Math"/>
          </w:rPr>
          <m:t>γ</m:t>
        </m:r>
        <m:r>
          <m:rPr>
            <m:sty m:val="p"/>
          </m:rPr>
          <w:rPr>
            <w:rFonts w:ascii="Cambria Math" w:hAnsi="Cambria Math"/>
          </w:rPr>
          <m:t xml:space="preserve"> </m:t>
        </m:r>
      </m:oMath>
      <w:r w:rsidRPr="000C0F3D">
        <w:t xml:space="preserve"> are row vectors of coefficients for </w:t>
      </w:r>
      <m:oMath>
        <m:sSub>
          <m:sSubPr>
            <m:ctrlPr>
              <w:rPr>
                <w:rFonts w:ascii="Cambria Math"/>
              </w:rPr>
            </m:ctrlPr>
          </m:sSubPr>
          <m:e>
            <m:r>
              <m:rPr>
                <m:sty m:val="bi"/>
              </m:rPr>
              <w:rPr>
                <w:rFonts w:ascii="Cambria Math" w:hAnsi="Cambria Math"/>
              </w:rPr>
              <m:t>x</m:t>
            </m:r>
          </m:e>
          <m:sub>
            <m:r>
              <m:rPr>
                <m:sty m:val="bi"/>
              </m:rPr>
              <w:rPr>
                <w:rFonts w:ascii="Cambria Math" w:hAnsi="Cambria Math"/>
              </w:rPr>
              <m:t>it</m:t>
            </m:r>
          </m:sub>
        </m:sSub>
        <m:r>
          <m:rPr>
            <m:sty m:val="p"/>
          </m:rPr>
          <w:rPr>
            <w:rFonts w:ascii="Cambria Math"/>
          </w:rPr>
          <m:t xml:space="preserve"> and </m:t>
        </m:r>
        <m:sSub>
          <m:sSubPr>
            <m:ctrlPr>
              <w:rPr>
                <w:rFonts w:ascii="Cambria Math"/>
              </w:rPr>
            </m:ctrlPr>
          </m:sSubPr>
          <m:e>
            <m:r>
              <m:rPr>
                <m:sty m:val="b"/>
              </m:rPr>
              <w:rPr>
                <w:rFonts w:ascii="Cambria Math" w:hAnsi="Cambria Math"/>
              </w:rPr>
              <m:t>z</m:t>
            </m:r>
          </m:e>
          <m:sub>
            <m:r>
              <m:rPr>
                <m:sty m:val="b"/>
              </m:rPr>
              <w:rPr>
                <w:rFonts w:ascii="Cambria Math" w:hAnsi="Cambria Math"/>
              </w:rPr>
              <m:t>i</m:t>
            </m:r>
          </m:sub>
        </m:sSub>
        <m:r>
          <m:rPr>
            <m:sty m:val="p"/>
          </m:rPr>
          <w:rPr>
            <w:rFonts w:ascii="Cambria Math"/>
          </w:rPr>
          <m:t>respectively.</m:t>
        </m:r>
      </m:oMath>
    </w:p>
    <w:p w:rsidR="009570FD" w:rsidRPr="000C0F3D" w:rsidRDefault="00E42DA9" w:rsidP="009570FD">
      <w:pPr>
        <w:pStyle w:val="Text"/>
      </w:pPr>
      <m:oMath>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i</m:t>
            </m:r>
          </m:sub>
        </m:sSub>
      </m:oMath>
      <w:r w:rsidR="009570FD" w:rsidRPr="000C0F3D">
        <w:t xml:space="preserve"> represents all differences between persons that are stable over time</w:t>
      </w:r>
      <w:r w:rsidR="0059511A">
        <w:t>.</w:t>
      </w:r>
    </w:p>
    <w:p w:rsidR="009570FD" w:rsidRPr="000C0F3D" w:rsidRDefault="009570FD" w:rsidP="00486FF0">
      <w:pPr>
        <w:pStyle w:val="text0"/>
      </w:pPr>
      <w:r w:rsidRPr="000C0F3D">
        <w:t>The relationships at two time points can be rewritten as a difference equation:</w:t>
      </w:r>
    </w:p>
    <w:p w:rsidR="009570FD" w:rsidRPr="000C0F3D" w:rsidRDefault="009570FD" w:rsidP="00486FF0">
      <w:pPr>
        <w:pStyle w:val="text0"/>
      </w:pPr>
      <w:r w:rsidRPr="000C0F3D">
        <w:t>At time 1</w:t>
      </w:r>
    </w:p>
    <w:p w:rsidR="009570FD" w:rsidRPr="000C0F3D" w:rsidRDefault="00E42DA9" w:rsidP="009570FD">
      <w:pPr>
        <w:pStyle w:val="Text"/>
      </w:pPr>
      <m:oMath>
        <m:sSub>
          <m:sSubPr>
            <m:ctrlPr>
              <w:rPr>
                <w:rFonts w:ascii="Cambria Math" w:hAnsi="Cambria Math"/>
              </w:rPr>
            </m:ctrlPr>
          </m:sSubPr>
          <m:e>
            <m:r>
              <m:rPr>
                <m:sty m:val="bi"/>
              </m:rPr>
              <w:rPr>
                <w:rFonts w:ascii="Cambria Math" w:hAnsi="Cambria Math"/>
              </w:rPr>
              <m:t>Y</m:t>
            </m:r>
          </m:e>
          <m:sub>
            <m:r>
              <m:rPr>
                <m:sty m:val="bi"/>
              </m:rPr>
              <w:rPr>
                <w:rFonts w:ascii="Cambria Math" w:hAnsi="Cambria Math"/>
              </w:rPr>
              <m:t>i</m:t>
            </m:r>
            <m:r>
              <m:rPr>
                <m:sty m:val="b"/>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μ</m:t>
            </m:r>
          </m:e>
          <m:sub>
            <m:r>
              <m:rPr>
                <m:sty m:val="b"/>
              </m:rPr>
              <w:rPr>
                <w:rFonts w:ascii="Cambria Math" w:hAnsi="Cambria Math"/>
              </w:rPr>
              <m:t>1</m:t>
            </m:r>
          </m:sub>
        </m:sSub>
        <m:r>
          <m:rPr>
            <m:sty m:val="p"/>
          </m:rPr>
          <w:rPr>
            <w:rFonts w:ascii="Cambria Math" w:hAnsi="Cambria Math"/>
          </w:rPr>
          <m:t xml:space="preserve">+ </m:t>
        </m:r>
        <m:r>
          <m:rPr>
            <m:sty m:val="bi"/>
          </m:rPr>
          <w:rPr>
            <w:rFonts w:ascii="Cambria Math" w:hAnsi="Cambria Math"/>
          </w:rPr>
          <m:t>β</m:t>
        </m:r>
        <m:sSub>
          <m:sSubPr>
            <m:ctrlPr>
              <w:rPr>
                <w:rFonts w:ascii="Cambria Math" w:hAnsi="Cambria Math"/>
              </w:rPr>
            </m:ctrlPr>
          </m:sSubPr>
          <m:e>
            <m:r>
              <m:rPr>
                <m:sty m:val="bi"/>
              </m:rPr>
              <w:rPr>
                <w:rFonts w:ascii="Cambria Math" w:hAnsi="Cambria Math"/>
              </w:rPr>
              <m:t>x</m:t>
            </m:r>
          </m:e>
          <m:sub>
            <m:r>
              <m:rPr>
                <m:sty m:val="bi"/>
              </m:rPr>
              <w:rPr>
                <w:rFonts w:ascii="Cambria Math" w:hAnsi="Cambria Math"/>
              </w:rPr>
              <m:t>i</m:t>
            </m:r>
            <m:r>
              <m:rPr>
                <m:sty m:val="b"/>
              </m:rPr>
              <w:rPr>
                <w:rFonts w:ascii="Cambria Math" w:hAnsi="Cambria Math"/>
              </w:rPr>
              <m:t>1</m:t>
            </m:r>
          </m:sub>
        </m:sSub>
      </m:oMath>
      <w:r w:rsidR="009570FD" w:rsidRPr="000C0F3D">
        <w:t xml:space="preserve"> + </w:t>
      </w:r>
      <m:oMath>
        <m:r>
          <m:rPr>
            <m:sty m:val="bi"/>
          </m:rPr>
          <w:rPr>
            <w:rFonts w:ascii="Cambria Math" w:hAnsi="Cambria Math"/>
          </w:rPr>
          <m:t>γ</m:t>
        </m:r>
        <m:sSub>
          <m:sSubPr>
            <m:ctrlPr>
              <w:rPr>
                <w:rFonts w:ascii="Cambria Math" w:hAnsi="Cambria Math"/>
              </w:rPr>
            </m:ctrlPr>
          </m:sSubPr>
          <m:e>
            <m:r>
              <m:rPr>
                <m:sty m:val="bi"/>
              </m:rPr>
              <w:rPr>
                <w:rFonts w:ascii="Cambria Math" w:hAnsi="Cambria Math"/>
              </w:rPr>
              <m:t>z</m:t>
            </m:r>
          </m:e>
          <m:sub>
            <m:r>
              <m:rPr>
                <m:sty m:val="bi"/>
              </m:rPr>
              <w:rPr>
                <w:rFonts w:ascii="Cambria Math" w:hAnsi="Cambria Math"/>
              </w:rPr>
              <m:t>i</m:t>
            </m:r>
          </m:sub>
        </m:sSub>
        <m:r>
          <m:rPr>
            <m:sty m:val="p"/>
          </m:rPr>
          <w:rPr>
            <w:rFonts w:ascii="Cambria Math" w:hAnsi="Cambria Math"/>
          </w:rPr>
          <m:t xml:space="preserve">+ </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 xml:space="preserve">+ </m:t>
        </m:r>
        <m:sSub>
          <m:sSubPr>
            <m:ctrlPr>
              <w:rPr>
                <w:rFonts w:ascii="Cambria Math" w:hAnsi="Cambria Math"/>
              </w:rPr>
            </m:ctrlPr>
          </m:sSubPr>
          <m:e>
            <m:r>
              <m:rPr>
                <m:sty m:val="bi"/>
              </m:rPr>
              <w:rPr>
                <w:rFonts w:ascii="Cambria Math" w:hAnsi="Cambria Math"/>
              </w:rPr>
              <m:t>ϵ</m:t>
            </m:r>
          </m:e>
          <m:sub>
            <m:r>
              <m:rPr>
                <m:sty m:val="bi"/>
              </m:rPr>
              <w:rPr>
                <w:rFonts w:ascii="Cambria Math" w:hAnsi="Cambria Math"/>
              </w:rPr>
              <m:t>i</m:t>
            </m:r>
            <m:r>
              <m:rPr>
                <m:sty m:val="b"/>
              </m:rPr>
              <w:rPr>
                <w:rFonts w:ascii="Cambria Math" w:hAnsi="Cambria Math"/>
              </w:rPr>
              <m:t>1</m:t>
            </m:r>
          </m:sub>
        </m:sSub>
        <m:r>
          <m:rPr>
            <m:sty m:val="p"/>
          </m:rPr>
          <w:rPr>
            <w:rFonts w:ascii="Cambria Math" w:hAnsi="Cambria Math"/>
          </w:rPr>
          <m:t xml:space="preserve"> </m:t>
        </m:r>
      </m:oMath>
      <w:r w:rsidR="009570FD" w:rsidRPr="000C0F3D">
        <w:t xml:space="preserve">  i=1….,n </w:t>
      </w:r>
    </w:p>
    <w:p w:rsidR="009570FD" w:rsidRPr="000C0F3D" w:rsidRDefault="009570FD" w:rsidP="00486FF0">
      <w:pPr>
        <w:pStyle w:val="text0"/>
      </w:pPr>
      <w:r w:rsidRPr="000C0F3D">
        <w:t>At time 2</w:t>
      </w:r>
    </w:p>
    <w:p w:rsidR="009570FD" w:rsidRPr="000C0F3D" w:rsidRDefault="00E42DA9" w:rsidP="009570FD">
      <w:pPr>
        <w:pStyle w:val="Text"/>
      </w:pPr>
      <m:oMath>
        <m:sSub>
          <m:sSubPr>
            <m:ctrlPr>
              <w:rPr>
                <w:rFonts w:ascii="Cambria Math" w:hAnsi="Cambria Math"/>
              </w:rPr>
            </m:ctrlPr>
          </m:sSubPr>
          <m:e>
            <m:r>
              <m:rPr>
                <m:sty m:val="bi"/>
              </m:rPr>
              <w:rPr>
                <w:rFonts w:ascii="Cambria Math" w:hAnsi="Cambria Math"/>
              </w:rPr>
              <m:t>Y</m:t>
            </m:r>
          </m:e>
          <m:sub>
            <m:r>
              <m:rPr>
                <m:sty m:val="bi"/>
              </m:rPr>
              <w:rPr>
                <w:rFonts w:ascii="Cambria Math" w:hAnsi="Cambria Math"/>
              </w:rPr>
              <m:t>i</m:t>
            </m:r>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μ</m:t>
            </m:r>
          </m:e>
          <m:sub>
            <m:r>
              <m:rPr>
                <m:sty m:val="b"/>
              </m:rPr>
              <w:rPr>
                <w:rFonts w:ascii="Cambria Math" w:hAnsi="Cambria Math"/>
              </w:rPr>
              <m:t>2</m:t>
            </m:r>
          </m:sub>
        </m:sSub>
        <m:r>
          <m:rPr>
            <m:sty m:val="p"/>
          </m:rPr>
          <w:rPr>
            <w:rFonts w:ascii="Cambria Math" w:hAnsi="Cambria Math"/>
          </w:rPr>
          <m:t xml:space="preserve">+ </m:t>
        </m:r>
        <m:r>
          <m:rPr>
            <m:sty m:val="bi"/>
          </m:rPr>
          <w:rPr>
            <w:rFonts w:ascii="Cambria Math" w:hAnsi="Cambria Math"/>
          </w:rPr>
          <m:t>β</m:t>
        </m:r>
        <m:sSub>
          <m:sSubPr>
            <m:ctrlPr>
              <w:rPr>
                <w:rFonts w:ascii="Cambria Math" w:hAnsi="Cambria Math"/>
              </w:rPr>
            </m:ctrlPr>
          </m:sSubPr>
          <m:e>
            <m:r>
              <m:rPr>
                <m:sty m:val="bi"/>
              </m:rPr>
              <w:rPr>
                <w:rFonts w:ascii="Cambria Math" w:hAnsi="Cambria Math"/>
              </w:rPr>
              <m:t>x</m:t>
            </m:r>
          </m:e>
          <m:sub>
            <m:r>
              <m:rPr>
                <m:sty m:val="bi"/>
              </m:rPr>
              <w:rPr>
                <w:rFonts w:ascii="Cambria Math" w:hAnsi="Cambria Math"/>
              </w:rPr>
              <m:t>i</m:t>
            </m:r>
            <m:r>
              <m:rPr>
                <m:sty m:val="b"/>
              </m:rPr>
              <w:rPr>
                <w:rFonts w:ascii="Cambria Math" w:hAnsi="Cambria Math"/>
              </w:rPr>
              <m:t>2</m:t>
            </m:r>
          </m:sub>
        </m:sSub>
      </m:oMath>
      <w:r w:rsidR="009570FD" w:rsidRPr="000C0F3D">
        <w:t xml:space="preserve"> + </w:t>
      </w:r>
      <m:oMath>
        <m:r>
          <m:rPr>
            <m:sty m:val="bi"/>
          </m:rPr>
          <w:rPr>
            <w:rFonts w:ascii="Cambria Math" w:hAnsi="Cambria Math"/>
          </w:rPr>
          <m:t>γ</m:t>
        </m:r>
        <m:sSub>
          <m:sSubPr>
            <m:ctrlPr>
              <w:rPr>
                <w:rFonts w:ascii="Cambria Math" w:hAnsi="Cambria Math"/>
              </w:rPr>
            </m:ctrlPr>
          </m:sSubPr>
          <m:e>
            <m:r>
              <m:rPr>
                <m:sty m:val="bi"/>
              </m:rPr>
              <w:rPr>
                <w:rFonts w:ascii="Cambria Math" w:hAnsi="Cambria Math"/>
              </w:rPr>
              <m:t>z</m:t>
            </m:r>
          </m:e>
          <m:sub>
            <m:r>
              <m:rPr>
                <m:sty m:val="bi"/>
              </m:rPr>
              <w:rPr>
                <w:rFonts w:ascii="Cambria Math" w:hAnsi="Cambria Math"/>
              </w:rPr>
              <m:t>i</m:t>
            </m:r>
          </m:sub>
        </m:sSub>
        <m:r>
          <m:rPr>
            <m:sty m:val="p"/>
          </m:rPr>
          <w:rPr>
            <w:rFonts w:ascii="Cambria Math" w:hAnsi="Cambria Math"/>
          </w:rPr>
          <m:t xml:space="preserve">+ </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 xml:space="preserve">+ </m:t>
        </m:r>
        <m:sSub>
          <m:sSubPr>
            <m:ctrlPr>
              <w:rPr>
                <w:rFonts w:ascii="Cambria Math" w:hAnsi="Cambria Math"/>
              </w:rPr>
            </m:ctrlPr>
          </m:sSubPr>
          <m:e>
            <m:r>
              <m:rPr>
                <m:sty m:val="bi"/>
              </m:rPr>
              <w:rPr>
                <w:rFonts w:ascii="Cambria Math" w:hAnsi="Cambria Math"/>
              </w:rPr>
              <m:t>ϵ</m:t>
            </m:r>
          </m:e>
          <m:sub>
            <m:r>
              <m:rPr>
                <m:sty m:val="bi"/>
              </m:rPr>
              <w:rPr>
                <w:rFonts w:ascii="Cambria Math" w:hAnsi="Cambria Math"/>
              </w:rPr>
              <m:t>i</m:t>
            </m:r>
            <m:r>
              <m:rPr>
                <m:sty m:val="b"/>
              </m:rPr>
              <w:rPr>
                <w:rFonts w:ascii="Cambria Math" w:hAnsi="Cambria Math"/>
              </w:rPr>
              <m:t>2</m:t>
            </m:r>
          </m:sub>
        </m:sSub>
        <m:r>
          <m:rPr>
            <m:sty m:val="p"/>
          </m:rPr>
          <w:rPr>
            <w:rFonts w:ascii="Cambria Math" w:hAnsi="Cambria Math"/>
          </w:rPr>
          <m:t xml:space="preserve"> </m:t>
        </m:r>
      </m:oMath>
      <w:r w:rsidR="009570FD" w:rsidRPr="000C0F3D">
        <w:t xml:space="preserve">  i=1….,n </w:t>
      </w:r>
    </w:p>
    <w:p w:rsidR="009570FD" w:rsidRPr="000C0F3D" w:rsidRDefault="00486FF0" w:rsidP="00486FF0">
      <w:pPr>
        <w:pStyle w:val="text0"/>
      </w:pPr>
      <w:r>
        <w:t>Taking the d</w:t>
      </w:r>
      <w:r w:rsidR="009570FD" w:rsidRPr="000C0F3D">
        <w:t>ifferences</w:t>
      </w:r>
    </w:p>
    <w:p w:rsidR="009570FD" w:rsidRPr="000C0F3D" w:rsidRDefault="00E42DA9" w:rsidP="009570FD">
      <w:pPr>
        <w:pStyle w:val="Text"/>
      </w:pPr>
      <m:oMath>
        <m:sSub>
          <m:sSubPr>
            <m:ctrlPr>
              <w:rPr>
                <w:rFonts w:ascii="Cambria Math" w:hAnsi="Cambria Math"/>
              </w:rPr>
            </m:ctrlPr>
          </m:sSubPr>
          <m:e>
            <m:r>
              <m:rPr>
                <m:sty m:val="bi"/>
              </m:rPr>
              <w:rPr>
                <w:rFonts w:ascii="Cambria Math" w:hAnsi="Cambria Math"/>
              </w:rPr>
              <m:t>Y</m:t>
            </m:r>
          </m:e>
          <m:sub>
            <m:r>
              <m:rPr>
                <m:sty m:val="bi"/>
              </m:rPr>
              <w:rPr>
                <w:rFonts w:ascii="Cambria Math" w:hAnsi="Cambria Math"/>
              </w:rPr>
              <m:t>i</m:t>
            </m:r>
            <m:r>
              <m:rPr>
                <m:sty m:val="b"/>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m:rPr>
                <m:sty m:val="bi"/>
              </m:rPr>
              <w:rPr>
                <w:rFonts w:ascii="Cambria Math" w:hAnsi="Cambria Math"/>
              </w:rPr>
              <m:t>Y</m:t>
            </m:r>
          </m:e>
          <m:sub>
            <m:r>
              <m:rPr>
                <m:sty m:val="bi"/>
              </m:rPr>
              <w:rPr>
                <w:rFonts w:ascii="Cambria Math" w:hAnsi="Cambria Math"/>
              </w:rPr>
              <m:t>i</m:t>
            </m:r>
            <m:r>
              <m:rPr>
                <m:sty m:val="b"/>
              </m:rPr>
              <w:rPr>
                <w:rFonts w:ascii="Cambria Math" w:hAnsi="Cambria Math"/>
              </w:rPr>
              <m:t>1</m:t>
            </m:r>
          </m:sub>
        </m:sSub>
      </m:oMath>
      <w:r w:rsidR="009570FD" w:rsidRPr="000C0F3D">
        <w:t xml:space="preserve"> =(</w:t>
      </w:r>
      <m:oMath>
        <m:sSub>
          <m:sSubPr>
            <m:ctrlPr>
              <w:rPr>
                <w:rFonts w:ascii="Cambria Math" w:hAnsi="Cambria Math"/>
              </w:rPr>
            </m:ctrlPr>
          </m:sSubPr>
          <m:e>
            <m:r>
              <m:rPr>
                <m:sty m:val="bi"/>
              </m:rPr>
              <w:rPr>
                <w:rFonts w:ascii="Cambria Math" w:hAnsi="Cambria Math"/>
              </w:rPr>
              <m:t>μ</m:t>
            </m:r>
          </m:e>
          <m:sub>
            <m:r>
              <m:rPr>
                <m:sty m:val="b"/>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m:rPr>
                <m:sty m:val="bi"/>
              </m:rPr>
              <w:rPr>
                <w:rFonts w:ascii="Cambria Math" w:hAnsi="Cambria Math"/>
              </w:rPr>
              <m:t>μ</m:t>
            </m:r>
          </m:e>
          <m:sub>
            <m:r>
              <m:rPr>
                <m:sty m:val="b"/>
              </m:rPr>
              <w:rPr>
                <w:rFonts w:ascii="Cambria Math" w:hAnsi="Cambria Math"/>
              </w:rPr>
              <m:t>1</m:t>
            </m:r>
          </m:sub>
        </m:sSub>
      </m:oMath>
      <w:r w:rsidR="009570FD" w:rsidRPr="000C0F3D">
        <w:t xml:space="preserve">) + </w:t>
      </w:r>
      <m:oMath>
        <m:r>
          <m:rPr>
            <m:sty m:val="bi"/>
          </m:rPr>
          <w:rPr>
            <w:rFonts w:ascii="Cambria Math" w:hAnsi="Cambria Math"/>
          </w:rPr>
          <m:t>β</m:t>
        </m:r>
        <m:r>
          <m:rPr>
            <m:sty m:val="p"/>
          </m:rPr>
          <w:rPr>
            <w:rFonts w:ascii="Cambria Math" w:hAnsi="Cambria Math"/>
          </w:rPr>
          <m:t>(</m:t>
        </m:r>
        <m:sSub>
          <m:sSubPr>
            <m:ctrlPr>
              <w:rPr>
                <w:rFonts w:ascii="Cambria Math" w:hAnsi="Cambria Math"/>
              </w:rPr>
            </m:ctrlPr>
          </m:sSubPr>
          <m:e>
            <m:r>
              <m:rPr>
                <m:sty m:val="bi"/>
              </m:rPr>
              <w:rPr>
                <w:rFonts w:ascii="Cambria Math" w:hAnsi="Cambria Math"/>
              </w:rPr>
              <m:t>x</m:t>
            </m:r>
          </m:e>
          <m:sub>
            <m:r>
              <m:rPr>
                <m:sty m:val="bi"/>
              </m:rPr>
              <w:rPr>
                <w:rFonts w:ascii="Cambria Math" w:hAnsi="Cambria Math"/>
              </w:rPr>
              <m:t>i</m:t>
            </m:r>
            <m:r>
              <m:rPr>
                <m:sty m:val="b"/>
              </m:rPr>
              <w:rPr>
                <w:rFonts w:ascii="Cambria Math" w:hAnsi="Cambria Math"/>
              </w:rPr>
              <m:t>2</m:t>
            </m:r>
          </m:sub>
        </m:sSub>
        <m:sSub>
          <m:sSubPr>
            <m:ctrlPr>
              <w:rPr>
                <w:rFonts w:ascii="Cambria Math" w:hAnsi="Cambria Math"/>
              </w:rPr>
            </m:ctrlPr>
          </m:sSubPr>
          <m:e>
            <m:r>
              <m:rPr>
                <m:sty m:val="p"/>
              </m:rPr>
              <w:rPr>
                <w:rFonts w:ascii="Cambria Math" w:hAnsi="Cambria Math"/>
              </w:rPr>
              <m:t>-</m:t>
            </m:r>
            <m:r>
              <m:rPr>
                <m:sty m:val="bi"/>
              </m:rPr>
              <w:rPr>
                <w:rFonts w:ascii="Cambria Math" w:hAnsi="Cambria Math"/>
              </w:rPr>
              <m:t>x</m:t>
            </m:r>
          </m:e>
          <m:sub>
            <m:r>
              <m:rPr>
                <m:sty m:val="bi"/>
              </m:rPr>
              <w:rPr>
                <w:rFonts w:ascii="Cambria Math" w:hAnsi="Cambria Math"/>
              </w:rPr>
              <m:t>i</m:t>
            </m:r>
            <m:r>
              <m:rPr>
                <m:sty m:val="b"/>
              </m:rPr>
              <w:rPr>
                <w:rFonts w:ascii="Cambria Math" w:hAnsi="Cambria Math"/>
              </w:rPr>
              <m:t>1</m:t>
            </m:r>
          </m:sub>
        </m:sSub>
        <m:r>
          <m:rPr>
            <m:sty m:val="p"/>
          </m:rPr>
          <w:rPr>
            <w:rFonts w:ascii="Cambria Math" w:hAnsi="Cambria Math"/>
          </w:rPr>
          <m:t>)</m:t>
        </m:r>
      </m:oMath>
      <w:r w:rsidR="009570FD" w:rsidRPr="000C0F3D">
        <w:t xml:space="preserve"> + (</w:t>
      </w:r>
      <m:oMath>
        <m:sSub>
          <m:sSubPr>
            <m:ctrlPr>
              <w:rPr>
                <w:rFonts w:ascii="Cambria Math" w:hAnsi="Cambria Math"/>
              </w:rPr>
            </m:ctrlPr>
          </m:sSubPr>
          <m:e>
            <m:r>
              <m:rPr>
                <m:sty m:val="bi"/>
              </m:rPr>
              <w:rPr>
                <w:rFonts w:ascii="Cambria Math" w:hAnsi="Cambria Math"/>
              </w:rPr>
              <m:t>ϵ</m:t>
            </m:r>
          </m:e>
          <m:sub>
            <m:r>
              <m:rPr>
                <m:sty m:val="bi"/>
              </m:rPr>
              <w:rPr>
                <w:rFonts w:ascii="Cambria Math" w:hAnsi="Cambria Math"/>
              </w:rPr>
              <m:t>i</m:t>
            </m:r>
            <m:r>
              <m:rPr>
                <m:sty m:val="b"/>
              </m:rPr>
              <w:rPr>
                <w:rFonts w:ascii="Cambria Math" w:hAnsi="Cambria Math"/>
              </w:rPr>
              <m:t>2</m:t>
            </m:r>
          </m:sub>
        </m:sSub>
        <m:sSub>
          <m:sSubPr>
            <m:ctrlPr>
              <w:rPr>
                <w:rFonts w:ascii="Cambria Math" w:hAnsi="Cambria Math"/>
              </w:rPr>
            </m:ctrlPr>
          </m:sSubPr>
          <m:e>
            <m:r>
              <m:rPr>
                <m:sty m:val="p"/>
              </m:rPr>
              <w:rPr>
                <w:rFonts w:ascii="Cambria Math" w:hAnsi="Cambria Math"/>
              </w:rPr>
              <m:t>-</m:t>
            </m:r>
            <m:r>
              <m:rPr>
                <m:sty m:val="bi"/>
              </m:rPr>
              <w:rPr>
                <w:rFonts w:ascii="Cambria Math" w:hAnsi="Cambria Math"/>
              </w:rPr>
              <m:t>ϵ</m:t>
            </m:r>
          </m:e>
          <m:sub>
            <m:r>
              <m:rPr>
                <m:sty m:val="bi"/>
              </m:rPr>
              <w:rPr>
                <w:rFonts w:ascii="Cambria Math" w:hAnsi="Cambria Math"/>
              </w:rPr>
              <m:t>i</m:t>
            </m:r>
            <m:r>
              <m:rPr>
                <m:sty m:val="b"/>
              </m:rPr>
              <w:rPr>
                <w:rFonts w:ascii="Cambria Math" w:hAnsi="Cambria Math"/>
              </w:rPr>
              <m:t>1</m:t>
            </m:r>
          </m:sub>
        </m:sSub>
      </m:oMath>
      <w:r w:rsidR="009570FD" w:rsidRPr="000C0F3D">
        <w:t>)</w:t>
      </w:r>
    </w:p>
    <w:p w:rsidR="009570FD" w:rsidRPr="000C0F3D" w:rsidRDefault="009570FD" w:rsidP="00486FF0">
      <w:pPr>
        <w:pStyle w:val="text0"/>
      </w:pPr>
      <w:r w:rsidRPr="000C0F3D">
        <w:t xml:space="preserve">Note that both </w:t>
      </w:r>
      <m:oMath>
        <m:r>
          <m:rPr>
            <m:sty m:val="p"/>
          </m:rPr>
          <w:rPr>
            <w:rFonts w:ascii="Cambria Math" w:hAnsi="Cambria Math"/>
          </w:rPr>
          <m:t>γ</m:t>
        </m:r>
        <m:sSub>
          <m:sSubPr>
            <m:ctrlPr>
              <w:rPr>
                <w:rFonts w:ascii="Cambria Math" w:hAnsi="Cambria Math"/>
              </w:rPr>
            </m:ctrlPr>
          </m:sSubPr>
          <m:e>
            <m:r>
              <m:rPr>
                <m:sty m:val="p"/>
              </m:rPr>
              <w:rPr>
                <w:rFonts w:ascii="Cambria Math"/>
              </w:rPr>
              <m:t>z</m:t>
            </m:r>
          </m:e>
          <m:sub>
            <m:r>
              <m:rPr>
                <m:sty m:val="p"/>
              </m:rPr>
              <w:rPr>
                <w:rFonts w:ascii="Cambria Math"/>
              </w:rPr>
              <m:t>i</m:t>
            </m:r>
          </m:sub>
        </m:sSub>
        <m:r>
          <m:rPr>
            <m:sty m:val="p"/>
          </m:rPr>
          <w:rPr>
            <w:rFonts w:ascii="Cambria Math"/>
          </w:rPr>
          <m:t xml:space="preserve"> </m:t>
        </m:r>
        <m:r>
          <w:rPr>
            <w:rFonts w:ascii="Cambria Math"/>
          </w:rPr>
          <m:t xml:space="preserve">&amp;  </m:t>
        </m:r>
        <m:sSub>
          <m:sSubPr>
            <m:ctrlPr>
              <w:rPr>
                <w:rFonts w:ascii="Cambria Math" w:hAnsi="Cambria Math"/>
              </w:rPr>
            </m:ctrlPr>
          </m:sSubPr>
          <m:e>
            <m:r>
              <m:rPr>
                <m:sty m:val="p"/>
              </m:rPr>
              <w:rPr>
                <w:rFonts w:ascii="Cambria Math" w:hAnsi="Cambria Math" w:hint="eastAsia"/>
              </w:rPr>
              <m:t>α</m:t>
            </m:r>
          </m:e>
          <m:sub>
            <m:r>
              <m:rPr>
                <m:sty m:val="p"/>
              </m:rPr>
              <w:rPr>
                <w:rFonts w:ascii="Cambria Math"/>
              </w:rPr>
              <m:t>i</m:t>
            </m:r>
          </m:sub>
        </m:sSub>
        <m:r>
          <m:rPr>
            <m:sty m:val="p"/>
          </m:rPr>
          <w:rPr>
            <w:rFonts w:ascii="Cambria Math"/>
          </w:rPr>
          <m:t xml:space="preserve"> have been differenced out.</m:t>
        </m:r>
      </m:oMath>
      <w:r w:rsidRPr="000C0F3D">
        <w:t xml:space="preserve"> So all differences between persons that are stable over time (</w:t>
      </w:r>
      <m:oMath>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oMath>
      <w:r w:rsidRPr="000C0F3D">
        <w:t xml:space="preserve"> and (</w:t>
      </w:r>
      <m:oMath>
        <m:sSub>
          <m:sSubPr>
            <m:ctrlPr>
              <w:rPr>
                <w:rFonts w:ascii="Cambria Math" w:hAnsi="Cambria Math"/>
              </w:rPr>
            </m:ctrlPr>
          </m:sSubPr>
          <m:e>
            <m:r>
              <w:rPr>
                <w:rFonts w:ascii="Cambria Math" w:hAnsi="Cambria Math"/>
              </w:rPr>
              <m:t>z</m:t>
            </m:r>
          </m:e>
          <m:sub>
            <m:r>
              <w:rPr>
                <w:rFonts w:ascii="Cambria Math" w:hAnsi="Cambria Math"/>
              </w:rPr>
              <m:t>i</m:t>
            </m:r>
          </m:sub>
        </m:sSub>
      </m:oMath>
      <w:r w:rsidRPr="000C0F3D">
        <w:t>) h</w:t>
      </w:r>
      <w:r w:rsidR="00AA621C">
        <w:t xml:space="preserve">ave been eliminated. These are </w:t>
      </w:r>
      <w:r w:rsidR="00A079A2">
        <w:t>‘</w:t>
      </w:r>
      <w:r w:rsidRPr="000C0F3D">
        <w:t>fixed effects</w:t>
      </w:r>
      <w:r w:rsidR="00A079A2">
        <w:t>’</w:t>
      </w:r>
      <w:r w:rsidRPr="000C0F3D">
        <w:t xml:space="preserve">, so the </w:t>
      </w:r>
      <w:r w:rsidR="000640DF">
        <w:t>fixed-effects</w:t>
      </w:r>
      <w:r w:rsidRPr="000C0F3D">
        <w:t xml:space="preserve"> model is a misnomer since it does</w:t>
      </w:r>
      <w:r w:rsidR="007B6793">
        <w:t xml:space="preserve"> not</w:t>
      </w:r>
      <w:r w:rsidR="000640DF">
        <w:t xml:space="preserve"> </w:t>
      </w:r>
      <w:r w:rsidRPr="000C0F3D">
        <w:t>actually estimate fixed effects, but effects for time</w:t>
      </w:r>
      <w:r w:rsidR="00A53D55">
        <w:t>-</w:t>
      </w:r>
      <w:r w:rsidRPr="000C0F3D">
        <w:t xml:space="preserve">variant variables net of fixed effects. The estimates for </w:t>
      </w:r>
      <m:oMath>
        <m:r>
          <w:rPr>
            <w:rFonts w:ascii="Cambria Math" w:hAnsi="Cambria Math"/>
          </w:rPr>
          <m:t>β</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m:t>
                </m:r>
                <m:r>
                  <w:rPr>
                    <w:rFonts w:ascii="Cambria Math" w:hAnsi="Cambria Math"/>
                  </w:rPr>
                  <m:t>x</m:t>
                </m:r>
              </m:e>
              <m:sub>
                <m:r>
                  <w:rPr>
                    <w:rFonts w:ascii="Cambria Math" w:hAnsi="Cambria Math"/>
                  </w:rPr>
                  <m:t>i</m:t>
                </m:r>
                <m:r>
                  <m:rPr>
                    <m:sty m:val="p"/>
                  </m:rPr>
                  <w:rPr>
                    <w:rFonts w:ascii="Cambria Math" w:hAnsi="Cambria Math"/>
                  </w:rPr>
                  <m:t>1</m:t>
                </m:r>
              </m:sub>
            </m:sSub>
          </m:e>
        </m:d>
        <m:r>
          <m:rPr>
            <m:sty m:val="p"/>
          </m:rPr>
          <w:rPr>
            <w:rFonts w:ascii="Cambria Math" w:hAnsi="Cambria Math"/>
          </w:rPr>
          <m:t xml:space="preserve"> or </m:t>
        </m:r>
        <m:r>
          <w:rPr>
            <w:rFonts w:ascii="Cambria Math" w:hAnsi="Cambria Math"/>
          </w:rPr>
          <m:t>β</m:t>
        </m:r>
        <m:r>
          <m:rPr>
            <m:sty m:val="p"/>
          </m:rPr>
          <w:rPr>
            <w:rFonts w:ascii="Cambria Math" w:hAnsi="Cambria Math"/>
          </w:rPr>
          <m:t>(</m:t>
        </m:r>
        <m:sSub>
          <m:sSubPr>
            <m:ctrlPr>
              <w:rPr>
                <w:rFonts w:ascii="Cambria Math" w:hAnsi="Cambria Math"/>
              </w:rPr>
            </m:ctrlPr>
          </m:sSubPr>
          <m:e>
            <m:r>
              <w:rPr>
                <w:rFonts w:ascii="Cambria Math" w:hAnsi="Cambria Math"/>
              </w:rPr>
              <m:t>x</m:t>
            </m:r>
            <m:r>
              <m:rPr>
                <m:sty m:val="p"/>
              </m:rPr>
              <w:rPr>
                <w:rFonts w:ascii="Cambria Math" w:hAnsi="Cambria Math"/>
              </w:rPr>
              <m:t>'</m:t>
            </m:r>
          </m:e>
          <m:sub>
            <m:r>
              <w:rPr>
                <w:rFonts w:ascii="Cambria Math" w:hAnsi="Cambria Math"/>
              </w:rPr>
              <m:t>i</m:t>
            </m:r>
          </m:sub>
        </m:sSub>
        <m:r>
          <m:rPr>
            <m:sty m:val="p"/>
          </m:rPr>
          <w:rPr>
            <w:rFonts w:ascii="Cambria Math" w:hAnsi="Cambria Math"/>
          </w:rPr>
          <m:t>)</m:t>
        </m:r>
      </m:oMath>
      <w:r w:rsidRPr="000C0F3D">
        <w:t xml:space="preserve"> are net of fixed effects.</w:t>
      </w:r>
    </w:p>
    <w:p w:rsidR="009570FD" w:rsidRPr="000C0F3D" w:rsidRDefault="009570FD" w:rsidP="00486FF0">
      <w:pPr>
        <w:pStyle w:val="text0"/>
      </w:pPr>
      <w:r w:rsidRPr="000C0F3D">
        <w:t>Since the intercept is also subtracted out so there can be no calculation of predicted probabilities. This is logical because the values that individuals have on unobserved influences is by definition, unknown.</w:t>
      </w:r>
      <w:r w:rsidR="008A665B" w:rsidRPr="000C0F3D" w:rsidDel="008A665B">
        <w:t xml:space="preserve"> </w:t>
      </w:r>
      <w:r w:rsidRPr="000C0F3D">
        <w:br w:type="page"/>
      </w:r>
    </w:p>
    <w:p w:rsidR="009570FD" w:rsidRDefault="00486FF0" w:rsidP="000C2860">
      <w:pPr>
        <w:pStyle w:val="Heading1"/>
      </w:pPr>
      <w:bookmarkStart w:id="245" w:name="_Toc184464054"/>
      <w:bookmarkStart w:id="246" w:name="_Toc264811378"/>
      <w:bookmarkStart w:id="247" w:name="_Toc265137022"/>
      <w:bookmarkStart w:id="248" w:name="_Toc265238704"/>
      <w:bookmarkStart w:id="249" w:name="_Toc265239199"/>
      <w:bookmarkStart w:id="250" w:name="_Toc264811401"/>
      <w:bookmarkStart w:id="251" w:name="_Toc265138101"/>
      <w:bookmarkStart w:id="252" w:name="_Ref264383706"/>
      <w:bookmarkStart w:id="253" w:name="_Toc264471779"/>
      <w:r>
        <w:br/>
      </w:r>
      <w:bookmarkStart w:id="254" w:name="_Toc292298201"/>
      <w:r w:rsidR="009570FD" w:rsidRPr="000C0F3D">
        <w:t>Appendix</w:t>
      </w:r>
      <w:bookmarkEnd w:id="245"/>
      <w:bookmarkEnd w:id="246"/>
      <w:bookmarkEnd w:id="247"/>
      <w:bookmarkEnd w:id="248"/>
      <w:bookmarkEnd w:id="249"/>
      <w:r w:rsidR="009570FD">
        <w:t xml:space="preserve"> </w:t>
      </w:r>
      <w:r w:rsidR="00DF2CB7">
        <w:t>C</w:t>
      </w:r>
      <w:r w:rsidR="009570FD">
        <w:t>:</w:t>
      </w:r>
      <w:r w:rsidR="009570FD" w:rsidDel="009570FD">
        <w:t xml:space="preserve"> </w:t>
      </w:r>
      <w:r>
        <w:br/>
      </w:r>
      <w:r w:rsidR="009570FD">
        <w:t xml:space="preserve">Frequencies of </w:t>
      </w:r>
      <w:r w:rsidR="00061DCE">
        <w:t>v</w:t>
      </w:r>
      <w:r w:rsidR="009570FD">
        <w:t>ariables</w:t>
      </w:r>
      <w:bookmarkEnd w:id="254"/>
      <w:r w:rsidR="009570FD">
        <w:t xml:space="preserve"> </w:t>
      </w:r>
    </w:p>
    <w:p w:rsidR="009570FD" w:rsidRDefault="009570FD" w:rsidP="00486FF0">
      <w:pPr>
        <w:pStyle w:val="tabletitle"/>
        <w:spacing w:before="440"/>
      </w:pPr>
      <w:bookmarkStart w:id="255" w:name="_Toc265238708"/>
      <w:bookmarkStart w:id="256" w:name="_Toc265239203"/>
      <w:bookmarkStart w:id="257" w:name="_Toc292298796"/>
      <w:r>
        <w:t xml:space="preserve">Table </w:t>
      </w:r>
      <w:r w:rsidR="00DF2CB7">
        <w:t>C1</w:t>
      </w:r>
      <w:r>
        <w:tab/>
        <w:t xml:space="preserve">Summary </w:t>
      </w:r>
      <w:r w:rsidR="00D03238">
        <w:t>s</w:t>
      </w:r>
      <w:r>
        <w:t xml:space="preserve">tatistics for </w:t>
      </w:r>
      <w:r w:rsidR="00D03238">
        <w:t>h</w:t>
      </w:r>
      <w:r w:rsidR="008440D1">
        <w:t xml:space="preserve">ousehold </w:t>
      </w:r>
      <w:r w:rsidR="00A53D55">
        <w:t>i</w:t>
      </w:r>
      <w:r w:rsidR="008440D1">
        <w:t>ncomes 2001–</w:t>
      </w:r>
      <w:r>
        <w:t>08 ($)</w:t>
      </w:r>
      <w:bookmarkEnd w:id="250"/>
      <w:bookmarkEnd w:id="251"/>
      <w:bookmarkEnd w:id="255"/>
      <w:bookmarkEnd w:id="256"/>
      <w:bookmarkEnd w:id="257"/>
    </w:p>
    <w:bookmarkEnd w:id="252"/>
    <w:bookmarkEnd w:id="253"/>
    <w:tbl>
      <w:tblPr>
        <w:tblW w:w="8505" w:type="dxa"/>
        <w:tblInd w:w="108" w:type="dxa"/>
        <w:tblBorders>
          <w:top w:val="single" w:sz="12" w:space="0" w:color="008000"/>
          <w:bottom w:val="single" w:sz="12" w:space="0" w:color="008000"/>
        </w:tblBorders>
        <w:tblLayout w:type="fixed"/>
        <w:tblLook w:val="00A0"/>
      </w:tblPr>
      <w:tblGrid>
        <w:gridCol w:w="4962"/>
        <w:gridCol w:w="1772"/>
        <w:gridCol w:w="1771"/>
      </w:tblGrid>
      <w:tr w:rsidR="009570FD" w:rsidTr="00F84957">
        <w:trPr>
          <w:tblHeader/>
        </w:trPr>
        <w:tc>
          <w:tcPr>
            <w:tcW w:w="2917" w:type="pct"/>
            <w:tcBorders>
              <w:top w:val="single" w:sz="6" w:space="0" w:color="auto"/>
              <w:bottom w:val="single" w:sz="6" w:space="0" w:color="auto"/>
            </w:tcBorders>
          </w:tcPr>
          <w:p w:rsidR="009570FD" w:rsidRPr="0017528C" w:rsidRDefault="009570FD" w:rsidP="00486FF0">
            <w:pPr>
              <w:pStyle w:val="Tablehead1"/>
            </w:pPr>
          </w:p>
        </w:tc>
        <w:tc>
          <w:tcPr>
            <w:tcW w:w="1042" w:type="pct"/>
            <w:tcBorders>
              <w:top w:val="single" w:sz="6" w:space="0" w:color="auto"/>
              <w:bottom w:val="single" w:sz="6" w:space="0" w:color="auto"/>
            </w:tcBorders>
          </w:tcPr>
          <w:p w:rsidR="009570FD" w:rsidRPr="0017528C" w:rsidRDefault="009570FD" w:rsidP="00F84957">
            <w:pPr>
              <w:pStyle w:val="Tablehead1"/>
              <w:jc w:val="center"/>
            </w:pPr>
            <w:r w:rsidRPr="0017528C">
              <w:t>Mean</w:t>
            </w:r>
          </w:p>
        </w:tc>
        <w:tc>
          <w:tcPr>
            <w:tcW w:w="1042" w:type="pct"/>
            <w:tcBorders>
              <w:top w:val="single" w:sz="6" w:space="0" w:color="auto"/>
              <w:bottom w:val="single" w:sz="6" w:space="0" w:color="auto"/>
            </w:tcBorders>
          </w:tcPr>
          <w:p w:rsidR="009570FD" w:rsidRPr="0017528C" w:rsidRDefault="009570FD" w:rsidP="00F84957">
            <w:pPr>
              <w:pStyle w:val="Tablehead1"/>
              <w:jc w:val="center"/>
            </w:pPr>
            <w:r w:rsidRPr="0017528C">
              <w:t>Median</w:t>
            </w:r>
          </w:p>
        </w:tc>
      </w:tr>
      <w:tr w:rsidR="009570FD" w:rsidRPr="00061DCE" w:rsidTr="00F84957">
        <w:tc>
          <w:tcPr>
            <w:tcW w:w="2917" w:type="pct"/>
            <w:tcBorders>
              <w:top w:val="single" w:sz="6" w:space="0" w:color="auto"/>
            </w:tcBorders>
          </w:tcPr>
          <w:p w:rsidR="009570FD" w:rsidRPr="00F84957" w:rsidRDefault="009570FD" w:rsidP="00F84957">
            <w:pPr>
              <w:pStyle w:val="Tabletext"/>
              <w:spacing w:before="70"/>
              <w:rPr>
                <w:b/>
              </w:rPr>
            </w:pPr>
            <w:r w:rsidRPr="00F84957">
              <w:rPr>
                <w:b/>
              </w:rPr>
              <w:t>Wave 1 (2001)</w:t>
            </w:r>
          </w:p>
        </w:tc>
        <w:tc>
          <w:tcPr>
            <w:tcW w:w="1042" w:type="pct"/>
            <w:tcBorders>
              <w:top w:val="single" w:sz="6" w:space="0" w:color="auto"/>
            </w:tcBorders>
          </w:tcPr>
          <w:p w:rsidR="009570FD" w:rsidRPr="00061DCE" w:rsidRDefault="009570FD" w:rsidP="00F84957">
            <w:pPr>
              <w:pStyle w:val="Tabletext"/>
              <w:spacing w:before="70"/>
            </w:pPr>
          </w:p>
        </w:tc>
        <w:tc>
          <w:tcPr>
            <w:tcW w:w="1042" w:type="pct"/>
            <w:tcBorders>
              <w:top w:val="single" w:sz="6" w:space="0" w:color="auto"/>
            </w:tcBorders>
          </w:tcPr>
          <w:p w:rsidR="009570FD" w:rsidRPr="00061DCE" w:rsidRDefault="009570FD" w:rsidP="00F84957">
            <w:pPr>
              <w:pStyle w:val="Tabletext"/>
              <w:spacing w:before="70"/>
            </w:pPr>
          </w:p>
        </w:tc>
      </w:tr>
      <w:tr w:rsidR="009570FD" w:rsidTr="00F84957">
        <w:tc>
          <w:tcPr>
            <w:tcW w:w="2917" w:type="pct"/>
          </w:tcPr>
          <w:p w:rsidR="009570FD" w:rsidRPr="0017528C" w:rsidRDefault="009570FD" w:rsidP="00F84957">
            <w:pPr>
              <w:pStyle w:val="Tabletext"/>
              <w:spacing w:before="70"/>
              <w:ind w:left="227"/>
            </w:pPr>
            <w:r w:rsidRPr="0017528C">
              <w:t xml:space="preserve"> Annual </w:t>
            </w:r>
            <w:r w:rsidR="008440D1" w:rsidRPr="0017528C">
              <w:t>household income</w:t>
            </w:r>
          </w:p>
        </w:tc>
        <w:tc>
          <w:tcPr>
            <w:tcW w:w="1042" w:type="pct"/>
          </w:tcPr>
          <w:p w:rsidR="009570FD" w:rsidRPr="0017528C" w:rsidRDefault="009570FD" w:rsidP="00F84957">
            <w:pPr>
              <w:pStyle w:val="Tabletext"/>
              <w:spacing w:before="70"/>
              <w:ind w:right="539"/>
              <w:jc w:val="right"/>
            </w:pPr>
            <w:r w:rsidRPr="0017528C">
              <w:t>57</w:t>
            </w:r>
            <w:r w:rsidR="00CC398E">
              <w:t xml:space="preserve"> </w:t>
            </w:r>
            <w:r w:rsidRPr="0017528C">
              <w:t>192</w:t>
            </w:r>
          </w:p>
        </w:tc>
        <w:tc>
          <w:tcPr>
            <w:tcW w:w="1042" w:type="pct"/>
          </w:tcPr>
          <w:p w:rsidR="009570FD" w:rsidRPr="0017528C" w:rsidRDefault="009570FD" w:rsidP="00F84957">
            <w:pPr>
              <w:pStyle w:val="Tabletext"/>
              <w:spacing w:before="70"/>
              <w:ind w:right="539"/>
              <w:jc w:val="right"/>
            </w:pPr>
            <w:r w:rsidRPr="0017528C">
              <w:t>46</w:t>
            </w:r>
            <w:r w:rsidR="00CC398E">
              <w:t xml:space="preserve"> </w:t>
            </w:r>
            <w:r w:rsidRPr="0017528C">
              <w:t>000</w:t>
            </w:r>
          </w:p>
        </w:tc>
      </w:tr>
      <w:tr w:rsidR="009570FD" w:rsidTr="00F84957">
        <w:tc>
          <w:tcPr>
            <w:tcW w:w="2917" w:type="pct"/>
          </w:tcPr>
          <w:p w:rsidR="009570FD" w:rsidRPr="0017528C" w:rsidRDefault="009570FD" w:rsidP="00F84957">
            <w:pPr>
              <w:pStyle w:val="Tabletext"/>
              <w:spacing w:before="70"/>
              <w:ind w:left="227"/>
            </w:pPr>
            <w:r w:rsidRPr="0017528C">
              <w:t xml:space="preserve"> Annual HH </w:t>
            </w:r>
            <w:r w:rsidR="008440D1" w:rsidRPr="0017528C">
              <w:t>disposable income</w:t>
            </w:r>
          </w:p>
        </w:tc>
        <w:tc>
          <w:tcPr>
            <w:tcW w:w="1042" w:type="pct"/>
          </w:tcPr>
          <w:p w:rsidR="009570FD" w:rsidRPr="0017528C" w:rsidRDefault="009570FD" w:rsidP="00F84957">
            <w:pPr>
              <w:pStyle w:val="Tabletext"/>
              <w:spacing w:before="70"/>
              <w:ind w:right="539"/>
              <w:jc w:val="right"/>
            </w:pPr>
            <w:r w:rsidRPr="0017528C">
              <w:t>46</w:t>
            </w:r>
            <w:r w:rsidR="00CC398E">
              <w:t xml:space="preserve"> </w:t>
            </w:r>
            <w:r w:rsidRPr="0017528C">
              <w:t>073</w:t>
            </w:r>
          </w:p>
        </w:tc>
        <w:tc>
          <w:tcPr>
            <w:tcW w:w="1042" w:type="pct"/>
          </w:tcPr>
          <w:p w:rsidR="009570FD" w:rsidRPr="0017528C" w:rsidRDefault="009570FD" w:rsidP="00F84957">
            <w:pPr>
              <w:pStyle w:val="Tabletext"/>
              <w:spacing w:before="70"/>
              <w:ind w:right="539"/>
              <w:jc w:val="right"/>
            </w:pPr>
            <w:r w:rsidRPr="0017528C">
              <w:t>39</w:t>
            </w:r>
            <w:r w:rsidR="00CC398E">
              <w:t xml:space="preserve"> </w:t>
            </w:r>
            <w:r w:rsidRPr="0017528C">
              <w:t>727</w:t>
            </w:r>
          </w:p>
        </w:tc>
      </w:tr>
      <w:tr w:rsidR="009570FD" w:rsidTr="00F84957">
        <w:tc>
          <w:tcPr>
            <w:tcW w:w="2917" w:type="pct"/>
          </w:tcPr>
          <w:p w:rsidR="009570FD" w:rsidRPr="0017528C" w:rsidRDefault="009570FD" w:rsidP="00F84957">
            <w:pPr>
              <w:pStyle w:val="Tabletext"/>
              <w:spacing w:before="70"/>
              <w:ind w:left="227"/>
            </w:pPr>
            <w:r w:rsidRPr="0017528C">
              <w:t xml:space="preserve"> Equivalised </w:t>
            </w:r>
            <w:r w:rsidR="00F7379A" w:rsidRPr="0017528C">
              <w:t>annual household income</w:t>
            </w:r>
          </w:p>
        </w:tc>
        <w:tc>
          <w:tcPr>
            <w:tcW w:w="1042" w:type="pct"/>
          </w:tcPr>
          <w:p w:rsidR="009570FD" w:rsidRPr="0017528C" w:rsidRDefault="00CC398E" w:rsidP="00F84957">
            <w:pPr>
              <w:pStyle w:val="Tabletext"/>
              <w:spacing w:before="70"/>
              <w:ind w:right="539"/>
              <w:jc w:val="right"/>
            </w:pPr>
            <w:r>
              <w:t xml:space="preserve">33 </w:t>
            </w:r>
            <w:r w:rsidR="009570FD" w:rsidRPr="0017528C">
              <w:t>584</w:t>
            </w:r>
          </w:p>
        </w:tc>
        <w:tc>
          <w:tcPr>
            <w:tcW w:w="1042" w:type="pct"/>
          </w:tcPr>
          <w:p w:rsidR="009570FD" w:rsidRPr="0017528C" w:rsidRDefault="00DE35D8" w:rsidP="00F84957">
            <w:pPr>
              <w:pStyle w:val="Tabletext"/>
              <w:spacing w:before="70"/>
              <w:ind w:right="539"/>
              <w:jc w:val="right"/>
            </w:pPr>
            <w:r>
              <w:t xml:space="preserve">27 </w:t>
            </w:r>
            <w:r w:rsidR="009570FD" w:rsidRPr="0017528C">
              <w:t>507</w:t>
            </w:r>
          </w:p>
        </w:tc>
      </w:tr>
      <w:tr w:rsidR="009570FD" w:rsidTr="00F84957">
        <w:tc>
          <w:tcPr>
            <w:tcW w:w="2917" w:type="pct"/>
          </w:tcPr>
          <w:p w:rsidR="009570FD" w:rsidRPr="0017528C" w:rsidRDefault="008440D1" w:rsidP="00F84957">
            <w:pPr>
              <w:pStyle w:val="Tabletext"/>
              <w:spacing w:before="70"/>
              <w:ind w:left="227"/>
            </w:pPr>
            <w:r>
              <w:t xml:space="preserve"> Eq. a</w:t>
            </w:r>
            <w:r w:rsidR="009570FD" w:rsidRPr="0017528C">
              <w:t xml:space="preserve">nnual HH </w:t>
            </w:r>
            <w:r w:rsidRPr="0017528C">
              <w:t>disposable income</w:t>
            </w:r>
          </w:p>
        </w:tc>
        <w:tc>
          <w:tcPr>
            <w:tcW w:w="1042" w:type="pct"/>
          </w:tcPr>
          <w:p w:rsidR="009570FD" w:rsidRPr="0017528C" w:rsidRDefault="00CC398E" w:rsidP="00F84957">
            <w:pPr>
              <w:pStyle w:val="Tabletext"/>
              <w:spacing w:before="70"/>
              <w:ind w:right="539"/>
              <w:jc w:val="right"/>
            </w:pPr>
            <w:r>
              <w:t xml:space="preserve">27 </w:t>
            </w:r>
            <w:r w:rsidR="009570FD" w:rsidRPr="0017528C">
              <w:t>091</w:t>
            </w:r>
          </w:p>
        </w:tc>
        <w:tc>
          <w:tcPr>
            <w:tcW w:w="1042" w:type="pct"/>
          </w:tcPr>
          <w:p w:rsidR="009570FD" w:rsidRPr="0017528C" w:rsidRDefault="006E5A33" w:rsidP="00F84957">
            <w:pPr>
              <w:pStyle w:val="Tabletext"/>
              <w:spacing w:before="70"/>
              <w:ind w:right="539"/>
              <w:jc w:val="right"/>
            </w:pPr>
            <w:r>
              <w:t xml:space="preserve">23 </w:t>
            </w:r>
            <w:r w:rsidR="009570FD" w:rsidRPr="0017528C">
              <w:t>615</w:t>
            </w:r>
          </w:p>
        </w:tc>
      </w:tr>
      <w:tr w:rsidR="009570FD" w:rsidRPr="00061DCE" w:rsidTr="00F84957">
        <w:tc>
          <w:tcPr>
            <w:tcW w:w="2917" w:type="pct"/>
          </w:tcPr>
          <w:p w:rsidR="009570FD" w:rsidRPr="00F84957" w:rsidRDefault="009570FD" w:rsidP="00F84957">
            <w:pPr>
              <w:pStyle w:val="Tabletext"/>
              <w:spacing w:before="70"/>
              <w:rPr>
                <w:b/>
              </w:rPr>
            </w:pPr>
            <w:r w:rsidRPr="00F84957">
              <w:rPr>
                <w:b/>
              </w:rPr>
              <w:t>Wave 2 (2002)</w:t>
            </w:r>
          </w:p>
        </w:tc>
        <w:tc>
          <w:tcPr>
            <w:tcW w:w="1042" w:type="pct"/>
          </w:tcPr>
          <w:p w:rsidR="009570FD" w:rsidRPr="00CC398E" w:rsidRDefault="009570FD" w:rsidP="00F84957">
            <w:pPr>
              <w:pStyle w:val="Tabletext"/>
              <w:spacing w:before="70"/>
              <w:ind w:right="539"/>
              <w:jc w:val="right"/>
            </w:pPr>
          </w:p>
        </w:tc>
        <w:tc>
          <w:tcPr>
            <w:tcW w:w="1042" w:type="pct"/>
          </w:tcPr>
          <w:p w:rsidR="009570FD" w:rsidRPr="00CC398E" w:rsidRDefault="009570FD" w:rsidP="00F84957">
            <w:pPr>
              <w:pStyle w:val="Tabletext"/>
              <w:spacing w:before="70"/>
              <w:ind w:right="539"/>
              <w:jc w:val="right"/>
            </w:pPr>
          </w:p>
        </w:tc>
      </w:tr>
      <w:tr w:rsidR="008440D1" w:rsidTr="00F84957">
        <w:tc>
          <w:tcPr>
            <w:tcW w:w="2917" w:type="pct"/>
          </w:tcPr>
          <w:p w:rsidR="008440D1" w:rsidRPr="0017528C" w:rsidRDefault="008440D1" w:rsidP="00F84957">
            <w:pPr>
              <w:pStyle w:val="Tabletext"/>
              <w:spacing w:before="70"/>
              <w:ind w:left="227"/>
            </w:pPr>
            <w:r w:rsidRPr="0017528C">
              <w:t xml:space="preserve"> Annual household income</w:t>
            </w:r>
          </w:p>
        </w:tc>
        <w:tc>
          <w:tcPr>
            <w:tcW w:w="1042" w:type="pct"/>
          </w:tcPr>
          <w:p w:rsidR="008440D1" w:rsidRPr="0017528C" w:rsidRDefault="008440D1" w:rsidP="00F84957">
            <w:pPr>
              <w:pStyle w:val="Tabletext"/>
              <w:spacing w:before="70"/>
              <w:ind w:right="539"/>
              <w:jc w:val="right"/>
            </w:pPr>
            <w:r>
              <w:t xml:space="preserve">59 </w:t>
            </w:r>
            <w:r w:rsidRPr="0017528C">
              <w:t>741</w:t>
            </w:r>
          </w:p>
        </w:tc>
        <w:tc>
          <w:tcPr>
            <w:tcW w:w="1042" w:type="pct"/>
          </w:tcPr>
          <w:p w:rsidR="008440D1" w:rsidRPr="0017528C" w:rsidRDefault="008440D1" w:rsidP="00F84957">
            <w:pPr>
              <w:pStyle w:val="Tabletext"/>
              <w:spacing w:before="70"/>
              <w:ind w:right="539"/>
              <w:jc w:val="right"/>
            </w:pPr>
            <w:r>
              <w:t xml:space="preserve">47 </w:t>
            </w:r>
            <w:r w:rsidRPr="0017528C">
              <w:t>821</w:t>
            </w:r>
          </w:p>
        </w:tc>
      </w:tr>
      <w:tr w:rsidR="008440D1" w:rsidTr="00F84957">
        <w:tc>
          <w:tcPr>
            <w:tcW w:w="2917" w:type="pct"/>
          </w:tcPr>
          <w:p w:rsidR="008440D1" w:rsidRPr="0017528C" w:rsidRDefault="008440D1" w:rsidP="00F84957">
            <w:pPr>
              <w:pStyle w:val="Tabletext"/>
              <w:spacing w:before="70"/>
              <w:ind w:left="227"/>
            </w:pPr>
            <w:r w:rsidRPr="0017528C">
              <w:t xml:space="preserve"> Annual HH disposable income</w:t>
            </w:r>
          </w:p>
        </w:tc>
        <w:tc>
          <w:tcPr>
            <w:tcW w:w="1042" w:type="pct"/>
          </w:tcPr>
          <w:p w:rsidR="008440D1" w:rsidRPr="0017528C" w:rsidRDefault="008440D1" w:rsidP="00F84957">
            <w:pPr>
              <w:pStyle w:val="Tabletext"/>
              <w:spacing w:before="70"/>
              <w:ind w:right="539"/>
              <w:jc w:val="right"/>
            </w:pPr>
            <w:r>
              <w:t xml:space="preserve">47 </w:t>
            </w:r>
            <w:r w:rsidRPr="0017528C">
              <w:t>944</w:t>
            </w:r>
          </w:p>
        </w:tc>
        <w:tc>
          <w:tcPr>
            <w:tcW w:w="1042" w:type="pct"/>
          </w:tcPr>
          <w:p w:rsidR="008440D1" w:rsidRPr="0017528C" w:rsidRDefault="008440D1" w:rsidP="00F84957">
            <w:pPr>
              <w:pStyle w:val="Tabletext"/>
              <w:spacing w:before="70"/>
              <w:ind w:right="539"/>
              <w:jc w:val="right"/>
            </w:pPr>
            <w:r>
              <w:t xml:space="preserve">41 </w:t>
            </w:r>
            <w:r w:rsidRPr="0017528C">
              <w:t>317</w:t>
            </w:r>
          </w:p>
        </w:tc>
      </w:tr>
      <w:tr w:rsidR="008440D1" w:rsidTr="00F84957">
        <w:tc>
          <w:tcPr>
            <w:tcW w:w="2917" w:type="pct"/>
          </w:tcPr>
          <w:p w:rsidR="008440D1" w:rsidRPr="0017528C" w:rsidRDefault="008440D1" w:rsidP="00F84957">
            <w:pPr>
              <w:pStyle w:val="Tabletext"/>
              <w:spacing w:before="70"/>
              <w:ind w:left="227"/>
            </w:pPr>
            <w:r w:rsidRPr="0017528C">
              <w:t xml:space="preserve"> Equivalised </w:t>
            </w:r>
            <w:r w:rsidR="00A53D55" w:rsidRPr="0017528C">
              <w:t>annual household income</w:t>
            </w:r>
          </w:p>
        </w:tc>
        <w:tc>
          <w:tcPr>
            <w:tcW w:w="1042" w:type="pct"/>
          </w:tcPr>
          <w:p w:rsidR="008440D1" w:rsidRPr="0017528C" w:rsidRDefault="008440D1" w:rsidP="00F84957">
            <w:pPr>
              <w:pStyle w:val="Tabletext"/>
              <w:spacing w:before="70"/>
              <w:ind w:right="539"/>
              <w:jc w:val="right"/>
            </w:pPr>
            <w:r>
              <w:t xml:space="preserve">35 </w:t>
            </w:r>
            <w:r w:rsidRPr="0017528C">
              <w:t>463</w:t>
            </w:r>
          </w:p>
        </w:tc>
        <w:tc>
          <w:tcPr>
            <w:tcW w:w="1042" w:type="pct"/>
          </w:tcPr>
          <w:p w:rsidR="008440D1" w:rsidRPr="0017528C" w:rsidRDefault="008440D1" w:rsidP="00F84957">
            <w:pPr>
              <w:pStyle w:val="Tabletext"/>
              <w:spacing w:before="70"/>
              <w:ind w:right="539"/>
              <w:jc w:val="right"/>
            </w:pPr>
            <w:r>
              <w:t xml:space="preserve">29 </w:t>
            </w:r>
            <w:r w:rsidRPr="0017528C">
              <w:t>412</w:t>
            </w:r>
          </w:p>
        </w:tc>
      </w:tr>
      <w:tr w:rsidR="008440D1" w:rsidTr="00F84957">
        <w:tc>
          <w:tcPr>
            <w:tcW w:w="2917" w:type="pct"/>
          </w:tcPr>
          <w:p w:rsidR="008440D1" w:rsidRPr="0017528C" w:rsidRDefault="008440D1" w:rsidP="00F84957">
            <w:pPr>
              <w:pStyle w:val="Tabletext"/>
              <w:spacing w:before="70"/>
              <w:ind w:left="227"/>
            </w:pPr>
            <w:r>
              <w:t xml:space="preserve"> Eq. a</w:t>
            </w:r>
            <w:r w:rsidRPr="0017528C">
              <w:t>nnual HH disposable income</w:t>
            </w:r>
          </w:p>
        </w:tc>
        <w:tc>
          <w:tcPr>
            <w:tcW w:w="1042" w:type="pct"/>
          </w:tcPr>
          <w:p w:rsidR="008440D1" w:rsidRPr="0017528C" w:rsidRDefault="008440D1" w:rsidP="00F84957">
            <w:pPr>
              <w:pStyle w:val="Tabletext"/>
              <w:spacing w:before="70"/>
              <w:ind w:right="539"/>
              <w:jc w:val="right"/>
            </w:pPr>
            <w:r>
              <w:t xml:space="preserve">28 </w:t>
            </w:r>
            <w:r w:rsidRPr="0017528C">
              <w:t>526</w:t>
            </w:r>
          </w:p>
        </w:tc>
        <w:tc>
          <w:tcPr>
            <w:tcW w:w="1042" w:type="pct"/>
          </w:tcPr>
          <w:p w:rsidR="008440D1" w:rsidRPr="0017528C" w:rsidRDefault="008440D1" w:rsidP="00F84957">
            <w:pPr>
              <w:pStyle w:val="Tabletext"/>
              <w:spacing w:before="70"/>
              <w:ind w:right="539"/>
              <w:jc w:val="right"/>
            </w:pPr>
            <w:r>
              <w:t xml:space="preserve">25 </w:t>
            </w:r>
            <w:r w:rsidRPr="0017528C">
              <w:t>134</w:t>
            </w:r>
          </w:p>
        </w:tc>
      </w:tr>
      <w:tr w:rsidR="009570FD" w:rsidRPr="00061DCE" w:rsidTr="00F84957">
        <w:tc>
          <w:tcPr>
            <w:tcW w:w="2917" w:type="pct"/>
          </w:tcPr>
          <w:p w:rsidR="009570FD" w:rsidRPr="00F84957" w:rsidRDefault="009570FD" w:rsidP="00F84957">
            <w:pPr>
              <w:pStyle w:val="Tabletext"/>
              <w:spacing w:before="70"/>
              <w:rPr>
                <w:b/>
              </w:rPr>
            </w:pPr>
            <w:r w:rsidRPr="00F84957">
              <w:rPr>
                <w:b/>
              </w:rPr>
              <w:t>Wave</w:t>
            </w:r>
            <w:r w:rsidR="004C1D42">
              <w:rPr>
                <w:b/>
              </w:rPr>
              <w:t xml:space="preserve"> </w:t>
            </w:r>
            <w:r w:rsidRPr="00F84957">
              <w:rPr>
                <w:b/>
              </w:rPr>
              <w:t>3 (2003)</w:t>
            </w:r>
          </w:p>
        </w:tc>
        <w:tc>
          <w:tcPr>
            <w:tcW w:w="1042" w:type="pct"/>
          </w:tcPr>
          <w:p w:rsidR="009570FD" w:rsidRPr="00CC398E" w:rsidRDefault="009570FD" w:rsidP="00F84957">
            <w:pPr>
              <w:pStyle w:val="Tabletext"/>
              <w:spacing w:before="70"/>
              <w:ind w:right="539"/>
              <w:jc w:val="right"/>
            </w:pPr>
          </w:p>
        </w:tc>
        <w:tc>
          <w:tcPr>
            <w:tcW w:w="1042" w:type="pct"/>
          </w:tcPr>
          <w:p w:rsidR="009570FD" w:rsidRPr="00CC398E" w:rsidRDefault="009570FD" w:rsidP="00F84957">
            <w:pPr>
              <w:pStyle w:val="Tabletext"/>
              <w:spacing w:before="70"/>
              <w:ind w:right="539"/>
              <w:jc w:val="right"/>
            </w:pPr>
          </w:p>
        </w:tc>
      </w:tr>
      <w:tr w:rsidR="008440D1" w:rsidTr="00F84957">
        <w:tc>
          <w:tcPr>
            <w:tcW w:w="2917" w:type="pct"/>
          </w:tcPr>
          <w:p w:rsidR="008440D1" w:rsidRPr="0017528C" w:rsidRDefault="008440D1" w:rsidP="00F84957">
            <w:pPr>
              <w:pStyle w:val="Tabletext"/>
              <w:spacing w:before="70"/>
              <w:ind w:left="227"/>
            </w:pPr>
            <w:r w:rsidRPr="0017528C">
              <w:t xml:space="preserve"> Annual household income</w:t>
            </w:r>
          </w:p>
        </w:tc>
        <w:tc>
          <w:tcPr>
            <w:tcW w:w="1042" w:type="pct"/>
          </w:tcPr>
          <w:p w:rsidR="008440D1" w:rsidRPr="0017528C" w:rsidRDefault="008440D1" w:rsidP="00F84957">
            <w:pPr>
              <w:pStyle w:val="Tabletext"/>
              <w:spacing w:before="70"/>
              <w:ind w:right="539"/>
              <w:jc w:val="right"/>
            </w:pPr>
            <w:r>
              <w:t xml:space="preserve">61 </w:t>
            </w:r>
            <w:r w:rsidRPr="0017528C">
              <w:t>403</w:t>
            </w:r>
          </w:p>
        </w:tc>
        <w:tc>
          <w:tcPr>
            <w:tcW w:w="1042" w:type="pct"/>
          </w:tcPr>
          <w:p w:rsidR="008440D1" w:rsidRPr="0017528C" w:rsidRDefault="008440D1" w:rsidP="00F84957">
            <w:pPr>
              <w:pStyle w:val="Tabletext"/>
              <w:spacing w:before="70"/>
              <w:ind w:right="539"/>
              <w:jc w:val="right"/>
            </w:pPr>
            <w:r>
              <w:t xml:space="preserve">49 </w:t>
            </w:r>
            <w:r w:rsidRPr="0017528C">
              <w:t>481</w:t>
            </w:r>
          </w:p>
        </w:tc>
      </w:tr>
      <w:tr w:rsidR="008440D1" w:rsidTr="00F84957">
        <w:tc>
          <w:tcPr>
            <w:tcW w:w="2917" w:type="pct"/>
          </w:tcPr>
          <w:p w:rsidR="008440D1" w:rsidRPr="0017528C" w:rsidRDefault="008440D1" w:rsidP="00F84957">
            <w:pPr>
              <w:pStyle w:val="Tabletext"/>
              <w:spacing w:before="70"/>
              <w:ind w:left="227"/>
            </w:pPr>
            <w:r w:rsidRPr="0017528C">
              <w:t xml:space="preserve"> Annual HH disposable income</w:t>
            </w:r>
          </w:p>
        </w:tc>
        <w:tc>
          <w:tcPr>
            <w:tcW w:w="1042" w:type="pct"/>
          </w:tcPr>
          <w:p w:rsidR="008440D1" w:rsidRPr="0017528C" w:rsidRDefault="008440D1" w:rsidP="00F84957">
            <w:pPr>
              <w:pStyle w:val="Tabletext"/>
              <w:spacing w:before="70"/>
              <w:ind w:right="539"/>
              <w:jc w:val="right"/>
            </w:pPr>
            <w:r>
              <w:t xml:space="preserve">49 </w:t>
            </w:r>
            <w:r w:rsidRPr="0017528C">
              <w:t>142</w:t>
            </w:r>
          </w:p>
        </w:tc>
        <w:tc>
          <w:tcPr>
            <w:tcW w:w="1042" w:type="pct"/>
          </w:tcPr>
          <w:p w:rsidR="008440D1" w:rsidRPr="0017528C" w:rsidRDefault="008440D1" w:rsidP="00F84957">
            <w:pPr>
              <w:pStyle w:val="Tabletext"/>
              <w:spacing w:before="70"/>
              <w:ind w:right="539"/>
              <w:jc w:val="right"/>
            </w:pPr>
            <w:r>
              <w:t xml:space="preserve">42 </w:t>
            </w:r>
            <w:r w:rsidRPr="0017528C">
              <w:t>695</w:t>
            </w:r>
          </w:p>
        </w:tc>
      </w:tr>
      <w:tr w:rsidR="008440D1" w:rsidTr="00F84957">
        <w:tc>
          <w:tcPr>
            <w:tcW w:w="2917" w:type="pct"/>
          </w:tcPr>
          <w:p w:rsidR="008440D1" w:rsidRPr="0017528C" w:rsidRDefault="008440D1" w:rsidP="00F84957">
            <w:pPr>
              <w:pStyle w:val="Tabletext"/>
              <w:spacing w:before="70"/>
              <w:ind w:left="227"/>
            </w:pPr>
            <w:r w:rsidRPr="0017528C">
              <w:t xml:space="preserve"> Equivalised </w:t>
            </w:r>
            <w:r w:rsidR="00A53D55" w:rsidRPr="0017528C">
              <w:t>annual household income</w:t>
            </w:r>
          </w:p>
        </w:tc>
        <w:tc>
          <w:tcPr>
            <w:tcW w:w="1042" w:type="pct"/>
          </w:tcPr>
          <w:p w:rsidR="008440D1" w:rsidRPr="0017528C" w:rsidRDefault="008440D1" w:rsidP="00F84957">
            <w:pPr>
              <w:pStyle w:val="Tabletext"/>
              <w:spacing w:before="70"/>
              <w:ind w:right="539"/>
              <w:jc w:val="right"/>
            </w:pPr>
            <w:r>
              <w:t xml:space="preserve">36 </w:t>
            </w:r>
            <w:r w:rsidRPr="0017528C">
              <w:t>328</w:t>
            </w:r>
          </w:p>
        </w:tc>
        <w:tc>
          <w:tcPr>
            <w:tcW w:w="1042" w:type="pct"/>
          </w:tcPr>
          <w:p w:rsidR="008440D1" w:rsidRPr="0017528C" w:rsidRDefault="008440D1" w:rsidP="00F84957">
            <w:pPr>
              <w:pStyle w:val="Tabletext"/>
              <w:spacing w:before="70"/>
              <w:ind w:right="539"/>
              <w:jc w:val="right"/>
            </w:pPr>
            <w:r>
              <w:t xml:space="preserve">30 </w:t>
            </w:r>
            <w:r w:rsidRPr="0017528C">
              <w:t>353</w:t>
            </w:r>
          </w:p>
        </w:tc>
      </w:tr>
      <w:tr w:rsidR="008440D1" w:rsidTr="00F84957">
        <w:tc>
          <w:tcPr>
            <w:tcW w:w="2917" w:type="pct"/>
          </w:tcPr>
          <w:p w:rsidR="008440D1" w:rsidRPr="0017528C" w:rsidRDefault="008440D1" w:rsidP="00F84957">
            <w:pPr>
              <w:pStyle w:val="Tabletext"/>
              <w:spacing w:before="70"/>
              <w:ind w:left="227"/>
            </w:pPr>
            <w:r>
              <w:t xml:space="preserve"> Eq. a</w:t>
            </w:r>
            <w:r w:rsidRPr="0017528C">
              <w:t>nnual HH disposable income</w:t>
            </w:r>
          </w:p>
        </w:tc>
        <w:tc>
          <w:tcPr>
            <w:tcW w:w="1042" w:type="pct"/>
          </w:tcPr>
          <w:p w:rsidR="008440D1" w:rsidRPr="0017528C" w:rsidRDefault="008440D1" w:rsidP="00F84957">
            <w:pPr>
              <w:pStyle w:val="Tabletext"/>
              <w:spacing w:before="70"/>
              <w:ind w:right="539"/>
              <w:jc w:val="right"/>
            </w:pPr>
            <w:r w:rsidRPr="0017528C">
              <w:t>29</w:t>
            </w:r>
            <w:r>
              <w:t xml:space="preserve"> </w:t>
            </w:r>
            <w:r w:rsidRPr="0017528C">
              <w:t>145</w:t>
            </w:r>
          </w:p>
        </w:tc>
        <w:tc>
          <w:tcPr>
            <w:tcW w:w="1042" w:type="pct"/>
          </w:tcPr>
          <w:p w:rsidR="008440D1" w:rsidRPr="0017528C" w:rsidRDefault="008440D1" w:rsidP="00F84957">
            <w:pPr>
              <w:pStyle w:val="Tabletext"/>
              <w:spacing w:before="70"/>
              <w:ind w:right="539"/>
              <w:jc w:val="right"/>
            </w:pPr>
            <w:r w:rsidRPr="0017528C">
              <w:t>25</w:t>
            </w:r>
            <w:r>
              <w:t xml:space="preserve"> </w:t>
            </w:r>
            <w:r w:rsidRPr="0017528C">
              <w:t>876</w:t>
            </w:r>
          </w:p>
        </w:tc>
      </w:tr>
      <w:tr w:rsidR="009570FD" w:rsidRPr="00061DCE" w:rsidTr="00F84957">
        <w:tc>
          <w:tcPr>
            <w:tcW w:w="2917" w:type="pct"/>
          </w:tcPr>
          <w:p w:rsidR="009570FD" w:rsidRPr="00F84957" w:rsidRDefault="009570FD" w:rsidP="00F84957">
            <w:pPr>
              <w:pStyle w:val="Tabletext"/>
              <w:spacing w:before="70"/>
              <w:rPr>
                <w:b/>
              </w:rPr>
            </w:pPr>
            <w:r w:rsidRPr="00F84957">
              <w:rPr>
                <w:b/>
              </w:rPr>
              <w:t>Wave 4 (2004)</w:t>
            </w:r>
          </w:p>
        </w:tc>
        <w:tc>
          <w:tcPr>
            <w:tcW w:w="1042" w:type="pct"/>
          </w:tcPr>
          <w:p w:rsidR="009570FD" w:rsidRPr="00CC398E" w:rsidRDefault="009570FD" w:rsidP="00F84957">
            <w:pPr>
              <w:pStyle w:val="Tabletext"/>
              <w:spacing w:before="70"/>
              <w:ind w:right="539"/>
              <w:jc w:val="right"/>
            </w:pPr>
          </w:p>
        </w:tc>
        <w:tc>
          <w:tcPr>
            <w:tcW w:w="1042" w:type="pct"/>
          </w:tcPr>
          <w:p w:rsidR="009570FD" w:rsidRPr="00061DCE" w:rsidRDefault="009570FD" w:rsidP="00F84957">
            <w:pPr>
              <w:pStyle w:val="Tabletext"/>
              <w:spacing w:before="70"/>
              <w:ind w:right="539"/>
              <w:jc w:val="right"/>
            </w:pPr>
          </w:p>
        </w:tc>
      </w:tr>
      <w:tr w:rsidR="008440D1" w:rsidTr="00F84957">
        <w:tc>
          <w:tcPr>
            <w:tcW w:w="2917" w:type="pct"/>
          </w:tcPr>
          <w:p w:rsidR="008440D1" w:rsidRPr="0017528C" w:rsidRDefault="008440D1" w:rsidP="00F84957">
            <w:pPr>
              <w:pStyle w:val="Tabletext"/>
              <w:spacing w:before="70"/>
              <w:ind w:left="227"/>
            </w:pPr>
            <w:r w:rsidRPr="0017528C">
              <w:t xml:space="preserve"> Annual household income</w:t>
            </w:r>
          </w:p>
        </w:tc>
        <w:tc>
          <w:tcPr>
            <w:tcW w:w="1042" w:type="pct"/>
          </w:tcPr>
          <w:p w:rsidR="008440D1" w:rsidRPr="0017528C" w:rsidRDefault="008440D1" w:rsidP="00F84957">
            <w:pPr>
              <w:pStyle w:val="Tabletext"/>
              <w:spacing w:before="70"/>
              <w:ind w:right="539"/>
              <w:jc w:val="right"/>
            </w:pPr>
            <w:r>
              <w:t xml:space="preserve">65 </w:t>
            </w:r>
            <w:r w:rsidRPr="0017528C">
              <w:t>074</w:t>
            </w:r>
          </w:p>
        </w:tc>
        <w:tc>
          <w:tcPr>
            <w:tcW w:w="1042" w:type="pct"/>
          </w:tcPr>
          <w:p w:rsidR="008440D1" w:rsidRPr="0017528C" w:rsidRDefault="008440D1" w:rsidP="00F84957">
            <w:pPr>
              <w:pStyle w:val="Tabletext"/>
              <w:spacing w:before="70"/>
              <w:ind w:right="539"/>
              <w:jc w:val="right"/>
            </w:pPr>
            <w:r>
              <w:t xml:space="preserve">52 </w:t>
            </w:r>
            <w:r w:rsidRPr="0017528C">
              <w:t>212</w:t>
            </w:r>
          </w:p>
        </w:tc>
      </w:tr>
      <w:tr w:rsidR="008440D1" w:rsidTr="00F84957">
        <w:tc>
          <w:tcPr>
            <w:tcW w:w="2917" w:type="pct"/>
          </w:tcPr>
          <w:p w:rsidR="008440D1" w:rsidRPr="0017528C" w:rsidRDefault="008440D1" w:rsidP="00F84957">
            <w:pPr>
              <w:pStyle w:val="Tabletext"/>
              <w:spacing w:before="70"/>
              <w:ind w:left="227"/>
            </w:pPr>
            <w:r w:rsidRPr="0017528C">
              <w:t xml:space="preserve"> Annual HH disposable income</w:t>
            </w:r>
          </w:p>
        </w:tc>
        <w:tc>
          <w:tcPr>
            <w:tcW w:w="1042" w:type="pct"/>
          </w:tcPr>
          <w:p w:rsidR="008440D1" w:rsidRPr="0017528C" w:rsidRDefault="008440D1" w:rsidP="00F84957">
            <w:pPr>
              <w:pStyle w:val="Tabletext"/>
              <w:spacing w:before="70"/>
              <w:ind w:right="539"/>
              <w:jc w:val="right"/>
            </w:pPr>
            <w:r>
              <w:t xml:space="preserve">52 </w:t>
            </w:r>
            <w:r w:rsidRPr="0017528C">
              <w:t>153</w:t>
            </w:r>
          </w:p>
        </w:tc>
        <w:tc>
          <w:tcPr>
            <w:tcW w:w="1042" w:type="pct"/>
          </w:tcPr>
          <w:p w:rsidR="008440D1" w:rsidRPr="0017528C" w:rsidRDefault="008440D1" w:rsidP="00F84957">
            <w:pPr>
              <w:pStyle w:val="Tabletext"/>
              <w:spacing w:before="70"/>
              <w:ind w:right="539"/>
              <w:jc w:val="right"/>
            </w:pPr>
            <w:r>
              <w:t xml:space="preserve">45 </w:t>
            </w:r>
            <w:r w:rsidRPr="0017528C">
              <w:t>167</w:t>
            </w:r>
          </w:p>
        </w:tc>
      </w:tr>
      <w:tr w:rsidR="008440D1" w:rsidTr="00F84957">
        <w:tc>
          <w:tcPr>
            <w:tcW w:w="2917" w:type="pct"/>
          </w:tcPr>
          <w:p w:rsidR="008440D1" w:rsidRPr="0017528C" w:rsidRDefault="008440D1" w:rsidP="00F84957">
            <w:pPr>
              <w:pStyle w:val="Tabletext"/>
              <w:spacing w:before="70"/>
              <w:ind w:left="227"/>
            </w:pPr>
            <w:r w:rsidRPr="0017528C">
              <w:t xml:space="preserve"> Equivalised </w:t>
            </w:r>
            <w:r w:rsidR="00A53D55" w:rsidRPr="0017528C">
              <w:t>annual household income</w:t>
            </w:r>
          </w:p>
        </w:tc>
        <w:tc>
          <w:tcPr>
            <w:tcW w:w="1042" w:type="pct"/>
          </w:tcPr>
          <w:p w:rsidR="008440D1" w:rsidRPr="0017528C" w:rsidRDefault="008440D1" w:rsidP="00F84957">
            <w:pPr>
              <w:pStyle w:val="Tabletext"/>
              <w:spacing w:before="70"/>
              <w:ind w:right="539"/>
              <w:jc w:val="right"/>
            </w:pPr>
            <w:r>
              <w:t xml:space="preserve">38 </w:t>
            </w:r>
            <w:r w:rsidRPr="0017528C">
              <w:t>381</w:t>
            </w:r>
          </w:p>
        </w:tc>
        <w:tc>
          <w:tcPr>
            <w:tcW w:w="1042" w:type="pct"/>
          </w:tcPr>
          <w:p w:rsidR="008440D1" w:rsidRPr="0017528C" w:rsidRDefault="008440D1" w:rsidP="00F84957">
            <w:pPr>
              <w:pStyle w:val="Tabletext"/>
              <w:spacing w:before="70"/>
              <w:ind w:right="539"/>
              <w:jc w:val="right"/>
            </w:pPr>
            <w:r>
              <w:t xml:space="preserve">32 </w:t>
            </w:r>
            <w:r w:rsidRPr="0017528C">
              <w:t>564</w:t>
            </w:r>
          </w:p>
        </w:tc>
      </w:tr>
      <w:tr w:rsidR="008440D1" w:rsidTr="00F84957">
        <w:tc>
          <w:tcPr>
            <w:tcW w:w="2917" w:type="pct"/>
          </w:tcPr>
          <w:p w:rsidR="008440D1" w:rsidRPr="0017528C" w:rsidRDefault="008440D1" w:rsidP="00F84957">
            <w:pPr>
              <w:pStyle w:val="Tabletext"/>
              <w:spacing w:before="70"/>
              <w:ind w:left="227"/>
            </w:pPr>
            <w:r>
              <w:t xml:space="preserve"> Eq. a</w:t>
            </w:r>
            <w:r w:rsidRPr="0017528C">
              <w:t>nnual HH disposable income</w:t>
            </w:r>
          </w:p>
        </w:tc>
        <w:tc>
          <w:tcPr>
            <w:tcW w:w="1042" w:type="pct"/>
          </w:tcPr>
          <w:p w:rsidR="008440D1" w:rsidRPr="0017528C" w:rsidRDefault="008440D1" w:rsidP="00F84957">
            <w:pPr>
              <w:pStyle w:val="Tabletext"/>
              <w:spacing w:before="70"/>
              <w:ind w:right="539"/>
              <w:jc w:val="right"/>
            </w:pPr>
            <w:r>
              <w:t xml:space="preserve">30 </w:t>
            </w:r>
            <w:r w:rsidRPr="0017528C">
              <w:t>848</w:t>
            </w:r>
          </w:p>
        </w:tc>
        <w:tc>
          <w:tcPr>
            <w:tcW w:w="1042" w:type="pct"/>
          </w:tcPr>
          <w:p w:rsidR="008440D1" w:rsidRPr="0017528C" w:rsidRDefault="008440D1" w:rsidP="00F84957">
            <w:pPr>
              <w:pStyle w:val="Tabletext"/>
              <w:spacing w:before="70"/>
              <w:ind w:right="539"/>
              <w:jc w:val="right"/>
            </w:pPr>
            <w:r>
              <w:t xml:space="preserve">27 </w:t>
            </w:r>
            <w:r w:rsidRPr="0017528C">
              <w:t>749</w:t>
            </w:r>
          </w:p>
        </w:tc>
      </w:tr>
      <w:tr w:rsidR="009570FD" w:rsidRPr="00061DCE" w:rsidTr="00F84957">
        <w:tc>
          <w:tcPr>
            <w:tcW w:w="2917" w:type="pct"/>
          </w:tcPr>
          <w:p w:rsidR="009570FD" w:rsidRPr="00F84957" w:rsidRDefault="009570FD" w:rsidP="00F84957">
            <w:pPr>
              <w:pStyle w:val="Tabletext"/>
              <w:spacing w:before="70"/>
              <w:rPr>
                <w:b/>
              </w:rPr>
            </w:pPr>
            <w:r w:rsidRPr="00F84957">
              <w:rPr>
                <w:b/>
              </w:rPr>
              <w:t>Wave 5 (2005)</w:t>
            </w:r>
          </w:p>
        </w:tc>
        <w:tc>
          <w:tcPr>
            <w:tcW w:w="1042" w:type="pct"/>
          </w:tcPr>
          <w:p w:rsidR="009570FD" w:rsidRPr="00CC398E" w:rsidRDefault="009570FD" w:rsidP="00F84957">
            <w:pPr>
              <w:pStyle w:val="Tabletext"/>
              <w:spacing w:before="70"/>
              <w:ind w:right="539"/>
              <w:jc w:val="right"/>
            </w:pPr>
          </w:p>
        </w:tc>
        <w:tc>
          <w:tcPr>
            <w:tcW w:w="1042" w:type="pct"/>
          </w:tcPr>
          <w:p w:rsidR="009570FD" w:rsidRPr="00CC398E" w:rsidRDefault="009570FD" w:rsidP="00F84957">
            <w:pPr>
              <w:pStyle w:val="Tabletext"/>
              <w:spacing w:before="70"/>
              <w:ind w:right="539"/>
              <w:jc w:val="right"/>
            </w:pPr>
          </w:p>
        </w:tc>
      </w:tr>
      <w:tr w:rsidR="008440D1" w:rsidTr="00F84957">
        <w:tc>
          <w:tcPr>
            <w:tcW w:w="2917" w:type="pct"/>
          </w:tcPr>
          <w:p w:rsidR="008440D1" w:rsidRPr="0017528C" w:rsidRDefault="008440D1" w:rsidP="00F84957">
            <w:pPr>
              <w:pStyle w:val="Tabletext"/>
              <w:spacing w:before="70"/>
              <w:ind w:left="227"/>
            </w:pPr>
            <w:r w:rsidRPr="0017528C">
              <w:t xml:space="preserve"> Annual household income</w:t>
            </w:r>
          </w:p>
        </w:tc>
        <w:tc>
          <w:tcPr>
            <w:tcW w:w="1042" w:type="pct"/>
          </w:tcPr>
          <w:p w:rsidR="008440D1" w:rsidRPr="0017528C" w:rsidRDefault="008440D1" w:rsidP="00F84957">
            <w:pPr>
              <w:pStyle w:val="Tabletext"/>
              <w:spacing w:before="70"/>
              <w:ind w:right="539"/>
              <w:jc w:val="right"/>
            </w:pPr>
            <w:r>
              <w:t xml:space="preserve">70 </w:t>
            </w:r>
            <w:r w:rsidRPr="0017528C">
              <w:t>420</w:t>
            </w:r>
          </w:p>
        </w:tc>
        <w:tc>
          <w:tcPr>
            <w:tcW w:w="1042" w:type="pct"/>
          </w:tcPr>
          <w:p w:rsidR="008440D1" w:rsidRPr="0017528C" w:rsidRDefault="008440D1" w:rsidP="00F84957">
            <w:pPr>
              <w:pStyle w:val="Tabletext"/>
              <w:spacing w:before="70"/>
              <w:ind w:right="539"/>
              <w:jc w:val="right"/>
            </w:pPr>
            <w:r>
              <w:t xml:space="preserve">58 </w:t>
            </w:r>
            <w:r w:rsidRPr="0017528C">
              <w:t>000</w:t>
            </w:r>
          </w:p>
        </w:tc>
      </w:tr>
      <w:tr w:rsidR="008440D1" w:rsidTr="00F84957">
        <w:tc>
          <w:tcPr>
            <w:tcW w:w="2917" w:type="pct"/>
          </w:tcPr>
          <w:p w:rsidR="008440D1" w:rsidRPr="0017528C" w:rsidRDefault="008440D1" w:rsidP="00F84957">
            <w:pPr>
              <w:pStyle w:val="Tabletext"/>
              <w:spacing w:before="70"/>
              <w:ind w:left="227"/>
            </w:pPr>
            <w:r w:rsidRPr="0017528C">
              <w:t xml:space="preserve"> Annual HH disposable income</w:t>
            </w:r>
          </w:p>
        </w:tc>
        <w:tc>
          <w:tcPr>
            <w:tcW w:w="1042" w:type="pct"/>
          </w:tcPr>
          <w:p w:rsidR="008440D1" w:rsidRPr="0017528C" w:rsidRDefault="008440D1" w:rsidP="00F84957">
            <w:pPr>
              <w:pStyle w:val="Tabletext"/>
              <w:spacing w:before="70"/>
              <w:ind w:right="539"/>
              <w:jc w:val="right"/>
            </w:pPr>
            <w:r>
              <w:t xml:space="preserve">56 </w:t>
            </w:r>
            <w:r w:rsidRPr="0017528C">
              <w:t>359</w:t>
            </w:r>
          </w:p>
        </w:tc>
        <w:tc>
          <w:tcPr>
            <w:tcW w:w="1042" w:type="pct"/>
          </w:tcPr>
          <w:p w:rsidR="008440D1" w:rsidRPr="0017528C" w:rsidRDefault="008440D1" w:rsidP="00F84957">
            <w:pPr>
              <w:pStyle w:val="Tabletext"/>
              <w:spacing w:before="70"/>
              <w:ind w:right="539"/>
              <w:jc w:val="right"/>
            </w:pPr>
            <w:r>
              <w:t xml:space="preserve">49 </w:t>
            </w:r>
            <w:r w:rsidRPr="0017528C">
              <w:t>698</w:t>
            </w:r>
          </w:p>
        </w:tc>
      </w:tr>
      <w:tr w:rsidR="008440D1" w:rsidTr="00F84957">
        <w:tc>
          <w:tcPr>
            <w:tcW w:w="2917" w:type="pct"/>
          </w:tcPr>
          <w:p w:rsidR="008440D1" w:rsidRPr="0017528C" w:rsidRDefault="008440D1" w:rsidP="00F84957">
            <w:pPr>
              <w:pStyle w:val="Tabletext"/>
              <w:spacing w:before="70"/>
              <w:ind w:left="227"/>
            </w:pPr>
            <w:r w:rsidRPr="0017528C">
              <w:t xml:space="preserve"> Equivalised </w:t>
            </w:r>
            <w:r w:rsidR="00A53D55" w:rsidRPr="0017528C">
              <w:t>annual household income</w:t>
            </w:r>
          </w:p>
        </w:tc>
        <w:tc>
          <w:tcPr>
            <w:tcW w:w="1042" w:type="pct"/>
          </w:tcPr>
          <w:p w:rsidR="008440D1" w:rsidRPr="0017528C" w:rsidRDefault="008440D1" w:rsidP="00F84957">
            <w:pPr>
              <w:pStyle w:val="Tabletext"/>
              <w:spacing w:before="70"/>
              <w:ind w:right="539"/>
              <w:jc w:val="right"/>
            </w:pPr>
            <w:r>
              <w:t xml:space="preserve">41 </w:t>
            </w:r>
            <w:r w:rsidRPr="0017528C">
              <w:t>535</w:t>
            </w:r>
          </w:p>
        </w:tc>
        <w:tc>
          <w:tcPr>
            <w:tcW w:w="1042" w:type="pct"/>
          </w:tcPr>
          <w:p w:rsidR="008440D1" w:rsidRPr="0017528C" w:rsidRDefault="008440D1" w:rsidP="00F84957">
            <w:pPr>
              <w:pStyle w:val="Tabletext"/>
              <w:spacing w:before="70"/>
              <w:ind w:right="539"/>
              <w:jc w:val="right"/>
            </w:pPr>
            <w:r>
              <w:t xml:space="preserve">35 </w:t>
            </w:r>
            <w:r w:rsidRPr="0017528C">
              <w:t>014</w:t>
            </w:r>
          </w:p>
        </w:tc>
      </w:tr>
      <w:tr w:rsidR="008440D1" w:rsidTr="00F84957">
        <w:tc>
          <w:tcPr>
            <w:tcW w:w="2917" w:type="pct"/>
          </w:tcPr>
          <w:p w:rsidR="008440D1" w:rsidRPr="0017528C" w:rsidRDefault="008440D1" w:rsidP="00F84957">
            <w:pPr>
              <w:pStyle w:val="Tabletext"/>
              <w:spacing w:before="70"/>
              <w:ind w:left="227"/>
            </w:pPr>
            <w:r>
              <w:t xml:space="preserve"> Eq. a</w:t>
            </w:r>
            <w:r w:rsidRPr="0017528C">
              <w:t>nnual HH disposable income</w:t>
            </w:r>
          </w:p>
        </w:tc>
        <w:tc>
          <w:tcPr>
            <w:tcW w:w="1042" w:type="pct"/>
          </w:tcPr>
          <w:p w:rsidR="008440D1" w:rsidRPr="0017528C" w:rsidRDefault="008440D1" w:rsidP="00F84957">
            <w:pPr>
              <w:pStyle w:val="Tabletext"/>
              <w:spacing w:before="70"/>
              <w:ind w:right="539"/>
              <w:jc w:val="right"/>
            </w:pPr>
            <w:r>
              <w:t xml:space="preserve">33 </w:t>
            </w:r>
            <w:r w:rsidRPr="0017528C">
              <w:t>320</w:t>
            </w:r>
          </w:p>
        </w:tc>
        <w:tc>
          <w:tcPr>
            <w:tcW w:w="1042" w:type="pct"/>
          </w:tcPr>
          <w:p w:rsidR="008440D1" w:rsidRPr="0017528C" w:rsidRDefault="008440D1" w:rsidP="00F84957">
            <w:pPr>
              <w:pStyle w:val="Tabletext"/>
              <w:spacing w:before="70"/>
              <w:ind w:right="539"/>
              <w:jc w:val="right"/>
            </w:pPr>
            <w:r>
              <w:t xml:space="preserve">29 </w:t>
            </w:r>
            <w:r w:rsidRPr="0017528C">
              <w:t>824</w:t>
            </w:r>
          </w:p>
        </w:tc>
      </w:tr>
      <w:tr w:rsidR="009570FD" w:rsidRPr="00061DCE" w:rsidTr="00F84957">
        <w:tc>
          <w:tcPr>
            <w:tcW w:w="2917" w:type="pct"/>
          </w:tcPr>
          <w:p w:rsidR="009570FD" w:rsidRPr="00F84957" w:rsidRDefault="009570FD" w:rsidP="00F84957">
            <w:pPr>
              <w:pStyle w:val="Tabletext"/>
              <w:spacing w:before="70"/>
              <w:rPr>
                <w:b/>
              </w:rPr>
            </w:pPr>
            <w:r w:rsidRPr="00F84957">
              <w:rPr>
                <w:b/>
              </w:rPr>
              <w:t>Wave 6 (2006)</w:t>
            </w:r>
          </w:p>
        </w:tc>
        <w:tc>
          <w:tcPr>
            <w:tcW w:w="1042" w:type="pct"/>
          </w:tcPr>
          <w:p w:rsidR="009570FD" w:rsidRPr="00CC398E" w:rsidRDefault="009570FD" w:rsidP="00F84957">
            <w:pPr>
              <w:pStyle w:val="Tabletext"/>
              <w:spacing w:before="70"/>
              <w:ind w:right="539"/>
              <w:jc w:val="right"/>
            </w:pPr>
          </w:p>
        </w:tc>
        <w:tc>
          <w:tcPr>
            <w:tcW w:w="1042" w:type="pct"/>
          </w:tcPr>
          <w:p w:rsidR="009570FD" w:rsidRPr="00CC398E" w:rsidRDefault="009570FD" w:rsidP="00F84957">
            <w:pPr>
              <w:pStyle w:val="Tabletext"/>
              <w:spacing w:before="70"/>
              <w:ind w:right="539"/>
              <w:jc w:val="right"/>
            </w:pPr>
          </w:p>
        </w:tc>
      </w:tr>
      <w:tr w:rsidR="008440D1" w:rsidTr="00F84957">
        <w:tc>
          <w:tcPr>
            <w:tcW w:w="2917" w:type="pct"/>
          </w:tcPr>
          <w:p w:rsidR="008440D1" w:rsidRPr="0017528C" w:rsidRDefault="008440D1" w:rsidP="00F84957">
            <w:pPr>
              <w:pStyle w:val="Tabletext"/>
              <w:spacing w:before="70"/>
              <w:ind w:left="227"/>
            </w:pPr>
            <w:r w:rsidRPr="0017528C">
              <w:t xml:space="preserve"> Annual household income</w:t>
            </w:r>
          </w:p>
        </w:tc>
        <w:tc>
          <w:tcPr>
            <w:tcW w:w="1042" w:type="pct"/>
          </w:tcPr>
          <w:p w:rsidR="008440D1" w:rsidRPr="0017528C" w:rsidRDefault="008440D1" w:rsidP="00F84957">
            <w:pPr>
              <w:pStyle w:val="Tabletext"/>
              <w:spacing w:before="70"/>
              <w:ind w:right="539"/>
              <w:jc w:val="right"/>
            </w:pPr>
            <w:r>
              <w:t xml:space="preserve">75 </w:t>
            </w:r>
            <w:r w:rsidRPr="0017528C">
              <w:t>037</w:t>
            </w:r>
          </w:p>
        </w:tc>
        <w:tc>
          <w:tcPr>
            <w:tcW w:w="1042" w:type="pct"/>
          </w:tcPr>
          <w:p w:rsidR="008440D1" w:rsidRPr="0017528C" w:rsidRDefault="008440D1" w:rsidP="00F84957">
            <w:pPr>
              <w:pStyle w:val="Tabletext"/>
              <w:spacing w:before="70"/>
              <w:ind w:right="539"/>
              <w:jc w:val="right"/>
            </w:pPr>
            <w:r>
              <w:t xml:space="preserve">61 </w:t>
            </w:r>
            <w:r w:rsidRPr="0017528C">
              <w:t>595</w:t>
            </w:r>
          </w:p>
        </w:tc>
      </w:tr>
      <w:tr w:rsidR="008440D1" w:rsidTr="00F84957">
        <w:tc>
          <w:tcPr>
            <w:tcW w:w="2917" w:type="pct"/>
          </w:tcPr>
          <w:p w:rsidR="008440D1" w:rsidRPr="0017528C" w:rsidRDefault="008440D1" w:rsidP="00F84957">
            <w:pPr>
              <w:pStyle w:val="Tabletext"/>
              <w:spacing w:before="70"/>
              <w:ind w:left="227"/>
            </w:pPr>
            <w:r w:rsidRPr="0017528C">
              <w:t xml:space="preserve"> Annual HH disposable income</w:t>
            </w:r>
          </w:p>
        </w:tc>
        <w:tc>
          <w:tcPr>
            <w:tcW w:w="1042" w:type="pct"/>
          </w:tcPr>
          <w:p w:rsidR="008440D1" w:rsidRPr="0017528C" w:rsidRDefault="008440D1" w:rsidP="00F84957">
            <w:pPr>
              <w:pStyle w:val="Tabletext"/>
              <w:spacing w:before="70"/>
              <w:ind w:right="539"/>
              <w:jc w:val="right"/>
            </w:pPr>
            <w:r>
              <w:t xml:space="preserve">60 </w:t>
            </w:r>
            <w:r w:rsidRPr="0017528C">
              <w:t>343</w:t>
            </w:r>
          </w:p>
        </w:tc>
        <w:tc>
          <w:tcPr>
            <w:tcW w:w="1042" w:type="pct"/>
          </w:tcPr>
          <w:p w:rsidR="008440D1" w:rsidRPr="0017528C" w:rsidRDefault="008440D1" w:rsidP="00F84957">
            <w:pPr>
              <w:pStyle w:val="Tabletext"/>
              <w:spacing w:before="70"/>
              <w:ind w:right="539"/>
              <w:jc w:val="right"/>
            </w:pPr>
            <w:r>
              <w:t xml:space="preserve">52 </w:t>
            </w:r>
            <w:r w:rsidRPr="0017528C">
              <w:t>730</w:t>
            </w:r>
          </w:p>
        </w:tc>
      </w:tr>
      <w:tr w:rsidR="008440D1" w:rsidTr="00F84957">
        <w:tc>
          <w:tcPr>
            <w:tcW w:w="2917" w:type="pct"/>
            <w:tcBorders>
              <w:bottom w:val="nil"/>
            </w:tcBorders>
          </w:tcPr>
          <w:p w:rsidR="008440D1" w:rsidRPr="0017528C" w:rsidRDefault="008440D1" w:rsidP="00F84957">
            <w:pPr>
              <w:pStyle w:val="Tabletext"/>
              <w:spacing w:before="70"/>
              <w:ind w:left="227"/>
            </w:pPr>
            <w:r w:rsidRPr="0017528C">
              <w:t xml:space="preserve"> Equivalised </w:t>
            </w:r>
            <w:r w:rsidR="00A53D55" w:rsidRPr="0017528C">
              <w:t>annual household income</w:t>
            </w:r>
          </w:p>
        </w:tc>
        <w:tc>
          <w:tcPr>
            <w:tcW w:w="1042" w:type="pct"/>
            <w:tcBorders>
              <w:bottom w:val="nil"/>
            </w:tcBorders>
          </w:tcPr>
          <w:p w:rsidR="008440D1" w:rsidRPr="0017528C" w:rsidRDefault="008440D1" w:rsidP="00F84957">
            <w:pPr>
              <w:pStyle w:val="Tabletext"/>
              <w:spacing w:before="70"/>
              <w:ind w:right="539"/>
              <w:jc w:val="right"/>
            </w:pPr>
            <w:r>
              <w:t xml:space="preserve">44 </w:t>
            </w:r>
            <w:r w:rsidRPr="0017528C">
              <w:t>470</w:t>
            </w:r>
          </w:p>
        </w:tc>
        <w:tc>
          <w:tcPr>
            <w:tcW w:w="1042" w:type="pct"/>
            <w:tcBorders>
              <w:bottom w:val="nil"/>
            </w:tcBorders>
          </w:tcPr>
          <w:p w:rsidR="008440D1" w:rsidRPr="0017528C" w:rsidRDefault="008440D1" w:rsidP="00F84957">
            <w:pPr>
              <w:pStyle w:val="Tabletext"/>
              <w:spacing w:before="70"/>
              <w:ind w:right="539"/>
              <w:jc w:val="right"/>
            </w:pPr>
            <w:r>
              <w:t xml:space="preserve">37 </w:t>
            </w:r>
            <w:r w:rsidRPr="0017528C">
              <w:t>380</w:t>
            </w:r>
          </w:p>
        </w:tc>
      </w:tr>
      <w:tr w:rsidR="008440D1" w:rsidTr="00F84957">
        <w:tc>
          <w:tcPr>
            <w:tcW w:w="2917" w:type="pct"/>
            <w:tcBorders>
              <w:top w:val="nil"/>
              <w:bottom w:val="nil"/>
            </w:tcBorders>
          </w:tcPr>
          <w:p w:rsidR="008440D1" w:rsidRPr="0017528C" w:rsidRDefault="008440D1" w:rsidP="00F84957">
            <w:pPr>
              <w:pStyle w:val="Tabletext"/>
              <w:spacing w:before="70"/>
              <w:ind w:left="227"/>
            </w:pPr>
            <w:r>
              <w:t xml:space="preserve"> Eq. a</w:t>
            </w:r>
            <w:r w:rsidRPr="0017528C">
              <w:t>nnual HH disposable income</w:t>
            </w:r>
          </w:p>
        </w:tc>
        <w:tc>
          <w:tcPr>
            <w:tcW w:w="1042" w:type="pct"/>
            <w:tcBorders>
              <w:top w:val="nil"/>
              <w:bottom w:val="nil"/>
            </w:tcBorders>
          </w:tcPr>
          <w:p w:rsidR="008440D1" w:rsidRPr="0017528C" w:rsidRDefault="008440D1" w:rsidP="00F84957">
            <w:pPr>
              <w:pStyle w:val="Tabletext"/>
              <w:spacing w:before="70"/>
              <w:ind w:right="539"/>
              <w:jc w:val="right"/>
            </w:pPr>
            <w:r>
              <w:t xml:space="preserve">35 </w:t>
            </w:r>
            <w:r w:rsidRPr="0017528C">
              <w:t>826</w:t>
            </w:r>
          </w:p>
        </w:tc>
        <w:tc>
          <w:tcPr>
            <w:tcW w:w="1042" w:type="pct"/>
            <w:tcBorders>
              <w:top w:val="nil"/>
              <w:bottom w:val="nil"/>
            </w:tcBorders>
          </w:tcPr>
          <w:p w:rsidR="008440D1" w:rsidRPr="0017528C" w:rsidRDefault="008440D1" w:rsidP="00F84957">
            <w:pPr>
              <w:pStyle w:val="Tabletext"/>
              <w:spacing w:before="70"/>
              <w:ind w:right="539"/>
              <w:jc w:val="right"/>
            </w:pPr>
            <w:r>
              <w:t xml:space="preserve">31 </w:t>
            </w:r>
            <w:r w:rsidRPr="0017528C">
              <w:t>913</w:t>
            </w:r>
          </w:p>
        </w:tc>
      </w:tr>
      <w:tr w:rsidR="005019E1" w:rsidRPr="00061DCE" w:rsidTr="00F84957">
        <w:tc>
          <w:tcPr>
            <w:tcW w:w="2917" w:type="pct"/>
            <w:tcBorders>
              <w:top w:val="nil"/>
            </w:tcBorders>
          </w:tcPr>
          <w:p w:rsidR="005019E1" w:rsidRPr="00F84957" w:rsidRDefault="005019E1" w:rsidP="00F84957">
            <w:pPr>
              <w:pStyle w:val="Tabletext"/>
              <w:spacing w:before="70"/>
              <w:rPr>
                <w:b/>
              </w:rPr>
            </w:pPr>
            <w:r w:rsidRPr="00F84957">
              <w:rPr>
                <w:b/>
              </w:rPr>
              <w:t>Wave 7 (2007)</w:t>
            </w:r>
          </w:p>
        </w:tc>
        <w:tc>
          <w:tcPr>
            <w:tcW w:w="1042" w:type="pct"/>
            <w:tcBorders>
              <w:top w:val="nil"/>
            </w:tcBorders>
          </w:tcPr>
          <w:p w:rsidR="005019E1" w:rsidRPr="00CC398E" w:rsidRDefault="005019E1" w:rsidP="00F84957">
            <w:pPr>
              <w:pStyle w:val="Tabletext"/>
              <w:spacing w:before="70"/>
              <w:ind w:right="539"/>
              <w:jc w:val="right"/>
            </w:pPr>
          </w:p>
        </w:tc>
        <w:tc>
          <w:tcPr>
            <w:tcW w:w="1042" w:type="pct"/>
            <w:tcBorders>
              <w:top w:val="nil"/>
            </w:tcBorders>
          </w:tcPr>
          <w:p w:rsidR="005019E1" w:rsidRPr="00CC398E" w:rsidRDefault="005019E1" w:rsidP="00F84957">
            <w:pPr>
              <w:pStyle w:val="Tabletext"/>
              <w:spacing w:before="70"/>
              <w:ind w:right="539"/>
              <w:jc w:val="right"/>
            </w:pPr>
          </w:p>
        </w:tc>
      </w:tr>
      <w:tr w:rsidR="008440D1" w:rsidTr="00F84957">
        <w:tc>
          <w:tcPr>
            <w:tcW w:w="2917" w:type="pct"/>
          </w:tcPr>
          <w:p w:rsidR="008440D1" w:rsidRPr="0017528C" w:rsidRDefault="008440D1" w:rsidP="00F84957">
            <w:pPr>
              <w:pStyle w:val="Tabletext"/>
              <w:spacing w:before="70"/>
              <w:ind w:left="227"/>
            </w:pPr>
            <w:r w:rsidRPr="0017528C">
              <w:t xml:space="preserve"> Annual household income</w:t>
            </w:r>
          </w:p>
        </w:tc>
        <w:tc>
          <w:tcPr>
            <w:tcW w:w="1042" w:type="pct"/>
          </w:tcPr>
          <w:p w:rsidR="008440D1" w:rsidRPr="0017528C" w:rsidRDefault="008440D1" w:rsidP="00F84957">
            <w:pPr>
              <w:pStyle w:val="Tabletext"/>
              <w:spacing w:before="70"/>
              <w:ind w:right="539"/>
              <w:jc w:val="right"/>
            </w:pPr>
            <w:r>
              <w:t xml:space="preserve">79 </w:t>
            </w:r>
            <w:r w:rsidRPr="0017528C">
              <w:t>727</w:t>
            </w:r>
          </w:p>
        </w:tc>
        <w:tc>
          <w:tcPr>
            <w:tcW w:w="1042" w:type="pct"/>
          </w:tcPr>
          <w:p w:rsidR="008440D1" w:rsidRPr="0017528C" w:rsidRDefault="008440D1" w:rsidP="00F84957">
            <w:pPr>
              <w:pStyle w:val="Tabletext"/>
              <w:spacing w:before="70"/>
              <w:ind w:right="539"/>
              <w:jc w:val="right"/>
            </w:pPr>
            <w:r>
              <w:t xml:space="preserve">65 </w:t>
            </w:r>
            <w:r w:rsidRPr="0017528C">
              <w:t>442</w:t>
            </w:r>
          </w:p>
        </w:tc>
      </w:tr>
      <w:tr w:rsidR="008440D1" w:rsidTr="00F84957">
        <w:tc>
          <w:tcPr>
            <w:tcW w:w="2917" w:type="pct"/>
          </w:tcPr>
          <w:p w:rsidR="008440D1" w:rsidRPr="0017528C" w:rsidRDefault="008440D1" w:rsidP="00F84957">
            <w:pPr>
              <w:pStyle w:val="Tabletext"/>
              <w:spacing w:before="70"/>
              <w:ind w:left="227"/>
            </w:pPr>
            <w:r w:rsidRPr="0017528C">
              <w:t xml:space="preserve"> Annual HH disposable income</w:t>
            </w:r>
          </w:p>
        </w:tc>
        <w:tc>
          <w:tcPr>
            <w:tcW w:w="1042" w:type="pct"/>
          </w:tcPr>
          <w:p w:rsidR="008440D1" w:rsidRPr="0017528C" w:rsidRDefault="008440D1" w:rsidP="00F84957">
            <w:pPr>
              <w:pStyle w:val="Tabletext"/>
              <w:spacing w:before="70"/>
              <w:ind w:right="539"/>
              <w:jc w:val="right"/>
            </w:pPr>
            <w:r>
              <w:t xml:space="preserve">64 </w:t>
            </w:r>
            <w:r w:rsidRPr="0017528C">
              <w:t>916</w:t>
            </w:r>
          </w:p>
        </w:tc>
        <w:tc>
          <w:tcPr>
            <w:tcW w:w="1042" w:type="pct"/>
          </w:tcPr>
          <w:p w:rsidR="008440D1" w:rsidRPr="0017528C" w:rsidRDefault="008440D1" w:rsidP="00F84957">
            <w:pPr>
              <w:pStyle w:val="Tabletext"/>
              <w:spacing w:before="70"/>
              <w:ind w:right="539"/>
              <w:jc w:val="right"/>
            </w:pPr>
            <w:r>
              <w:t xml:space="preserve">56 </w:t>
            </w:r>
            <w:r w:rsidRPr="0017528C">
              <w:t>351</w:t>
            </w:r>
          </w:p>
        </w:tc>
      </w:tr>
      <w:tr w:rsidR="008440D1" w:rsidTr="00F84957">
        <w:tc>
          <w:tcPr>
            <w:tcW w:w="2917" w:type="pct"/>
          </w:tcPr>
          <w:p w:rsidR="008440D1" w:rsidRPr="0017528C" w:rsidRDefault="008440D1" w:rsidP="00F84957">
            <w:pPr>
              <w:pStyle w:val="Tabletext"/>
              <w:spacing w:before="70"/>
              <w:ind w:left="227"/>
            </w:pPr>
            <w:r w:rsidRPr="0017528C">
              <w:t xml:space="preserve"> Equivalised </w:t>
            </w:r>
            <w:r w:rsidR="00A53D55" w:rsidRPr="0017528C">
              <w:t>annual household income</w:t>
            </w:r>
          </w:p>
        </w:tc>
        <w:tc>
          <w:tcPr>
            <w:tcW w:w="1042" w:type="pct"/>
          </w:tcPr>
          <w:p w:rsidR="008440D1" w:rsidRPr="0017528C" w:rsidRDefault="008440D1" w:rsidP="00F84957">
            <w:pPr>
              <w:pStyle w:val="Tabletext"/>
              <w:spacing w:before="70"/>
              <w:ind w:right="539"/>
              <w:jc w:val="right"/>
            </w:pPr>
            <w:r>
              <w:t xml:space="preserve">46 </w:t>
            </w:r>
            <w:r w:rsidRPr="0017528C">
              <w:t>946</w:t>
            </w:r>
          </w:p>
        </w:tc>
        <w:tc>
          <w:tcPr>
            <w:tcW w:w="1042" w:type="pct"/>
          </w:tcPr>
          <w:p w:rsidR="008440D1" w:rsidRPr="0017528C" w:rsidRDefault="008440D1" w:rsidP="00F84957">
            <w:pPr>
              <w:pStyle w:val="Tabletext"/>
              <w:spacing w:before="70"/>
              <w:ind w:right="539"/>
              <w:jc w:val="right"/>
            </w:pPr>
            <w:r>
              <w:t xml:space="preserve">39 </w:t>
            </w:r>
            <w:r w:rsidRPr="0017528C">
              <w:t>854</w:t>
            </w:r>
          </w:p>
        </w:tc>
      </w:tr>
      <w:tr w:rsidR="008440D1" w:rsidTr="00F84957">
        <w:tc>
          <w:tcPr>
            <w:tcW w:w="2917" w:type="pct"/>
          </w:tcPr>
          <w:p w:rsidR="008440D1" w:rsidRPr="0017528C" w:rsidRDefault="008440D1" w:rsidP="00F84957">
            <w:pPr>
              <w:pStyle w:val="Tabletext"/>
              <w:spacing w:before="70"/>
              <w:ind w:left="227"/>
            </w:pPr>
            <w:r>
              <w:t xml:space="preserve"> Eq. a</w:t>
            </w:r>
            <w:r w:rsidRPr="0017528C">
              <w:t>nnual HH disposable income</w:t>
            </w:r>
          </w:p>
        </w:tc>
        <w:tc>
          <w:tcPr>
            <w:tcW w:w="1042" w:type="pct"/>
          </w:tcPr>
          <w:p w:rsidR="008440D1" w:rsidRPr="0017528C" w:rsidRDefault="008440D1" w:rsidP="00F84957">
            <w:pPr>
              <w:pStyle w:val="Tabletext"/>
              <w:spacing w:before="70"/>
              <w:ind w:right="539"/>
              <w:jc w:val="right"/>
            </w:pPr>
            <w:r>
              <w:t xml:space="preserve">38 </w:t>
            </w:r>
            <w:r w:rsidRPr="0017528C">
              <w:t>266</w:t>
            </w:r>
          </w:p>
        </w:tc>
        <w:tc>
          <w:tcPr>
            <w:tcW w:w="1042" w:type="pct"/>
          </w:tcPr>
          <w:p w:rsidR="008440D1" w:rsidRPr="0017528C" w:rsidRDefault="008440D1" w:rsidP="00F84957">
            <w:pPr>
              <w:pStyle w:val="Tabletext"/>
              <w:spacing w:before="70"/>
              <w:ind w:right="539"/>
              <w:jc w:val="right"/>
            </w:pPr>
            <w:r>
              <w:t xml:space="preserve">34 </w:t>
            </w:r>
            <w:r w:rsidRPr="0017528C">
              <w:t>029</w:t>
            </w:r>
          </w:p>
        </w:tc>
      </w:tr>
      <w:tr w:rsidR="009570FD" w:rsidRPr="00061DCE" w:rsidTr="00F84957">
        <w:tc>
          <w:tcPr>
            <w:tcW w:w="2917" w:type="pct"/>
          </w:tcPr>
          <w:p w:rsidR="009570FD" w:rsidRPr="00F84957" w:rsidRDefault="009570FD" w:rsidP="00F84957">
            <w:pPr>
              <w:pStyle w:val="Tabletext"/>
              <w:tabs>
                <w:tab w:val="left" w:pos="1396"/>
              </w:tabs>
              <w:spacing w:before="70"/>
              <w:rPr>
                <w:b/>
              </w:rPr>
            </w:pPr>
            <w:r w:rsidRPr="00F84957">
              <w:rPr>
                <w:b/>
              </w:rPr>
              <w:t>Wave 8 (2008)</w:t>
            </w:r>
          </w:p>
        </w:tc>
        <w:tc>
          <w:tcPr>
            <w:tcW w:w="1042" w:type="pct"/>
          </w:tcPr>
          <w:p w:rsidR="009570FD" w:rsidRPr="00CC398E" w:rsidRDefault="009570FD" w:rsidP="00F84957">
            <w:pPr>
              <w:pStyle w:val="Tabletext"/>
              <w:spacing w:before="70"/>
              <w:ind w:right="539"/>
              <w:jc w:val="right"/>
            </w:pPr>
          </w:p>
        </w:tc>
        <w:tc>
          <w:tcPr>
            <w:tcW w:w="1042" w:type="pct"/>
          </w:tcPr>
          <w:p w:rsidR="009570FD" w:rsidRPr="00CC398E" w:rsidRDefault="009570FD" w:rsidP="00F84957">
            <w:pPr>
              <w:pStyle w:val="Tabletext"/>
              <w:spacing w:before="70"/>
              <w:ind w:right="539"/>
              <w:jc w:val="right"/>
            </w:pPr>
          </w:p>
        </w:tc>
      </w:tr>
      <w:tr w:rsidR="008440D1" w:rsidTr="00F84957">
        <w:tc>
          <w:tcPr>
            <w:tcW w:w="2917" w:type="pct"/>
          </w:tcPr>
          <w:p w:rsidR="008440D1" w:rsidRPr="0017528C" w:rsidRDefault="008440D1" w:rsidP="00F84957">
            <w:pPr>
              <w:pStyle w:val="Tabletext"/>
              <w:spacing w:before="70"/>
              <w:ind w:left="227"/>
            </w:pPr>
            <w:r w:rsidRPr="0017528C">
              <w:t xml:space="preserve"> Annual household income</w:t>
            </w:r>
          </w:p>
        </w:tc>
        <w:tc>
          <w:tcPr>
            <w:tcW w:w="1042" w:type="pct"/>
          </w:tcPr>
          <w:p w:rsidR="008440D1" w:rsidRPr="0017528C" w:rsidRDefault="008440D1" w:rsidP="00F84957">
            <w:pPr>
              <w:pStyle w:val="Tabletext"/>
              <w:spacing w:before="70"/>
              <w:ind w:right="539"/>
              <w:jc w:val="right"/>
            </w:pPr>
            <w:r>
              <w:t xml:space="preserve">85 </w:t>
            </w:r>
            <w:r w:rsidRPr="0017528C">
              <w:t>784</w:t>
            </w:r>
          </w:p>
        </w:tc>
        <w:tc>
          <w:tcPr>
            <w:tcW w:w="1042" w:type="pct"/>
          </w:tcPr>
          <w:p w:rsidR="008440D1" w:rsidRPr="0017528C" w:rsidRDefault="008440D1" w:rsidP="00F84957">
            <w:pPr>
              <w:pStyle w:val="Tabletext"/>
              <w:spacing w:before="70"/>
              <w:ind w:right="539"/>
              <w:jc w:val="right"/>
            </w:pPr>
            <w:r>
              <w:t xml:space="preserve">70 </w:t>
            </w:r>
            <w:r w:rsidRPr="0017528C">
              <w:t>302</w:t>
            </w:r>
          </w:p>
        </w:tc>
      </w:tr>
      <w:tr w:rsidR="008440D1" w:rsidTr="00F84957">
        <w:tc>
          <w:tcPr>
            <w:tcW w:w="2917" w:type="pct"/>
          </w:tcPr>
          <w:p w:rsidR="008440D1" w:rsidRPr="0017528C" w:rsidRDefault="008440D1" w:rsidP="00F84957">
            <w:pPr>
              <w:pStyle w:val="Tabletext"/>
              <w:spacing w:before="70"/>
              <w:ind w:left="227"/>
            </w:pPr>
            <w:r w:rsidRPr="0017528C">
              <w:t xml:space="preserve"> Annual HH disposable income</w:t>
            </w:r>
          </w:p>
        </w:tc>
        <w:tc>
          <w:tcPr>
            <w:tcW w:w="1042" w:type="pct"/>
          </w:tcPr>
          <w:p w:rsidR="008440D1" w:rsidRPr="0017528C" w:rsidRDefault="008440D1" w:rsidP="00F84957">
            <w:pPr>
              <w:pStyle w:val="Tabletext"/>
              <w:spacing w:before="70"/>
              <w:ind w:right="539"/>
              <w:jc w:val="right"/>
            </w:pPr>
            <w:r>
              <w:t xml:space="preserve">70 </w:t>
            </w:r>
            <w:r w:rsidRPr="0017528C">
              <w:t>691</w:t>
            </w:r>
          </w:p>
        </w:tc>
        <w:tc>
          <w:tcPr>
            <w:tcW w:w="1042" w:type="pct"/>
          </w:tcPr>
          <w:p w:rsidR="008440D1" w:rsidRPr="0017528C" w:rsidRDefault="008440D1" w:rsidP="00F84957">
            <w:pPr>
              <w:pStyle w:val="Tabletext"/>
              <w:spacing w:before="70"/>
              <w:ind w:right="539"/>
              <w:jc w:val="right"/>
            </w:pPr>
            <w:r>
              <w:t xml:space="preserve">61 </w:t>
            </w:r>
            <w:r w:rsidRPr="0017528C">
              <w:t>428</w:t>
            </w:r>
          </w:p>
        </w:tc>
      </w:tr>
      <w:tr w:rsidR="008440D1" w:rsidTr="00F84957">
        <w:tc>
          <w:tcPr>
            <w:tcW w:w="2917" w:type="pct"/>
            <w:tcBorders>
              <w:bottom w:val="nil"/>
            </w:tcBorders>
          </w:tcPr>
          <w:p w:rsidR="008440D1" w:rsidRPr="0017528C" w:rsidRDefault="008440D1" w:rsidP="00F84957">
            <w:pPr>
              <w:pStyle w:val="Tabletext"/>
              <w:spacing w:before="70"/>
              <w:ind w:left="227"/>
            </w:pPr>
            <w:r w:rsidRPr="0017528C">
              <w:t xml:space="preserve"> Equivalised </w:t>
            </w:r>
            <w:r w:rsidR="00A53D55" w:rsidRPr="0017528C">
              <w:t>annual household income</w:t>
            </w:r>
          </w:p>
        </w:tc>
        <w:tc>
          <w:tcPr>
            <w:tcW w:w="1042" w:type="pct"/>
            <w:tcBorders>
              <w:bottom w:val="nil"/>
            </w:tcBorders>
          </w:tcPr>
          <w:p w:rsidR="008440D1" w:rsidRPr="0017528C" w:rsidRDefault="008440D1" w:rsidP="00F84957">
            <w:pPr>
              <w:pStyle w:val="Tabletext"/>
              <w:spacing w:before="70"/>
              <w:ind w:right="539"/>
              <w:jc w:val="right"/>
            </w:pPr>
            <w:r>
              <w:t xml:space="preserve">50 </w:t>
            </w:r>
            <w:r w:rsidRPr="0017528C">
              <w:t>427</w:t>
            </w:r>
          </w:p>
        </w:tc>
        <w:tc>
          <w:tcPr>
            <w:tcW w:w="1042" w:type="pct"/>
            <w:tcBorders>
              <w:bottom w:val="nil"/>
            </w:tcBorders>
          </w:tcPr>
          <w:p w:rsidR="008440D1" w:rsidRPr="0017528C" w:rsidRDefault="008440D1" w:rsidP="00F84957">
            <w:pPr>
              <w:pStyle w:val="Tabletext"/>
              <w:spacing w:before="70"/>
              <w:ind w:right="539"/>
              <w:jc w:val="right"/>
            </w:pPr>
            <w:r>
              <w:t xml:space="preserve">42 </w:t>
            </w:r>
            <w:r w:rsidRPr="0017528C">
              <w:t>500</w:t>
            </w:r>
          </w:p>
        </w:tc>
      </w:tr>
      <w:tr w:rsidR="008440D1" w:rsidTr="00F84957">
        <w:tc>
          <w:tcPr>
            <w:tcW w:w="2917" w:type="pct"/>
            <w:tcBorders>
              <w:top w:val="nil"/>
              <w:bottom w:val="single" w:sz="6" w:space="0" w:color="auto"/>
            </w:tcBorders>
          </w:tcPr>
          <w:p w:rsidR="008440D1" w:rsidRPr="0017528C" w:rsidRDefault="008440D1" w:rsidP="00F84957">
            <w:pPr>
              <w:pStyle w:val="Tabletext"/>
              <w:spacing w:before="70" w:after="40"/>
              <w:ind w:left="227"/>
            </w:pPr>
            <w:r>
              <w:t xml:space="preserve"> Eq. a</w:t>
            </w:r>
            <w:r w:rsidRPr="0017528C">
              <w:t>nnual HH disposable income</w:t>
            </w:r>
          </w:p>
        </w:tc>
        <w:tc>
          <w:tcPr>
            <w:tcW w:w="1042" w:type="pct"/>
            <w:tcBorders>
              <w:top w:val="nil"/>
              <w:bottom w:val="single" w:sz="6" w:space="0" w:color="auto"/>
            </w:tcBorders>
          </w:tcPr>
          <w:p w:rsidR="008440D1" w:rsidRPr="0017528C" w:rsidRDefault="008440D1" w:rsidP="00F84957">
            <w:pPr>
              <w:pStyle w:val="Tabletext"/>
              <w:spacing w:before="70" w:after="40"/>
              <w:ind w:right="539"/>
              <w:jc w:val="right"/>
            </w:pPr>
            <w:r>
              <w:t xml:space="preserve">41 </w:t>
            </w:r>
            <w:r w:rsidRPr="0017528C">
              <w:t>592</w:t>
            </w:r>
          </w:p>
        </w:tc>
        <w:tc>
          <w:tcPr>
            <w:tcW w:w="1042" w:type="pct"/>
            <w:tcBorders>
              <w:top w:val="nil"/>
              <w:bottom w:val="single" w:sz="6" w:space="0" w:color="auto"/>
            </w:tcBorders>
          </w:tcPr>
          <w:p w:rsidR="008440D1" w:rsidRPr="0017528C" w:rsidRDefault="008440D1" w:rsidP="00F84957">
            <w:pPr>
              <w:pStyle w:val="Tabletext"/>
              <w:spacing w:before="70" w:after="40"/>
              <w:ind w:right="539"/>
              <w:jc w:val="right"/>
            </w:pPr>
            <w:r>
              <w:t xml:space="preserve">36 </w:t>
            </w:r>
            <w:r w:rsidRPr="0017528C">
              <w:t>870</w:t>
            </w:r>
          </w:p>
        </w:tc>
      </w:tr>
    </w:tbl>
    <w:p w:rsidR="009570FD" w:rsidRPr="00D03238" w:rsidRDefault="009570FD" w:rsidP="00F84957">
      <w:pPr>
        <w:pStyle w:val="Source"/>
        <w:rPr>
          <w:rStyle w:val="EndnoteTextChar"/>
          <w:rFonts w:ascii="Arial" w:hAnsi="Arial"/>
          <w:sz w:val="15"/>
          <w:szCs w:val="15"/>
        </w:rPr>
      </w:pPr>
      <w:r w:rsidRPr="00D03238">
        <w:rPr>
          <w:rStyle w:val="EndnoteTextChar"/>
          <w:rFonts w:ascii="Arial" w:hAnsi="Arial"/>
          <w:sz w:val="15"/>
          <w:szCs w:val="15"/>
        </w:rPr>
        <w:t>Note:</w:t>
      </w:r>
      <w:r w:rsidR="00F84957">
        <w:rPr>
          <w:rStyle w:val="EndnoteTextChar"/>
          <w:rFonts w:ascii="Arial" w:hAnsi="Arial"/>
          <w:sz w:val="15"/>
          <w:szCs w:val="15"/>
        </w:rPr>
        <w:tab/>
      </w:r>
      <w:r w:rsidRPr="00D03238">
        <w:rPr>
          <w:rStyle w:val="EndnoteTextChar"/>
          <w:rFonts w:ascii="Arial" w:hAnsi="Arial"/>
          <w:sz w:val="15"/>
          <w:szCs w:val="15"/>
        </w:rPr>
        <w:t xml:space="preserve">Current </w:t>
      </w:r>
      <w:r w:rsidR="00D03238">
        <w:rPr>
          <w:rStyle w:val="EndnoteTextChar"/>
          <w:rFonts w:ascii="Arial" w:hAnsi="Arial"/>
          <w:sz w:val="15"/>
          <w:szCs w:val="15"/>
        </w:rPr>
        <w:t>d</w:t>
      </w:r>
      <w:r w:rsidRPr="00D03238">
        <w:rPr>
          <w:rStyle w:val="EndnoteTextChar"/>
          <w:rFonts w:ascii="Arial" w:hAnsi="Arial"/>
          <w:sz w:val="15"/>
          <w:szCs w:val="15"/>
        </w:rPr>
        <w:t xml:space="preserve">ollars, </w:t>
      </w:r>
      <w:r w:rsidR="00D03238">
        <w:rPr>
          <w:rStyle w:val="EndnoteTextChar"/>
          <w:rFonts w:ascii="Arial" w:hAnsi="Arial"/>
          <w:sz w:val="15"/>
          <w:szCs w:val="15"/>
        </w:rPr>
        <w:t>h</w:t>
      </w:r>
      <w:r w:rsidRPr="00D03238">
        <w:rPr>
          <w:rStyle w:val="EndnoteTextChar"/>
          <w:rFonts w:ascii="Arial" w:hAnsi="Arial"/>
          <w:sz w:val="15"/>
          <w:szCs w:val="15"/>
        </w:rPr>
        <w:t xml:space="preserve">ousehold </w:t>
      </w:r>
      <w:r w:rsidR="00D03238">
        <w:rPr>
          <w:rStyle w:val="EndnoteTextChar"/>
          <w:rFonts w:ascii="Arial" w:hAnsi="Arial"/>
          <w:sz w:val="15"/>
          <w:szCs w:val="15"/>
        </w:rPr>
        <w:t>w</w:t>
      </w:r>
      <w:r w:rsidRPr="00D03238">
        <w:rPr>
          <w:rStyle w:val="EndnoteTextChar"/>
          <w:rFonts w:ascii="Arial" w:hAnsi="Arial"/>
          <w:sz w:val="15"/>
          <w:szCs w:val="15"/>
        </w:rPr>
        <w:t>eights</w:t>
      </w:r>
      <w:r w:rsidR="008440D1">
        <w:rPr>
          <w:rStyle w:val="EndnoteTextChar"/>
          <w:rFonts w:ascii="Arial" w:hAnsi="Arial"/>
          <w:sz w:val="15"/>
          <w:szCs w:val="15"/>
        </w:rPr>
        <w:t>.</w:t>
      </w:r>
    </w:p>
    <w:p w:rsidR="009570FD" w:rsidRDefault="009570FD" w:rsidP="00F84957">
      <w:pPr>
        <w:pStyle w:val="text0"/>
      </w:pPr>
      <w:r w:rsidRPr="006B5D10">
        <w:t xml:space="preserve">For comparison, the ABS estimate for </w:t>
      </w:r>
      <w:r w:rsidR="008440D1" w:rsidRPr="006B5D10">
        <w:t>gross</w:t>
      </w:r>
      <w:r w:rsidR="008440D1">
        <w:t xml:space="preserve"> household income in the 2007–</w:t>
      </w:r>
      <w:r w:rsidRPr="006B5D10">
        <w:t>08 Survey of Income and Housing Costs was $1649 per week or $85</w:t>
      </w:r>
      <w:r w:rsidR="007B6793">
        <w:t xml:space="preserve"> </w:t>
      </w:r>
      <w:r w:rsidRPr="006B5D10">
        <w:t xml:space="preserve">748 per annum and for median income </w:t>
      </w:r>
      <w:r w:rsidR="00B06AD9">
        <w:t xml:space="preserve">it </w:t>
      </w:r>
      <w:r w:rsidRPr="006B5D10">
        <w:t>was $1285 per week or $66</w:t>
      </w:r>
      <w:r w:rsidR="007B6793">
        <w:t xml:space="preserve"> </w:t>
      </w:r>
      <w:r w:rsidRPr="006B5D10">
        <w:t xml:space="preserve">820 per annum </w:t>
      </w:r>
      <w:r w:rsidR="00E42DA9">
        <w:fldChar w:fldCharType="begin"/>
      </w:r>
      <w:r w:rsidR="005818F8">
        <w:instrText xml:space="preserve"> ADDIN EN.CITE &lt;EndNote&gt;&lt;Cite&gt;&lt;Author&gt;ABS&lt;/Author&gt;&lt;Year&gt;2009&lt;/Year&gt;&lt;RecNum&gt;669&lt;/RecNum&gt;&lt;record&gt;&lt;rec-number&gt;669&lt;/rec-number&gt;&lt;foreign-keys&gt;&lt;key app="EN" db-id="d0v9pxfzmtwt94ep9pixtz2xz59rff5veraw"&gt;669&lt;/key&gt;&lt;/foreign-keys&gt;&lt;ref-type name="Book Section"&gt;5&lt;/ref-type&gt;&lt;contributors&gt;&lt;authors&gt;&lt;author&gt;ABS&lt;/author&gt;&lt;/authors&gt;&lt;/contributors&gt;&lt;titles&gt;&lt;title&gt;Household Income and Income Distribution, Australia, 2007-08  (6523.0)&lt;/title&gt;&lt;/titles&gt;&lt;dates&gt;&lt;year&gt;2009&lt;/year&gt;&lt;/dates&gt;&lt;pub-location&gt;Canberra&lt;/pub-location&gt;&lt;publisher&gt;Australian Bureau of Statistics, &lt;/publisher&gt;&lt;urls&gt;&lt;related-urls&gt;&lt;url&gt;http://www.abs.gov.au/ausstats/abs@.nsf/0/793D1402EE51BA8BCA256A5D0004F5D5?Open&lt;/url&gt;&lt;/related-urls&gt;&lt;/urls&gt;&lt;/record&gt;&lt;/Cite&gt;&lt;/EndNote&gt;</w:instrText>
      </w:r>
      <w:r w:rsidR="00E42DA9">
        <w:fldChar w:fldCharType="separate"/>
      </w:r>
      <w:r w:rsidR="006E2C02">
        <w:t>(ABS 2009)</w:t>
      </w:r>
      <w:r w:rsidR="00E42DA9">
        <w:fldChar w:fldCharType="end"/>
      </w:r>
      <w:r w:rsidRPr="006B5D10">
        <w:t>.</w:t>
      </w:r>
      <w:r>
        <w:t xml:space="preserve"> This compares with estimates of $85</w:t>
      </w:r>
      <w:r w:rsidR="007B6793">
        <w:t xml:space="preserve"> </w:t>
      </w:r>
      <w:r>
        <w:t>784 and $70</w:t>
      </w:r>
      <w:r w:rsidR="007B6793">
        <w:t xml:space="preserve"> </w:t>
      </w:r>
      <w:r>
        <w:t>302 calculated here.</w:t>
      </w:r>
      <w:r w:rsidR="008440D1">
        <w:t xml:space="preserve"> The ABS estimates for 2007–</w:t>
      </w:r>
      <w:r w:rsidRPr="006B5D10">
        <w:t xml:space="preserve">08 for </w:t>
      </w:r>
      <w:r>
        <w:t>equivalised</w:t>
      </w:r>
      <w:r w:rsidRPr="006B5D10">
        <w:t xml:space="preserve"> mean and median household disposable incomes are $818 per week ($42</w:t>
      </w:r>
      <w:r w:rsidR="007B6793">
        <w:t xml:space="preserve"> </w:t>
      </w:r>
      <w:r w:rsidRPr="006B5D10">
        <w:t>172 per annum) and $818 per week ($35</w:t>
      </w:r>
      <w:r w:rsidR="007B6793">
        <w:t xml:space="preserve"> </w:t>
      </w:r>
      <w:r w:rsidRPr="006B5D10">
        <w:t xml:space="preserve">984 per annum). </w:t>
      </w:r>
      <w:r>
        <w:t>The comparable estimates in the above table for 2008 are $41</w:t>
      </w:r>
      <w:r w:rsidR="007B6793">
        <w:t xml:space="preserve"> </w:t>
      </w:r>
      <w:r>
        <w:t>592 and $36</w:t>
      </w:r>
      <w:r w:rsidR="007B6793">
        <w:t xml:space="preserve"> </w:t>
      </w:r>
      <w:r>
        <w:t>870. (</w:t>
      </w:r>
      <w:r w:rsidRPr="006B5D10">
        <w:t>The ABS also use</w:t>
      </w:r>
      <w:r w:rsidR="008440D1">
        <w:t>s</w:t>
      </w:r>
      <w:r w:rsidRPr="006B5D10">
        <w:t xml:space="preserve"> </w:t>
      </w:r>
      <w:r w:rsidR="008440D1">
        <w:rPr>
          <w:bCs/>
          <w:lang w:val="en-US"/>
        </w:rPr>
        <w:t xml:space="preserve">the </w:t>
      </w:r>
      <w:r w:rsidR="00A079A2">
        <w:rPr>
          <w:bCs/>
          <w:lang w:val="en-US"/>
        </w:rPr>
        <w:t>‘</w:t>
      </w:r>
      <w:r w:rsidR="008440D1">
        <w:rPr>
          <w:bCs/>
          <w:lang w:val="en-US"/>
        </w:rPr>
        <w:t>modified OECD</w:t>
      </w:r>
      <w:r w:rsidR="00A079A2">
        <w:rPr>
          <w:bCs/>
          <w:lang w:val="en-US"/>
        </w:rPr>
        <w:t>’</w:t>
      </w:r>
      <w:r w:rsidRPr="006B5D10">
        <w:rPr>
          <w:bCs/>
          <w:lang w:val="en-US"/>
        </w:rPr>
        <w:t xml:space="preserve"> equivalence scale</w:t>
      </w:r>
      <w:r w:rsidR="00A53D55">
        <w:rPr>
          <w:bCs/>
          <w:lang w:val="en-US"/>
        </w:rPr>
        <w:t>.</w:t>
      </w:r>
      <w:r>
        <w:rPr>
          <w:bCs/>
          <w:lang w:val="en-US"/>
        </w:rPr>
        <w:t xml:space="preserve">) </w:t>
      </w:r>
      <w:r w:rsidRPr="006B5D10">
        <w:t>Although the HILDA and ABS estimates are for different years and there are technical differences in the estimation procedures, they do indicate that the HILDA estimates are not too dissimilar from the ABS estimates.</w:t>
      </w:r>
      <w:r>
        <w:t xml:space="preserve"> Both estimates are survey estimates of population parameters so are associated with sampling errors.</w:t>
      </w:r>
    </w:p>
    <w:p w:rsidR="009570FD" w:rsidRDefault="009570FD" w:rsidP="00F84957">
      <w:pPr>
        <w:pStyle w:val="text0"/>
      </w:pPr>
      <w:r w:rsidRPr="00067BE7">
        <w:t xml:space="preserve">For comparison </w:t>
      </w:r>
      <w:r>
        <w:t xml:space="preserve">with other analyses of HILDA, </w:t>
      </w:r>
      <w:r w:rsidRPr="00067BE7">
        <w:t>Wilkins</w:t>
      </w:r>
      <w:r w:rsidR="008440D1">
        <w:t xml:space="preserve">, Warren and Hahn </w:t>
      </w:r>
      <w:r w:rsidR="00E42DA9">
        <w:fldChar w:fldCharType="begin"/>
      </w:r>
      <w:r w:rsidR="005818F8">
        <w:instrText xml:space="preserve"> ADDIN EN.CITE &lt;EndNote&gt;&lt;Cite ExcludeAuth="1"&gt;&lt;Year&gt;2009&lt;/Year&gt;&lt;RecNum&gt;668&lt;/RecNum&gt;&lt;Suffix&gt;:26-27&lt;/Suffix&gt;&lt;record&gt;&lt;rec-number&gt;668&lt;/rec-number&gt;&lt;foreign-keys&gt;&lt;key app="EN" db-id="d0v9pxfzmtwt94ep9pixtz2xz59rff5veraw"&gt;668&lt;/key&gt;&lt;/foreign-keys&gt;&lt;ref-type name="Book Section"&gt;5&lt;/ref-type&gt;&lt;contributors&gt;&lt;authors&gt;&lt;author&gt;Roger Wilkins&lt;/author&gt;&lt;author&gt;Diana Warren &lt;/author&gt;&lt;author&gt;Markus Hahn&lt;/author&gt;&lt;/authors&gt;&lt;/contributors&gt;&lt;titles&gt;&lt;title&gt;Incomes and Economic Wellbeing&lt;/title&gt;&lt;secondary-title&gt;Families, Incomes and Jobs: A Statistical Report on Waves 1 to 6 of the HILDA Survey&lt;/secondary-title&gt;&lt;/titles&gt;&lt;volume&gt;4&lt;/volume&gt;&lt;dates&gt;&lt;year&gt;2009&lt;/year&gt;&lt;/dates&gt;&lt;pub-location&gt;Melbourne&lt;/pub-location&gt;&lt;publisher&gt;Melbourne Institute of Applied Economic and Social Research, The University of Melbourne&lt;/publisher&gt;&lt;urls&gt;&lt;related-urls&gt;&lt;url&gt;http://www.melbourneinstitute.com/hilda/statreport/statreport-v4-2009.pdf&lt;/url&gt;&lt;/related-urls&gt;&lt;/urls&gt;&lt;/record&gt;&lt;/Cite&gt;&lt;/EndNote&gt;</w:instrText>
      </w:r>
      <w:r w:rsidR="00E42DA9">
        <w:fldChar w:fldCharType="separate"/>
      </w:r>
      <w:r w:rsidR="006E2C02">
        <w:t>(2009</w:t>
      </w:r>
      <w:r w:rsidR="00DE35D8">
        <w:t>, pp.</w:t>
      </w:r>
      <w:r w:rsidR="008440D1">
        <w:t>26–</w:t>
      </w:r>
      <w:r w:rsidR="006E2C02">
        <w:t>7)</w:t>
      </w:r>
      <w:r w:rsidR="00E42DA9">
        <w:fldChar w:fldCharType="end"/>
      </w:r>
      <w:r w:rsidRPr="00067BE7">
        <w:t xml:space="preserve"> provide estimates</w:t>
      </w:r>
      <w:r w:rsidR="00926A40">
        <w:t xml:space="preserve"> of household income </w:t>
      </w:r>
      <w:r w:rsidRPr="00067BE7">
        <w:t xml:space="preserve">from HILDA </w:t>
      </w:r>
      <w:r>
        <w:t xml:space="preserve">for 2006, </w:t>
      </w:r>
      <w:r w:rsidR="00DF2CB7">
        <w:t xml:space="preserve">with </w:t>
      </w:r>
      <w:r>
        <w:t>the other years have been adjusted for inflation. T</w:t>
      </w:r>
      <w:r w:rsidRPr="00067BE7">
        <w:t xml:space="preserve">he mean disposable household income, not including family tax benefits A and B and Child Care benefit, </w:t>
      </w:r>
      <w:r>
        <w:t xml:space="preserve">was estimated </w:t>
      </w:r>
      <w:r w:rsidRPr="00067BE7">
        <w:t>at $63</w:t>
      </w:r>
      <w:r w:rsidR="007B6793">
        <w:t xml:space="preserve"> </w:t>
      </w:r>
      <w:r w:rsidRPr="00067BE7">
        <w:t xml:space="preserve">007 </w:t>
      </w:r>
      <w:r>
        <w:t>and</w:t>
      </w:r>
      <w:r w:rsidRPr="00067BE7">
        <w:t xml:space="preserve"> median disposable income at $53</w:t>
      </w:r>
      <w:r w:rsidR="00A53D55">
        <w:t> </w:t>
      </w:r>
      <w:r w:rsidRPr="00067BE7">
        <w:t xml:space="preserve">343 compared </w:t>
      </w:r>
      <w:r w:rsidR="00A53D55">
        <w:t>with</w:t>
      </w:r>
      <w:r w:rsidRPr="00067BE7">
        <w:t xml:space="preserve"> $60</w:t>
      </w:r>
      <w:r w:rsidR="007B6793">
        <w:t xml:space="preserve"> </w:t>
      </w:r>
      <w:r w:rsidRPr="00067BE7">
        <w:t>343 and $52</w:t>
      </w:r>
      <w:r w:rsidR="007B6793">
        <w:t xml:space="preserve"> </w:t>
      </w:r>
      <w:r w:rsidRPr="00067BE7">
        <w:t xml:space="preserve">730 </w:t>
      </w:r>
      <w:r>
        <w:t>in the table above</w:t>
      </w:r>
      <w:r w:rsidRPr="00067BE7">
        <w:t xml:space="preserve">. For </w:t>
      </w:r>
      <w:r>
        <w:t>equivalised</w:t>
      </w:r>
      <w:r w:rsidRPr="00067BE7">
        <w:t xml:space="preserve"> mean and median household disposable incomes </w:t>
      </w:r>
      <w:r>
        <w:t xml:space="preserve">the </w:t>
      </w:r>
      <w:r w:rsidRPr="00067BE7">
        <w:t>Wilkins</w:t>
      </w:r>
      <w:r w:rsidR="00A53D55">
        <w:t>,</w:t>
      </w:r>
      <w:r w:rsidRPr="00067BE7">
        <w:t xml:space="preserve"> </w:t>
      </w:r>
      <w:r w:rsidR="00A53D55">
        <w:t>Warren and Hahn</w:t>
      </w:r>
      <w:r w:rsidRPr="00067BE7">
        <w:t xml:space="preserve"> </w:t>
      </w:r>
      <w:r w:rsidR="00E42DA9">
        <w:fldChar w:fldCharType="begin"/>
      </w:r>
      <w:r w:rsidR="005818F8">
        <w:instrText xml:space="preserve"> ADDIN EN.CITE &lt;EndNote&gt;&lt;Cite ExcludeAuth="1"&gt;&lt;Year&gt;2009&lt;/Year&gt;&lt;RecNum&gt;668&lt;/RecNum&gt;&lt;Suffix&gt;:26-27&lt;/Suffix&gt;&lt;record&gt;&lt;rec-number&gt;668&lt;/rec-number&gt;&lt;foreign-keys&gt;&lt;key app="EN" db-id="d0v9pxfzmtwt94ep9pixtz2xz59rff5veraw"&gt;668&lt;/key&gt;&lt;/foreign-keys&gt;&lt;ref-type name="Book Section"&gt;5&lt;/ref-type&gt;&lt;contributors&gt;&lt;authors&gt;&lt;author&gt;Roger Wilkins&lt;/author&gt;&lt;author&gt;Diana Warren &lt;/author&gt;&lt;author&gt;Markus Hahn&lt;/author&gt;&lt;/authors&gt;&lt;/contributors&gt;&lt;titles&gt;&lt;title&gt;Incomes and Economic Wellbeing&lt;/title&gt;&lt;secondary-title&gt;Families, Incomes and Jobs: A Statistical Report on Waves 1 to 6 of the HILDA Survey&lt;/secondary-title&gt;&lt;/titles&gt;&lt;volume&gt;4&lt;/volume&gt;&lt;dates&gt;&lt;year&gt;2009&lt;/year&gt;&lt;/dates&gt;&lt;pub-location&gt;Melbourne&lt;/pub-location&gt;&lt;publisher&gt;Melbourne Institute of Applied Economic and Social Research, The University of Melbourne&lt;/publisher&gt;&lt;urls&gt;&lt;related-urls&gt;&lt;url&gt;http://www.melbourneinstitute.com/hilda/statreport/statreport-v4-2009.pdf&lt;/url&gt;&lt;/related-urls&gt;&lt;/urls&gt;&lt;/record&gt;&lt;/Cite&gt;&lt;/EndNote&gt;</w:instrText>
      </w:r>
      <w:r w:rsidR="00E42DA9">
        <w:fldChar w:fldCharType="separate"/>
      </w:r>
      <w:r w:rsidR="006E2C02">
        <w:t>(2009</w:t>
      </w:r>
      <w:r w:rsidR="00DE35D8">
        <w:t>, pp.</w:t>
      </w:r>
      <w:r w:rsidR="006E2C02">
        <w:t>26</w:t>
      </w:r>
      <w:r w:rsidR="00A53D55">
        <w:t>–</w:t>
      </w:r>
      <w:r w:rsidR="006E2C02">
        <w:t>7)</w:t>
      </w:r>
      <w:r w:rsidR="00E42DA9">
        <w:fldChar w:fldCharType="end"/>
      </w:r>
      <w:r w:rsidRPr="00067BE7">
        <w:t xml:space="preserve"> report presents figures of </w:t>
      </w:r>
      <w:r>
        <w:t>$</w:t>
      </w:r>
      <w:r w:rsidRPr="00067BE7">
        <w:rPr>
          <w:szCs w:val="17"/>
        </w:rPr>
        <w:t>37</w:t>
      </w:r>
      <w:r w:rsidR="008440D1">
        <w:rPr>
          <w:szCs w:val="17"/>
        </w:rPr>
        <w:t> </w:t>
      </w:r>
      <w:r w:rsidRPr="00067BE7">
        <w:rPr>
          <w:szCs w:val="17"/>
        </w:rPr>
        <w:t>986 and</w:t>
      </w:r>
      <w:r>
        <w:rPr>
          <w:szCs w:val="17"/>
        </w:rPr>
        <w:t xml:space="preserve"> $</w:t>
      </w:r>
      <w:r w:rsidRPr="00067BE7">
        <w:rPr>
          <w:szCs w:val="17"/>
        </w:rPr>
        <w:t>33</w:t>
      </w:r>
      <w:r w:rsidR="00A53D55">
        <w:rPr>
          <w:szCs w:val="17"/>
        </w:rPr>
        <w:t> </w:t>
      </w:r>
      <w:r w:rsidRPr="00067BE7">
        <w:rPr>
          <w:szCs w:val="17"/>
        </w:rPr>
        <w:t>228</w:t>
      </w:r>
      <w:r>
        <w:rPr>
          <w:szCs w:val="17"/>
        </w:rPr>
        <w:t xml:space="preserve"> </w:t>
      </w:r>
      <w:r>
        <w:t>c</w:t>
      </w:r>
      <w:r w:rsidRPr="00067BE7">
        <w:t>ompar</w:t>
      </w:r>
      <w:r>
        <w:t xml:space="preserve">ed </w:t>
      </w:r>
      <w:r w:rsidR="008440D1">
        <w:t>with</w:t>
      </w:r>
      <w:r w:rsidRPr="00067BE7">
        <w:t xml:space="preserve"> $35</w:t>
      </w:r>
      <w:r w:rsidR="007B6793">
        <w:t xml:space="preserve"> </w:t>
      </w:r>
      <w:r w:rsidRPr="00067BE7">
        <w:t>826 and $31</w:t>
      </w:r>
      <w:r w:rsidR="007B6793">
        <w:t xml:space="preserve"> </w:t>
      </w:r>
      <w:r w:rsidRPr="00067BE7">
        <w:t>913</w:t>
      </w:r>
      <w:r>
        <w:t xml:space="preserve"> in the table above. The differences are minor </w:t>
      </w:r>
      <w:r w:rsidR="00B06AD9">
        <w:t xml:space="preserve">and are </w:t>
      </w:r>
      <w:r>
        <w:t>most likely due to the use of top-coding for income in the confidentiali</w:t>
      </w:r>
      <w:r w:rsidR="007B6793">
        <w:t>s</w:t>
      </w:r>
      <w:r>
        <w:t>ed data used here, the treatment of negative incomes and small changes to the data with each release.</w:t>
      </w:r>
    </w:p>
    <w:p w:rsidR="009570FD" w:rsidRPr="000C0F3D" w:rsidRDefault="009570FD" w:rsidP="009570FD"/>
    <w:p w:rsidR="009570FD" w:rsidRDefault="009570FD" w:rsidP="000C2860">
      <w:pPr>
        <w:pStyle w:val="Heading1"/>
        <w:sectPr w:rsidR="009570FD" w:rsidSect="00176457">
          <w:headerReference w:type="even" r:id="rId12"/>
          <w:headerReference w:type="default" r:id="rId13"/>
          <w:footerReference w:type="even" r:id="rId14"/>
          <w:footerReference w:type="default" r:id="rId15"/>
          <w:pgSz w:w="11907" w:h="16840" w:code="9"/>
          <w:pgMar w:top="1418" w:right="1985" w:bottom="567" w:left="1418" w:header="720" w:footer="720" w:gutter="0"/>
          <w:cols w:space="720"/>
        </w:sectPr>
      </w:pPr>
    </w:p>
    <w:p w:rsidR="009570FD" w:rsidRDefault="009570FD" w:rsidP="009570FD">
      <w:pPr>
        <w:pStyle w:val="tabletitle"/>
      </w:pPr>
      <w:bookmarkStart w:id="258" w:name="_Toc264811402"/>
      <w:bookmarkStart w:id="259" w:name="_Toc265138102"/>
      <w:bookmarkStart w:id="260" w:name="_Toc265238709"/>
      <w:bookmarkStart w:id="261" w:name="_Toc265239204"/>
      <w:bookmarkStart w:id="262" w:name="_Toc292298797"/>
      <w:bookmarkStart w:id="263" w:name="_Ref177455651"/>
      <w:bookmarkStart w:id="264" w:name="_Toc184464011"/>
      <w:r>
        <w:t xml:space="preserve">Table </w:t>
      </w:r>
      <w:r w:rsidR="00DF2CB7">
        <w:t>C2</w:t>
      </w:r>
      <w:r>
        <w:tab/>
        <w:t xml:space="preserve">Frequencies of </w:t>
      </w:r>
      <w:r w:rsidR="00BF6D80">
        <w:t>e</w:t>
      </w:r>
      <w:r>
        <w:t xml:space="preserve">ducation and </w:t>
      </w:r>
      <w:r w:rsidR="00BF6D80">
        <w:t>training v</w:t>
      </w:r>
      <w:r>
        <w:t>ariables</w:t>
      </w:r>
      <w:bookmarkEnd w:id="258"/>
      <w:bookmarkEnd w:id="259"/>
      <w:bookmarkEnd w:id="260"/>
      <w:bookmarkEnd w:id="261"/>
      <w:bookmarkEnd w:id="262"/>
    </w:p>
    <w:tbl>
      <w:tblPr>
        <w:tblW w:w="14005" w:type="dxa"/>
        <w:tblLayout w:type="fixed"/>
        <w:tblCellMar>
          <w:left w:w="0" w:type="dxa"/>
          <w:right w:w="0" w:type="dxa"/>
        </w:tblCellMar>
        <w:tblLook w:val="00A0"/>
      </w:tblPr>
      <w:tblGrid>
        <w:gridCol w:w="1134"/>
        <w:gridCol w:w="1843"/>
        <w:gridCol w:w="689"/>
        <w:gridCol w:w="689"/>
        <w:gridCol w:w="689"/>
        <w:gridCol w:w="690"/>
        <w:gridCol w:w="689"/>
        <w:gridCol w:w="689"/>
        <w:gridCol w:w="689"/>
        <w:gridCol w:w="690"/>
        <w:gridCol w:w="689"/>
        <w:gridCol w:w="689"/>
        <w:gridCol w:w="689"/>
        <w:gridCol w:w="690"/>
        <w:gridCol w:w="689"/>
        <w:gridCol w:w="689"/>
        <w:gridCol w:w="689"/>
        <w:gridCol w:w="690"/>
      </w:tblGrid>
      <w:tr w:rsidR="009570FD" w:rsidRPr="00DE35D8" w:rsidTr="00814366">
        <w:trPr>
          <w:tblHeader/>
        </w:trPr>
        <w:tc>
          <w:tcPr>
            <w:tcW w:w="1134" w:type="dxa"/>
            <w:tcBorders>
              <w:top w:val="single" w:sz="4" w:space="0" w:color="auto"/>
            </w:tcBorders>
          </w:tcPr>
          <w:p w:rsidR="009570FD" w:rsidRPr="00DE35D8" w:rsidRDefault="009570FD" w:rsidP="00384D2F">
            <w:pPr>
              <w:pStyle w:val="Tablehead1"/>
            </w:pPr>
          </w:p>
        </w:tc>
        <w:tc>
          <w:tcPr>
            <w:tcW w:w="1843" w:type="dxa"/>
            <w:tcBorders>
              <w:top w:val="single" w:sz="4" w:space="0" w:color="auto"/>
            </w:tcBorders>
          </w:tcPr>
          <w:p w:rsidR="009570FD" w:rsidRPr="00DE35D8" w:rsidRDefault="009570FD" w:rsidP="00384D2F">
            <w:pPr>
              <w:pStyle w:val="Tablehead1"/>
            </w:pPr>
          </w:p>
        </w:tc>
        <w:tc>
          <w:tcPr>
            <w:tcW w:w="1378" w:type="dxa"/>
            <w:gridSpan w:val="2"/>
            <w:tcBorders>
              <w:top w:val="single" w:sz="4" w:space="0" w:color="auto"/>
              <w:left w:val="nil"/>
            </w:tcBorders>
          </w:tcPr>
          <w:p w:rsidR="009570FD" w:rsidRPr="00DE35D8" w:rsidRDefault="009570FD" w:rsidP="00814366">
            <w:pPr>
              <w:pStyle w:val="Tablehead1"/>
              <w:jc w:val="center"/>
            </w:pPr>
            <w:r w:rsidRPr="00DE35D8">
              <w:t>Wave 1</w:t>
            </w:r>
          </w:p>
        </w:tc>
        <w:tc>
          <w:tcPr>
            <w:tcW w:w="1379" w:type="dxa"/>
            <w:gridSpan w:val="2"/>
            <w:tcBorders>
              <w:top w:val="single" w:sz="4" w:space="0" w:color="auto"/>
            </w:tcBorders>
          </w:tcPr>
          <w:p w:rsidR="009570FD" w:rsidRPr="00DE35D8" w:rsidRDefault="009570FD" w:rsidP="00814366">
            <w:pPr>
              <w:pStyle w:val="Tablehead1"/>
              <w:jc w:val="center"/>
            </w:pPr>
            <w:r w:rsidRPr="00DE35D8">
              <w:t>Wave 2</w:t>
            </w:r>
          </w:p>
        </w:tc>
        <w:tc>
          <w:tcPr>
            <w:tcW w:w="1378" w:type="dxa"/>
            <w:gridSpan w:val="2"/>
            <w:tcBorders>
              <w:top w:val="single" w:sz="4" w:space="0" w:color="auto"/>
            </w:tcBorders>
          </w:tcPr>
          <w:p w:rsidR="009570FD" w:rsidRPr="00DE35D8" w:rsidRDefault="009570FD" w:rsidP="00814366">
            <w:pPr>
              <w:pStyle w:val="Tablehead1"/>
              <w:jc w:val="center"/>
            </w:pPr>
            <w:r w:rsidRPr="00DE35D8">
              <w:t>Wave 3</w:t>
            </w:r>
          </w:p>
        </w:tc>
        <w:tc>
          <w:tcPr>
            <w:tcW w:w="1379" w:type="dxa"/>
            <w:gridSpan w:val="2"/>
            <w:tcBorders>
              <w:top w:val="single" w:sz="4" w:space="0" w:color="auto"/>
            </w:tcBorders>
          </w:tcPr>
          <w:p w:rsidR="009570FD" w:rsidRPr="00DE35D8" w:rsidRDefault="009570FD" w:rsidP="00814366">
            <w:pPr>
              <w:pStyle w:val="Tablehead1"/>
              <w:jc w:val="center"/>
            </w:pPr>
            <w:r w:rsidRPr="00DE35D8">
              <w:t>Wave 4</w:t>
            </w:r>
          </w:p>
        </w:tc>
        <w:tc>
          <w:tcPr>
            <w:tcW w:w="1378" w:type="dxa"/>
            <w:gridSpan w:val="2"/>
            <w:tcBorders>
              <w:top w:val="single" w:sz="4" w:space="0" w:color="auto"/>
            </w:tcBorders>
          </w:tcPr>
          <w:p w:rsidR="009570FD" w:rsidRPr="00DE35D8" w:rsidRDefault="009570FD" w:rsidP="00814366">
            <w:pPr>
              <w:pStyle w:val="Tablehead1"/>
              <w:jc w:val="center"/>
            </w:pPr>
            <w:r w:rsidRPr="00DE35D8">
              <w:t>Wave 5</w:t>
            </w:r>
          </w:p>
        </w:tc>
        <w:tc>
          <w:tcPr>
            <w:tcW w:w="1379" w:type="dxa"/>
            <w:gridSpan w:val="2"/>
            <w:tcBorders>
              <w:top w:val="single" w:sz="4" w:space="0" w:color="auto"/>
            </w:tcBorders>
          </w:tcPr>
          <w:p w:rsidR="009570FD" w:rsidRPr="00DE35D8" w:rsidRDefault="009570FD" w:rsidP="00814366">
            <w:pPr>
              <w:pStyle w:val="Tablehead1"/>
              <w:jc w:val="center"/>
            </w:pPr>
            <w:r w:rsidRPr="00DE35D8">
              <w:t>Wave 6</w:t>
            </w:r>
          </w:p>
        </w:tc>
        <w:tc>
          <w:tcPr>
            <w:tcW w:w="1378" w:type="dxa"/>
            <w:gridSpan w:val="2"/>
            <w:tcBorders>
              <w:top w:val="single" w:sz="4" w:space="0" w:color="auto"/>
            </w:tcBorders>
          </w:tcPr>
          <w:p w:rsidR="009570FD" w:rsidRPr="00DE35D8" w:rsidRDefault="009570FD" w:rsidP="00814366">
            <w:pPr>
              <w:pStyle w:val="Tablehead1"/>
              <w:jc w:val="center"/>
            </w:pPr>
            <w:r w:rsidRPr="00DE35D8">
              <w:t>Wave 7</w:t>
            </w:r>
          </w:p>
        </w:tc>
        <w:tc>
          <w:tcPr>
            <w:tcW w:w="1379" w:type="dxa"/>
            <w:gridSpan w:val="2"/>
            <w:tcBorders>
              <w:top w:val="single" w:sz="4" w:space="0" w:color="auto"/>
            </w:tcBorders>
          </w:tcPr>
          <w:p w:rsidR="009570FD" w:rsidRPr="00DE35D8" w:rsidRDefault="009570FD" w:rsidP="00814366">
            <w:pPr>
              <w:pStyle w:val="Tablehead1"/>
              <w:jc w:val="center"/>
            </w:pPr>
            <w:r w:rsidRPr="00DE35D8">
              <w:t>Wave 8</w:t>
            </w:r>
          </w:p>
        </w:tc>
      </w:tr>
      <w:tr w:rsidR="009570FD" w:rsidRPr="00DF6137" w:rsidTr="00814366">
        <w:trPr>
          <w:tblHeader/>
        </w:trPr>
        <w:tc>
          <w:tcPr>
            <w:tcW w:w="1134" w:type="dxa"/>
            <w:tcBorders>
              <w:bottom w:val="single" w:sz="6" w:space="0" w:color="000000"/>
            </w:tcBorders>
          </w:tcPr>
          <w:p w:rsidR="009570FD" w:rsidRPr="00DF6137" w:rsidRDefault="009570FD" w:rsidP="00384D2F">
            <w:pPr>
              <w:pStyle w:val="Tablehead2"/>
            </w:pPr>
            <w:r w:rsidRPr="00DF6137">
              <w:t>Variable</w:t>
            </w:r>
          </w:p>
        </w:tc>
        <w:tc>
          <w:tcPr>
            <w:tcW w:w="1843" w:type="dxa"/>
            <w:tcBorders>
              <w:bottom w:val="single" w:sz="6" w:space="0" w:color="000000"/>
            </w:tcBorders>
          </w:tcPr>
          <w:p w:rsidR="009570FD" w:rsidRPr="00DF6137" w:rsidRDefault="009570FD" w:rsidP="00384D2F">
            <w:pPr>
              <w:pStyle w:val="Tablehead2"/>
            </w:pPr>
            <w:r w:rsidRPr="00DF6137">
              <w:t>Group</w:t>
            </w:r>
          </w:p>
        </w:tc>
        <w:tc>
          <w:tcPr>
            <w:tcW w:w="689" w:type="dxa"/>
            <w:tcBorders>
              <w:left w:val="nil"/>
              <w:bottom w:val="single" w:sz="6" w:space="0" w:color="000000"/>
            </w:tcBorders>
          </w:tcPr>
          <w:p w:rsidR="009570FD" w:rsidRPr="00DF6137" w:rsidRDefault="009570FD" w:rsidP="00814366">
            <w:pPr>
              <w:pStyle w:val="Tablehead2"/>
              <w:jc w:val="center"/>
            </w:pPr>
            <w:r w:rsidRPr="00DF6137">
              <w:t>Count</w:t>
            </w:r>
          </w:p>
        </w:tc>
        <w:tc>
          <w:tcPr>
            <w:tcW w:w="689" w:type="dxa"/>
            <w:tcBorders>
              <w:bottom w:val="single" w:sz="6" w:space="0" w:color="000000"/>
            </w:tcBorders>
          </w:tcPr>
          <w:p w:rsidR="009570FD" w:rsidRPr="00DF6137" w:rsidRDefault="009570FD" w:rsidP="00814366">
            <w:pPr>
              <w:pStyle w:val="Tablehead2"/>
              <w:jc w:val="center"/>
            </w:pPr>
            <w:r w:rsidRPr="00DF6137">
              <w:t>%</w:t>
            </w:r>
          </w:p>
        </w:tc>
        <w:tc>
          <w:tcPr>
            <w:tcW w:w="689" w:type="dxa"/>
            <w:tcBorders>
              <w:bottom w:val="single" w:sz="6" w:space="0" w:color="000000"/>
            </w:tcBorders>
          </w:tcPr>
          <w:p w:rsidR="009570FD" w:rsidRPr="00DF6137" w:rsidRDefault="009570FD" w:rsidP="00814366">
            <w:pPr>
              <w:pStyle w:val="Tablehead2"/>
              <w:jc w:val="center"/>
            </w:pPr>
            <w:r w:rsidRPr="00DF6137">
              <w:t>Count</w:t>
            </w:r>
          </w:p>
        </w:tc>
        <w:tc>
          <w:tcPr>
            <w:tcW w:w="690" w:type="dxa"/>
            <w:tcBorders>
              <w:bottom w:val="single" w:sz="6" w:space="0" w:color="000000"/>
            </w:tcBorders>
          </w:tcPr>
          <w:p w:rsidR="009570FD" w:rsidRPr="00DF6137" w:rsidRDefault="009570FD" w:rsidP="00814366">
            <w:pPr>
              <w:pStyle w:val="Tablehead2"/>
              <w:jc w:val="center"/>
            </w:pPr>
            <w:r w:rsidRPr="00DF6137">
              <w:t>%</w:t>
            </w:r>
          </w:p>
        </w:tc>
        <w:tc>
          <w:tcPr>
            <w:tcW w:w="689" w:type="dxa"/>
            <w:tcBorders>
              <w:bottom w:val="single" w:sz="6" w:space="0" w:color="000000"/>
            </w:tcBorders>
          </w:tcPr>
          <w:p w:rsidR="009570FD" w:rsidRPr="00DF6137" w:rsidRDefault="009570FD" w:rsidP="00814366">
            <w:pPr>
              <w:pStyle w:val="Tablehead2"/>
              <w:jc w:val="center"/>
            </w:pPr>
            <w:r w:rsidRPr="00DF6137">
              <w:t>Count</w:t>
            </w:r>
          </w:p>
        </w:tc>
        <w:tc>
          <w:tcPr>
            <w:tcW w:w="689" w:type="dxa"/>
            <w:tcBorders>
              <w:bottom w:val="single" w:sz="6" w:space="0" w:color="000000"/>
            </w:tcBorders>
          </w:tcPr>
          <w:p w:rsidR="009570FD" w:rsidRPr="00DF6137" w:rsidRDefault="009570FD" w:rsidP="00814366">
            <w:pPr>
              <w:pStyle w:val="Tablehead2"/>
              <w:jc w:val="center"/>
            </w:pPr>
            <w:r w:rsidRPr="00DF6137">
              <w:t>%</w:t>
            </w:r>
          </w:p>
        </w:tc>
        <w:tc>
          <w:tcPr>
            <w:tcW w:w="689" w:type="dxa"/>
            <w:tcBorders>
              <w:bottom w:val="single" w:sz="6" w:space="0" w:color="000000"/>
            </w:tcBorders>
          </w:tcPr>
          <w:p w:rsidR="009570FD" w:rsidRPr="00DF6137" w:rsidRDefault="009570FD" w:rsidP="00814366">
            <w:pPr>
              <w:pStyle w:val="Tablehead2"/>
              <w:jc w:val="center"/>
            </w:pPr>
            <w:r w:rsidRPr="00DF6137">
              <w:t>Count</w:t>
            </w:r>
          </w:p>
        </w:tc>
        <w:tc>
          <w:tcPr>
            <w:tcW w:w="690" w:type="dxa"/>
            <w:tcBorders>
              <w:bottom w:val="single" w:sz="6" w:space="0" w:color="000000"/>
            </w:tcBorders>
          </w:tcPr>
          <w:p w:rsidR="009570FD" w:rsidRPr="00DF6137" w:rsidRDefault="009570FD" w:rsidP="00814366">
            <w:pPr>
              <w:pStyle w:val="Tablehead2"/>
              <w:jc w:val="center"/>
            </w:pPr>
            <w:r w:rsidRPr="00DF6137">
              <w:t>%</w:t>
            </w:r>
          </w:p>
        </w:tc>
        <w:tc>
          <w:tcPr>
            <w:tcW w:w="689" w:type="dxa"/>
            <w:tcBorders>
              <w:bottom w:val="single" w:sz="6" w:space="0" w:color="000000"/>
            </w:tcBorders>
          </w:tcPr>
          <w:p w:rsidR="009570FD" w:rsidRPr="00DF6137" w:rsidRDefault="009570FD" w:rsidP="00814366">
            <w:pPr>
              <w:pStyle w:val="Tablehead2"/>
              <w:jc w:val="center"/>
            </w:pPr>
            <w:r w:rsidRPr="00DF6137">
              <w:t>Count</w:t>
            </w:r>
          </w:p>
        </w:tc>
        <w:tc>
          <w:tcPr>
            <w:tcW w:w="689" w:type="dxa"/>
            <w:tcBorders>
              <w:bottom w:val="single" w:sz="6" w:space="0" w:color="000000"/>
            </w:tcBorders>
          </w:tcPr>
          <w:p w:rsidR="009570FD" w:rsidRPr="00DF6137" w:rsidRDefault="009570FD" w:rsidP="00814366">
            <w:pPr>
              <w:pStyle w:val="Tablehead2"/>
              <w:jc w:val="center"/>
            </w:pPr>
            <w:r w:rsidRPr="00DF6137">
              <w:t>%</w:t>
            </w:r>
          </w:p>
        </w:tc>
        <w:tc>
          <w:tcPr>
            <w:tcW w:w="689" w:type="dxa"/>
            <w:tcBorders>
              <w:bottom w:val="single" w:sz="6" w:space="0" w:color="000000"/>
            </w:tcBorders>
          </w:tcPr>
          <w:p w:rsidR="009570FD" w:rsidRPr="00DF6137" w:rsidRDefault="009570FD" w:rsidP="00814366">
            <w:pPr>
              <w:pStyle w:val="Tablehead2"/>
              <w:jc w:val="center"/>
            </w:pPr>
            <w:r w:rsidRPr="00DF6137">
              <w:t>Count</w:t>
            </w:r>
          </w:p>
        </w:tc>
        <w:tc>
          <w:tcPr>
            <w:tcW w:w="690" w:type="dxa"/>
            <w:tcBorders>
              <w:bottom w:val="single" w:sz="6" w:space="0" w:color="000000"/>
            </w:tcBorders>
          </w:tcPr>
          <w:p w:rsidR="009570FD" w:rsidRPr="00DF6137" w:rsidRDefault="009570FD" w:rsidP="00814366">
            <w:pPr>
              <w:pStyle w:val="Tablehead2"/>
              <w:jc w:val="center"/>
            </w:pPr>
            <w:r w:rsidRPr="00DF6137">
              <w:t>%</w:t>
            </w:r>
          </w:p>
        </w:tc>
        <w:tc>
          <w:tcPr>
            <w:tcW w:w="689" w:type="dxa"/>
            <w:tcBorders>
              <w:bottom w:val="single" w:sz="6" w:space="0" w:color="000000"/>
            </w:tcBorders>
          </w:tcPr>
          <w:p w:rsidR="009570FD" w:rsidRPr="00DF6137" w:rsidRDefault="009570FD" w:rsidP="00814366">
            <w:pPr>
              <w:pStyle w:val="Tablehead2"/>
              <w:jc w:val="center"/>
            </w:pPr>
            <w:r w:rsidRPr="00DF6137">
              <w:t>Count</w:t>
            </w:r>
          </w:p>
        </w:tc>
        <w:tc>
          <w:tcPr>
            <w:tcW w:w="689" w:type="dxa"/>
            <w:tcBorders>
              <w:bottom w:val="single" w:sz="6" w:space="0" w:color="000000"/>
            </w:tcBorders>
          </w:tcPr>
          <w:p w:rsidR="009570FD" w:rsidRPr="00DF6137" w:rsidRDefault="009570FD" w:rsidP="00814366">
            <w:pPr>
              <w:pStyle w:val="Tablehead2"/>
              <w:jc w:val="center"/>
            </w:pPr>
            <w:r w:rsidRPr="00DF6137">
              <w:t>%</w:t>
            </w:r>
          </w:p>
        </w:tc>
        <w:tc>
          <w:tcPr>
            <w:tcW w:w="689" w:type="dxa"/>
            <w:tcBorders>
              <w:bottom w:val="single" w:sz="6" w:space="0" w:color="000000"/>
            </w:tcBorders>
          </w:tcPr>
          <w:p w:rsidR="009570FD" w:rsidRPr="00DF6137" w:rsidRDefault="009570FD" w:rsidP="00814366">
            <w:pPr>
              <w:pStyle w:val="Tablehead2"/>
              <w:jc w:val="center"/>
            </w:pPr>
            <w:r w:rsidRPr="00DF6137">
              <w:t>Count</w:t>
            </w:r>
          </w:p>
        </w:tc>
        <w:tc>
          <w:tcPr>
            <w:tcW w:w="690" w:type="dxa"/>
            <w:tcBorders>
              <w:bottom w:val="single" w:sz="6" w:space="0" w:color="000000"/>
            </w:tcBorders>
          </w:tcPr>
          <w:p w:rsidR="009570FD" w:rsidRPr="00DF6137" w:rsidRDefault="009570FD" w:rsidP="00814366">
            <w:pPr>
              <w:pStyle w:val="Tablehead2"/>
              <w:jc w:val="center"/>
            </w:pPr>
            <w:r w:rsidRPr="00DF6137">
              <w:t>%</w:t>
            </w:r>
          </w:p>
        </w:tc>
      </w:tr>
      <w:tr w:rsidR="009570FD" w:rsidRPr="00384D2F" w:rsidTr="00814366">
        <w:trPr>
          <w:trHeight w:val="140"/>
        </w:trPr>
        <w:tc>
          <w:tcPr>
            <w:tcW w:w="1134" w:type="dxa"/>
            <w:tcBorders>
              <w:top w:val="single" w:sz="6" w:space="0" w:color="000000"/>
            </w:tcBorders>
          </w:tcPr>
          <w:p w:rsidR="009570FD" w:rsidRPr="00384D2F" w:rsidRDefault="009570FD" w:rsidP="00384D2F">
            <w:pPr>
              <w:pStyle w:val="Tabletext"/>
            </w:pPr>
            <w:r w:rsidRPr="00384D2F">
              <w:t xml:space="preserve">Less than </w:t>
            </w:r>
          </w:p>
        </w:tc>
        <w:tc>
          <w:tcPr>
            <w:tcW w:w="1843" w:type="dxa"/>
            <w:tcBorders>
              <w:top w:val="single" w:sz="6" w:space="0" w:color="000000"/>
            </w:tcBorders>
          </w:tcPr>
          <w:p w:rsidR="009570FD" w:rsidRPr="00384D2F" w:rsidRDefault="009570FD" w:rsidP="00384D2F">
            <w:pPr>
              <w:pStyle w:val="Tabletext"/>
            </w:pPr>
            <w:r w:rsidRPr="00384D2F">
              <w:t>Not</w:t>
            </w:r>
          </w:p>
        </w:tc>
        <w:tc>
          <w:tcPr>
            <w:tcW w:w="689" w:type="dxa"/>
            <w:tcBorders>
              <w:top w:val="single" w:sz="6" w:space="0" w:color="000000"/>
              <w:left w:val="nil"/>
            </w:tcBorders>
          </w:tcPr>
          <w:p w:rsidR="009570FD" w:rsidRPr="00384D2F" w:rsidRDefault="009570FD" w:rsidP="00814366">
            <w:pPr>
              <w:pStyle w:val="Tabletext"/>
              <w:ind w:right="142"/>
              <w:jc w:val="right"/>
            </w:pPr>
            <w:r w:rsidRPr="00384D2F">
              <w:t>5</w:t>
            </w:r>
            <w:r w:rsidR="00DE35D8" w:rsidRPr="00384D2F">
              <w:t xml:space="preserve"> </w:t>
            </w:r>
            <w:r w:rsidRPr="00384D2F">
              <w:t>339</w:t>
            </w:r>
          </w:p>
        </w:tc>
        <w:tc>
          <w:tcPr>
            <w:tcW w:w="689" w:type="dxa"/>
            <w:tcBorders>
              <w:top w:val="single" w:sz="6" w:space="0" w:color="000000"/>
            </w:tcBorders>
          </w:tcPr>
          <w:p w:rsidR="009570FD" w:rsidRPr="00384D2F" w:rsidRDefault="009570FD" w:rsidP="00814366">
            <w:pPr>
              <w:pStyle w:val="Tabletext"/>
              <w:tabs>
                <w:tab w:val="decimal" w:pos="369"/>
              </w:tabs>
            </w:pPr>
            <w:r w:rsidRPr="00384D2F">
              <w:t>40.5</w:t>
            </w:r>
          </w:p>
        </w:tc>
        <w:tc>
          <w:tcPr>
            <w:tcW w:w="689" w:type="dxa"/>
            <w:tcBorders>
              <w:top w:val="single" w:sz="6" w:space="0" w:color="000000"/>
            </w:tcBorders>
          </w:tcPr>
          <w:p w:rsidR="009570FD" w:rsidRPr="00384D2F" w:rsidRDefault="009570FD" w:rsidP="00814366">
            <w:pPr>
              <w:pStyle w:val="Tabletext"/>
              <w:ind w:right="142"/>
              <w:jc w:val="right"/>
            </w:pPr>
            <w:r w:rsidRPr="00384D2F">
              <w:t>5</w:t>
            </w:r>
            <w:r w:rsidR="00DE35D8" w:rsidRPr="00384D2F">
              <w:t xml:space="preserve"> </w:t>
            </w:r>
            <w:r w:rsidRPr="00384D2F">
              <w:t>134</w:t>
            </w:r>
          </w:p>
        </w:tc>
        <w:tc>
          <w:tcPr>
            <w:tcW w:w="690" w:type="dxa"/>
            <w:tcBorders>
              <w:top w:val="single" w:sz="6" w:space="0" w:color="000000"/>
            </w:tcBorders>
          </w:tcPr>
          <w:p w:rsidR="009570FD" w:rsidRPr="00384D2F" w:rsidRDefault="009570FD" w:rsidP="00814366">
            <w:pPr>
              <w:pStyle w:val="Tabletext"/>
              <w:tabs>
                <w:tab w:val="decimal" w:pos="369"/>
              </w:tabs>
            </w:pPr>
            <w:r w:rsidRPr="00384D2F">
              <w:t>41.8</w:t>
            </w:r>
          </w:p>
        </w:tc>
        <w:tc>
          <w:tcPr>
            <w:tcW w:w="689" w:type="dxa"/>
            <w:tcBorders>
              <w:top w:val="single" w:sz="6" w:space="0" w:color="000000"/>
            </w:tcBorders>
          </w:tcPr>
          <w:p w:rsidR="009570FD" w:rsidRPr="00384D2F" w:rsidRDefault="009570FD" w:rsidP="00814366">
            <w:pPr>
              <w:pStyle w:val="Tabletext"/>
              <w:ind w:right="142"/>
              <w:jc w:val="right"/>
            </w:pPr>
            <w:r w:rsidRPr="00384D2F">
              <w:t>5</w:t>
            </w:r>
            <w:r w:rsidR="005C2339" w:rsidRPr="00384D2F">
              <w:t xml:space="preserve"> </w:t>
            </w:r>
            <w:r w:rsidRPr="00384D2F">
              <w:t>178</w:t>
            </w:r>
          </w:p>
        </w:tc>
        <w:tc>
          <w:tcPr>
            <w:tcW w:w="689" w:type="dxa"/>
            <w:tcBorders>
              <w:top w:val="single" w:sz="6" w:space="0" w:color="000000"/>
            </w:tcBorders>
          </w:tcPr>
          <w:p w:rsidR="009570FD" w:rsidRPr="00384D2F" w:rsidRDefault="009570FD" w:rsidP="00814366">
            <w:pPr>
              <w:pStyle w:val="Tabletext"/>
              <w:tabs>
                <w:tab w:val="decimal" w:pos="369"/>
              </w:tabs>
            </w:pPr>
            <w:r w:rsidRPr="00384D2F">
              <w:t>43.1</w:t>
            </w:r>
          </w:p>
        </w:tc>
        <w:tc>
          <w:tcPr>
            <w:tcW w:w="689" w:type="dxa"/>
            <w:tcBorders>
              <w:top w:val="single" w:sz="6" w:space="0" w:color="000000"/>
            </w:tcBorders>
          </w:tcPr>
          <w:p w:rsidR="009570FD" w:rsidRPr="00384D2F" w:rsidRDefault="009570FD" w:rsidP="00814366">
            <w:pPr>
              <w:pStyle w:val="Tabletext"/>
              <w:ind w:right="142"/>
              <w:jc w:val="right"/>
            </w:pPr>
            <w:r w:rsidRPr="00384D2F">
              <w:t>5</w:t>
            </w:r>
            <w:r w:rsidR="00DF6137" w:rsidRPr="00384D2F">
              <w:t xml:space="preserve"> </w:t>
            </w:r>
            <w:r w:rsidRPr="00384D2F">
              <w:t>170</w:t>
            </w:r>
          </w:p>
        </w:tc>
        <w:tc>
          <w:tcPr>
            <w:tcW w:w="690" w:type="dxa"/>
            <w:tcBorders>
              <w:top w:val="single" w:sz="6" w:space="0" w:color="000000"/>
            </w:tcBorders>
          </w:tcPr>
          <w:p w:rsidR="009570FD" w:rsidRPr="00384D2F" w:rsidRDefault="009570FD" w:rsidP="00814366">
            <w:pPr>
              <w:pStyle w:val="Tabletext"/>
              <w:tabs>
                <w:tab w:val="decimal" w:pos="369"/>
              </w:tabs>
            </w:pPr>
            <w:r w:rsidRPr="00384D2F">
              <w:t>44.2</w:t>
            </w:r>
          </w:p>
        </w:tc>
        <w:tc>
          <w:tcPr>
            <w:tcW w:w="689" w:type="dxa"/>
            <w:tcBorders>
              <w:top w:val="single" w:sz="6" w:space="0" w:color="000000"/>
            </w:tcBorders>
          </w:tcPr>
          <w:p w:rsidR="009570FD" w:rsidRPr="00384D2F" w:rsidRDefault="009570FD" w:rsidP="00814366">
            <w:pPr>
              <w:pStyle w:val="Tabletext"/>
              <w:ind w:right="142"/>
              <w:jc w:val="right"/>
            </w:pPr>
            <w:r w:rsidRPr="00384D2F">
              <w:t>5</w:t>
            </w:r>
            <w:r w:rsidR="00DF6137" w:rsidRPr="00384D2F">
              <w:t xml:space="preserve"> </w:t>
            </w:r>
            <w:r w:rsidRPr="00384D2F">
              <w:t>419</w:t>
            </w:r>
          </w:p>
        </w:tc>
        <w:tc>
          <w:tcPr>
            <w:tcW w:w="689" w:type="dxa"/>
            <w:tcBorders>
              <w:top w:val="single" w:sz="6" w:space="0" w:color="000000"/>
            </w:tcBorders>
          </w:tcPr>
          <w:p w:rsidR="009570FD" w:rsidRPr="00384D2F" w:rsidRDefault="009570FD" w:rsidP="00814366">
            <w:pPr>
              <w:pStyle w:val="Tabletext"/>
              <w:tabs>
                <w:tab w:val="decimal" w:pos="369"/>
              </w:tabs>
            </w:pPr>
            <w:r w:rsidRPr="00384D2F">
              <w:t>45.2</w:t>
            </w:r>
          </w:p>
        </w:tc>
        <w:tc>
          <w:tcPr>
            <w:tcW w:w="689" w:type="dxa"/>
            <w:tcBorders>
              <w:top w:val="single" w:sz="6" w:space="0" w:color="000000"/>
            </w:tcBorders>
          </w:tcPr>
          <w:p w:rsidR="009570FD" w:rsidRPr="00384D2F" w:rsidRDefault="009570FD" w:rsidP="00814366">
            <w:pPr>
              <w:pStyle w:val="Tabletext"/>
              <w:ind w:right="142"/>
              <w:jc w:val="right"/>
            </w:pPr>
            <w:r w:rsidRPr="00384D2F">
              <w:t>5</w:t>
            </w:r>
            <w:r w:rsidR="00DF6137" w:rsidRPr="00384D2F">
              <w:t xml:space="preserve"> </w:t>
            </w:r>
            <w:r w:rsidRPr="00384D2F">
              <w:t>579</w:t>
            </w:r>
          </w:p>
        </w:tc>
        <w:tc>
          <w:tcPr>
            <w:tcW w:w="690" w:type="dxa"/>
            <w:tcBorders>
              <w:top w:val="single" w:sz="6" w:space="0" w:color="000000"/>
            </w:tcBorders>
          </w:tcPr>
          <w:p w:rsidR="009570FD" w:rsidRPr="00384D2F" w:rsidRDefault="009570FD" w:rsidP="00814366">
            <w:pPr>
              <w:pStyle w:val="Tabletext"/>
              <w:tabs>
                <w:tab w:val="decimal" w:pos="369"/>
              </w:tabs>
            </w:pPr>
            <w:r w:rsidRPr="00384D2F">
              <w:t>46.1</w:t>
            </w:r>
          </w:p>
        </w:tc>
        <w:tc>
          <w:tcPr>
            <w:tcW w:w="689" w:type="dxa"/>
            <w:tcBorders>
              <w:top w:val="single" w:sz="6" w:space="0" w:color="000000"/>
            </w:tcBorders>
          </w:tcPr>
          <w:p w:rsidR="009570FD" w:rsidRPr="00384D2F" w:rsidRDefault="009570FD" w:rsidP="00814366">
            <w:pPr>
              <w:pStyle w:val="Tabletext"/>
              <w:ind w:right="142"/>
              <w:jc w:val="right"/>
            </w:pPr>
            <w:r w:rsidRPr="00384D2F">
              <w:t>5</w:t>
            </w:r>
            <w:r w:rsidR="00DF6137" w:rsidRPr="00384D2F">
              <w:t xml:space="preserve"> </w:t>
            </w:r>
            <w:r w:rsidRPr="00384D2F">
              <w:t>649</w:t>
            </w:r>
          </w:p>
        </w:tc>
        <w:tc>
          <w:tcPr>
            <w:tcW w:w="689" w:type="dxa"/>
            <w:tcBorders>
              <w:top w:val="single" w:sz="6" w:space="0" w:color="000000"/>
            </w:tcBorders>
          </w:tcPr>
          <w:p w:rsidR="009570FD" w:rsidRPr="00384D2F" w:rsidRDefault="009570FD" w:rsidP="00814366">
            <w:pPr>
              <w:pStyle w:val="Tabletext"/>
              <w:tabs>
                <w:tab w:val="decimal" w:pos="369"/>
              </w:tabs>
            </w:pPr>
            <w:r w:rsidRPr="00384D2F">
              <w:t>47.0</w:t>
            </w:r>
          </w:p>
        </w:tc>
        <w:tc>
          <w:tcPr>
            <w:tcW w:w="689" w:type="dxa"/>
            <w:tcBorders>
              <w:top w:val="single" w:sz="6" w:space="0" w:color="000000"/>
            </w:tcBorders>
          </w:tcPr>
          <w:p w:rsidR="009570FD" w:rsidRPr="00384D2F" w:rsidRDefault="009570FD" w:rsidP="00814366">
            <w:pPr>
              <w:pStyle w:val="Tabletext"/>
              <w:ind w:right="142"/>
              <w:jc w:val="right"/>
            </w:pPr>
            <w:r w:rsidRPr="00384D2F">
              <w:t>5</w:t>
            </w:r>
            <w:r w:rsidR="00DF6137" w:rsidRPr="00384D2F">
              <w:t xml:space="preserve"> </w:t>
            </w:r>
            <w:r w:rsidRPr="00384D2F">
              <w:t>728</w:t>
            </w:r>
          </w:p>
        </w:tc>
        <w:tc>
          <w:tcPr>
            <w:tcW w:w="690" w:type="dxa"/>
            <w:tcBorders>
              <w:top w:val="single" w:sz="6" w:space="0" w:color="000000"/>
            </w:tcBorders>
          </w:tcPr>
          <w:p w:rsidR="009570FD" w:rsidRPr="00384D2F" w:rsidRDefault="009570FD" w:rsidP="00814366">
            <w:pPr>
              <w:pStyle w:val="Tabletext"/>
              <w:tabs>
                <w:tab w:val="decimal" w:pos="369"/>
              </w:tabs>
            </w:pPr>
            <w:r w:rsidRPr="00384D2F">
              <w:t>47.8</w:t>
            </w:r>
          </w:p>
        </w:tc>
      </w:tr>
      <w:tr w:rsidR="009570FD" w:rsidRPr="00384D2F" w:rsidTr="00814366">
        <w:tc>
          <w:tcPr>
            <w:tcW w:w="1134" w:type="dxa"/>
          </w:tcPr>
          <w:p w:rsidR="009570FD" w:rsidRPr="00384D2F" w:rsidRDefault="009570FD" w:rsidP="00384D2F">
            <w:pPr>
              <w:pStyle w:val="Tabletext"/>
            </w:pPr>
            <w:r w:rsidRPr="00384D2F">
              <w:t>Year</w:t>
            </w:r>
            <w:r w:rsidR="005C2339" w:rsidRPr="00384D2F">
              <w:t xml:space="preserve"> </w:t>
            </w:r>
            <w:r w:rsidRPr="00384D2F">
              <w:t>12</w:t>
            </w:r>
          </w:p>
        </w:tc>
        <w:tc>
          <w:tcPr>
            <w:tcW w:w="1843" w:type="dxa"/>
          </w:tcPr>
          <w:p w:rsidR="009570FD" w:rsidRPr="00384D2F" w:rsidRDefault="009570FD" w:rsidP="00384D2F">
            <w:pPr>
              <w:pStyle w:val="Tabletext"/>
            </w:pPr>
            <w:r w:rsidRPr="00384D2F">
              <w:t xml:space="preserve">Less than </w:t>
            </w:r>
            <w:r w:rsidR="005E474B" w:rsidRPr="00384D2F">
              <w:t>Year 12</w:t>
            </w:r>
          </w:p>
        </w:tc>
        <w:tc>
          <w:tcPr>
            <w:tcW w:w="689" w:type="dxa"/>
            <w:tcBorders>
              <w:left w:val="nil"/>
            </w:tcBorders>
          </w:tcPr>
          <w:p w:rsidR="009570FD" w:rsidRPr="00384D2F" w:rsidRDefault="009570FD" w:rsidP="00814366">
            <w:pPr>
              <w:pStyle w:val="Tabletext"/>
              <w:ind w:right="142"/>
              <w:jc w:val="right"/>
            </w:pPr>
            <w:r w:rsidRPr="00384D2F">
              <w:t>7</w:t>
            </w:r>
            <w:r w:rsidR="00DF6137" w:rsidRPr="00384D2F">
              <w:t xml:space="preserve"> </w:t>
            </w:r>
            <w:r w:rsidRPr="00384D2F">
              <w:t>851</w:t>
            </w:r>
          </w:p>
        </w:tc>
        <w:tc>
          <w:tcPr>
            <w:tcW w:w="689" w:type="dxa"/>
          </w:tcPr>
          <w:p w:rsidR="009570FD" w:rsidRPr="00384D2F" w:rsidRDefault="009570FD" w:rsidP="00814366">
            <w:pPr>
              <w:pStyle w:val="Tabletext"/>
              <w:tabs>
                <w:tab w:val="decimal" w:pos="369"/>
              </w:tabs>
            </w:pPr>
            <w:r w:rsidRPr="00384D2F">
              <w:t>59.5</w:t>
            </w:r>
          </w:p>
        </w:tc>
        <w:tc>
          <w:tcPr>
            <w:tcW w:w="689" w:type="dxa"/>
          </w:tcPr>
          <w:p w:rsidR="009570FD" w:rsidRPr="00384D2F" w:rsidRDefault="009570FD" w:rsidP="00814366">
            <w:pPr>
              <w:pStyle w:val="Tabletext"/>
              <w:ind w:right="142"/>
              <w:jc w:val="right"/>
            </w:pPr>
            <w:r w:rsidRPr="00384D2F">
              <w:t>7</w:t>
            </w:r>
            <w:r w:rsidR="00DE35D8" w:rsidRPr="00384D2F">
              <w:t xml:space="preserve"> </w:t>
            </w:r>
            <w:r w:rsidRPr="00384D2F">
              <w:t>161</w:t>
            </w:r>
          </w:p>
        </w:tc>
        <w:tc>
          <w:tcPr>
            <w:tcW w:w="690" w:type="dxa"/>
          </w:tcPr>
          <w:p w:rsidR="009570FD" w:rsidRPr="00384D2F" w:rsidRDefault="009570FD" w:rsidP="00814366">
            <w:pPr>
              <w:pStyle w:val="Tabletext"/>
              <w:tabs>
                <w:tab w:val="decimal" w:pos="369"/>
              </w:tabs>
            </w:pPr>
            <w:r w:rsidRPr="00384D2F">
              <w:t>58.2</w:t>
            </w:r>
          </w:p>
        </w:tc>
        <w:tc>
          <w:tcPr>
            <w:tcW w:w="689" w:type="dxa"/>
          </w:tcPr>
          <w:p w:rsidR="009570FD" w:rsidRPr="00384D2F" w:rsidRDefault="009570FD" w:rsidP="00814366">
            <w:pPr>
              <w:pStyle w:val="Tabletext"/>
              <w:ind w:right="142"/>
              <w:jc w:val="right"/>
            </w:pPr>
            <w:r w:rsidRPr="00384D2F">
              <w:t>6</w:t>
            </w:r>
            <w:r w:rsidR="00DF6137" w:rsidRPr="00384D2F">
              <w:t xml:space="preserve"> </w:t>
            </w:r>
            <w:r w:rsidRPr="00384D2F">
              <w:t>839</w:t>
            </w:r>
          </w:p>
        </w:tc>
        <w:tc>
          <w:tcPr>
            <w:tcW w:w="689" w:type="dxa"/>
          </w:tcPr>
          <w:p w:rsidR="009570FD" w:rsidRPr="00384D2F" w:rsidRDefault="009570FD" w:rsidP="00814366">
            <w:pPr>
              <w:pStyle w:val="Tabletext"/>
              <w:tabs>
                <w:tab w:val="decimal" w:pos="369"/>
              </w:tabs>
            </w:pPr>
            <w:r w:rsidRPr="00384D2F">
              <w:t>56.9</w:t>
            </w:r>
          </w:p>
        </w:tc>
        <w:tc>
          <w:tcPr>
            <w:tcW w:w="689" w:type="dxa"/>
          </w:tcPr>
          <w:p w:rsidR="009570FD" w:rsidRPr="00384D2F" w:rsidRDefault="009570FD" w:rsidP="00814366">
            <w:pPr>
              <w:pStyle w:val="Tabletext"/>
              <w:ind w:right="142"/>
              <w:jc w:val="right"/>
            </w:pPr>
            <w:r w:rsidRPr="00384D2F">
              <w:t>6</w:t>
            </w:r>
            <w:r w:rsidR="00DF6137" w:rsidRPr="00384D2F">
              <w:t xml:space="preserve"> </w:t>
            </w:r>
            <w:r w:rsidRPr="00384D2F">
              <w:t>521</w:t>
            </w:r>
          </w:p>
        </w:tc>
        <w:tc>
          <w:tcPr>
            <w:tcW w:w="690" w:type="dxa"/>
          </w:tcPr>
          <w:p w:rsidR="009570FD" w:rsidRPr="00384D2F" w:rsidRDefault="009570FD" w:rsidP="00814366">
            <w:pPr>
              <w:pStyle w:val="Tabletext"/>
              <w:tabs>
                <w:tab w:val="decimal" w:pos="369"/>
              </w:tabs>
            </w:pPr>
            <w:r w:rsidRPr="00384D2F">
              <w:t>55.8</w:t>
            </w:r>
          </w:p>
        </w:tc>
        <w:tc>
          <w:tcPr>
            <w:tcW w:w="689" w:type="dxa"/>
          </w:tcPr>
          <w:p w:rsidR="009570FD" w:rsidRPr="00384D2F" w:rsidRDefault="009570FD" w:rsidP="00814366">
            <w:pPr>
              <w:pStyle w:val="Tabletext"/>
              <w:ind w:right="142"/>
              <w:jc w:val="right"/>
            </w:pPr>
            <w:r w:rsidRPr="00384D2F">
              <w:t>6</w:t>
            </w:r>
            <w:r w:rsidR="00DF6137" w:rsidRPr="00384D2F">
              <w:t xml:space="preserve"> </w:t>
            </w:r>
            <w:r w:rsidRPr="00384D2F">
              <w:t>579</w:t>
            </w:r>
          </w:p>
        </w:tc>
        <w:tc>
          <w:tcPr>
            <w:tcW w:w="689" w:type="dxa"/>
          </w:tcPr>
          <w:p w:rsidR="009570FD" w:rsidRPr="00384D2F" w:rsidRDefault="009570FD" w:rsidP="00814366">
            <w:pPr>
              <w:pStyle w:val="Tabletext"/>
              <w:tabs>
                <w:tab w:val="decimal" w:pos="369"/>
              </w:tabs>
            </w:pPr>
            <w:r w:rsidRPr="00384D2F">
              <w:t>54.8</w:t>
            </w:r>
          </w:p>
        </w:tc>
        <w:tc>
          <w:tcPr>
            <w:tcW w:w="689" w:type="dxa"/>
          </w:tcPr>
          <w:p w:rsidR="009570FD" w:rsidRPr="00384D2F" w:rsidRDefault="009570FD" w:rsidP="00814366">
            <w:pPr>
              <w:pStyle w:val="Tabletext"/>
              <w:ind w:right="142"/>
              <w:jc w:val="right"/>
            </w:pPr>
            <w:r w:rsidRPr="00384D2F">
              <w:t>6</w:t>
            </w:r>
            <w:r w:rsidR="00DF6137" w:rsidRPr="00384D2F">
              <w:t xml:space="preserve"> </w:t>
            </w:r>
            <w:r w:rsidRPr="00384D2F">
              <w:t>526</w:t>
            </w:r>
          </w:p>
        </w:tc>
        <w:tc>
          <w:tcPr>
            <w:tcW w:w="690" w:type="dxa"/>
          </w:tcPr>
          <w:p w:rsidR="009570FD" w:rsidRPr="00384D2F" w:rsidRDefault="009570FD" w:rsidP="00814366">
            <w:pPr>
              <w:pStyle w:val="Tabletext"/>
              <w:tabs>
                <w:tab w:val="decimal" w:pos="369"/>
              </w:tabs>
            </w:pPr>
            <w:r w:rsidRPr="00384D2F">
              <w:t>53.9</w:t>
            </w:r>
          </w:p>
        </w:tc>
        <w:tc>
          <w:tcPr>
            <w:tcW w:w="689" w:type="dxa"/>
          </w:tcPr>
          <w:p w:rsidR="009570FD" w:rsidRPr="00384D2F" w:rsidRDefault="009570FD" w:rsidP="00814366">
            <w:pPr>
              <w:pStyle w:val="Tabletext"/>
              <w:ind w:right="142"/>
              <w:jc w:val="right"/>
            </w:pPr>
            <w:r w:rsidRPr="00384D2F">
              <w:t>6</w:t>
            </w:r>
            <w:r w:rsidR="00DF6137" w:rsidRPr="00384D2F">
              <w:t xml:space="preserve"> </w:t>
            </w:r>
            <w:r w:rsidRPr="00384D2F">
              <w:t>359</w:t>
            </w:r>
          </w:p>
        </w:tc>
        <w:tc>
          <w:tcPr>
            <w:tcW w:w="689" w:type="dxa"/>
          </w:tcPr>
          <w:p w:rsidR="009570FD" w:rsidRPr="00384D2F" w:rsidRDefault="009570FD" w:rsidP="00814366">
            <w:pPr>
              <w:pStyle w:val="Tabletext"/>
              <w:tabs>
                <w:tab w:val="decimal" w:pos="369"/>
              </w:tabs>
            </w:pPr>
            <w:r w:rsidRPr="00384D2F">
              <w:t>53.0</w:t>
            </w:r>
          </w:p>
        </w:tc>
        <w:tc>
          <w:tcPr>
            <w:tcW w:w="689" w:type="dxa"/>
          </w:tcPr>
          <w:p w:rsidR="009570FD" w:rsidRPr="00384D2F" w:rsidRDefault="009570FD" w:rsidP="00814366">
            <w:pPr>
              <w:pStyle w:val="Tabletext"/>
              <w:ind w:right="142"/>
              <w:jc w:val="right"/>
            </w:pPr>
            <w:r w:rsidRPr="00384D2F">
              <w:t>6</w:t>
            </w:r>
            <w:r w:rsidR="00DF6137" w:rsidRPr="00384D2F">
              <w:t xml:space="preserve"> </w:t>
            </w:r>
            <w:r w:rsidRPr="00384D2F">
              <w:t>258</w:t>
            </w:r>
          </w:p>
        </w:tc>
        <w:tc>
          <w:tcPr>
            <w:tcW w:w="690" w:type="dxa"/>
          </w:tcPr>
          <w:p w:rsidR="009570FD" w:rsidRPr="00384D2F" w:rsidRDefault="009570FD" w:rsidP="00814366">
            <w:pPr>
              <w:pStyle w:val="Tabletext"/>
              <w:tabs>
                <w:tab w:val="decimal" w:pos="369"/>
              </w:tabs>
            </w:pPr>
            <w:r w:rsidRPr="00384D2F">
              <w:t>52.2</w:t>
            </w:r>
          </w:p>
        </w:tc>
      </w:tr>
      <w:tr w:rsidR="009570FD" w:rsidRPr="00384D2F" w:rsidTr="00814366">
        <w:tc>
          <w:tcPr>
            <w:tcW w:w="1134" w:type="dxa"/>
          </w:tcPr>
          <w:p w:rsidR="009570FD" w:rsidRPr="00384D2F" w:rsidRDefault="009570FD" w:rsidP="00384D2F">
            <w:pPr>
              <w:pStyle w:val="Tabletext"/>
            </w:pPr>
            <w:r w:rsidRPr="00384D2F">
              <w:t>Year 12</w:t>
            </w:r>
          </w:p>
        </w:tc>
        <w:tc>
          <w:tcPr>
            <w:tcW w:w="1843" w:type="dxa"/>
          </w:tcPr>
          <w:p w:rsidR="009570FD" w:rsidRPr="00384D2F" w:rsidRDefault="009570FD" w:rsidP="00384D2F">
            <w:pPr>
              <w:pStyle w:val="Tabletext"/>
            </w:pPr>
            <w:r w:rsidRPr="00384D2F">
              <w:t xml:space="preserve">Not </w:t>
            </w:r>
            <w:r w:rsidR="005E474B" w:rsidRPr="00384D2F">
              <w:t>Year 12</w:t>
            </w:r>
          </w:p>
        </w:tc>
        <w:tc>
          <w:tcPr>
            <w:tcW w:w="689" w:type="dxa"/>
            <w:tcBorders>
              <w:left w:val="nil"/>
            </w:tcBorders>
          </w:tcPr>
          <w:p w:rsidR="009570FD" w:rsidRPr="00384D2F" w:rsidRDefault="009570FD" w:rsidP="00814366">
            <w:pPr>
              <w:pStyle w:val="Tabletext"/>
              <w:ind w:right="142"/>
              <w:jc w:val="right"/>
            </w:pPr>
            <w:r w:rsidRPr="00384D2F">
              <w:t>7</w:t>
            </w:r>
            <w:r w:rsidR="00DE35D8" w:rsidRPr="00384D2F">
              <w:t xml:space="preserve"> </w:t>
            </w:r>
            <w:r w:rsidRPr="00384D2F">
              <w:t>890</w:t>
            </w:r>
          </w:p>
        </w:tc>
        <w:tc>
          <w:tcPr>
            <w:tcW w:w="689" w:type="dxa"/>
          </w:tcPr>
          <w:p w:rsidR="009570FD" w:rsidRPr="00384D2F" w:rsidRDefault="009570FD" w:rsidP="00814366">
            <w:pPr>
              <w:pStyle w:val="Tabletext"/>
              <w:tabs>
                <w:tab w:val="decimal" w:pos="369"/>
              </w:tabs>
            </w:pPr>
            <w:r w:rsidRPr="00384D2F">
              <w:t>59.8</w:t>
            </w:r>
          </w:p>
        </w:tc>
        <w:tc>
          <w:tcPr>
            <w:tcW w:w="689" w:type="dxa"/>
          </w:tcPr>
          <w:p w:rsidR="009570FD" w:rsidRPr="00384D2F" w:rsidRDefault="009570FD" w:rsidP="00814366">
            <w:pPr>
              <w:pStyle w:val="Tabletext"/>
              <w:ind w:right="142"/>
              <w:jc w:val="right"/>
            </w:pPr>
            <w:r w:rsidRPr="00384D2F">
              <w:t>7</w:t>
            </w:r>
            <w:r w:rsidR="00DE35D8" w:rsidRPr="00384D2F">
              <w:t xml:space="preserve"> </w:t>
            </w:r>
            <w:r w:rsidRPr="00384D2F">
              <w:t>194</w:t>
            </w:r>
          </w:p>
        </w:tc>
        <w:tc>
          <w:tcPr>
            <w:tcW w:w="690" w:type="dxa"/>
          </w:tcPr>
          <w:p w:rsidR="009570FD" w:rsidRPr="00384D2F" w:rsidRDefault="009570FD" w:rsidP="00814366">
            <w:pPr>
              <w:pStyle w:val="Tabletext"/>
              <w:tabs>
                <w:tab w:val="decimal" w:pos="369"/>
              </w:tabs>
            </w:pPr>
            <w:r w:rsidRPr="00384D2F">
              <w:t>58.5</w:t>
            </w:r>
          </w:p>
        </w:tc>
        <w:tc>
          <w:tcPr>
            <w:tcW w:w="689" w:type="dxa"/>
          </w:tcPr>
          <w:p w:rsidR="009570FD" w:rsidRPr="00384D2F" w:rsidRDefault="009570FD" w:rsidP="00814366">
            <w:pPr>
              <w:pStyle w:val="Tabletext"/>
              <w:ind w:right="142"/>
              <w:jc w:val="right"/>
            </w:pPr>
            <w:r w:rsidRPr="00384D2F">
              <w:t>6</w:t>
            </w:r>
            <w:r w:rsidR="00DF6137" w:rsidRPr="00384D2F">
              <w:t xml:space="preserve"> </w:t>
            </w:r>
            <w:r w:rsidRPr="00384D2F">
              <w:t>867</w:t>
            </w:r>
          </w:p>
        </w:tc>
        <w:tc>
          <w:tcPr>
            <w:tcW w:w="689" w:type="dxa"/>
          </w:tcPr>
          <w:p w:rsidR="009570FD" w:rsidRPr="00384D2F" w:rsidRDefault="009570FD" w:rsidP="00814366">
            <w:pPr>
              <w:pStyle w:val="Tabletext"/>
              <w:tabs>
                <w:tab w:val="decimal" w:pos="369"/>
              </w:tabs>
            </w:pPr>
            <w:r w:rsidRPr="00384D2F">
              <w:t>57.1</w:t>
            </w:r>
          </w:p>
        </w:tc>
        <w:tc>
          <w:tcPr>
            <w:tcW w:w="689" w:type="dxa"/>
          </w:tcPr>
          <w:p w:rsidR="009570FD" w:rsidRPr="00384D2F" w:rsidRDefault="009570FD" w:rsidP="00814366">
            <w:pPr>
              <w:pStyle w:val="Tabletext"/>
              <w:ind w:right="142"/>
              <w:jc w:val="right"/>
            </w:pPr>
            <w:r w:rsidRPr="00384D2F">
              <w:t>6</w:t>
            </w:r>
            <w:r w:rsidR="00DF6137" w:rsidRPr="00384D2F">
              <w:t xml:space="preserve"> </w:t>
            </w:r>
            <w:r w:rsidRPr="00384D2F">
              <w:t>549</w:t>
            </w:r>
          </w:p>
        </w:tc>
        <w:tc>
          <w:tcPr>
            <w:tcW w:w="690" w:type="dxa"/>
          </w:tcPr>
          <w:p w:rsidR="009570FD" w:rsidRPr="00384D2F" w:rsidRDefault="009570FD" w:rsidP="00814366">
            <w:pPr>
              <w:pStyle w:val="Tabletext"/>
              <w:tabs>
                <w:tab w:val="decimal" w:pos="369"/>
              </w:tabs>
            </w:pPr>
            <w:r w:rsidRPr="00384D2F">
              <w:t>56.0</w:t>
            </w:r>
          </w:p>
        </w:tc>
        <w:tc>
          <w:tcPr>
            <w:tcW w:w="689" w:type="dxa"/>
          </w:tcPr>
          <w:p w:rsidR="009570FD" w:rsidRPr="00384D2F" w:rsidRDefault="009570FD" w:rsidP="00814366">
            <w:pPr>
              <w:pStyle w:val="Tabletext"/>
              <w:ind w:right="142"/>
              <w:jc w:val="right"/>
            </w:pPr>
            <w:r w:rsidRPr="00384D2F">
              <w:t>6</w:t>
            </w:r>
            <w:r w:rsidR="00DF6137" w:rsidRPr="00384D2F">
              <w:t xml:space="preserve"> </w:t>
            </w:r>
            <w:r w:rsidRPr="00384D2F">
              <w:t>605</w:t>
            </w:r>
          </w:p>
        </w:tc>
        <w:tc>
          <w:tcPr>
            <w:tcW w:w="689" w:type="dxa"/>
          </w:tcPr>
          <w:p w:rsidR="009570FD" w:rsidRPr="00384D2F" w:rsidRDefault="009570FD" w:rsidP="00814366">
            <w:pPr>
              <w:pStyle w:val="Tabletext"/>
              <w:tabs>
                <w:tab w:val="decimal" w:pos="369"/>
              </w:tabs>
            </w:pPr>
            <w:r w:rsidRPr="00384D2F">
              <w:t>55.1</w:t>
            </w:r>
          </w:p>
        </w:tc>
        <w:tc>
          <w:tcPr>
            <w:tcW w:w="689" w:type="dxa"/>
          </w:tcPr>
          <w:p w:rsidR="009570FD" w:rsidRPr="00384D2F" w:rsidRDefault="009570FD" w:rsidP="00814366">
            <w:pPr>
              <w:pStyle w:val="Tabletext"/>
              <w:ind w:right="142"/>
              <w:jc w:val="right"/>
            </w:pPr>
            <w:r w:rsidRPr="00384D2F">
              <w:t>6</w:t>
            </w:r>
            <w:r w:rsidR="00DF6137" w:rsidRPr="00384D2F">
              <w:t xml:space="preserve"> </w:t>
            </w:r>
            <w:r w:rsidRPr="00384D2F">
              <w:t>552</w:t>
            </w:r>
          </w:p>
        </w:tc>
        <w:tc>
          <w:tcPr>
            <w:tcW w:w="690" w:type="dxa"/>
          </w:tcPr>
          <w:p w:rsidR="009570FD" w:rsidRPr="00384D2F" w:rsidRDefault="009570FD" w:rsidP="00814366">
            <w:pPr>
              <w:pStyle w:val="Tabletext"/>
              <w:tabs>
                <w:tab w:val="decimal" w:pos="369"/>
              </w:tabs>
            </w:pPr>
            <w:r w:rsidRPr="00384D2F">
              <w:t>54.1</w:t>
            </w:r>
          </w:p>
        </w:tc>
        <w:tc>
          <w:tcPr>
            <w:tcW w:w="689" w:type="dxa"/>
          </w:tcPr>
          <w:p w:rsidR="009570FD" w:rsidRPr="00384D2F" w:rsidRDefault="009570FD" w:rsidP="00814366">
            <w:pPr>
              <w:pStyle w:val="Tabletext"/>
              <w:ind w:right="142"/>
              <w:jc w:val="right"/>
            </w:pPr>
            <w:r w:rsidRPr="00384D2F">
              <w:t>6</w:t>
            </w:r>
            <w:r w:rsidR="00DF6137" w:rsidRPr="00384D2F">
              <w:t xml:space="preserve"> </w:t>
            </w:r>
            <w:r w:rsidRPr="00384D2F">
              <w:t>386</w:t>
            </w:r>
          </w:p>
        </w:tc>
        <w:tc>
          <w:tcPr>
            <w:tcW w:w="689" w:type="dxa"/>
          </w:tcPr>
          <w:p w:rsidR="009570FD" w:rsidRPr="00384D2F" w:rsidRDefault="009570FD" w:rsidP="00814366">
            <w:pPr>
              <w:pStyle w:val="Tabletext"/>
              <w:tabs>
                <w:tab w:val="decimal" w:pos="369"/>
              </w:tabs>
            </w:pPr>
            <w:r w:rsidRPr="00384D2F">
              <w:t>53.2</w:t>
            </w:r>
          </w:p>
        </w:tc>
        <w:tc>
          <w:tcPr>
            <w:tcW w:w="689" w:type="dxa"/>
          </w:tcPr>
          <w:p w:rsidR="009570FD" w:rsidRPr="00384D2F" w:rsidRDefault="009570FD" w:rsidP="00814366">
            <w:pPr>
              <w:pStyle w:val="Tabletext"/>
              <w:ind w:right="142"/>
              <w:jc w:val="right"/>
            </w:pPr>
            <w:r w:rsidRPr="00384D2F">
              <w:t>6</w:t>
            </w:r>
            <w:r w:rsidR="00DF6137" w:rsidRPr="00384D2F">
              <w:t xml:space="preserve"> </w:t>
            </w:r>
            <w:r w:rsidRPr="00384D2F">
              <w:t>281</w:t>
            </w:r>
          </w:p>
        </w:tc>
        <w:tc>
          <w:tcPr>
            <w:tcW w:w="690" w:type="dxa"/>
          </w:tcPr>
          <w:p w:rsidR="009570FD" w:rsidRPr="00384D2F" w:rsidRDefault="009570FD" w:rsidP="00814366">
            <w:pPr>
              <w:pStyle w:val="Tabletext"/>
              <w:tabs>
                <w:tab w:val="decimal" w:pos="369"/>
              </w:tabs>
            </w:pPr>
            <w:r w:rsidRPr="00384D2F">
              <w:t>52.4</w:t>
            </w:r>
          </w:p>
        </w:tc>
      </w:tr>
      <w:tr w:rsidR="009570FD" w:rsidRPr="00384D2F" w:rsidTr="00814366">
        <w:tc>
          <w:tcPr>
            <w:tcW w:w="1134" w:type="dxa"/>
          </w:tcPr>
          <w:p w:rsidR="009570FD" w:rsidRPr="00384D2F" w:rsidRDefault="009570FD" w:rsidP="00384D2F">
            <w:pPr>
              <w:pStyle w:val="Tabletext"/>
            </w:pPr>
          </w:p>
        </w:tc>
        <w:tc>
          <w:tcPr>
            <w:tcW w:w="1843" w:type="dxa"/>
          </w:tcPr>
          <w:p w:rsidR="009570FD" w:rsidRPr="00384D2F" w:rsidRDefault="009570FD" w:rsidP="00384D2F">
            <w:pPr>
              <w:pStyle w:val="Tabletext"/>
            </w:pPr>
            <w:r w:rsidRPr="00384D2F">
              <w:t>Year 12</w:t>
            </w:r>
          </w:p>
        </w:tc>
        <w:tc>
          <w:tcPr>
            <w:tcW w:w="689" w:type="dxa"/>
            <w:tcBorders>
              <w:left w:val="nil"/>
            </w:tcBorders>
          </w:tcPr>
          <w:p w:rsidR="009570FD" w:rsidRPr="00384D2F" w:rsidRDefault="009570FD" w:rsidP="00814366">
            <w:pPr>
              <w:pStyle w:val="Tabletext"/>
              <w:ind w:right="142"/>
              <w:jc w:val="right"/>
            </w:pPr>
            <w:r w:rsidRPr="00384D2F">
              <w:t>5</w:t>
            </w:r>
            <w:r w:rsidR="00DF6137" w:rsidRPr="00384D2F">
              <w:t xml:space="preserve"> </w:t>
            </w:r>
            <w:r w:rsidRPr="00384D2F">
              <w:t>300</w:t>
            </w:r>
          </w:p>
        </w:tc>
        <w:tc>
          <w:tcPr>
            <w:tcW w:w="689" w:type="dxa"/>
          </w:tcPr>
          <w:p w:rsidR="009570FD" w:rsidRPr="00384D2F" w:rsidRDefault="009570FD" w:rsidP="00814366">
            <w:pPr>
              <w:pStyle w:val="Tabletext"/>
              <w:tabs>
                <w:tab w:val="decimal" w:pos="369"/>
              </w:tabs>
            </w:pPr>
            <w:r w:rsidRPr="00384D2F">
              <w:t>40.2</w:t>
            </w:r>
          </w:p>
        </w:tc>
        <w:tc>
          <w:tcPr>
            <w:tcW w:w="689" w:type="dxa"/>
          </w:tcPr>
          <w:p w:rsidR="009570FD" w:rsidRPr="00384D2F" w:rsidRDefault="009570FD" w:rsidP="00814366">
            <w:pPr>
              <w:pStyle w:val="Tabletext"/>
              <w:ind w:right="142"/>
              <w:jc w:val="right"/>
            </w:pPr>
            <w:r w:rsidRPr="00384D2F">
              <w:t>5</w:t>
            </w:r>
            <w:r w:rsidR="00DF6137" w:rsidRPr="00384D2F">
              <w:t xml:space="preserve"> </w:t>
            </w:r>
            <w:r w:rsidRPr="00384D2F">
              <w:t>101</w:t>
            </w:r>
          </w:p>
        </w:tc>
        <w:tc>
          <w:tcPr>
            <w:tcW w:w="690" w:type="dxa"/>
          </w:tcPr>
          <w:p w:rsidR="009570FD" w:rsidRPr="00384D2F" w:rsidRDefault="009570FD" w:rsidP="00814366">
            <w:pPr>
              <w:pStyle w:val="Tabletext"/>
              <w:tabs>
                <w:tab w:val="decimal" w:pos="369"/>
              </w:tabs>
            </w:pPr>
            <w:r w:rsidRPr="00384D2F">
              <w:t>41.5</w:t>
            </w:r>
          </w:p>
        </w:tc>
        <w:tc>
          <w:tcPr>
            <w:tcW w:w="689" w:type="dxa"/>
          </w:tcPr>
          <w:p w:rsidR="009570FD" w:rsidRPr="00384D2F" w:rsidRDefault="009570FD" w:rsidP="00814366">
            <w:pPr>
              <w:pStyle w:val="Tabletext"/>
              <w:ind w:right="142"/>
              <w:jc w:val="right"/>
            </w:pPr>
            <w:r w:rsidRPr="00384D2F">
              <w:t>5</w:t>
            </w:r>
            <w:r w:rsidR="00DF6137" w:rsidRPr="00384D2F">
              <w:t xml:space="preserve"> </w:t>
            </w:r>
            <w:r w:rsidRPr="00384D2F">
              <w:t>150</w:t>
            </w:r>
          </w:p>
        </w:tc>
        <w:tc>
          <w:tcPr>
            <w:tcW w:w="689" w:type="dxa"/>
          </w:tcPr>
          <w:p w:rsidR="009570FD" w:rsidRPr="00384D2F" w:rsidRDefault="009570FD" w:rsidP="00814366">
            <w:pPr>
              <w:pStyle w:val="Tabletext"/>
              <w:tabs>
                <w:tab w:val="decimal" w:pos="369"/>
              </w:tabs>
            </w:pPr>
            <w:r w:rsidRPr="00384D2F">
              <w:t>42.9</w:t>
            </w:r>
          </w:p>
        </w:tc>
        <w:tc>
          <w:tcPr>
            <w:tcW w:w="689" w:type="dxa"/>
          </w:tcPr>
          <w:p w:rsidR="009570FD" w:rsidRPr="00384D2F" w:rsidRDefault="009570FD" w:rsidP="00814366">
            <w:pPr>
              <w:pStyle w:val="Tabletext"/>
              <w:ind w:right="142"/>
              <w:jc w:val="right"/>
            </w:pPr>
            <w:r w:rsidRPr="00384D2F">
              <w:t>5</w:t>
            </w:r>
            <w:r w:rsidR="00DF6137" w:rsidRPr="00384D2F">
              <w:t xml:space="preserve"> </w:t>
            </w:r>
            <w:r w:rsidRPr="00384D2F">
              <w:t>142</w:t>
            </w:r>
          </w:p>
        </w:tc>
        <w:tc>
          <w:tcPr>
            <w:tcW w:w="690" w:type="dxa"/>
          </w:tcPr>
          <w:p w:rsidR="009570FD" w:rsidRPr="00384D2F" w:rsidRDefault="009570FD" w:rsidP="00814366">
            <w:pPr>
              <w:pStyle w:val="Tabletext"/>
              <w:tabs>
                <w:tab w:val="decimal" w:pos="369"/>
              </w:tabs>
            </w:pPr>
            <w:r w:rsidRPr="00384D2F">
              <w:t>44.0</w:t>
            </w:r>
          </w:p>
        </w:tc>
        <w:tc>
          <w:tcPr>
            <w:tcW w:w="689" w:type="dxa"/>
          </w:tcPr>
          <w:p w:rsidR="009570FD" w:rsidRPr="00384D2F" w:rsidRDefault="009570FD" w:rsidP="00814366">
            <w:pPr>
              <w:pStyle w:val="Tabletext"/>
              <w:ind w:right="142"/>
              <w:jc w:val="right"/>
            </w:pPr>
            <w:r w:rsidRPr="00384D2F">
              <w:t>5</w:t>
            </w:r>
            <w:r w:rsidR="00DF6137" w:rsidRPr="00384D2F">
              <w:t xml:space="preserve"> </w:t>
            </w:r>
            <w:r w:rsidRPr="00384D2F">
              <w:t>393</w:t>
            </w:r>
          </w:p>
        </w:tc>
        <w:tc>
          <w:tcPr>
            <w:tcW w:w="689" w:type="dxa"/>
          </w:tcPr>
          <w:p w:rsidR="009570FD" w:rsidRPr="00384D2F" w:rsidRDefault="009570FD" w:rsidP="00814366">
            <w:pPr>
              <w:pStyle w:val="Tabletext"/>
              <w:tabs>
                <w:tab w:val="decimal" w:pos="369"/>
              </w:tabs>
            </w:pPr>
            <w:r w:rsidRPr="00384D2F">
              <w:t>44.9</w:t>
            </w:r>
          </w:p>
        </w:tc>
        <w:tc>
          <w:tcPr>
            <w:tcW w:w="689" w:type="dxa"/>
          </w:tcPr>
          <w:p w:rsidR="009570FD" w:rsidRPr="00384D2F" w:rsidRDefault="009570FD" w:rsidP="00814366">
            <w:pPr>
              <w:pStyle w:val="Tabletext"/>
              <w:ind w:right="142"/>
              <w:jc w:val="right"/>
            </w:pPr>
            <w:r w:rsidRPr="00384D2F">
              <w:t>5</w:t>
            </w:r>
            <w:r w:rsidR="00DF6137" w:rsidRPr="00384D2F">
              <w:t xml:space="preserve"> </w:t>
            </w:r>
            <w:r w:rsidRPr="00384D2F">
              <w:t>553</w:t>
            </w:r>
          </w:p>
        </w:tc>
        <w:tc>
          <w:tcPr>
            <w:tcW w:w="690" w:type="dxa"/>
          </w:tcPr>
          <w:p w:rsidR="009570FD" w:rsidRPr="00384D2F" w:rsidRDefault="009570FD" w:rsidP="00814366">
            <w:pPr>
              <w:pStyle w:val="Tabletext"/>
              <w:tabs>
                <w:tab w:val="decimal" w:pos="369"/>
              </w:tabs>
            </w:pPr>
            <w:r w:rsidRPr="00384D2F">
              <w:t>45.9</w:t>
            </w:r>
          </w:p>
        </w:tc>
        <w:tc>
          <w:tcPr>
            <w:tcW w:w="689" w:type="dxa"/>
          </w:tcPr>
          <w:p w:rsidR="009570FD" w:rsidRPr="00384D2F" w:rsidRDefault="009570FD" w:rsidP="00814366">
            <w:pPr>
              <w:pStyle w:val="Tabletext"/>
              <w:ind w:right="142"/>
              <w:jc w:val="right"/>
            </w:pPr>
            <w:r w:rsidRPr="00384D2F">
              <w:t>5</w:t>
            </w:r>
            <w:r w:rsidR="00DF6137" w:rsidRPr="00384D2F">
              <w:t xml:space="preserve"> </w:t>
            </w:r>
            <w:r w:rsidRPr="00384D2F">
              <w:t>622</w:t>
            </w:r>
          </w:p>
        </w:tc>
        <w:tc>
          <w:tcPr>
            <w:tcW w:w="689" w:type="dxa"/>
          </w:tcPr>
          <w:p w:rsidR="009570FD" w:rsidRPr="00384D2F" w:rsidRDefault="009570FD" w:rsidP="00814366">
            <w:pPr>
              <w:pStyle w:val="Tabletext"/>
              <w:tabs>
                <w:tab w:val="decimal" w:pos="369"/>
              </w:tabs>
            </w:pPr>
            <w:r w:rsidRPr="00384D2F">
              <w:t>46.8</w:t>
            </w:r>
          </w:p>
        </w:tc>
        <w:tc>
          <w:tcPr>
            <w:tcW w:w="689" w:type="dxa"/>
          </w:tcPr>
          <w:p w:rsidR="009570FD" w:rsidRPr="00384D2F" w:rsidRDefault="009570FD" w:rsidP="00814366">
            <w:pPr>
              <w:pStyle w:val="Tabletext"/>
              <w:ind w:right="142"/>
              <w:jc w:val="right"/>
            </w:pPr>
            <w:r w:rsidRPr="00384D2F">
              <w:t>5</w:t>
            </w:r>
            <w:r w:rsidR="00DF6137" w:rsidRPr="00384D2F">
              <w:t xml:space="preserve"> </w:t>
            </w:r>
            <w:r w:rsidRPr="00384D2F">
              <w:t>705</w:t>
            </w:r>
          </w:p>
        </w:tc>
        <w:tc>
          <w:tcPr>
            <w:tcW w:w="690" w:type="dxa"/>
          </w:tcPr>
          <w:p w:rsidR="009570FD" w:rsidRPr="00384D2F" w:rsidRDefault="009570FD" w:rsidP="00814366">
            <w:pPr>
              <w:pStyle w:val="Tabletext"/>
              <w:tabs>
                <w:tab w:val="decimal" w:pos="369"/>
              </w:tabs>
            </w:pPr>
            <w:r w:rsidRPr="00384D2F">
              <w:t>47.6</w:t>
            </w:r>
          </w:p>
        </w:tc>
      </w:tr>
      <w:tr w:rsidR="009570FD" w:rsidRPr="00384D2F" w:rsidTr="00814366">
        <w:tc>
          <w:tcPr>
            <w:tcW w:w="1134" w:type="dxa"/>
          </w:tcPr>
          <w:p w:rsidR="009570FD" w:rsidRPr="00384D2F" w:rsidRDefault="009570FD" w:rsidP="00384D2F">
            <w:pPr>
              <w:pStyle w:val="Tabletext"/>
            </w:pPr>
            <w:r w:rsidRPr="00384D2F">
              <w:t>Certificate</w:t>
            </w:r>
          </w:p>
        </w:tc>
        <w:tc>
          <w:tcPr>
            <w:tcW w:w="1843" w:type="dxa"/>
          </w:tcPr>
          <w:p w:rsidR="009570FD" w:rsidRPr="00384D2F" w:rsidRDefault="009570FD" w:rsidP="00384D2F">
            <w:pPr>
              <w:pStyle w:val="Tabletext"/>
            </w:pPr>
            <w:r w:rsidRPr="00384D2F">
              <w:t xml:space="preserve">Not </w:t>
            </w:r>
            <w:r w:rsidR="00FE2121" w:rsidRPr="00384D2F">
              <w:t>c</w:t>
            </w:r>
            <w:r w:rsidRPr="00384D2F">
              <w:t>ert</w:t>
            </w:r>
            <w:r w:rsidR="00A53D55">
              <w:t>.</w:t>
            </w:r>
            <w:r w:rsidR="00DE35D8" w:rsidRPr="00384D2F">
              <w:t xml:space="preserve"> I/II</w:t>
            </w:r>
          </w:p>
        </w:tc>
        <w:tc>
          <w:tcPr>
            <w:tcW w:w="689" w:type="dxa"/>
            <w:tcBorders>
              <w:left w:val="nil"/>
            </w:tcBorders>
          </w:tcPr>
          <w:p w:rsidR="009570FD" w:rsidRPr="00384D2F" w:rsidRDefault="009570FD" w:rsidP="00814366">
            <w:pPr>
              <w:pStyle w:val="Tabletext"/>
              <w:ind w:right="142"/>
              <w:jc w:val="right"/>
            </w:pPr>
            <w:r w:rsidRPr="00384D2F">
              <w:t>9</w:t>
            </w:r>
            <w:r w:rsidR="00DE35D8" w:rsidRPr="00384D2F">
              <w:t xml:space="preserve"> </w:t>
            </w:r>
            <w:r w:rsidRPr="00384D2F">
              <w:t>630</w:t>
            </w:r>
          </w:p>
        </w:tc>
        <w:tc>
          <w:tcPr>
            <w:tcW w:w="689" w:type="dxa"/>
          </w:tcPr>
          <w:p w:rsidR="009570FD" w:rsidRPr="00384D2F" w:rsidRDefault="009570FD" w:rsidP="00814366">
            <w:pPr>
              <w:pStyle w:val="Tabletext"/>
              <w:tabs>
                <w:tab w:val="decimal" w:pos="369"/>
              </w:tabs>
            </w:pPr>
            <w:r w:rsidRPr="00384D2F">
              <w:t>73.0</w:t>
            </w:r>
          </w:p>
        </w:tc>
        <w:tc>
          <w:tcPr>
            <w:tcW w:w="689" w:type="dxa"/>
          </w:tcPr>
          <w:p w:rsidR="009570FD" w:rsidRPr="00384D2F" w:rsidRDefault="009570FD" w:rsidP="00814366">
            <w:pPr>
              <w:pStyle w:val="Tabletext"/>
              <w:ind w:right="142"/>
              <w:jc w:val="right"/>
            </w:pPr>
            <w:r w:rsidRPr="00384D2F">
              <w:t>8</w:t>
            </w:r>
            <w:r w:rsidR="00DE35D8" w:rsidRPr="00384D2F">
              <w:t xml:space="preserve"> </w:t>
            </w:r>
            <w:r w:rsidRPr="00384D2F">
              <w:t>934</w:t>
            </w:r>
          </w:p>
        </w:tc>
        <w:tc>
          <w:tcPr>
            <w:tcW w:w="690" w:type="dxa"/>
          </w:tcPr>
          <w:p w:rsidR="009570FD" w:rsidRPr="00384D2F" w:rsidRDefault="009570FD" w:rsidP="00814366">
            <w:pPr>
              <w:pStyle w:val="Tabletext"/>
              <w:tabs>
                <w:tab w:val="decimal" w:pos="369"/>
              </w:tabs>
            </w:pPr>
            <w:r w:rsidRPr="00384D2F">
              <w:t>72.7</w:t>
            </w:r>
          </w:p>
        </w:tc>
        <w:tc>
          <w:tcPr>
            <w:tcW w:w="689" w:type="dxa"/>
          </w:tcPr>
          <w:p w:rsidR="009570FD" w:rsidRPr="00384D2F" w:rsidRDefault="009570FD" w:rsidP="00814366">
            <w:pPr>
              <w:pStyle w:val="Tabletext"/>
              <w:ind w:right="142"/>
              <w:jc w:val="right"/>
            </w:pPr>
            <w:r w:rsidRPr="00384D2F">
              <w:t>8</w:t>
            </w:r>
            <w:r w:rsidR="00DF6137" w:rsidRPr="00384D2F">
              <w:t xml:space="preserve"> </w:t>
            </w:r>
            <w:r w:rsidRPr="00384D2F">
              <w:t>571</w:t>
            </w:r>
          </w:p>
        </w:tc>
        <w:tc>
          <w:tcPr>
            <w:tcW w:w="689" w:type="dxa"/>
          </w:tcPr>
          <w:p w:rsidR="009570FD" w:rsidRPr="00384D2F" w:rsidRDefault="009570FD" w:rsidP="00814366">
            <w:pPr>
              <w:pStyle w:val="Tabletext"/>
              <w:tabs>
                <w:tab w:val="decimal" w:pos="369"/>
              </w:tabs>
            </w:pPr>
            <w:r w:rsidRPr="00384D2F">
              <w:t>71.3</w:t>
            </w:r>
          </w:p>
        </w:tc>
        <w:tc>
          <w:tcPr>
            <w:tcW w:w="689" w:type="dxa"/>
          </w:tcPr>
          <w:p w:rsidR="009570FD" w:rsidRPr="00384D2F" w:rsidRDefault="009570FD" w:rsidP="00814366">
            <w:pPr>
              <w:pStyle w:val="Tabletext"/>
              <w:ind w:right="142"/>
              <w:jc w:val="right"/>
            </w:pPr>
            <w:r w:rsidRPr="00384D2F">
              <w:t>8</w:t>
            </w:r>
            <w:r w:rsidR="00DF6137" w:rsidRPr="00384D2F">
              <w:t xml:space="preserve"> </w:t>
            </w:r>
            <w:r w:rsidRPr="00384D2F">
              <w:t>286</w:t>
            </w:r>
          </w:p>
        </w:tc>
        <w:tc>
          <w:tcPr>
            <w:tcW w:w="690" w:type="dxa"/>
          </w:tcPr>
          <w:p w:rsidR="009570FD" w:rsidRPr="00384D2F" w:rsidRDefault="009570FD" w:rsidP="00814366">
            <w:pPr>
              <w:pStyle w:val="Tabletext"/>
              <w:tabs>
                <w:tab w:val="decimal" w:pos="369"/>
              </w:tabs>
            </w:pPr>
            <w:r w:rsidRPr="00384D2F">
              <w:t>70.9</w:t>
            </w:r>
          </w:p>
        </w:tc>
        <w:tc>
          <w:tcPr>
            <w:tcW w:w="689" w:type="dxa"/>
          </w:tcPr>
          <w:p w:rsidR="009570FD" w:rsidRPr="00384D2F" w:rsidRDefault="009570FD" w:rsidP="00814366">
            <w:pPr>
              <w:pStyle w:val="Tabletext"/>
              <w:ind w:right="142"/>
              <w:jc w:val="right"/>
            </w:pPr>
            <w:r w:rsidRPr="00384D2F">
              <w:t>8</w:t>
            </w:r>
            <w:r w:rsidR="00DF6137" w:rsidRPr="00384D2F">
              <w:t xml:space="preserve"> </w:t>
            </w:r>
            <w:r w:rsidRPr="00384D2F">
              <w:t>324</w:t>
            </w:r>
          </w:p>
        </w:tc>
        <w:tc>
          <w:tcPr>
            <w:tcW w:w="689" w:type="dxa"/>
          </w:tcPr>
          <w:p w:rsidR="009570FD" w:rsidRPr="00384D2F" w:rsidRDefault="009570FD" w:rsidP="00814366">
            <w:pPr>
              <w:pStyle w:val="Tabletext"/>
              <w:tabs>
                <w:tab w:val="decimal" w:pos="369"/>
              </w:tabs>
            </w:pPr>
            <w:r w:rsidRPr="00384D2F">
              <w:t>69.4</w:t>
            </w:r>
          </w:p>
        </w:tc>
        <w:tc>
          <w:tcPr>
            <w:tcW w:w="689" w:type="dxa"/>
          </w:tcPr>
          <w:p w:rsidR="009570FD" w:rsidRPr="00384D2F" w:rsidRDefault="009570FD" w:rsidP="00814366">
            <w:pPr>
              <w:pStyle w:val="Tabletext"/>
              <w:ind w:right="142"/>
              <w:jc w:val="right"/>
            </w:pPr>
            <w:r w:rsidRPr="00384D2F">
              <w:t>8</w:t>
            </w:r>
            <w:r w:rsidR="00DF6137" w:rsidRPr="00384D2F">
              <w:t xml:space="preserve"> </w:t>
            </w:r>
            <w:r w:rsidRPr="00384D2F">
              <w:t>344</w:t>
            </w:r>
          </w:p>
        </w:tc>
        <w:tc>
          <w:tcPr>
            <w:tcW w:w="690" w:type="dxa"/>
          </w:tcPr>
          <w:p w:rsidR="009570FD" w:rsidRPr="00384D2F" w:rsidRDefault="009570FD" w:rsidP="00814366">
            <w:pPr>
              <w:pStyle w:val="Tabletext"/>
              <w:tabs>
                <w:tab w:val="decimal" w:pos="369"/>
              </w:tabs>
            </w:pPr>
            <w:r w:rsidRPr="00384D2F">
              <w:t>68.9</w:t>
            </w:r>
          </w:p>
        </w:tc>
        <w:tc>
          <w:tcPr>
            <w:tcW w:w="689" w:type="dxa"/>
          </w:tcPr>
          <w:p w:rsidR="009570FD" w:rsidRPr="00384D2F" w:rsidRDefault="009570FD" w:rsidP="00814366">
            <w:pPr>
              <w:pStyle w:val="Tabletext"/>
              <w:ind w:right="142"/>
              <w:jc w:val="right"/>
            </w:pPr>
            <w:r w:rsidRPr="00384D2F">
              <w:t>8</w:t>
            </w:r>
            <w:r w:rsidR="00DF6137" w:rsidRPr="00384D2F">
              <w:t xml:space="preserve"> </w:t>
            </w:r>
            <w:r w:rsidRPr="00384D2F">
              <w:t>201</w:t>
            </w:r>
          </w:p>
        </w:tc>
        <w:tc>
          <w:tcPr>
            <w:tcW w:w="689" w:type="dxa"/>
          </w:tcPr>
          <w:p w:rsidR="009570FD" w:rsidRPr="00384D2F" w:rsidRDefault="009570FD" w:rsidP="00814366">
            <w:pPr>
              <w:pStyle w:val="Tabletext"/>
              <w:tabs>
                <w:tab w:val="decimal" w:pos="369"/>
              </w:tabs>
            </w:pPr>
            <w:r w:rsidRPr="00384D2F">
              <w:t>68.3</w:t>
            </w:r>
          </w:p>
        </w:tc>
        <w:tc>
          <w:tcPr>
            <w:tcW w:w="689" w:type="dxa"/>
          </w:tcPr>
          <w:p w:rsidR="009570FD" w:rsidRPr="00384D2F" w:rsidRDefault="009570FD" w:rsidP="00814366">
            <w:pPr>
              <w:pStyle w:val="Tabletext"/>
              <w:ind w:right="142"/>
              <w:jc w:val="right"/>
            </w:pPr>
            <w:r w:rsidRPr="00384D2F">
              <w:t>8</w:t>
            </w:r>
            <w:r w:rsidR="00DF6137" w:rsidRPr="00384D2F">
              <w:t xml:space="preserve"> </w:t>
            </w:r>
            <w:r w:rsidRPr="00384D2F">
              <w:t>105</w:t>
            </w:r>
          </w:p>
        </w:tc>
        <w:tc>
          <w:tcPr>
            <w:tcW w:w="690" w:type="dxa"/>
          </w:tcPr>
          <w:p w:rsidR="009570FD" w:rsidRPr="00384D2F" w:rsidRDefault="009570FD" w:rsidP="00814366">
            <w:pPr>
              <w:pStyle w:val="Tabletext"/>
              <w:tabs>
                <w:tab w:val="decimal" w:pos="369"/>
              </w:tabs>
            </w:pPr>
            <w:r w:rsidRPr="00384D2F">
              <w:t>67.6</w:t>
            </w:r>
          </w:p>
        </w:tc>
      </w:tr>
      <w:tr w:rsidR="009570FD" w:rsidRPr="00384D2F" w:rsidTr="00814366">
        <w:tc>
          <w:tcPr>
            <w:tcW w:w="1134" w:type="dxa"/>
          </w:tcPr>
          <w:p w:rsidR="009570FD" w:rsidRPr="00384D2F" w:rsidRDefault="00DE35D8" w:rsidP="00384D2F">
            <w:pPr>
              <w:pStyle w:val="Tabletext"/>
            </w:pPr>
            <w:r w:rsidRPr="00384D2F">
              <w:t>I/II</w:t>
            </w:r>
          </w:p>
        </w:tc>
        <w:tc>
          <w:tcPr>
            <w:tcW w:w="1843" w:type="dxa"/>
          </w:tcPr>
          <w:p w:rsidR="009570FD" w:rsidRPr="00384D2F" w:rsidRDefault="00A7211F" w:rsidP="00384D2F">
            <w:pPr>
              <w:pStyle w:val="Tabletext"/>
            </w:pPr>
            <w:r w:rsidRPr="00384D2F">
              <w:t>Certificate I</w:t>
            </w:r>
            <w:r w:rsidR="00DE35D8" w:rsidRPr="00384D2F">
              <w:t>/II</w:t>
            </w:r>
          </w:p>
        </w:tc>
        <w:tc>
          <w:tcPr>
            <w:tcW w:w="689" w:type="dxa"/>
            <w:tcBorders>
              <w:left w:val="nil"/>
            </w:tcBorders>
          </w:tcPr>
          <w:p w:rsidR="009570FD" w:rsidRPr="00384D2F" w:rsidRDefault="009570FD" w:rsidP="00814366">
            <w:pPr>
              <w:pStyle w:val="Tabletext"/>
              <w:ind w:right="142"/>
              <w:jc w:val="right"/>
            </w:pPr>
            <w:r w:rsidRPr="00384D2F">
              <w:t>3</w:t>
            </w:r>
            <w:r w:rsidR="00DF6137" w:rsidRPr="00384D2F">
              <w:t xml:space="preserve"> </w:t>
            </w:r>
            <w:r w:rsidRPr="00384D2F">
              <w:t>560</w:t>
            </w:r>
          </w:p>
        </w:tc>
        <w:tc>
          <w:tcPr>
            <w:tcW w:w="689" w:type="dxa"/>
          </w:tcPr>
          <w:p w:rsidR="009570FD" w:rsidRPr="00384D2F" w:rsidRDefault="009570FD" w:rsidP="00814366">
            <w:pPr>
              <w:pStyle w:val="Tabletext"/>
              <w:tabs>
                <w:tab w:val="decimal" w:pos="369"/>
              </w:tabs>
            </w:pPr>
            <w:r w:rsidRPr="00384D2F">
              <w:t>27.0</w:t>
            </w:r>
          </w:p>
        </w:tc>
        <w:tc>
          <w:tcPr>
            <w:tcW w:w="689" w:type="dxa"/>
          </w:tcPr>
          <w:p w:rsidR="009570FD" w:rsidRPr="00384D2F" w:rsidRDefault="009570FD" w:rsidP="00814366">
            <w:pPr>
              <w:pStyle w:val="Tabletext"/>
              <w:ind w:right="142"/>
              <w:jc w:val="right"/>
            </w:pPr>
            <w:r w:rsidRPr="00384D2F">
              <w:t>3</w:t>
            </w:r>
            <w:r w:rsidR="00DF6137" w:rsidRPr="00384D2F">
              <w:t xml:space="preserve"> </w:t>
            </w:r>
            <w:r w:rsidRPr="00384D2F">
              <w:t>361</w:t>
            </w:r>
          </w:p>
        </w:tc>
        <w:tc>
          <w:tcPr>
            <w:tcW w:w="690" w:type="dxa"/>
          </w:tcPr>
          <w:p w:rsidR="009570FD" w:rsidRPr="00384D2F" w:rsidRDefault="009570FD" w:rsidP="00814366">
            <w:pPr>
              <w:pStyle w:val="Tabletext"/>
              <w:tabs>
                <w:tab w:val="decimal" w:pos="369"/>
              </w:tabs>
            </w:pPr>
            <w:r w:rsidRPr="00384D2F">
              <w:t>27.3</w:t>
            </w:r>
          </w:p>
        </w:tc>
        <w:tc>
          <w:tcPr>
            <w:tcW w:w="689" w:type="dxa"/>
          </w:tcPr>
          <w:p w:rsidR="009570FD" w:rsidRPr="00384D2F" w:rsidRDefault="009570FD" w:rsidP="00814366">
            <w:pPr>
              <w:pStyle w:val="Tabletext"/>
              <w:ind w:right="142"/>
              <w:jc w:val="right"/>
            </w:pPr>
            <w:r w:rsidRPr="00384D2F">
              <w:t>3</w:t>
            </w:r>
            <w:r w:rsidR="00DF6137" w:rsidRPr="00384D2F">
              <w:t xml:space="preserve"> </w:t>
            </w:r>
            <w:r w:rsidRPr="00384D2F">
              <w:t>446</w:t>
            </w:r>
          </w:p>
        </w:tc>
        <w:tc>
          <w:tcPr>
            <w:tcW w:w="689" w:type="dxa"/>
          </w:tcPr>
          <w:p w:rsidR="009570FD" w:rsidRPr="00384D2F" w:rsidRDefault="009570FD" w:rsidP="00814366">
            <w:pPr>
              <w:pStyle w:val="Tabletext"/>
              <w:tabs>
                <w:tab w:val="decimal" w:pos="369"/>
              </w:tabs>
            </w:pPr>
            <w:r w:rsidRPr="00384D2F">
              <w:t>28.7</w:t>
            </w:r>
          </w:p>
        </w:tc>
        <w:tc>
          <w:tcPr>
            <w:tcW w:w="689" w:type="dxa"/>
          </w:tcPr>
          <w:p w:rsidR="009570FD" w:rsidRPr="00384D2F" w:rsidRDefault="009570FD" w:rsidP="00814366">
            <w:pPr>
              <w:pStyle w:val="Tabletext"/>
              <w:ind w:right="142"/>
              <w:jc w:val="right"/>
            </w:pPr>
            <w:r w:rsidRPr="00384D2F">
              <w:t>3</w:t>
            </w:r>
            <w:r w:rsidR="00DF6137" w:rsidRPr="00384D2F">
              <w:t xml:space="preserve"> </w:t>
            </w:r>
            <w:r w:rsidRPr="00384D2F">
              <w:t>405</w:t>
            </w:r>
          </w:p>
        </w:tc>
        <w:tc>
          <w:tcPr>
            <w:tcW w:w="690" w:type="dxa"/>
          </w:tcPr>
          <w:p w:rsidR="009570FD" w:rsidRPr="00384D2F" w:rsidRDefault="009570FD" w:rsidP="00814366">
            <w:pPr>
              <w:pStyle w:val="Tabletext"/>
              <w:tabs>
                <w:tab w:val="decimal" w:pos="369"/>
              </w:tabs>
            </w:pPr>
            <w:r w:rsidRPr="00384D2F">
              <w:t>29.1</w:t>
            </w:r>
          </w:p>
        </w:tc>
        <w:tc>
          <w:tcPr>
            <w:tcW w:w="689" w:type="dxa"/>
          </w:tcPr>
          <w:p w:rsidR="009570FD" w:rsidRPr="00384D2F" w:rsidRDefault="009570FD" w:rsidP="00814366">
            <w:pPr>
              <w:pStyle w:val="Tabletext"/>
              <w:ind w:right="142"/>
              <w:jc w:val="right"/>
            </w:pPr>
            <w:r w:rsidRPr="00384D2F">
              <w:t>3</w:t>
            </w:r>
            <w:r w:rsidR="00DF6137" w:rsidRPr="00384D2F">
              <w:t xml:space="preserve"> </w:t>
            </w:r>
            <w:r w:rsidRPr="00384D2F">
              <w:t>674</w:t>
            </w:r>
          </w:p>
        </w:tc>
        <w:tc>
          <w:tcPr>
            <w:tcW w:w="689" w:type="dxa"/>
          </w:tcPr>
          <w:p w:rsidR="009570FD" w:rsidRPr="00384D2F" w:rsidRDefault="009570FD" w:rsidP="00814366">
            <w:pPr>
              <w:pStyle w:val="Tabletext"/>
              <w:tabs>
                <w:tab w:val="decimal" w:pos="369"/>
              </w:tabs>
            </w:pPr>
            <w:r w:rsidRPr="00384D2F">
              <w:t>30.6</w:t>
            </w:r>
          </w:p>
        </w:tc>
        <w:tc>
          <w:tcPr>
            <w:tcW w:w="689" w:type="dxa"/>
          </w:tcPr>
          <w:p w:rsidR="009570FD" w:rsidRPr="00384D2F" w:rsidRDefault="009570FD" w:rsidP="00814366">
            <w:pPr>
              <w:pStyle w:val="Tabletext"/>
              <w:ind w:right="142"/>
              <w:jc w:val="right"/>
            </w:pPr>
            <w:r w:rsidRPr="00384D2F">
              <w:t>3</w:t>
            </w:r>
            <w:r w:rsidR="00DF6137" w:rsidRPr="00384D2F">
              <w:t xml:space="preserve"> </w:t>
            </w:r>
            <w:r w:rsidRPr="00384D2F">
              <w:t>761</w:t>
            </w:r>
          </w:p>
        </w:tc>
        <w:tc>
          <w:tcPr>
            <w:tcW w:w="690" w:type="dxa"/>
          </w:tcPr>
          <w:p w:rsidR="009570FD" w:rsidRPr="00384D2F" w:rsidRDefault="009570FD" w:rsidP="00814366">
            <w:pPr>
              <w:pStyle w:val="Tabletext"/>
              <w:tabs>
                <w:tab w:val="decimal" w:pos="369"/>
              </w:tabs>
            </w:pPr>
            <w:r w:rsidRPr="00384D2F">
              <w:t>31.1</w:t>
            </w:r>
          </w:p>
        </w:tc>
        <w:tc>
          <w:tcPr>
            <w:tcW w:w="689" w:type="dxa"/>
          </w:tcPr>
          <w:p w:rsidR="009570FD" w:rsidRPr="00384D2F" w:rsidRDefault="009570FD" w:rsidP="00814366">
            <w:pPr>
              <w:pStyle w:val="Tabletext"/>
              <w:ind w:right="142"/>
              <w:jc w:val="right"/>
            </w:pPr>
            <w:r w:rsidRPr="00384D2F">
              <w:t>3</w:t>
            </w:r>
            <w:r w:rsidR="00DF6137" w:rsidRPr="00384D2F">
              <w:t xml:space="preserve"> </w:t>
            </w:r>
            <w:r w:rsidRPr="00384D2F">
              <w:t>807</w:t>
            </w:r>
          </w:p>
        </w:tc>
        <w:tc>
          <w:tcPr>
            <w:tcW w:w="689" w:type="dxa"/>
          </w:tcPr>
          <w:p w:rsidR="009570FD" w:rsidRPr="00384D2F" w:rsidRDefault="009570FD" w:rsidP="00814366">
            <w:pPr>
              <w:pStyle w:val="Tabletext"/>
              <w:tabs>
                <w:tab w:val="decimal" w:pos="369"/>
              </w:tabs>
            </w:pPr>
            <w:r w:rsidRPr="00384D2F">
              <w:t>31.7</w:t>
            </w:r>
          </w:p>
        </w:tc>
        <w:tc>
          <w:tcPr>
            <w:tcW w:w="689" w:type="dxa"/>
          </w:tcPr>
          <w:p w:rsidR="009570FD" w:rsidRPr="00384D2F" w:rsidRDefault="009570FD" w:rsidP="00814366">
            <w:pPr>
              <w:pStyle w:val="Tabletext"/>
              <w:ind w:right="142"/>
              <w:jc w:val="right"/>
            </w:pPr>
            <w:r w:rsidRPr="00384D2F">
              <w:t>3</w:t>
            </w:r>
            <w:r w:rsidR="00DF6137" w:rsidRPr="00384D2F">
              <w:t xml:space="preserve"> </w:t>
            </w:r>
            <w:r w:rsidRPr="00384D2F">
              <w:t>881</w:t>
            </w:r>
          </w:p>
        </w:tc>
        <w:tc>
          <w:tcPr>
            <w:tcW w:w="690" w:type="dxa"/>
          </w:tcPr>
          <w:p w:rsidR="009570FD" w:rsidRPr="00384D2F" w:rsidRDefault="009570FD" w:rsidP="00814366">
            <w:pPr>
              <w:pStyle w:val="Tabletext"/>
              <w:tabs>
                <w:tab w:val="decimal" w:pos="369"/>
              </w:tabs>
            </w:pPr>
            <w:r w:rsidRPr="00384D2F">
              <w:t>32.4</w:t>
            </w:r>
          </w:p>
        </w:tc>
      </w:tr>
      <w:tr w:rsidR="009570FD" w:rsidRPr="00384D2F" w:rsidTr="00814366">
        <w:tc>
          <w:tcPr>
            <w:tcW w:w="1134" w:type="dxa"/>
          </w:tcPr>
          <w:p w:rsidR="009570FD" w:rsidRPr="00384D2F" w:rsidRDefault="009570FD" w:rsidP="00384D2F">
            <w:pPr>
              <w:pStyle w:val="Tabletext"/>
            </w:pPr>
            <w:r w:rsidRPr="00384D2F">
              <w:t>Certificate</w:t>
            </w:r>
          </w:p>
        </w:tc>
        <w:tc>
          <w:tcPr>
            <w:tcW w:w="1843" w:type="dxa"/>
          </w:tcPr>
          <w:p w:rsidR="009570FD" w:rsidRPr="00384D2F" w:rsidRDefault="009570FD" w:rsidP="00384D2F">
            <w:pPr>
              <w:pStyle w:val="Tabletext"/>
            </w:pPr>
            <w:r w:rsidRPr="00384D2F">
              <w:t xml:space="preserve">Not </w:t>
            </w:r>
            <w:r w:rsidR="005E474B" w:rsidRPr="00384D2F">
              <w:t>cert.</w:t>
            </w:r>
            <w:r w:rsidR="00DE35D8" w:rsidRPr="00384D2F">
              <w:t xml:space="preserve"> III/IV</w:t>
            </w:r>
          </w:p>
        </w:tc>
        <w:tc>
          <w:tcPr>
            <w:tcW w:w="689" w:type="dxa"/>
            <w:tcBorders>
              <w:left w:val="nil"/>
            </w:tcBorders>
          </w:tcPr>
          <w:p w:rsidR="009570FD" w:rsidRPr="00384D2F" w:rsidRDefault="009570FD" w:rsidP="00814366">
            <w:pPr>
              <w:pStyle w:val="Tabletext"/>
              <w:ind w:right="142"/>
              <w:jc w:val="right"/>
            </w:pPr>
            <w:r w:rsidRPr="00384D2F">
              <w:t>12</w:t>
            </w:r>
            <w:r w:rsidR="00DE35D8" w:rsidRPr="00384D2F">
              <w:t xml:space="preserve"> </w:t>
            </w:r>
            <w:r w:rsidRPr="00384D2F">
              <w:t>248</w:t>
            </w:r>
          </w:p>
        </w:tc>
        <w:tc>
          <w:tcPr>
            <w:tcW w:w="689" w:type="dxa"/>
          </w:tcPr>
          <w:p w:rsidR="009570FD" w:rsidRPr="00384D2F" w:rsidRDefault="009570FD" w:rsidP="00814366">
            <w:pPr>
              <w:pStyle w:val="Tabletext"/>
              <w:tabs>
                <w:tab w:val="decimal" w:pos="369"/>
              </w:tabs>
            </w:pPr>
            <w:r w:rsidRPr="00384D2F">
              <w:t>92.9</w:t>
            </w:r>
          </w:p>
        </w:tc>
        <w:tc>
          <w:tcPr>
            <w:tcW w:w="689" w:type="dxa"/>
          </w:tcPr>
          <w:p w:rsidR="009570FD" w:rsidRPr="00384D2F" w:rsidRDefault="009570FD" w:rsidP="00814366">
            <w:pPr>
              <w:pStyle w:val="Tabletext"/>
              <w:ind w:right="142"/>
              <w:jc w:val="right"/>
            </w:pPr>
            <w:r w:rsidRPr="00384D2F">
              <w:t>11</w:t>
            </w:r>
            <w:r w:rsidR="00DE35D8" w:rsidRPr="00384D2F">
              <w:t xml:space="preserve"> </w:t>
            </w:r>
            <w:r w:rsidRPr="00384D2F">
              <w:t>309</w:t>
            </w:r>
          </w:p>
        </w:tc>
        <w:tc>
          <w:tcPr>
            <w:tcW w:w="690" w:type="dxa"/>
          </w:tcPr>
          <w:p w:rsidR="009570FD" w:rsidRPr="00384D2F" w:rsidRDefault="009570FD" w:rsidP="00814366">
            <w:pPr>
              <w:pStyle w:val="Tabletext"/>
              <w:tabs>
                <w:tab w:val="decimal" w:pos="369"/>
              </w:tabs>
            </w:pPr>
            <w:r w:rsidRPr="00384D2F">
              <w:t>92.0</w:t>
            </w:r>
          </w:p>
        </w:tc>
        <w:tc>
          <w:tcPr>
            <w:tcW w:w="689" w:type="dxa"/>
          </w:tcPr>
          <w:p w:rsidR="009570FD" w:rsidRPr="00384D2F" w:rsidRDefault="009570FD" w:rsidP="00814366">
            <w:pPr>
              <w:pStyle w:val="Tabletext"/>
              <w:ind w:right="142"/>
              <w:jc w:val="right"/>
            </w:pPr>
            <w:r w:rsidRPr="00384D2F">
              <w:t>10</w:t>
            </w:r>
            <w:r w:rsidR="00DF6137" w:rsidRPr="00384D2F">
              <w:t xml:space="preserve"> </w:t>
            </w:r>
            <w:r w:rsidRPr="00384D2F">
              <w:t>923</w:t>
            </w:r>
          </w:p>
        </w:tc>
        <w:tc>
          <w:tcPr>
            <w:tcW w:w="689" w:type="dxa"/>
          </w:tcPr>
          <w:p w:rsidR="009570FD" w:rsidRPr="00384D2F" w:rsidRDefault="009570FD" w:rsidP="00814366">
            <w:pPr>
              <w:pStyle w:val="Tabletext"/>
              <w:tabs>
                <w:tab w:val="decimal" w:pos="369"/>
              </w:tabs>
            </w:pPr>
            <w:r w:rsidRPr="00384D2F">
              <w:t>90.9</w:t>
            </w:r>
          </w:p>
        </w:tc>
        <w:tc>
          <w:tcPr>
            <w:tcW w:w="689" w:type="dxa"/>
          </w:tcPr>
          <w:p w:rsidR="009570FD" w:rsidRPr="00384D2F" w:rsidRDefault="009570FD" w:rsidP="00814366">
            <w:pPr>
              <w:pStyle w:val="Tabletext"/>
              <w:ind w:right="142"/>
              <w:jc w:val="right"/>
            </w:pPr>
            <w:r w:rsidRPr="00384D2F">
              <w:t>10</w:t>
            </w:r>
            <w:r w:rsidR="00DF6137" w:rsidRPr="00384D2F">
              <w:t xml:space="preserve"> </w:t>
            </w:r>
            <w:r w:rsidRPr="00384D2F">
              <w:t>535</w:t>
            </w:r>
          </w:p>
        </w:tc>
        <w:tc>
          <w:tcPr>
            <w:tcW w:w="690" w:type="dxa"/>
          </w:tcPr>
          <w:p w:rsidR="009570FD" w:rsidRPr="00384D2F" w:rsidRDefault="009570FD" w:rsidP="00814366">
            <w:pPr>
              <w:pStyle w:val="Tabletext"/>
              <w:tabs>
                <w:tab w:val="decimal" w:pos="369"/>
              </w:tabs>
            </w:pPr>
            <w:r w:rsidRPr="00384D2F">
              <w:t>90.1</w:t>
            </w:r>
          </w:p>
        </w:tc>
        <w:tc>
          <w:tcPr>
            <w:tcW w:w="689" w:type="dxa"/>
          </w:tcPr>
          <w:p w:rsidR="009570FD" w:rsidRPr="00384D2F" w:rsidRDefault="009570FD" w:rsidP="00814366">
            <w:pPr>
              <w:pStyle w:val="Tabletext"/>
              <w:ind w:right="142"/>
              <w:jc w:val="right"/>
            </w:pPr>
            <w:r w:rsidRPr="00384D2F">
              <w:t>10684</w:t>
            </w:r>
          </w:p>
        </w:tc>
        <w:tc>
          <w:tcPr>
            <w:tcW w:w="689" w:type="dxa"/>
          </w:tcPr>
          <w:p w:rsidR="009570FD" w:rsidRPr="00384D2F" w:rsidRDefault="009570FD" w:rsidP="00814366">
            <w:pPr>
              <w:pStyle w:val="Tabletext"/>
              <w:tabs>
                <w:tab w:val="decimal" w:pos="369"/>
              </w:tabs>
            </w:pPr>
            <w:r w:rsidRPr="00384D2F">
              <w:t>89.0</w:t>
            </w:r>
          </w:p>
        </w:tc>
        <w:tc>
          <w:tcPr>
            <w:tcW w:w="689" w:type="dxa"/>
          </w:tcPr>
          <w:p w:rsidR="009570FD" w:rsidRPr="00384D2F" w:rsidRDefault="009570FD" w:rsidP="00814366">
            <w:pPr>
              <w:pStyle w:val="Tabletext"/>
              <w:ind w:right="142"/>
              <w:jc w:val="right"/>
            </w:pPr>
            <w:r w:rsidRPr="00384D2F">
              <w:t>10</w:t>
            </w:r>
            <w:r w:rsidR="00DF6137" w:rsidRPr="00384D2F">
              <w:t xml:space="preserve"> </w:t>
            </w:r>
            <w:r w:rsidRPr="00384D2F">
              <w:t>725</w:t>
            </w:r>
          </w:p>
        </w:tc>
        <w:tc>
          <w:tcPr>
            <w:tcW w:w="690" w:type="dxa"/>
          </w:tcPr>
          <w:p w:rsidR="009570FD" w:rsidRPr="00384D2F" w:rsidRDefault="009570FD" w:rsidP="00814366">
            <w:pPr>
              <w:pStyle w:val="Tabletext"/>
              <w:tabs>
                <w:tab w:val="decimal" w:pos="369"/>
              </w:tabs>
            </w:pPr>
            <w:r w:rsidRPr="00384D2F">
              <w:t>88.6</w:t>
            </w:r>
          </w:p>
        </w:tc>
        <w:tc>
          <w:tcPr>
            <w:tcW w:w="689" w:type="dxa"/>
          </w:tcPr>
          <w:p w:rsidR="009570FD" w:rsidRPr="00384D2F" w:rsidRDefault="009570FD" w:rsidP="00814366">
            <w:pPr>
              <w:pStyle w:val="Tabletext"/>
              <w:ind w:right="142"/>
              <w:jc w:val="right"/>
            </w:pPr>
            <w:r w:rsidRPr="00384D2F">
              <w:t>10</w:t>
            </w:r>
            <w:r w:rsidR="00DF6137" w:rsidRPr="00384D2F">
              <w:t xml:space="preserve"> </w:t>
            </w:r>
            <w:r w:rsidRPr="00384D2F">
              <w:t>547</w:t>
            </w:r>
          </w:p>
        </w:tc>
        <w:tc>
          <w:tcPr>
            <w:tcW w:w="689" w:type="dxa"/>
          </w:tcPr>
          <w:p w:rsidR="009570FD" w:rsidRPr="00384D2F" w:rsidRDefault="009570FD" w:rsidP="00814366">
            <w:pPr>
              <w:pStyle w:val="Tabletext"/>
              <w:tabs>
                <w:tab w:val="decimal" w:pos="369"/>
              </w:tabs>
            </w:pPr>
            <w:r w:rsidRPr="00384D2F">
              <w:t>87.8</w:t>
            </w:r>
          </w:p>
        </w:tc>
        <w:tc>
          <w:tcPr>
            <w:tcW w:w="689" w:type="dxa"/>
          </w:tcPr>
          <w:p w:rsidR="009570FD" w:rsidRPr="00384D2F" w:rsidRDefault="009570FD" w:rsidP="00814366">
            <w:pPr>
              <w:pStyle w:val="Tabletext"/>
              <w:ind w:right="142"/>
              <w:jc w:val="right"/>
            </w:pPr>
            <w:r w:rsidRPr="00384D2F">
              <w:t>10</w:t>
            </w:r>
            <w:r w:rsidR="00DF6137" w:rsidRPr="00384D2F">
              <w:t xml:space="preserve"> </w:t>
            </w:r>
            <w:r w:rsidRPr="00384D2F">
              <w:t>482</w:t>
            </w:r>
          </w:p>
        </w:tc>
        <w:tc>
          <w:tcPr>
            <w:tcW w:w="690" w:type="dxa"/>
          </w:tcPr>
          <w:p w:rsidR="009570FD" w:rsidRPr="00384D2F" w:rsidRDefault="009570FD" w:rsidP="00814366">
            <w:pPr>
              <w:pStyle w:val="Tabletext"/>
              <w:tabs>
                <w:tab w:val="decimal" w:pos="369"/>
              </w:tabs>
            </w:pPr>
            <w:r w:rsidRPr="00384D2F">
              <w:t>87.5</w:t>
            </w:r>
          </w:p>
        </w:tc>
      </w:tr>
      <w:tr w:rsidR="009570FD" w:rsidRPr="00384D2F" w:rsidTr="00814366">
        <w:tc>
          <w:tcPr>
            <w:tcW w:w="1134" w:type="dxa"/>
          </w:tcPr>
          <w:p w:rsidR="009570FD" w:rsidRPr="00384D2F" w:rsidRDefault="00DE35D8" w:rsidP="00384D2F">
            <w:pPr>
              <w:pStyle w:val="Tabletext"/>
            </w:pPr>
            <w:r w:rsidRPr="00384D2F">
              <w:t>III/IV</w:t>
            </w:r>
          </w:p>
        </w:tc>
        <w:tc>
          <w:tcPr>
            <w:tcW w:w="1843" w:type="dxa"/>
          </w:tcPr>
          <w:p w:rsidR="009570FD" w:rsidRPr="00384D2F" w:rsidRDefault="00A7211F" w:rsidP="00384D2F">
            <w:pPr>
              <w:pStyle w:val="Tabletext"/>
            </w:pPr>
            <w:r w:rsidRPr="00384D2F">
              <w:t>Certificate III</w:t>
            </w:r>
            <w:r w:rsidR="00DE35D8" w:rsidRPr="00384D2F">
              <w:t>/</w:t>
            </w:r>
            <w:r w:rsidRPr="00384D2F">
              <w:t xml:space="preserve"> IV</w:t>
            </w:r>
          </w:p>
        </w:tc>
        <w:tc>
          <w:tcPr>
            <w:tcW w:w="689" w:type="dxa"/>
            <w:tcBorders>
              <w:left w:val="nil"/>
            </w:tcBorders>
          </w:tcPr>
          <w:p w:rsidR="009570FD" w:rsidRPr="00384D2F" w:rsidRDefault="009570FD" w:rsidP="00814366">
            <w:pPr>
              <w:pStyle w:val="Tabletext"/>
              <w:ind w:right="142"/>
              <w:jc w:val="right"/>
            </w:pPr>
            <w:r w:rsidRPr="00384D2F">
              <w:t>942</w:t>
            </w:r>
          </w:p>
        </w:tc>
        <w:tc>
          <w:tcPr>
            <w:tcW w:w="689" w:type="dxa"/>
          </w:tcPr>
          <w:p w:rsidR="009570FD" w:rsidRPr="00384D2F" w:rsidRDefault="009570FD" w:rsidP="00814366">
            <w:pPr>
              <w:pStyle w:val="Tabletext"/>
              <w:tabs>
                <w:tab w:val="decimal" w:pos="369"/>
              </w:tabs>
            </w:pPr>
            <w:r w:rsidRPr="00384D2F">
              <w:t>7.1</w:t>
            </w:r>
          </w:p>
        </w:tc>
        <w:tc>
          <w:tcPr>
            <w:tcW w:w="689" w:type="dxa"/>
          </w:tcPr>
          <w:p w:rsidR="009570FD" w:rsidRPr="00384D2F" w:rsidRDefault="009570FD" w:rsidP="00814366">
            <w:pPr>
              <w:pStyle w:val="Tabletext"/>
              <w:ind w:right="142"/>
              <w:jc w:val="right"/>
            </w:pPr>
            <w:r w:rsidRPr="00384D2F">
              <w:t>986</w:t>
            </w:r>
          </w:p>
        </w:tc>
        <w:tc>
          <w:tcPr>
            <w:tcW w:w="690" w:type="dxa"/>
          </w:tcPr>
          <w:p w:rsidR="009570FD" w:rsidRPr="00384D2F" w:rsidRDefault="009570FD" w:rsidP="00814366">
            <w:pPr>
              <w:pStyle w:val="Tabletext"/>
              <w:tabs>
                <w:tab w:val="decimal" w:pos="369"/>
              </w:tabs>
            </w:pPr>
            <w:r w:rsidRPr="00384D2F">
              <w:t>8.0</w:t>
            </w:r>
          </w:p>
        </w:tc>
        <w:tc>
          <w:tcPr>
            <w:tcW w:w="689" w:type="dxa"/>
          </w:tcPr>
          <w:p w:rsidR="009570FD" w:rsidRPr="00384D2F" w:rsidRDefault="009570FD" w:rsidP="00814366">
            <w:pPr>
              <w:pStyle w:val="Tabletext"/>
              <w:ind w:right="142"/>
              <w:jc w:val="right"/>
            </w:pPr>
            <w:r w:rsidRPr="00384D2F">
              <w:t>1</w:t>
            </w:r>
            <w:r w:rsidR="00DF6137" w:rsidRPr="00384D2F">
              <w:t xml:space="preserve"> </w:t>
            </w:r>
            <w:r w:rsidRPr="00384D2F">
              <w:t>094</w:t>
            </w:r>
          </w:p>
        </w:tc>
        <w:tc>
          <w:tcPr>
            <w:tcW w:w="689" w:type="dxa"/>
          </w:tcPr>
          <w:p w:rsidR="009570FD" w:rsidRPr="00384D2F" w:rsidRDefault="009570FD" w:rsidP="00814366">
            <w:pPr>
              <w:pStyle w:val="Tabletext"/>
              <w:tabs>
                <w:tab w:val="decimal" w:pos="369"/>
              </w:tabs>
            </w:pPr>
            <w:r w:rsidRPr="00384D2F">
              <w:t>9.1</w:t>
            </w:r>
          </w:p>
        </w:tc>
        <w:tc>
          <w:tcPr>
            <w:tcW w:w="689" w:type="dxa"/>
          </w:tcPr>
          <w:p w:rsidR="009570FD" w:rsidRPr="00384D2F" w:rsidRDefault="009570FD" w:rsidP="00814366">
            <w:pPr>
              <w:pStyle w:val="Tabletext"/>
              <w:ind w:right="142"/>
              <w:jc w:val="right"/>
            </w:pPr>
            <w:r w:rsidRPr="00384D2F">
              <w:t>1</w:t>
            </w:r>
            <w:r w:rsidR="00DF6137" w:rsidRPr="00384D2F">
              <w:t xml:space="preserve"> </w:t>
            </w:r>
            <w:r w:rsidRPr="00384D2F">
              <w:t>156</w:t>
            </w:r>
          </w:p>
        </w:tc>
        <w:tc>
          <w:tcPr>
            <w:tcW w:w="690" w:type="dxa"/>
          </w:tcPr>
          <w:p w:rsidR="009570FD" w:rsidRPr="00384D2F" w:rsidRDefault="009570FD" w:rsidP="00814366">
            <w:pPr>
              <w:pStyle w:val="Tabletext"/>
              <w:tabs>
                <w:tab w:val="decimal" w:pos="369"/>
              </w:tabs>
            </w:pPr>
            <w:r w:rsidRPr="00384D2F">
              <w:t>9.9</w:t>
            </w:r>
          </w:p>
        </w:tc>
        <w:tc>
          <w:tcPr>
            <w:tcW w:w="689" w:type="dxa"/>
          </w:tcPr>
          <w:p w:rsidR="009570FD" w:rsidRPr="00384D2F" w:rsidRDefault="009570FD" w:rsidP="00814366">
            <w:pPr>
              <w:pStyle w:val="Tabletext"/>
              <w:ind w:right="142"/>
              <w:jc w:val="right"/>
            </w:pPr>
            <w:r w:rsidRPr="00384D2F">
              <w:t>1</w:t>
            </w:r>
            <w:r w:rsidR="00DF6137" w:rsidRPr="00384D2F">
              <w:t xml:space="preserve"> </w:t>
            </w:r>
            <w:r w:rsidRPr="00384D2F">
              <w:t>314</w:t>
            </w:r>
          </w:p>
        </w:tc>
        <w:tc>
          <w:tcPr>
            <w:tcW w:w="689" w:type="dxa"/>
          </w:tcPr>
          <w:p w:rsidR="009570FD" w:rsidRPr="00384D2F" w:rsidRDefault="009570FD" w:rsidP="00814366">
            <w:pPr>
              <w:pStyle w:val="Tabletext"/>
              <w:tabs>
                <w:tab w:val="decimal" w:pos="369"/>
              </w:tabs>
            </w:pPr>
            <w:r w:rsidRPr="00384D2F">
              <w:t>11.0</w:t>
            </w:r>
          </w:p>
        </w:tc>
        <w:tc>
          <w:tcPr>
            <w:tcW w:w="689" w:type="dxa"/>
          </w:tcPr>
          <w:p w:rsidR="009570FD" w:rsidRPr="00384D2F" w:rsidRDefault="009570FD" w:rsidP="00814366">
            <w:pPr>
              <w:pStyle w:val="Tabletext"/>
              <w:ind w:right="142"/>
              <w:jc w:val="right"/>
            </w:pPr>
            <w:r w:rsidRPr="00384D2F">
              <w:t>1</w:t>
            </w:r>
            <w:r w:rsidR="00DF6137" w:rsidRPr="00384D2F">
              <w:t xml:space="preserve"> </w:t>
            </w:r>
            <w:r w:rsidRPr="00384D2F">
              <w:t>380</w:t>
            </w:r>
          </w:p>
        </w:tc>
        <w:tc>
          <w:tcPr>
            <w:tcW w:w="690" w:type="dxa"/>
          </w:tcPr>
          <w:p w:rsidR="009570FD" w:rsidRPr="00384D2F" w:rsidRDefault="009570FD" w:rsidP="00814366">
            <w:pPr>
              <w:pStyle w:val="Tabletext"/>
              <w:tabs>
                <w:tab w:val="decimal" w:pos="369"/>
              </w:tabs>
            </w:pPr>
            <w:r w:rsidRPr="00384D2F">
              <w:t>11.4</w:t>
            </w:r>
          </w:p>
        </w:tc>
        <w:tc>
          <w:tcPr>
            <w:tcW w:w="689" w:type="dxa"/>
          </w:tcPr>
          <w:p w:rsidR="009570FD" w:rsidRPr="00384D2F" w:rsidRDefault="009570FD" w:rsidP="00814366">
            <w:pPr>
              <w:pStyle w:val="Tabletext"/>
              <w:ind w:right="142"/>
              <w:jc w:val="right"/>
            </w:pPr>
            <w:r w:rsidRPr="00384D2F">
              <w:t>1</w:t>
            </w:r>
            <w:r w:rsidR="00DF6137" w:rsidRPr="00384D2F">
              <w:t xml:space="preserve"> </w:t>
            </w:r>
            <w:r w:rsidRPr="00384D2F">
              <w:t>461</w:t>
            </w:r>
          </w:p>
        </w:tc>
        <w:tc>
          <w:tcPr>
            <w:tcW w:w="689" w:type="dxa"/>
          </w:tcPr>
          <w:p w:rsidR="009570FD" w:rsidRPr="00384D2F" w:rsidRDefault="009570FD" w:rsidP="00814366">
            <w:pPr>
              <w:pStyle w:val="Tabletext"/>
              <w:tabs>
                <w:tab w:val="decimal" w:pos="369"/>
              </w:tabs>
            </w:pPr>
            <w:r w:rsidRPr="00384D2F">
              <w:t>12.2</w:t>
            </w:r>
          </w:p>
        </w:tc>
        <w:tc>
          <w:tcPr>
            <w:tcW w:w="689" w:type="dxa"/>
          </w:tcPr>
          <w:p w:rsidR="009570FD" w:rsidRPr="00384D2F" w:rsidRDefault="009570FD" w:rsidP="00814366">
            <w:pPr>
              <w:pStyle w:val="Tabletext"/>
              <w:ind w:right="142"/>
              <w:jc w:val="right"/>
            </w:pPr>
            <w:r w:rsidRPr="00384D2F">
              <w:t>1</w:t>
            </w:r>
            <w:r w:rsidR="00DF6137" w:rsidRPr="00384D2F">
              <w:t xml:space="preserve"> </w:t>
            </w:r>
            <w:r w:rsidRPr="00384D2F">
              <w:t>504</w:t>
            </w:r>
          </w:p>
        </w:tc>
        <w:tc>
          <w:tcPr>
            <w:tcW w:w="690" w:type="dxa"/>
          </w:tcPr>
          <w:p w:rsidR="009570FD" w:rsidRPr="00384D2F" w:rsidRDefault="009570FD" w:rsidP="00814366">
            <w:pPr>
              <w:pStyle w:val="Tabletext"/>
              <w:tabs>
                <w:tab w:val="decimal" w:pos="369"/>
              </w:tabs>
            </w:pPr>
            <w:r w:rsidRPr="00384D2F">
              <w:t>12.5</w:t>
            </w:r>
          </w:p>
        </w:tc>
      </w:tr>
      <w:tr w:rsidR="009570FD" w:rsidRPr="00384D2F" w:rsidTr="00814366">
        <w:tc>
          <w:tcPr>
            <w:tcW w:w="1134" w:type="dxa"/>
          </w:tcPr>
          <w:p w:rsidR="009570FD" w:rsidRPr="00384D2F" w:rsidRDefault="009570FD" w:rsidP="00384D2F">
            <w:pPr>
              <w:pStyle w:val="Tabletext"/>
            </w:pPr>
            <w:r w:rsidRPr="00384D2F">
              <w:t>Diploma</w:t>
            </w:r>
          </w:p>
        </w:tc>
        <w:tc>
          <w:tcPr>
            <w:tcW w:w="1843" w:type="dxa"/>
          </w:tcPr>
          <w:p w:rsidR="009570FD" w:rsidRPr="00384D2F" w:rsidRDefault="009570FD" w:rsidP="00384D2F">
            <w:pPr>
              <w:pStyle w:val="Tabletext"/>
            </w:pPr>
            <w:r w:rsidRPr="00384D2F">
              <w:t xml:space="preserve">Not </w:t>
            </w:r>
            <w:r w:rsidR="00FE2121" w:rsidRPr="00384D2F">
              <w:t>d</w:t>
            </w:r>
            <w:r w:rsidRPr="00384D2F">
              <w:t>iploma</w:t>
            </w:r>
          </w:p>
        </w:tc>
        <w:tc>
          <w:tcPr>
            <w:tcW w:w="689" w:type="dxa"/>
            <w:tcBorders>
              <w:left w:val="nil"/>
            </w:tcBorders>
          </w:tcPr>
          <w:p w:rsidR="009570FD" w:rsidRPr="00384D2F" w:rsidRDefault="009570FD" w:rsidP="00814366">
            <w:pPr>
              <w:pStyle w:val="Tabletext"/>
              <w:ind w:right="142"/>
              <w:jc w:val="right"/>
            </w:pPr>
            <w:r w:rsidRPr="00384D2F">
              <w:t>12</w:t>
            </w:r>
            <w:r w:rsidR="00DE35D8" w:rsidRPr="00384D2F">
              <w:t xml:space="preserve"> </w:t>
            </w:r>
            <w:r w:rsidRPr="00384D2F">
              <w:t>389</w:t>
            </w:r>
          </w:p>
        </w:tc>
        <w:tc>
          <w:tcPr>
            <w:tcW w:w="689" w:type="dxa"/>
          </w:tcPr>
          <w:p w:rsidR="009570FD" w:rsidRPr="00384D2F" w:rsidRDefault="009570FD" w:rsidP="00814366">
            <w:pPr>
              <w:pStyle w:val="Tabletext"/>
              <w:tabs>
                <w:tab w:val="decimal" w:pos="369"/>
              </w:tabs>
            </w:pPr>
            <w:r w:rsidRPr="00384D2F">
              <w:t>93.9</w:t>
            </w:r>
          </w:p>
        </w:tc>
        <w:tc>
          <w:tcPr>
            <w:tcW w:w="689" w:type="dxa"/>
          </w:tcPr>
          <w:p w:rsidR="009570FD" w:rsidRPr="00384D2F" w:rsidRDefault="009570FD" w:rsidP="00814366">
            <w:pPr>
              <w:pStyle w:val="Tabletext"/>
              <w:ind w:right="142"/>
              <w:jc w:val="right"/>
            </w:pPr>
            <w:r w:rsidRPr="00384D2F">
              <w:t>11</w:t>
            </w:r>
            <w:r w:rsidR="00DE35D8" w:rsidRPr="00384D2F">
              <w:t xml:space="preserve"> </w:t>
            </w:r>
            <w:r w:rsidRPr="00384D2F">
              <w:t>505</w:t>
            </w:r>
          </w:p>
        </w:tc>
        <w:tc>
          <w:tcPr>
            <w:tcW w:w="690" w:type="dxa"/>
          </w:tcPr>
          <w:p w:rsidR="009570FD" w:rsidRPr="00384D2F" w:rsidRDefault="009570FD" w:rsidP="00814366">
            <w:pPr>
              <w:pStyle w:val="Tabletext"/>
              <w:tabs>
                <w:tab w:val="decimal" w:pos="369"/>
              </w:tabs>
            </w:pPr>
            <w:r w:rsidRPr="00384D2F">
              <w:t>93.6</w:t>
            </w:r>
          </w:p>
        </w:tc>
        <w:tc>
          <w:tcPr>
            <w:tcW w:w="689" w:type="dxa"/>
          </w:tcPr>
          <w:p w:rsidR="009570FD" w:rsidRPr="00384D2F" w:rsidRDefault="009570FD" w:rsidP="00814366">
            <w:pPr>
              <w:pStyle w:val="Tabletext"/>
              <w:ind w:right="142"/>
              <w:jc w:val="right"/>
            </w:pPr>
            <w:r w:rsidRPr="00384D2F">
              <w:t>11</w:t>
            </w:r>
            <w:r w:rsidR="00DF6137" w:rsidRPr="00384D2F">
              <w:t xml:space="preserve"> </w:t>
            </w:r>
            <w:r w:rsidRPr="00384D2F">
              <w:t>228</w:t>
            </w:r>
          </w:p>
        </w:tc>
        <w:tc>
          <w:tcPr>
            <w:tcW w:w="689" w:type="dxa"/>
          </w:tcPr>
          <w:p w:rsidR="009570FD" w:rsidRPr="00384D2F" w:rsidRDefault="009570FD" w:rsidP="00814366">
            <w:pPr>
              <w:pStyle w:val="Tabletext"/>
              <w:tabs>
                <w:tab w:val="decimal" w:pos="369"/>
              </w:tabs>
            </w:pPr>
            <w:r w:rsidRPr="00384D2F">
              <w:t>93.4</w:t>
            </w:r>
          </w:p>
        </w:tc>
        <w:tc>
          <w:tcPr>
            <w:tcW w:w="689" w:type="dxa"/>
          </w:tcPr>
          <w:p w:rsidR="009570FD" w:rsidRPr="00384D2F" w:rsidRDefault="009570FD" w:rsidP="00814366">
            <w:pPr>
              <w:pStyle w:val="Tabletext"/>
              <w:ind w:right="142"/>
              <w:jc w:val="right"/>
            </w:pPr>
            <w:r w:rsidRPr="00384D2F">
              <w:t>10</w:t>
            </w:r>
            <w:r w:rsidR="00DF6137" w:rsidRPr="00384D2F">
              <w:t xml:space="preserve"> </w:t>
            </w:r>
            <w:r w:rsidRPr="00384D2F">
              <w:t>895</w:t>
            </w:r>
          </w:p>
        </w:tc>
        <w:tc>
          <w:tcPr>
            <w:tcW w:w="690" w:type="dxa"/>
          </w:tcPr>
          <w:p w:rsidR="009570FD" w:rsidRPr="00384D2F" w:rsidRDefault="009570FD" w:rsidP="00814366">
            <w:pPr>
              <w:pStyle w:val="Tabletext"/>
              <w:tabs>
                <w:tab w:val="decimal" w:pos="369"/>
              </w:tabs>
            </w:pPr>
            <w:r w:rsidRPr="00384D2F">
              <w:t>93.2</w:t>
            </w:r>
          </w:p>
        </w:tc>
        <w:tc>
          <w:tcPr>
            <w:tcW w:w="689" w:type="dxa"/>
          </w:tcPr>
          <w:p w:rsidR="009570FD" w:rsidRPr="00384D2F" w:rsidRDefault="009570FD" w:rsidP="00814366">
            <w:pPr>
              <w:pStyle w:val="Tabletext"/>
              <w:ind w:right="142"/>
              <w:jc w:val="right"/>
            </w:pPr>
            <w:r w:rsidRPr="00384D2F">
              <w:t>11141</w:t>
            </w:r>
          </w:p>
        </w:tc>
        <w:tc>
          <w:tcPr>
            <w:tcW w:w="689" w:type="dxa"/>
          </w:tcPr>
          <w:p w:rsidR="009570FD" w:rsidRPr="00384D2F" w:rsidRDefault="009570FD" w:rsidP="00814366">
            <w:pPr>
              <w:pStyle w:val="Tabletext"/>
              <w:tabs>
                <w:tab w:val="decimal" w:pos="369"/>
              </w:tabs>
            </w:pPr>
            <w:r w:rsidRPr="00384D2F">
              <w:t>92.9</w:t>
            </w:r>
          </w:p>
        </w:tc>
        <w:tc>
          <w:tcPr>
            <w:tcW w:w="689" w:type="dxa"/>
          </w:tcPr>
          <w:p w:rsidR="009570FD" w:rsidRPr="00384D2F" w:rsidRDefault="009570FD" w:rsidP="00814366">
            <w:pPr>
              <w:pStyle w:val="Tabletext"/>
              <w:ind w:right="142"/>
              <w:jc w:val="right"/>
            </w:pPr>
            <w:r w:rsidRPr="00384D2F">
              <w:t>11</w:t>
            </w:r>
            <w:r w:rsidR="00DF6137" w:rsidRPr="00384D2F">
              <w:t xml:space="preserve"> </w:t>
            </w:r>
            <w:r w:rsidRPr="00384D2F">
              <w:t>214</w:t>
            </w:r>
          </w:p>
        </w:tc>
        <w:tc>
          <w:tcPr>
            <w:tcW w:w="690" w:type="dxa"/>
          </w:tcPr>
          <w:p w:rsidR="009570FD" w:rsidRPr="00384D2F" w:rsidRDefault="009570FD" w:rsidP="00814366">
            <w:pPr>
              <w:pStyle w:val="Tabletext"/>
              <w:tabs>
                <w:tab w:val="decimal" w:pos="369"/>
              </w:tabs>
            </w:pPr>
            <w:r w:rsidRPr="00384D2F">
              <w:t>92.6</w:t>
            </w:r>
          </w:p>
        </w:tc>
        <w:tc>
          <w:tcPr>
            <w:tcW w:w="689" w:type="dxa"/>
          </w:tcPr>
          <w:p w:rsidR="009570FD" w:rsidRPr="00384D2F" w:rsidRDefault="009570FD" w:rsidP="00814366">
            <w:pPr>
              <w:pStyle w:val="Tabletext"/>
              <w:ind w:right="142"/>
              <w:jc w:val="right"/>
            </w:pPr>
            <w:r w:rsidRPr="00384D2F">
              <w:t>11</w:t>
            </w:r>
            <w:r w:rsidR="00DF6137" w:rsidRPr="00384D2F">
              <w:t xml:space="preserve"> </w:t>
            </w:r>
            <w:r w:rsidRPr="00384D2F">
              <w:t>105</w:t>
            </w:r>
          </w:p>
        </w:tc>
        <w:tc>
          <w:tcPr>
            <w:tcW w:w="689" w:type="dxa"/>
          </w:tcPr>
          <w:p w:rsidR="009570FD" w:rsidRPr="00384D2F" w:rsidRDefault="009570FD" w:rsidP="00814366">
            <w:pPr>
              <w:pStyle w:val="Tabletext"/>
              <w:tabs>
                <w:tab w:val="decimal" w:pos="369"/>
              </w:tabs>
            </w:pPr>
            <w:r w:rsidRPr="00384D2F">
              <w:t>92.5</w:t>
            </w:r>
          </w:p>
        </w:tc>
        <w:tc>
          <w:tcPr>
            <w:tcW w:w="689" w:type="dxa"/>
          </w:tcPr>
          <w:p w:rsidR="009570FD" w:rsidRPr="00384D2F" w:rsidRDefault="009570FD" w:rsidP="00814366">
            <w:pPr>
              <w:pStyle w:val="Tabletext"/>
              <w:ind w:right="142"/>
              <w:jc w:val="right"/>
            </w:pPr>
            <w:r w:rsidRPr="00384D2F">
              <w:t>11</w:t>
            </w:r>
            <w:r w:rsidR="00DF6137" w:rsidRPr="00384D2F">
              <w:t xml:space="preserve"> </w:t>
            </w:r>
            <w:r w:rsidRPr="00384D2F">
              <w:t>054</w:t>
            </w:r>
          </w:p>
        </w:tc>
        <w:tc>
          <w:tcPr>
            <w:tcW w:w="690" w:type="dxa"/>
          </w:tcPr>
          <w:p w:rsidR="009570FD" w:rsidRPr="00384D2F" w:rsidRDefault="009570FD" w:rsidP="00814366">
            <w:pPr>
              <w:pStyle w:val="Tabletext"/>
              <w:tabs>
                <w:tab w:val="decimal" w:pos="369"/>
              </w:tabs>
            </w:pPr>
            <w:r w:rsidRPr="00384D2F">
              <w:t>92.2</w:t>
            </w:r>
          </w:p>
        </w:tc>
      </w:tr>
      <w:tr w:rsidR="009570FD" w:rsidRPr="00384D2F" w:rsidTr="00814366">
        <w:tc>
          <w:tcPr>
            <w:tcW w:w="1134" w:type="dxa"/>
          </w:tcPr>
          <w:p w:rsidR="009570FD" w:rsidRPr="00384D2F" w:rsidRDefault="009570FD" w:rsidP="00384D2F">
            <w:pPr>
              <w:pStyle w:val="Tabletext"/>
            </w:pPr>
          </w:p>
        </w:tc>
        <w:tc>
          <w:tcPr>
            <w:tcW w:w="1843" w:type="dxa"/>
          </w:tcPr>
          <w:p w:rsidR="009570FD" w:rsidRPr="00384D2F" w:rsidRDefault="009570FD" w:rsidP="00384D2F">
            <w:pPr>
              <w:pStyle w:val="Tabletext"/>
            </w:pPr>
            <w:r w:rsidRPr="00384D2F">
              <w:t>Diploma</w:t>
            </w:r>
          </w:p>
        </w:tc>
        <w:tc>
          <w:tcPr>
            <w:tcW w:w="689" w:type="dxa"/>
            <w:tcBorders>
              <w:left w:val="nil"/>
            </w:tcBorders>
          </w:tcPr>
          <w:p w:rsidR="009570FD" w:rsidRPr="00384D2F" w:rsidRDefault="009570FD" w:rsidP="00814366">
            <w:pPr>
              <w:pStyle w:val="Tabletext"/>
              <w:ind w:right="142"/>
              <w:jc w:val="right"/>
            </w:pPr>
            <w:r w:rsidRPr="00384D2F">
              <w:t>801</w:t>
            </w:r>
          </w:p>
        </w:tc>
        <w:tc>
          <w:tcPr>
            <w:tcW w:w="689" w:type="dxa"/>
          </w:tcPr>
          <w:p w:rsidR="009570FD" w:rsidRPr="00384D2F" w:rsidRDefault="009570FD" w:rsidP="00814366">
            <w:pPr>
              <w:pStyle w:val="Tabletext"/>
              <w:tabs>
                <w:tab w:val="decimal" w:pos="369"/>
              </w:tabs>
            </w:pPr>
            <w:r w:rsidRPr="00384D2F">
              <w:t>6.1</w:t>
            </w:r>
          </w:p>
        </w:tc>
        <w:tc>
          <w:tcPr>
            <w:tcW w:w="689" w:type="dxa"/>
          </w:tcPr>
          <w:p w:rsidR="009570FD" w:rsidRPr="00384D2F" w:rsidRDefault="009570FD" w:rsidP="00814366">
            <w:pPr>
              <w:pStyle w:val="Tabletext"/>
              <w:ind w:right="142"/>
              <w:jc w:val="right"/>
            </w:pPr>
            <w:r w:rsidRPr="00384D2F">
              <w:t>790</w:t>
            </w:r>
          </w:p>
        </w:tc>
        <w:tc>
          <w:tcPr>
            <w:tcW w:w="690" w:type="dxa"/>
          </w:tcPr>
          <w:p w:rsidR="009570FD" w:rsidRPr="00384D2F" w:rsidRDefault="009570FD" w:rsidP="00814366">
            <w:pPr>
              <w:pStyle w:val="Tabletext"/>
              <w:tabs>
                <w:tab w:val="decimal" w:pos="369"/>
              </w:tabs>
            </w:pPr>
            <w:r w:rsidRPr="00384D2F">
              <w:t>6.4</w:t>
            </w:r>
          </w:p>
        </w:tc>
        <w:tc>
          <w:tcPr>
            <w:tcW w:w="689" w:type="dxa"/>
          </w:tcPr>
          <w:p w:rsidR="009570FD" w:rsidRPr="00384D2F" w:rsidRDefault="009570FD" w:rsidP="00814366">
            <w:pPr>
              <w:pStyle w:val="Tabletext"/>
              <w:ind w:right="142"/>
              <w:jc w:val="right"/>
            </w:pPr>
            <w:r w:rsidRPr="00384D2F">
              <w:t>789</w:t>
            </w:r>
          </w:p>
        </w:tc>
        <w:tc>
          <w:tcPr>
            <w:tcW w:w="689" w:type="dxa"/>
          </w:tcPr>
          <w:p w:rsidR="009570FD" w:rsidRPr="00384D2F" w:rsidRDefault="009570FD" w:rsidP="00814366">
            <w:pPr>
              <w:pStyle w:val="Tabletext"/>
              <w:tabs>
                <w:tab w:val="decimal" w:pos="369"/>
              </w:tabs>
            </w:pPr>
            <w:r w:rsidRPr="00384D2F">
              <w:t>6.6</w:t>
            </w:r>
          </w:p>
        </w:tc>
        <w:tc>
          <w:tcPr>
            <w:tcW w:w="689" w:type="dxa"/>
          </w:tcPr>
          <w:p w:rsidR="009570FD" w:rsidRPr="00384D2F" w:rsidRDefault="009570FD" w:rsidP="00814366">
            <w:pPr>
              <w:pStyle w:val="Tabletext"/>
              <w:ind w:right="142"/>
              <w:jc w:val="right"/>
            </w:pPr>
            <w:r w:rsidRPr="00384D2F">
              <w:t>796</w:t>
            </w:r>
          </w:p>
        </w:tc>
        <w:tc>
          <w:tcPr>
            <w:tcW w:w="690" w:type="dxa"/>
          </w:tcPr>
          <w:p w:rsidR="009570FD" w:rsidRPr="00384D2F" w:rsidRDefault="009570FD" w:rsidP="00814366">
            <w:pPr>
              <w:pStyle w:val="Tabletext"/>
              <w:tabs>
                <w:tab w:val="decimal" w:pos="369"/>
              </w:tabs>
            </w:pPr>
            <w:r w:rsidRPr="00384D2F">
              <w:t>6.8</w:t>
            </w:r>
          </w:p>
        </w:tc>
        <w:tc>
          <w:tcPr>
            <w:tcW w:w="689" w:type="dxa"/>
          </w:tcPr>
          <w:p w:rsidR="009570FD" w:rsidRPr="00384D2F" w:rsidRDefault="009570FD" w:rsidP="00814366">
            <w:pPr>
              <w:pStyle w:val="Tabletext"/>
              <w:ind w:right="142"/>
              <w:jc w:val="right"/>
            </w:pPr>
            <w:r w:rsidRPr="00384D2F">
              <w:t>857</w:t>
            </w:r>
          </w:p>
        </w:tc>
        <w:tc>
          <w:tcPr>
            <w:tcW w:w="689" w:type="dxa"/>
          </w:tcPr>
          <w:p w:rsidR="009570FD" w:rsidRPr="00384D2F" w:rsidRDefault="009570FD" w:rsidP="00814366">
            <w:pPr>
              <w:pStyle w:val="Tabletext"/>
              <w:tabs>
                <w:tab w:val="decimal" w:pos="369"/>
              </w:tabs>
            </w:pPr>
            <w:r w:rsidRPr="00384D2F">
              <w:t>7.1</w:t>
            </w:r>
          </w:p>
        </w:tc>
        <w:tc>
          <w:tcPr>
            <w:tcW w:w="689" w:type="dxa"/>
          </w:tcPr>
          <w:p w:rsidR="009570FD" w:rsidRPr="00384D2F" w:rsidRDefault="009570FD" w:rsidP="00814366">
            <w:pPr>
              <w:pStyle w:val="Tabletext"/>
              <w:ind w:right="142"/>
              <w:jc w:val="right"/>
            </w:pPr>
            <w:r w:rsidRPr="00384D2F">
              <w:t>891</w:t>
            </w:r>
          </w:p>
        </w:tc>
        <w:tc>
          <w:tcPr>
            <w:tcW w:w="690" w:type="dxa"/>
          </w:tcPr>
          <w:p w:rsidR="009570FD" w:rsidRPr="00384D2F" w:rsidRDefault="009570FD" w:rsidP="00814366">
            <w:pPr>
              <w:pStyle w:val="Tabletext"/>
              <w:tabs>
                <w:tab w:val="decimal" w:pos="369"/>
              </w:tabs>
            </w:pPr>
            <w:r w:rsidRPr="00384D2F">
              <w:t>7.4</w:t>
            </w:r>
          </w:p>
        </w:tc>
        <w:tc>
          <w:tcPr>
            <w:tcW w:w="689" w:type="dxa"/>
          </w:tcPr>
          <w:p w:rsidR="009570FD" w:rsidRPr="00384D2F" w:rsidRDefault="009570FD" w:rsidP="00814366">
            <w:pPr>
              <w:pStyle w:val="Tabletext"/>
              <w:ind w:right="142"/>
              <w:jc w:val="right"/>
            </w:pPr>
            <w:r w:rsidRPr="00384D2F">
              <w:t>903</w:t>
            </w:r>
          </w:p>
        </w:tc>
        <w:tc>
          <w:tcPr>
            <w:tcW w:w="689" w:type="dxa"/>
          </w:tcPr>
          <w:p w:rsidR="009570FD" w:rsidRPr="00384D2F" w:rsidRDefault="009570FD" w:rsidP="00814366">
            <w:pPr>
              <w:pStyle w:val="Tabletext"/>
              <w:tabs>
                <w:tab w:val="decimal" w:pos="369"/>
              </w:tabs>
            </w:pPr>
            <w:r w:rsidRPr="00384D2F">
              <w:t>7.5</w:t>
            </w:r>
          </w:p>
        </w:tc>
        <w:tc>
          <w:tcPr>
            <w:tcW w:w="689" w:type="dxa"/>
          </w:tcPr>
          <w:p w:rsidR="009570FD" w:rsidRPr="00384D2F" w:rsidRDefault="009570FD" w:rsidP="00814366">
            <w:pPr>
              <w:pStyle w:val="Tabletext"/>
              <w:ind w:right="142"/>
              <w:jc w:val="right"/>
            </w:pPr>
            <w:r w:rsidRPr="00384D2F">
              <w:t>932</w:t>
            </w:r>
          </w:p>
        </w:tc>
        <w:tc>
          <w:tcPr>
            <w:tcW w:w="690" w:type="dxa"/>
          </w:tcPr>
          <w:p w:rsidR="009570FD" w:rsidRPr="00384D2F" w:rsidRDefault="009570FD" w:rsidP="00814366">
            <w:pPr>
              <w:pStyle w:val="Tabletext"/>
              <w:tabs>
                <w:tab w:val="decimal" w:pos="369"/>
              </w:tabs>
            </w:pPr>
            <w:r w:rsidRPr="00384D2F">
              <w:t>7.8</w:t>
            </w:r>
          </w:p>
        </w:tc>
      </w:tr>
      <w:tr w:rsidR="009570FD" w:rsidRPr="00384D2F" w:rsidTr="00814366">
        <w:tc>
          <w:tcPr>
            <w:tcW w:w="1134" w:type="dxa"/>
          </w:tcPr>
          <w:p w:rsidR="009570FD" w:rsidRPr="00384D2F" w:rsidRDefault="009570FD" w:rsidP="00384D2F">
            <w:pPr>
              <w:pStyle w:val="Tabletext"/>
            </w:pPr>
            <w:r w:rsidRPr="00384D2F">
              <w:t>Advanced</w:t>
            </w:r>
          </w:p>
        </w:tc>
        <w:tc>
          <w:tcPr>
            <w:tcW w:w="1843" w:type="dxa"/>
          </w:tcPr>
          <w:p w:rsidR="009570FD" w:rsidRPr="00384D2F" w:rsidRDefault="009570FD" w:rsidP="00384D2F">
            <w:pPr>
              <w:pStyle w:val="Tabletext"/>
            </w:pPr>
            <w:r w:rsidRPr="00384D2F">
              <w:t xml:space="preserve">Not </w:t>
            </w:r>
            <w:r w:rsidR="00FE2121" w:rsidRPr="00384D2F">
              <w:t>a</w:t>
            </w:r>
            <w:r w:rsidRPr="00384D2F">
              <w:t xml:space="preserve">dvanced </w:t>
            </w:r>
            <w:r w:rsidR="00FE2121" w:rsidRPr="00384D2F">
              <w:t>d</w:t>
            </w:r>
            <w:r w:rsidRPr="00384D2F">
              <w:t>ipl</w:t>
            </w:r>
            <w:r w:rsidR="00FE2121" w:rsidRPr="00384D2F">
              <w:t>oma</w:t>
            </w:r>
          </w:p>
        </w:tc>
        <w:tc>
          <w:tcPr>
            <w:tcW w:w="689" w:type="dxa"/>
            <w:tcBorders>
              <w:left w:val="nil"/>
            </w:tcBorders>
          </w:tcPr>
          <w:p w:rsidR="009570FD" w:rsidRPr="00384D2F" w:rsidRDefault="009570FD" w:rsidP="00814366">
            <w:pPr>
              <w:pStyle w:val="Tabletext"/>
              <w:ind w:right="142"/>
              <w:jc w:val="right"/>
            </w:pPr>
            <w:r w:rsidRPr="00384D2F">
              <w:t>12</w:t>
            </w:r>
            <w:r w:rsidR="00DE35D8" w:rsidRPr="00384D2F">
              <w:t xml:space="preserve"> </w:t>
            </w:r>
            <w:r w:rsidRPr="00384D2F">
              <w:t>742</w:t>
            </w:r>
          </w:p>
        </w:tc>
        <w:tc>
          <w:tcPr>
            <w:tcW w:w="689" w:type="dxa"/>
          </w:tcPr>
          <w:p w:rsidR="009570FD" w:rsidRPr="00384D2F" w:rsidRDefault="009570FD" w:rsidP="00814366">
            <w:pPr>
              <w:pStyle w:val="Tabletext"/>
              <w:tabs>
                <w:tab w:val="decimal" w:pos="369"/>
              </w:tabs>
            </w:pPr>
            <w:r w:rsidRPr="00384D2F">
              <w:t>96.6</w:t>
            </w:r>
          </w:p>
        </w:tc>
        <w:tc>
          <w:tcPr>
            <w:tcW w:w="689" w:type="dxa"/>
          </w:tcPr>
          <w:p w:rsidR="009570FD" w:rsidRPr="00384D2F" w:rsidRDefault="009570FD" w:rsidP="00814366">
            <w:pPr>
              <w:pStyle w:val="Tabletext"/>
              <w:ind w:right="142"/>
              <w:jc w:val="right"/>
            </w:pPr>
            <w:r w:rsidRPr="00384D2F">
              <w:t>11</w:t>
            </w:r>
            <w:r w:rsidR="00DE35D8" w:rsidRPr="00384D2F">
              <w:t xml:space="preserve"> </w:t>
            </w:r>
            <w:r w:rsidRPr="00384D2F">
              <w:t>869</w:t>
            </w:r>
          </w:p>
        </w:tc>
        <w:tc>
          <w:tcPr>
            <w:tcW w:w="690" w:type="dxa"/>
          </w:tcPr>
          <w:p w:rsidR="009570FD" w:rsidRPr="00384D2F" w:rsidRDefault="009570FD" w:rsidP="00814366">
            <w:pPr>
              <w:pStyle w:val="Tabletext"/>
              <w:tabs>
                <w:tab w:val="decimal" w:pos="369"/>
              </w:tabs>
            </w:pPr>
            <w:r w:rsidRPr="00384D2F">
              <w:t>96.5</w:t>
            </w:r>
          </w:p>
        </w:tc>
        <w:tc>
          <w:tcPr>
            <w:tcW w:w="689" w:type="dxa"/>
          </w:tcPr>
          <w:p w:rsidR="009570FD" w:rsidRPr="00384D2F" w:rsidRDefault="009570FD" w:rsidP="00814366">
            <w:pPr>
              <w:pStyle w:val="Tabletext"/>
              <w:ind w:right="142"/>
              <w:jc w:val="right"/>
            </w:pPr>
            <w:r w:rsidRPr="00384D2F">
              <w:t>11</w:t>
            </w:r>
            <w:r w:rsidR="00DF6137" w:rsidRPr="00384D2F">
              <w:t xml:space="preserve"> </w:t>
            </w:r>
            <w:r w:rsidRPr="00384D2F">
              <w:t>587</w:t>
            </w:r>
          </w:p>
        </w:tc>
        <w:tc>
          <w:tcPr>
            <w:tcW w:w="689" w:type="dxa"/>
          </w:tcPr>
          <w:p w:rsidR="009570FD" w:rsidRPr="00384D2F" w:rsidRDefault="009570FD" w:rsidP="00814366">
            <w:pPr>
              <w:pStyle w:val="Tabletext"/>
              <w:tabs>
                <w:tab w:val="decimal" w:pos="369"/>
              </w:tabs>
            </w:pPr>
            <w:r w:rsidRPr="00384D2F">
              <w:t>96.4</w:t>
            </w:r>
          </w:p>
        </w:tc>
        <w:tc>
          <w:tcPr>
            <w:tcW w:w="689" w:type="dxa"/>
          </w:tcPr>
          <w:p w:rsidR="009570FD" w:rsidRPr="00384D2F" w:rsidRDefault="009570FD" w:rsidP="00814366">
            <w:pPr>
              <w:pStyle w:val="Tabletext"/>
              <w:ind w:right="142"/>
              <w:jc w:val="right"/>
            </w:pPr>
            <w:r w:rsidRPr="00384D2F">
              <w:t>11</w:t>
            </w:r>
            <w:r w:rsidR="00DF6137" w:rsidRPr="00384D2F">
              <w:t xml:space="preserve"> </w:t>
            </w:r>
            <w:r w:rsidRPr="00384D2F">
              <w:t>263</w:t>
            </w:r>
          </w:p>
        </w:tc>
        <w:tc>
          <w:tcPr>
            <w:tcW w:w="690" w:type="dxa"/>
          </w:tcPr>
          <w:p w:rsidR="009570FD" w:rsidRPr="00384D2F" w:rsidRDefault="009570FD" w:rsidP="00814366">
            <w:pPr>
              <w:pStyle w:val="Tabletext"/>
              <w:tabs>
                <w:tab w:val="decimal" w:pos="369"/>
              </w:tabs>
            </w:pPr>
            <w:r w:rsidRPr="00384D2F">
              <w:t>96.3</w:t>
            </w:r>
          </w:p>
        </w:tc>
        <w:tc>
          <w:tcPr>
            <w:tcW w:w="689" w:type="dxa"/>
          </w:tcPr>
          <w:p w:rsidR="009570FD" w:rsidRPr="00384D2F" w:rsidRDefault="009570FD" w:rsidP="00814366">
            <w:pPr>
              <w:pStyle w:val="Tabletext"/>
              <w:ind w:right="142"/>
              <w:jc w:val="right"/>
            </w:pPr>
            <w:r w:rsidRPr="00384D2F">
              <w:t>11567</w:t>
            </w:r>
          </w:p>
        </w:tc>
        <w:tc>
          <w:tcPr>
            <w:tcW w:w="689" w:type="dxa"/>
          </w:tcPr>
          <w:p w:rsidR="009570FD" w:rsidRPr="00384D2F" w:rsidRDefault="009570FD" w:rsidP="00814366">
            <w:pPr>
              <w:pStyle w:val="Tabletext"/>
              <w:tabs>
                <w:tab w:val="decimal" w:pos="369"/>
              </w:tabs>
            </w:pPr>
            <w:r w:rsidRPr="00384D2F">
              <w:t>96.4</w:t>
            </w:r>
          </w:p>
        </w:tc>
        <w:tc>
          <w:tcPr>
            <w:tcW w:w="689" w:type="dxa"/>
          </w:tcPr>
          <w:p w:rsidR="009570FD" w:rsidRPr="00384D2F" w:rsidRDefault="009570FD" w:rsidP="00814366">
            <w:pPr>
              <w:pStyle w:val="Tabletext"/>
              <w:ind w:right="142"/>
              <w:jc w:val="right"/>
            </w:pPr>
            <w:r w:rsidRPr="00384D2F">
              <w:t>11</w:t>
            </w:r>
            <w:r w:rsidR="00DF6137" w:rsidRPr="00384D2F">
              <w:t xml:space="preserve"> </w:t>
            </w:r>
            <w:r w:rsidRPr="00384D2F">
              <w:t>666</w:t>
            </w:r>
          </w:p>
        </w:tc>
        <w:tc>
          <w:tcPr>
            <w:tcW w:w="690" w:type="dxa"/>
          </w:tcPr>
          <w:p w:rsidR="009570FD" w:rsidRPr="00384D2F" w:rsidRDefault="009570FD" w:rsidP="00814366">
            <w:pPr>
              <w:pStyle w:val="Tabletext"/>
              <w:tabs>
                <w:tab w:val="decimal" w:pos="369"/>
              </w:tabs>
            </w:pPr>
            <w:r w:rsidRPr="00384D2F">
              <w:t>96.4</w:t>
            </w:r>
          </w:p>
        </w:tc>
        <w:tc>
          <w:tcPr>
            <w:tcW w:w="689" w:type="dxa"/>
          </w:tcPr>
          <w:p w:rsidR="009570FD" w:rsidRPr="00384D2F" w:rsidRDefault="009570FD" w:rsidP="00814366">
            <w:pPr>
              <w:pStyle w:val="Tabletext"/>
              <w:ind w:right="142"/>
              <w:jc w:val="right"/>
            </w:pPr>
            <w:r w:rsidRPr="00384D2F">
              <w:t>11</w:t>
            </w:r>
            <w:r w:rsidR="00DF6137" w:rsidRPr="00384D2F">
              <w:t xml:space="preserve"> </w:t>
            </w:r>
            <w:r w:rsidRPr="00384D2F">
              <w:t>573</w:t>
            </w:r>
          </w:p>
        </w:tc>
        <w:tc>
          <w:tcPr>
            <w:tcW w:w="689" w:type="dxa"/>
          </w:tcPr>
          <w:p w:rsidR="009570FD" w:rsidRPr="00384D2F" w:rsidRDefault="009570FD" w:rsidP="00814366">
            <w:pPr>
              <w:pStyle w:val="Tabletext"/>
              <w:tabs>
                <w:tab w:val="decimal" w:pos="369"/>
              </w:tabs>
            </w:pPr>
            <w:r w:rsidRPr="00384D2F">
              <w:t>96.4</w:t>
            </w:r>
          </w:p>
        </w:tc>
        <w:tc>
          <w:tcPr>
            <w:tcW w:w="689" w:type="dxa"/>
          </w:tcPr>
          <w:p w:rsidR="009570FD" w:rsidRPr="00384D2F" w:rsidRDefault="009570FD" w:rsidP="00814366">
            <w:pPr>
              <w:pStyle w:val="Tabletext"/>
              <w:ind w:right="142"/>
              <w:jc w:val="right"/>
            </w:pPr>
            <w:r w:rsidRPr="00384D2F">
              <w:t>11</w:t>
            </w:r>
            <w:r w:rsidR="00DF6137" w:rsidRPr="00384D2F">
              <w:t xml:space="preserve"> </w:t>
            </w:r>
            <w:r w:rsidRPr="00384D2F">
              <w:t>549</w:t>
            </w:r>
          </w:p>
        </w:tc>
        <w:tc>
          <w:tcPr>
            <w:tcW w:w="690" w:type="dxa"/>
          </w:tcPr>
          <w:p w:rsidR="009570FD" w:rsidRPr="00384D2F" w:rsidRDefault="009570FD" w:rsidP="00814366">
            <w:pPr>
              <w:pStyle w:val="Tabletext"/>
              <w:tabs>
                <w:tab w:val="decimal" w:pos="369"/>
              </w:tabs>
            </w:pPr>
            <w:r w:rsidRPr="00384D2F">
              <w:t>96.4</w:t>
            </w:r>
          </w:p>
        </w:tc>
      </w:tr>
      <w:tr w:rsidR="009570FD" w:rsidRPr="00384D2F" w:rsidTr="00814366">
        <w:tc>
          <w:tcPr>
            <w:tcW w:w="1134" w:type="dxa"/>
          </w:tcPr>
          <w:p w:rsidR="009570FD" w:rsidRPr="00384D2F" w:rsidRDefault="009570FD" w:rsidP="00384D2F">
            <w:pPr>
              <w:pStyle w:val="Tabletext"/>
            </w:pPr>
            <w:r w:rsidRPr="00384D2F">
              <w:t>Diploma</w:t>
            </w:r>
          </w:p>
        </w:tc>
        <w:tc>
          <w:tcPr>
            <w:tcW w:w="1843" w:type="dxa"/>
          </w:tcPr>
          <w:p w:rsidR="009570FD" w:rsidRPr="00384D2F" w:rsidRDefault="009570FD" w:rsidP="00384D2F">
            <w:pPr>
              <w:pStyle w:val="Tabletext"/>
            </w:pPr>
            <w:r w:rsidRPr="00384D2F">
              <w:t xml:space="preserve">Advanced </w:t>
            </w:r>
            <w:r w:rsidR="00FE2121" w:rsidRPr="00384D2F">
              <w:t>d</w:t>
            </w:r>
            <w:r w:rsidRPr="00384D2F">
              <w:t>iploma</w:t>
            </w:r>
          </w:p>
        </w:tc>
        <w:tc>
          <w:tcPr>
            <w:tcW w:w="689" w:type="dxa"/>
            <w:tcBorders>
              <w:left w:val="nil"/>
            </w:tcBorders>
          </w:tcPr>
          <w:p w:rsidR="009570FD" w:rsidRPr="00384D2F" w:rsidRDefault="009570FD" w:rsidP="00814366">
            <w:pPr>
              <w:pStyle w:val="Tabletext"/>
              <w:ind w:right="142"/>
              <w:jc w:val="right"/>
            </w:pPr>
            <w:r w:rsidRPr="00384D2F">
              <w:t>448</w:t>
            </w:r>
          </w:p>
        </w:tc>
        <w:tc>
          <w:tcPr>
            <w:tcW w:w="689" w:type="dxa"/>
          </w:tcPr>
          <w:p w:rsidR="009570FD" w:rsidRPr="00384D2F" w:rsidRDefault="009570FD" w:rsidP="00814366">
            <w:pPr>
              <w:pStyle w:val="Tabletext"/>
              <w:tabs>
                <w:tab w:val="decimal" w:pos="369"/>
              </w:tabs>
            </w:pPr>
            <w:r w:rsidRPr="00384D2F">
              <w:t>3.4</w:t>
            </w:r>
          </w:p>
        </w:tc>
        <w:tc>
          <w:tcPr>
            <w:tcW w:w="689" w:type="dxa"/>
          </w:tcPr>
          <w:p w:rsidR="009570FD" w:rsidRPr="00384D2F" w:rsidRDefault="009570FD" w:rsidP="00814366">
            <w:pPr>
              <w:pStyle w:val="Tabletext"/>
              <w:ind w:right="142"/>
              <w:jc w:val="right"/>
            </w:pPr>
            <w:r w:rsidRPr="00384D2F">
              <w:t>426</w:t>
            </w:r>
          </w:p>
        </w:tc>
        <w:tc>
          <w:tcPr>
            <w:tcW w:w="690" w:type="dxa"/>
          </w:tcPr>
          <w:p w:rsidR="009570FD" w:rsidRPr="00384D2F" w:rsidRDefault="009570FD" w:rsidP="00814366">
            <w:pPr>
              <w:pStyle w:val="Tabletext"/>
              <w:tabs>
                <w:tab w:val="decimal" w:pos="369"/>
              </w:tabs>
            </w:pPr>
            <w:r w:rsidRPr="00384D2F">
              <w:t>3.5</w:t>
            </w:r>
          </w:p>
        </w:tc>
        <w:tc>
          <w:tcPr>
            <w:tcW w:w="689" w:type="dxa"/>
          </w:tcPr>
          <w:p w:rsidR="009570FD" w:rsidRPr="00384D2F" w:rsidRDefault="009570FD" w:rsidP="00814366">
            <w:pPr>
              <w:pStyle w:val="Tabletext"/>
              <w:ind w:right="142"/>
              <w:jc w:val="right"/>
            </w:pPr>
            <w:r w:rsidRPr="00384D2F">
              <w:t>430</w:t>
            </w:r>
          </w:p>
        </w:tc>
        <w:tc>
          <w:tcPr>
            <w:tcW w:w="689" w:type="dxa"/>
          </w:tcPr>
          <w:p w:rsidR="009570FD" w:rsidRPr="00384D2F" w:rsidRDefault="009570FD" w:rsidP="00814366">
            <w:pPr>
              <w:pStyle w:val="Tabletext"/>
              <w:tabs>
                <w:tab w:val="decimal" w:pos="369"/>
              </w:tabs>
            </w:pPr>
            <w:r w:rsidRPr="00384D2F">
              <w:t>3.6</w:t>
            </w:r>
          </w:p>
        </w:tc>
        <w:tc>
          <w:tcPr>
            <w:tcW w:w="689" w:type="dxa"/>
          </w:tcPr>
          <w:p w:rsidR="009570FD" w:rsidRPr="00384D2F" w:rsidRDefault="009570FD" w:rsidP="00814366">
            <w:pPr>
              <w:pStyle w:val="Tabletext"/>
              <w:ind w:right="142"/>
              <w:jc w:val="right"/>
            </w:pPr>
            <w:r w:rsidRPr="00384D2F">
              <w:t>428</w:t>
            </w:r>
          </w:p>
        </w:tc>
        <w:tc>
          <w:tcPr>
            <w:tcW w:w="690" w:type="dxa"/>
          </w:tcPr>
          <w:p w:rsidR="009570FD" w:rsidRPr="00384D2F" w:rsidRDefault="009570FD" w:rsidP="00814366">
            <w:pPr>
              <w:pStyle w:val="Tabletext"/>
              <w:tabs>
                <w:tab w:val="decimal" w:pos="369"/>
              </w:tabs>
            </w:pPr>
            <w:r w:rsidRPr="00384D2F">
              <w:t>3.7</w:t>
            </w:r>
          </w:p>
        </w:tc>
        <w:tc>
          <w:tcPr>
            <w:tcW w:w="689" w:type="dxa"/>
          </w:tcPr>
          <w:p w:rsidR="009570FD" w:rsidRPr="00384D2F" w:rsidRDefault="009570FD" w:rsidP="00814366">
            <w:pPr>
              <w:pStyle w:val="Tabletext"/>
              <w:ind w:right="142"/>
              <w:jc w:val="right"/>
            </w:pPr>
            <w:r w:rsidRPr="00384D2F">
              <w:t>431</w:t>
            </w:r>
          </w:p>
        </w:tc>
        <w:tc>
          <w:tcPr>
            <w:tcW w:w="689" w:type="dxa"/>
          </w:tcPr>
          <w:p w:rsidR="009570FD" w:rsidRPr="00384D2F" w:rsidRDefault="009570FD" w:rsidP="00814366">
            <w:pPr>
              <w:pStyle w:val="Tabletext"/>
              <w:tabs>
                <w:tab w:val="decimal" w:pos="369"/>
              </w:tabs>
            </w:pPr>
            <w:r w:rsidRPr="00384D2F">
              <w:t>3.6</w:t>
            </w:r>
          </w:p>
        </w:tc>
        <w:tc>
          <w:tcPr>
            <w:tcW w:w="689" w:type="dxa"/>
          </w:tcPr>
          <w:p w:rsidR="009570FD" w:rsidRPr="00384D2F" w:rsidRDefault="009570FD" w:rsidP="00814366">
            <w:pPr>
              <w:pStyle w:val="Tabletext"/>
              <w:ind w:right="142"/>
              <w:jc w:val="right"/>
            </w:pPr>
            <w:r w:rsidRPr="00384D2F">
              <w:t>439</w:t>
            </w:r>
          </w:p>
        </w:tc>
        <w:tc>
          <w:tcPr>
            <w:tcW w:w="690" w:type="dxa"/>
          </w:tcPr>
          <w:p w:rsidR="009570FD" w:rsidRPr="00384D2F" w:rsidRDefault="009570FD" w:rsidP="00814366">
            <w:pPr>
              <w:pStyle w:val="Tabletext"/>
              <w:tabs>
                <w:tab w:val="decimal" w:pos="369"/>
              </w:tabs>
            </w:pPr>
            <w:r w:rsidRPr="00384D2F">
              <w:t>3.6</w:t>
            </w:r>
          </w:p>
        </w:tc>
        <w:tc>
          <w:tcPr>
            <w:tcW w:w="689" w:type="dxa"/>
          </w:tcPr>
          <w:p w:rsidR="009570FD" w:rsidRPr="00384D2F" w:rsidRDefault="009570FD" w:rsidP="00814366">
            <w:pPr>
              <w:pStyle w:val="Tabletext"/>
              <w:ind w:right="142"/>
              <w:jc w:val="right"/>
            </w:pPr>
            <w:r w:rsidRPr="00384D2F">
              <w:t>435</w:t>
            </w:r>
          </w:p>
        </w:tc>
        <w:tc>
          <w:tcPr>
            <w:tcW w:w="689" w:type="dxa"/>
          </w:tcPr>
          <w:p w:rsidR="009570FD" w:rsidRPr="00384D2F" w:rsidRDefault="009570FD" w:rsidP="00814366">
            <w:pPr>
              <w:pStyle w:val="Tabletext"/>
              <w:tabs>
                <w:tab w:val="decimal" w:pos="369"/>
              </w:tabs>
            </w:pPr>
            <w:r w:rsidRPr="00384D2F">
              <w:t>3.6</w:t>
            </w:r>
          </w:p>
        </w:tc>
        <w:tc>
          <w:tcPr>
            <w:tcW w:w="689" w:type="dxa"/>
          </w:tcPr>
          <w:p w:rsidR="009570FD" w:rsidRPr="00384D2F" w:rsidRDefault="009570FD" w:rsidP="00814366">
            <w:pPr>
              <w:pStyle w:val="Tabletext"/>
              <w:ind w:right="142"/>
              <w:jc w:val="right"/>
            </w:pPr>
            <w:r w:rsidRPr="00384D2F">
              <w:t>437</w:t>
            </w:r>
          </w:p>
        </w:tc>
        <w:tc>
          <w:tcPr>
            <w:tcW w:w="690" w:type="dxa"/>
          </w:tcPr>
          <w:p w:rsidR="009570FD" w:rsidRPr="00384D2F" w:rsidRDefault="009570FD" w:rsidP="00814366">
            <w:pPr>
              <w:pStyle w:val="Tabletext"/>
              <w:tabs>
                <w:tab w:val="decimal" w:pos="369"/>
              </w:tabs>
            </w:pPr>
            <w:r w:rsidRPr="00384D2F">
              <w:t>3.6</w:t>
            </w:r>
          </w:p>
        </w:tc>
      </w:tr>
      <w:tr w:rsidR="009570FD" w:rsidRPr="00384D2F" w:rsidTr="00814366">
        <w:tc>
          <w:tcPr>
            <w:tcW w:w="1134" w:type="dxa"/>
          </w:tcPr>
          <w:p w:rsidR="009570FD" w:rsidRPr="00384D2F" w:rsidRDefault="009570FD" w:rsidP="00384D2F">
            <w:pPr>
              <w:pStyle w:val="Tabletext"/>
            </w:pPr>
            <w:r w:rsidRPr="00384D2F">
              <w:t>Trade</w:t>
            </w:r>
          </w:p>
        </w:tc>
        <w:tc>
          <w:tcPr>
            <w:tcW w:w="1843" w:type="dxa"/>
          </w:tcPr>
          <w:p w:rsidR="009570FD" w:rsidRPr="00384D2F" w:rsidRDefault="009570FD" w:rsidP="00384D2F">
            <w:pPr>
              <w:pStyle w:val="Tabletext"/>
            </w:pPr>
            <w:r w:rsidRPr="00384D2F">
              <w:t xml:space="preserve">Not </w:t>
            </w:r>
            <w:r w:rsidR="00FE2121" w:rsidRPr="00384D2F">
              <w:t>t</w:t>
            </w:r>
            <w:r w:rsidRPr="00384D2F">
              <w:t xml:space="preserve">rade </w:t>
            </w:r>
            <w:r w:rsidR="005E474B" w:rsidRPr="00384D2F">
              <w:t>cert.</w:t>
            </w:r>
          </w:p>
        </w:tc>
        <w:tc>
          <w:tcPr>
            <w:tcW w:w="689" w:type="dxa"/>
            <w:tcBorders>
              <w:left w:val="nil"/>
            </w:tcBorders>
          </w:tcPr>
          <w:p w:rsidR="009570FD" w:rsidRPr="00384D2F" w:rsidRDefault="009570FD" w:rsidP="00814366">
            <w:pPr>
              <w:pStyle w:val="Tabletext"/>
              <w:ind w:right="142"/>
              <w:jc w:val="right"/>
            </w:pPr>
            <w:r w:rsidRPr="00384D2F">
              <w:t>11</w:t>
            </w:r>
            <w:r w:rsidR="00DE35D8" w:rsidRPr="00384D2F">
              <w:t xml:space="preserve"> </w:t>
            </w:r>
            <w:r w:rsidRPr="00384D2F">
              <w:t>244</w:t>
            </w:r>
          </w:p>
        </w:tc>
        <w:tc>
          <w:tcPr>
            <w:tcW w:w="689" w:type="dxa"/>
          </w:tcPr>
          <w:p w:rsidR="009570FD" w:rsidRPr="00384D2F" w:rsidRDefault="009570FD" w:rsidP="00814366">
            <w:pPr>
              <w:pStyle w:val="Tabletext"/>
              <w:tabs>
                <w:tab w:val="decimal" w:pos="369"/>
              </w:tabs>
            </w:pPr>
            <w:r w:rsidRPr="00384D2F">
              <w:t>85.2</w:t>
            </w:r>
          </w:p>
        </w:tc>
        <w:tc>
          <w:tcPr>
            <w:tcW w:w="689" w:type="dxa"/>
          </w:tcPr>
          <w:p w:rsidR="009570FD" w:rsidRPr="00384D2F" w:rsidRDefault="009570FD" w:rsidP="00814366">
            <w:pPr>
              <w:pStyle w:val="Tabletext"/>
              <w:ind w:right="142"/>
              <w:jc w:val="right"/>
            </w:pPr>
            <w:r w:rsidRPr="00384D2F">
              <w:t>10</w:t>
            </w:r>
            <w:r w:rsidR="00DE35D8" w:rsidRPr="00384D2F">
              <w:t xml:space="preserve"> </w:t>
            </w:r>
            <w:r w:rsidRPr="00384D2F">
              <w:t>509</w:t>
            </w:r>
          </w:p>
        </w:tc>
        <w:tc>
          <w:tcPr>
            <w:tcW w:w="690" w:type="dxa"/>
          </w:tcPr>
          <w:p w:rsidR="009570FD" w:rsidRPr="00384D2F" w:rsidRDefault="009570FD" w:rsidP="00814366">
            <w:pPr>
              <w:pStyle w:val="Tabletext"/>
              <w:tabs>
                <w:tab w:val="decimal" w:pos="369"/>
              </w:tabs>
            </w:pPr>
            <w:r w:rsidRPr="00384D2F">
              <w:t>85.5</w:t>
            </w:r>
          </w:p>
        </w:tc>
        <w:tc>
          <w:tcPr>
            <w:tcW w:w="689" w:type="dxa"/>
          </w:tcPr>
          <w:p w:rsidR="009570FD" w:rsidRPr="00384D2F" w:rsidRDefault="009570FD" w:rsidP="00814366">
            <w:pPr>
              <w:pStyle w:val="Tabletext"/>
              <w:ind w:right="142"/>
              <w:jc w:val="right"/>
            </w:pPr>
            <w:r w:rsidRPr="00384D2F">
              <w:t>10</w:t>
            </w:r>
            <w:r w:rsidR="00DF6137" w:rsidRPr="00384D2F">
              <w:t xml:space="preserve"> </w:t>
            </w:r>
            <w:r w:rsidRPr="00384D2F">
              <w:t>293</w:t>
            </w:r>
          </w:p>
        </w:tc>
        <w:tc>
          <w:tcPr>
            <w:tcW w:w="689" w:type="dxa"/>
          </w:tcPr>
          <w:p w:rsidR="009570FD" w:rsidRPr="00384D2F" w:rsidRDefault="009570FD" w:rsidP="00814366">
            <w:pPr>
              <w:pStyle w:val="Tabletext"/>
              <w:tabs>
                <w:tab w:val="decimal" w:pos="369"/>
              </w:tabs>
            </w:pPr>
            <w:r w:rsidRPr="00384D2F">
              <w:t>85.7</w:t>
            </w:r>
          </w:p>
        </w:tc>
        <w:tc>
          <w:tcPr>
            <w:tcW w:w="689" w:type="dxa"/>
          </w:tcPr>
          <w:p w:rsidR="009570FD" w:rsidRPr="00384D2F" w:rsidRDefault="009570FD" w:rsidP="00814366">
            <w:pPr>
              <w:pStyle w:val="Tabletext"/>
              <w:ind w:right="142"/>
              <w:jc w:val="right"/>
            </w:pPr>
            <w:r w:rsidRPr="00384D2F">
              <w:t>10</w:t>
            </w:r>
            <w:r w:rsidR="00DF6137" w:rsidRPr="00384D2F">
              <w:t xml:space="preserve"> </w:t>
            </w:r>
            <w:r w:rsidRPr="00384D2F">
              <w:t>064</w:t>
            </w:r>
          </w:p>
        </w:tc>
        <w:tc>
          <w:tcPr>
            <w:tcW w:w="690" w:type="dxa"/>
          </w:tcPr>
          <w:p w:rsidR="009570FD" w:rsidRPr="00384D2F" w:rsidRDefault="009570FD" w:rsidP="00814366">
            <w:pPr>
              <w:pStyle w:val="Tabletext"/>
              <w:tabs>
                <w:tab w:val="decimal" w:pos="369"/>
              </w:tabs>
            </w:pPr>
            <w:r w:rsidRPr="00384D2F">
              <w:t>86.1</w:t>
            </w:r>
          </w:p>
        </w:tc>
        <w:tc>
          <w:tcPr>
            <w:tcW w:w="689" w:type="dxa"/>
          </w:tcPr>
          <w:p w:rsidR="009570FD" w:rsidRPr="00384D2F" w:rsidRDefault="009570FD" w:rsidP="00814366">
            <w:pPr>
              <w:pStyle w:val="Tabletext"/>
              <w:ind w:right="142"/>
              <w:jc w:val="right"/>
            </w:pPr>
            <w:r w:rsidRPr="00384D2F">
              <w:t>10367</w:t>
            </w:r>
          </w:p>
        </w:tc>
        <w:tc>
          <w:tcPr>
            <w:tcW w:w="689" w:type="dxa"/>
          </w:tcPr>
          <w:p w:rsidR="009570FD" w:rsidRPr="00384D2F" w:rsidRDefault="009570FD" w:rsidP="00814366">
            <w:pPr>
              <w:pStyle w:val="Tabletext"/>
              <w:tabs>
                <w:tab w:val="decimal" w:pos="369"/>
              </w:tabs>
            </w:pPr>
            <w:r w:rsidRPr="00384D2F">
              <w:t>86.4</w:t>
            </w:r>
          </w:p>
        </w:tc>
        <w:tc>
          <w:tcPr>
            <w:tcW w:w="689" w:type="dxa"/>
          </w:tcPr>
          <w:p w:rsidR="009570FD" w:rsidRPr="00384D2F" w:rsidRDefault="009570FD" w:rsidP="00814366">
            <w:pPr>
              <w:pStyle w:val="Tabletext"/>
              <w:ind w:right="142"/>
              <w:jc w:val="right"/>
            </w:pPr>
            <w:r w:rsidRPr="00384D2F">
              <w:t>10</w:t>
            </w:r>
            <w:r w:rsidR="00DF6137" w:rsidRPr="00384D2F">
              <w:t xml:space="preserve"> </w:t>
            </w:r>
            <w:r w:rsidRPr="00384D2F">
              <w:t>508</w:t>
            </w:r>
          </w:p>
        </w:tc>
        <w:tc>
          <w:tcPr>
            <w:tcW w:w="690" w:type="dxa"/>
          </w:tcPr>
          <w:p w:rsidR="009570FD" w:rsidRPr="00384D2F" w:rsidRDefault="009570FD" w:rsidP="00814366">
            <w:pPr>
              <w:pStyle w:val="Tabletext"/>
              <w:tabs>
                <w:tab w:val="decimal" w:pos="369"/>
              </w:tabs>
            </w:pPr>
            <w:r w:rsidRPr="00384D2F">
              <w:t>86.8</w:t>
            </w:r>
          </w:p>
        </w:tc>
        <w:tc>
          <w:tcPr>
            <w:tcW w:w="689" w:type="dxa"/>
          </w:tcPr>
          <w:p w:rsidR="009570FD" w:rsidRPr="00384D2F" w:rsidRDefault="009570FD" w:rsidP="00814366">
            <w:pPr>
              <w:pStyle w:val="Tabletext"/>
              <w:ind w:right="142"/>
              <w:jc w:val="right"/>
            </w:pPr>
            <w:r w:rsidRPr="00384D2F">
              <w:t>10</w:t>
            </w:r>
            <w:r w:rsidR="00DF6137" w:rsidRPr="00384D2F">
              <w:t xml:space="preserve"> </w:t>
            </w:r>
            <w:r w:rsidRPr="00384D2F">
              <w:t>448</w:t>
            </w:r>
          </w:p>
        </w:tc>
        <w:tc>
          <w:tcPr>
            <w:tcW w:w="689" w:type="dxa"/>
          </w:tcPr>
          <w:p w:rsidR="009570FD" w:rsidRPr="00384D2F" w:rsidRDefault="009570FD" w:rsidP="00814366">
            <w:pPr>
              <w:pStyle w:val="Tabletext"/>
              <w:tabs>
                <w:tab w:val="decimal" w:pos="369"/>
              </w:tabs>
            </w:pPr>
            <w:r w:rsidRPr="00384D2F">
              <w:t>87.0</w:t>
            </w:r>
          </w:p>
        </w:tc>
        <w:tc>
          <w:tcPr>
            <w:tcW w:w="689" w:type="dxa"/>
          </w:tcPr>
          <w:p w:rsidR="009570FD" w:rsidRPr="00384D2F" w:rsidRDefault="009570FD" w:rsidP="00814366">
            <w:pPr>
              <w:pStyle w:val="Tabletext"/>
              <w:ind w:right="142"/>
              <w:jc w:val="right"/>
            </w:pPr>
            <w:r w:rsidRPr="00384D2F">
              <w:t>10</w:t>
            </w:r>
            <w:r w:rsidR="00DF6137" w:rsidRPr="00384D2F">
              <w:t xml:space="preserve"> </w:t>
            </w:r>
            <w:r w:rsidRPr="00384D2F">
              <w:t>456</w:t>
            </w:r>
          </w:p>
        </w:tc>
        <w:tc>
          <w:tcPr>
            <w:tcW w:w="690" w:type="dxa"/>
          </w:tcPr>
          <w:p w:rsidR="009570FD" w:rsidRPr="00384D2F" w:rsidRDefault="009570FD" w:rsidP="00814366">
            <w:pPr>
              <w:pStyle w:val="Tabletext"/>
              <w:tabs>
                <w:tab w:val="decimal" w:pos="369"/>
              </w:tabs>
            </w:pPr>
            <w:r w:rsidRPr="00384D2F">
              <w:t>87.2</w:t>
            </w:r>
          </w:p>
        </w:tc>
      </w:tr>
      <w:tr w:rsidR="009570FD" w:rsidRPr="00384D2F" w:rsidTr="00814366">
        <w:tc>
          <w:tcPr>
            <w:tcW w:w="1134" w:type="dxa"/>
          </w:tcPr>
          <w:p w:rsidR="009570FD" w:rsidRPr="00384D2F" w:rsidRDefault="009570FD" w:rsidP="00384D2F">
            <w:pPr>
              <w:pStyle w:val="Tabletext"/>
            </w:pPr>
          </w:p>
        </w:tc>
        <w:tc>
          <w:tcPr>
            <w:tcW w:w="1843" w:type="dxa"/>
          </w:tcPr>
          <w:p w:rsidR="009570FD" w:rsidRPr="00384D2F" w:rsidRDefault="009570FD" w:rsidP="00384D2F">
            <w:pPr>
              <w:pStyle w:val="Tabletext"/>
            </w:pPr>
            <w:r w:rsidRPr="00384D2F">
              <w:t xml:space="preserve">Trade </w:t>
            </w:r>
            <w:r w:rsidR="00FE2121" w:rsidRPr="00384D2F">
              <w:t>c</w:t>
            </w:r>
            <w:r w:rsidRPr="00384D2F">
              <w:t>ertificate</w:t>
            </w:r>
          </w:p>
        </w:tc>
        <w:tc>
          <w:tcPr>
            <w:tcW w:w="689" w:type="dxa"/>
            <w:tcBorders>
              <w:left w:val="nil"/>
            </w:tcBorders>
          </w:tcPr>
          <w:p w:rsidR="009570FD" w:rsidRPr="00384D2F" w:rsidRDefault="009570FD" w:rsidP="00814366">
            <w:pPr>
              <w:pStyle w:val="Tabletext"/>
              <w:ind w:right="142"/>
              <w:jc w:val="right"/>
            </w:pPr>
            <w:r w:rsidRPr="00384D2F">
              <w:t>1</w:t>
            </w:r>
            <w:r w:rsidR="00DF6137" w:rsidRPr="00384D2F">
              <w:t xml:space="preserve"> </w:t>
            </w:r>
            <w:r w:rsidRPr="00384D2F">
              <w:t>946</w:t>
            </w:r>
          </w:p>
        </w:tc>
        <w:tc>
          <w:tcPr>
            <w:tcW w:w="689" w:type="dxa"/>
          </w:tcPr>
          <w:p w:rsidR="009570FD" w:rsidRPr="00384D2F" w:rsidRDefault="009570FD" w:rsidP="00814366">
            <w:pPr>
              <w:pStyle w:val="Tabletext"/>
              <w:tabs>
                <w:tab w:val="decimal" w:pos="369"/>
              </w:tabs>
            </w:pPr>
            <w:r w:rsidRPr="00384D2F">
              <w:t>14.8</w:t>
            </w:r>
          </w:p>
        </w:tc>
        <w:tc>
          <w:tcPr>
            <w:tcW w:w="689" w:type="dxa"/>
          </w:tcPr>
          <w:p w:rsidR="009570FD" w:rsidRPr="00384D2F" w:rsidRDefault="009570FD" w:rsidP="00814366">
            <w:pPr>
              <w:pStyle w:val="Tabletext"/>
              <w:ind w:right="142"/>
              <w:jc w:val="right"/>
            </w:pPr>
            <w:r w:rsidRPr="00384D2F">
              <w:t>1</w:t>
            </w:r>
            <w:r w:rsidR="00DF6137" w:rsidRPr="00384D2F">
              <w:t xml:space="preserve"> </w:t>
            </w:r>
            <w:r w:rsidRPr="00384D2F">
              <w:t>786</w:t>
            </w:r>
          </w:p>
        </w:tc>
        <w:tc>
          <w:tcPr>
            <w:tcW w:w="690" w:type="dxa"/>
          </w:tcPr>
          <w:p w:rsidR="009570FD" w:rsidRPr="00384D2F" w:rsidRDefault="009570FD" w:rsidP="00814366">
            <w:pPr>
              <w:pStyle w:val="Tabletext"/>
              <w:tabs>
                <w:tab w:val="decimal" w:pos="369"/>
              </w:tabs>
            </w:pPr>
            <w:r w:rsidRPr="00384D2F">
              <w:t>14.5</w:t>
            </w:r>
          </w:p>
        </w:tc>
        <w:tc>
          <w:tcPr>
            <w:tcW w:w="689" w:type="dxa"/>
          </w:tcPr>
          <w:p w:rsidR="009570FD" w:rsidRPr="00384D2F" w:rsidRDefault="009570FD" w:rsidP="00814366">
            <w:pPr>
              <w:pStyle w:val="Tabletext"/>
              <w:ind w:right="142"/>
              <w:jc w:val="right"/>
            </w:pPr>
            <w:r w:rsidRPr="00384D2F">
              <w:t>1724</w:t>
            </w:r>
          </w:p>
        </w:tc>
        <w:tc>
          <w:tcPr>
            <w:tcW w:w="689" w:type="dxa"/>
          </w:tcPr>
          <w:p w:rsidR="009570FD" w:rsidRPr="00384D2F" w:rsidRDefault="009570FD" w:rsidP="00814366">
            <w:pPr>
              <w:pStyle w:val="Tabletext"/>
              <w:tabs>
                <w:tab w:val="decimal" w:pos="369"/>
              </w:tabs>
            </w:pPr>
            <w:r w:rsidRPr="00384D2F">
              <w:t>14.3</w:t>
            </w:r>
          </w:p>
        </w:tc>
        <w:tc>
          <w:tcPr>
            <w:tcW w:w="689" w:type="dxa"/>
          </w:tcPr>
          <w:p w:rsidR="009570FD" w:rsidRPr="00384D2F" w:rsidRDefault="009570FD" w:rsidP="00814366">
            <w:pPr>
              <w:pStyle w:val="Tabletext"/>
              <w:ind w:right="142"/>
              <w:jc w:val="right"/>
            </w:pPr>
            <w:r w:rsidRPr="00384D2F">
              <w:t>1</w:t>
            </w:r>
            <w:r w:rsidR="00DF6137" w:rsidRPr="00384D2F">
              <w:t xml:space="preserve"> </w:t>
            </w:r>
            <w:r w:rsidRPr="00384D2F">
              <w:t>627</w:t>
            </w:r>
          </w:p>
        </w:tc>
        <w:tc>
          <w:tcPr>
            <w:tcW w:w="690" w:type="dxa"/>
          </w:tcPr>
          <w:p w:rsidR="009570FD" w:rsidRPr="00384D2F" w:rsidRDefault="009570FD" w:rsidP="00814366">
            <w:pPr>
              <w:pStyle w:val="Tabletext"/>
              <w:tabs>
                <w:tab w:val="decimal" w:pos="369"/>
              </w:tabs>
            </w:pPr>
            <w:r w:rsidRPr="00384D2F">
              <w:t>13.9</w:t>
            </w:r>
          </w:p>
        </w:tc>
        <w:tc>
          <w:tcPr>
            <w:tcW w:w="689" w:type="dxa"/>
          </w:tcPr>
          <w:p w:rsidR="009570FD" w:rsidRPr="00384D2F" w:rsidRDefault="009570FD" w:rsidP="00814366">
            <w:pPr>
              <w:pStyle w:val="Tabletext"/>
              <w:ind w:right="142"/>
              <w:jc w:val="right"/>
            </w:pPr>
            <w:r w:rsidRPr="00384D2F">
              <w:t>1</w:t>
            </w:r>
            <w:r w:rsidR="00DF6137" w:rsidRPr="00384D2F">
              <w:t xml:space="preserve"> </w:t>
            </w:r>
            <w:r w:rsidRPr="00384D2F">
              <w:t>631</w:t>
            </w:r>
          </w:p>
        </w:tc>
        <w:tc>
          <w:tcPr>
            <w:tcW w:w="689" w:type="dxa"/>
          </w:tcPr>
          <w:p w:rsidR="009570FD" w:rsidRPr="00384D2F" w:rsidRDefault="009570FD" w:rsidP="00814366">
            <w:pPr>
              <w:pStyle w:val="Tabletext"/>
              <w:tabs>
                <w:tab w:val="decimal" w:pos="369"/>
              </w:tabs>
            </w:pPr>
            <w:r w:rsidRPr="00384D2F">
              <w:t>13.6</w:t>
            </w:r>
          </w:p>
        </w:tc>
        <w:tc>
          <w:tcPr>
            <w:tcW w:w="689" w:type="dxa"/>
          </w:tcPr>
          <w:p w:rsidR="009570FD" w:rsidRPr="00384D2F" w:rsidRDefault="009570FD" w:rsidP="00814366">
            <w:pPr>
              <w:pStyle w:val="Tabletext"/>
              <w:ind w:right="142"/>
              <w:jc w:val="right"/>
            </w:pPr>
            <w:r w:rsidRPr="00384D2F">
              <w:t>1</w:t>
            </w:r>
            <w:r w:rsidR="00DF6137" w:rsidRPr="00384D2F">
              <w:t xml:space="preserve"> </w:t>
            </w:r>
            <w:r w:rsidRPr="00384D2F">
              <w:t>597</w:t>
            </w:r>
          </w:p>
        </w:tc>
        <w:tc>
          <w:tcPr>
            <w:tcW w:w="690" w:type="dxa"/>
          </w:tcPr>
          <w:p w:rsidR="009570FD" w:rsidRPr="00384D2F" w:rsidRDefault="009570FD" w:rsidP="00814366">
            <w:pPr>
              <w:pStyle w:val="Tabletext"/>
              <w:tabs>
                <w:tab w:val="decimal" w:pos="369"/>
              </w:tabs>
            </w:pPr>
            <w:r w:rsidRPr="00384D2F">
              <w:t>13.2</w:t>
            </w:r>
          </w:p>
        </w:tc>
        <w:tc>
          <w:tcPr>
            <w:tcW w:w="689" w:type="dxa"/>
          </w:tcPr>
          <w:p w:rsidR="009570FD" w:rsidRPr="00384D2F" w:rsidRDefault="009570FD" w:rsidP="00814366">
            <w:pPr>
              <w:pStyle w:val="Tabletext"/>
              <w:ind w:right="142"/>
              <w:jc w:val="right"/>
            </w:pPr>
            <w:r w:rsidRPr="00384D2F">
              <w:t>1</w:t>
            </w:r>
            <w:r w:rsidR="00DF6137" w:rsidRPr="00384D2F">
              <w:t xml:space="preserve"> </w:t>
            </w:r>
            <w:r w:rsidRPr="00384D2F">
              <w:t>560</w:t>
            </w:r>
          </w:p>
        </w:tc>
        <w:tc>
          <w:tcPr>
            <w:tcW w:w="689" w:type="dxa"/>
          </w:tcPr>
          <w:p w:rsidR="009570FD" w:rsidRPr="00384D2F" w:rsidRDefault="009570FD" w:rsidP="00814366">
            <w:pPr>
              <w:pStyle w:val="Tabletext"/>
              <w:tabs>
                <w:tab w:val="decimal" w:pos="369"/>
              </w:tabs>
            </w:pPr>
            <w:r w:rsidRPr="00384D2F">
              <w:t>13.0</w:t>
            </w:r>
          </w:p>
        </w:tc>
        <w:tc>
          <w:tcPr>
            <w:tcW w:w="689" w:type="dxa"/>
          </w:tcPr>
          <w:p w:rsidR="009570FD" w:rsidRPr="00384D2F" w:rsidRDefault="009570FD" w:rsidP="00814366">
            <w:pPr>
              <w:pStyle w:val="Tabletext"/>
              <w:ind w:right="142"/>
              <w:jc w:val="right"/>
            </w:pPr>
            <w:r w:rsidRPr="00384D2F">
              <w:t>1</w:t>
            </w:r>
            <w:r w:rsidR="00DF6137" w:rsidRPr="00384D2F">
              <w:t xml:space="preserve"> </w:t>
            </w:r>
            <w:r w:rsidRPr="00384D2F">
              <w:t>530</w:t>
            </w:r>
          </w:p>
        </w:tc>
        <w:tc>
          <w:tcPr>
            <w:tcW w:w="690" w:type="dxa"/>
          </w:tcPr>
          <w:p w:rsidR="009570FD" w:rsidRPr="00384D2F" w:rsidRDefault="009570FD" w:rsidP="00814366">
            <w:pPr>
              <w:pStyle w:val="Tabletext"/>
              <w:tabs>
                <w:tab w:val="decimal" w:pos="369"/>
              </w:tabs>
            </w:pPr>
            <w:r w:rsidRPr="00384D2F">
              <w:t>12.8</w:t>
            </w:r>
          </w:p>
        </w:tc>
      </w:tr>
      <w:tr w:rsidR="009570FD" w:rsidRPr="00384D2F" w:rsidTr="00814366">
        <w:tc>
          <w:tcPr>
            <w:tcW w:w="1134" w:type="dxa"/>
          </w:tcPr>
          <w:p w:rsidR="009570FD" w:rsidRPr="00384D2F" w:rsidRDefault="009570FD" w:rsidP="00384D2F">
            <w:pPr>
              <w:pStyle w:val="Tabletext"/>
            </w:pPr>
            <w:r w:rsidRPr="00384D2F">
              <w:t xml:space="preserve">Bachelor </w:t>
            </w:r>
          </w:p>
        </w:tc>
        <w:tc>
          <w:tcPr>
            <w:tcW w:w="1843" w:type="dxa"/>
          </w:tcPr>
          <w:p w:rsidR="009570FD" w:rsidRPr="00384D2F" w:rsidRDefault="009570FD" w:rsidP="00384D2F">
            <w:pPr>
              <w:pStyle w:val="Tabletext"/>
            </w:pPr>
            <w:r w:rsidRPr="00384D2F">
              <w:t xml:space="preserve">Not </w:t>
            </w:r>
            <w:r w:rsidR="00FE2121" w:rsidRPr="00384D2F">
              <w:t>b</w:t>
            </w:r>
            <w:r w:rsidRPr="00384D2F">
              <w:t>achelor</w:t>
            </w:r>
          </w:p>
        </w:tc>
        <w:tc>
          <w:tcPr>
            <w:tcW w:w="689" w:type="dxa"/>
            <w:tcBorders>
              <w:left w:val="nil"/>
            </w:tcBorders>
          </w:tcPr>
          <w:p w:rsidR="009570FD" w:rsidRPr="00384D2F" w:rsidRDefault="009570FD" w:rsidP="00814366">
            <w:pPr>
              <w:pStyle w:val="Tabletext"/>
              <w:ind w:right="142"/>
              <w:jc w:val="right"/>
            </w:pPr>
            <w:r w:rsidRPr="00384D2F">
              <w:t>10</w:t>
            </w:r>
            <w:r w:rsidR="00DE35D8" w:rsidRPr="00384D2F">
              <w:t xml:space="preserve"> </w:t>
            </w:r>
            <w:r w:rsidRPr="00384D2F">
              <w:t>981</w:t>
            </w:r>
          </w:p>
        </w:tc>
        <w:tc>
          <w:tcPr>
            <w:tcW w:w="689" w:type="dxa"/>
          </w:tcPr>
          <w:p w:rsidR="009570FD" w:rsidRPr="00384D2F" w:rsidRDefault="009570FD" w:rsidP="00814366">
            <w:pPr>
              <w:pStyle w:val="Tabletext"/>
              <w:tabs>
                <w:tab w:val="decimal" w:pos="369"/>
              </w:tabs>
            </w:pPr>
            <w:r w:rsidRPr="00384D2F">
              <w:t>83.3</w:t>
            </w:r>
          </w:p>
        </w:tc>
        <w:tc>
          <w:tcPr>
            <w:tcW w:w="689" w:type="dxa"/>
          </w:tcPr>
          <w:p w:rsidR="009570FD" w:rsidRPr="00384D2F" w:rsidRDefault="009570FD" w:rsidP="00814366">
            <w:pPr>
              <w:pStyle w:val="Tabletext"/>
              <w:ind w:right="142"/>
              <w:jc w:val="right"/>
            </w:pPr>
            <w:r w:rsidRPr="00384D2F">
              <w:t>10</w:t>
            </w:r>
            <w:r w:rsidR="00DE35D8" w:rsidRPr="00384D2F">
              <w:t xml:space="preserve"> </w:t>
            </w:r>
            <w:r w:rsidRPr="00384D2F">
              <w:t>107</w:t>
            </w:r>
          </w:p>
        </w:tc>
        <w:tc>
          <w:tcPr>
            <w:tcW w:w="690" w:type="dxa"/>
          </w:tcPr>
          <w:p w:rsidR="009570FD" w:rsidRPr="00384D2F" w:rsidRDefault="009570FD" w:rsidP="00814366">
            <w:pPr>
              <w:pStyle w:val="Tabletext"/>
              <w:tabs>
                <w:tab w:val="decimal" w:pos="369"/>
              </w:tabs>
            </w:pPr>
            <w:r w:rsidRPr="00384D2F">
              <w:t>82.2</w:t>
            </w:r>
          </w:p>
        </w:tc>
        <w:tc>
          <w:tcPr>
            <w:tcW w:w="689" w:type="dxa"/>
          </w:tcPr>
          <w:p w:rsidR="009570FD" w:rsidRPr="00384D2F" w:rsidRDefault="009570FD" w:rsidP="00814366">
            <w:pPr>
              <w:pStyle w:val="Tabletext"/>
              <w:ind w:right="142"/>
              <w:jc w:val="right"/>
            </w:pPr>
            <w:r w:rsidRPr="00384D2F">
              <w:t>9</w:t>
            </w:r>
            <w:r w:rsidR="00DF6137" w:rsidRPr="00384D2F">
              <w:t xml:space="preserve"> </w:t>
            </w:r>
            <w:r w:rsidRPr="00384D2F">
              <w:t>844</w:t>
            </w:r>
          </w:p>
        </w:tc>
        <w:tc>
          <w:tcPr>
            <w:tcW w:w="689" w:type="dxa"/>
          </w:tcPr>
          <w:p w:rsidR="009570FD" w:rsidRPr="00384D2F" w:rsidRDefault="009570FD" w:rsidP="00814366">
            <w:pPr>
              <w:pStyle w:val="Tabletext"/>
              <w:tabs>
                <w:tab w:val="decimal" w:pos="369"/>
              </w:tabs>
            </w:pPr>
            <w:r w:rsidRPr="00384D2F">
              <w:t>81.9</w:t>
            </w:r>
          </w:p>
        </w:tc>
        <w:tc>
          <w:tcPr>
            <w:tcW w:w="689" w:type="dxa"/>
          </w:tcPr>
          <w:p w:rsidR="009570FD" w:rsidRPr="00384D2F" w:rsidRDefault="009570FD" w:rsidP="00814366">
            <w:pPr>
              <w:pStyle w:val="Tabletext"/>
              <w:ind w:right="142"/>
              <w:jc w:val="right"/>
            </w:pPr>
            <w:r w:rsidRPr="00384D2F">
              <w:t>9</w:t>
            </w:r>
            <w:r w:rsidR="00DF6137" w:rsidRPr="00384D2F">
              <w:t xml:space="preserve"> </w:t>
            </w:r>
            <w:r w:rsidRPr="00384D2F">
              <w:t>483</w:t>
            </w:r>
          </w:p>
        </w:tc>
        <w:tc>
          <w:tcPr>
            <w:tcW w:w="690" w:type="dxa"/>
          </w:tcPr>
          <w:p w:rsidR="009570FD" w:rsidRPr="00384D2F" w:rsidRDefault="009570FD" w:rsidP="00814366">
            <w:pPr>
              <w:pStyle w:val="Tabletext"/>
              <w:tabs>
                <w:tab w:val="decimal" w:pos="369"/>
              </w:tabs>
            </w:pPr>
            <w:r w:rsidRPr="00384D2F">
              <w:t>81.1</w:t>
            </w:r>
          </w:p>
        </w:tc>
        <w:tc>
          <w:tcPr>
            <w:tcW w:w="689" w:type="dxa"/>
          </w:tcPr>
          <w:p w:rsidR="009570FD" w:rsidRPr="00384D2F" w:rsidRDefault="009570FD" w:rsidP="00814366">
            <w:pPr>
              <w:pStyle w:val="Tabletext"/>
              <w:ind w:right="142"/>
              <w:jc w:val="right"/>
            </w:pPr>
            <w:r w:rsidRPr="00384D2F">
              <w:t>9</w:t>
            </w:r>
            <w:r w:rsidR="00DF6137" w:rsidRPr="00384D2F">
              <w:t xml:space="preserve"> </w:t>
            </w:r>
            <w:r w:rsidRPr="00384D2F">
              <w:t>659</w:t>
            </w:r>
          </w:p>
        </w:tc>
        <w:tc>
          <w:tcPr>
            <w:tcW w:w="689" w:type="dxa"/>
          </w:tcPr>
          <w:p w:rsidR="009570FD" w:rsidRPr="00384D2F" w:rsidRDefault="009570FD" w:rsidP="00814366">
            <w:pPr>
              <w:pStyle w:val="Tabletext"/>
              <w:tabs>
                <w:tab w:val="decimal" w:pos="369"/>
              </w:tabs>
            </w:pPr>
            <w:r w:rsidRPr="00384D2F">
              <w:t>80.5</w:t>
            </w:r>
          </w:p>
        </w:tc>
        <w:tc>
          <w:tcPr>
            <w:tcW w:w="689" w:type="dxa"/>
          </w:tcPr>
          <w:p w:rsidR="009570FD" w:rsidRPr="00384D2F" w:rsidRDefault="009570FD" w:rsidP="00814366">
            <w:pPr>
              <w:pStyle w:val="Tabletext"/>
              <w:ind w:right="142"/>
              <w:jc w:val="right"/>
            </w:pPr>
            <w:r w:rsidRPr="00384D2F">
              <w:t>9</w:t>
            </w:r>
            <w:r w:rsidR="00DF6137" w:rsidRPr="00384D2F">
              <w:t xml:space="preserve"> </w:t>
            </w:r>
            <w:r w:rsidRPr="00384D2F">
              <w:t>710</w:t>
            </w:r>
          </w:p>
        </w:tc>
        <w:tc>
          <w:tcPr>
            <w:tcW w:w="690" w:type="dxa"/>
          </w:tcPr>
          <w:p w:rsidR="009570FD" w:rsidRPr="00384D2F" w:rsidRDefault="009570FD" w:rsidP="00814366">
            <w:pPr>
              <w:pStyle w:val="Tabletext"/>
              <w:tabs>
                <w:tab w:val="decimal" w:pos="369"/>
              </w:tabs>
            </w:pPr>
            <w:r w:rsidRPr="00384D2F">
              <w:t>80.2</w:t>
            </w:r>
          </w:p>
        </w:tc>
        <w:tc>
          <w:tcPr>
            <w:tcW w:w="689" w:type="dxa"/>
          </w:tcPr>
          <w:p w:rsidR="009570FD" w:rsidRPr="00384D2F" w:rsidRDefault="009570FD" w:rsidP="00814366">
            <w:pPr>
              <w:pStyle w:val="Tabletext"/>
              <w:ind w:right="142"/>
              <w:jc w:val="right"/>
            </w:pPr>
            <w:r w:rsidRPr="00384D2F">
              <w:t>9</w:t>
            </w:r>
            <w:r w:rsidR="00DF6137" w:rsidRPr="00384D2F">
              <w:t xml:space="preserve"> </w:t>
            </w:r>
            <w:r w:rsidRPr="00384D2F">
              <w:t>607</w:t>
            </w:r>
          </w:p>
        </w:tc>
        <w:tc>
          <w:tcPr>
            <w:tcW w:w="689" w:type="dxa"/>
          </w:tcPr>
          <w:p w:rsidR="009570FD" w:rsidRPr="00384D2F" w:rsidRDefault="009570FD" w:rsidP="00814366">
            <w:pPr>
              <w:pStyle w:val="Tabletext"/>
              <w:tabs>
                <w:tab w:val="decimal" w:pos="369"/>
              </w:tabs>
            </w:pPr>
            <w:r w:rsidRPr="00384D2F">
              <w:t>80.0</w:t>
            </w:r>
          </w:p>
        </w:tc>
        <w:tc>
          <w:tcPr>
            <w:tcW w:w="689" w:type="dxa"/>
          </w:tcPr>
          <w:p w:rsidR="009570FD" w:rsidRPr="00384D2F" w:rsidRDefault="009570FD" w:rsidP="00814366">
            <w:pPr>
              <w:pStyle w:val="Tabletext"/>
              <w:ind w:right="142"/>
              <w:jc w:val="right"/>
            </w:pPr>
            <w:r w:rsidRPr="00384D2F">
              <w:t>9</w:t>
            </w:r>
            <w:r w:rsidR="00DF6137" w:rsidRPr="00384D2F">
              <w:t xml:space="preserve"> </w:t>
            </w:r>
            <w:r w:rsidRPr="00384D2F">
              <w:t>538</w:t>
            </w:r>
          </w:p>
        </w:tc>
        <w:tc>
          <w:tcPr>
            <w:tcW w:w="690" w:type="dxa"/>
          </w:tcPr>
          <w:p w:rsidR="009570FD" w:rsidRPr="00384D2F" w:rsidRDefault="009570FD" w:rsidP="00814366">
            <w:pPr>
              <w:pStyle w:val="Tabletext"/>
              <w:tabs>
                <w:tab w:val="decimal" w:pos="369"/>
              </w:tabs>
            </w:pPr>
            <w:r w:rsidRPr="00384D2F">
              <w:t>79.6</w:t>
            </w:r>
          </w:p>
        </w:tc>
      </w:tr>
      <w:tr w:rsidR="009570FD" w:rsidRPr="00384D2F" w:rsidTr="00814366">
        <w:tc>
          <w:tcPr>
            <w:tcW w:w="1134" w:type="dxa"/>
          </w:tcPr>
          <w:p w:rsidR="009570FD" w:rsidRPr="00384D2F" w:rsidRDefault="009570FD" w:rsidP="00384D2F">
            <w:pPr>
              <w:pStyle w:val="Tabletext"/>
            </w:pPr>
            <w:r w:rsidRPr="00384D2F">
              <w:t>Degree</w:t>
            </w:r>
          </w:p>
        </w:tc>
        <w:tc>
          <w:tcPr>
            <w:tcW w:w="1843" w:type="dxa"/>
          </w:tcPr>
          <w:p w:rsidR="009570FD" w:rsidRPr="00384D2F" w:rsidRDefault="009570FD" w:rsidP="00384D2F">
            <w:pPr>
              <w:pStyle w:val="Tabletext"/>
            </w:pPr>
            <w:r w:rsidRPr="00384D2F">
              <w:t xml:space="preserve">Bachelor </w:t>
            </w:r>
            <w:r w:rsidR="00FE2121" w:rsidRPr="00384D2F">
              <w:t>d</w:t>
            </w:r>
            <w:r w:rsidRPr="00384D2F">
              <w:t>egree</w:t>
            </w:r>
          </w:p>
        </w:tc>
        <w:tc>
          <w:tcPr>
            <w:tcW w:w="689" w:type="dxa"/>
            <w:tcBorders>
              <w:left w:val="nil"/>
            </w:tcBorders>
          </w:tcPr>
          <w:p w:rsidR="009570FD" w:rsidRPr="00384D2F" w:rsidRDefault="009570FD" w:rsidP="00814366">
            <w:pPr>
              <w:pStyle w:val="Tabletext"/>
              <w:ind w:right="142"/>
              <w:jc w:val="right"/>
            </w:pPr>
            <w:r w:rsidRPr="00384D2F">
              <w:t>2</w:t>
            </w:r>
            <w:r w:rsidR="00DF6137" w:rsidRPr="00384D2F">
              <w:t xml:space="preserve"> </w:t>
            </w:r>
            <w:r w:rsidRPr="00384D2F">
              <w:t>209</w:t>
            </w:r>
          </w:p>
        </w:tc>
        <w:tc>
          <w:tcPr>
            <w:tcW w:w="689" w:type="dxa"/>
          </w:tcPr>
          <w:p w:rsidR="009570FD" w:rsidRPr="00384D2F" w:rsidRDefault="009570FD" w:rsidP="00814366">
            <w:pPr>
              <w:pStyle w:val="Tabletext"/>
              <w:tabs>
                <w:tab w:val="decimal" w:pos="369"/>
              </w:tabs>
            </w:pPr>
            <w:r w:rsidRPr="00384D2F">
              <w:t>16.7</w:t>
            </w:r>
          </w:p>
        </w:tc>
        <w:tc>
          <w:tcPr>
            <w:tcW w:w="689" w:type="dxa"/>
          </w:tcPr>
          <w:p w:rsidR="009570FD" w:rsidRPr="00384D2F" w:rsidRDefault="009570FD" w:rsidP="00814366">
            <w:pPr>
              <w:pStyle w:val="Tabletext"/>
              <w:ind w:right="142"/>
              <w:jc w:val="right"/>
            </w:pPr>
            <w:r w:rsidRPr="00384D2F">
              <w:t>2</w:t>
            </w:r>
            <w:r w:rsidR="00DF6137" w:rsidRPr="00384D2F">
              <w:t xml:space="preserve"> </w:t>
            </w:r>
            <w:r w:rsidRPr="00384D2F">
              <w:t>188</w:t>
            </w:r>
          </w:p>
        </w:tc>
        <w:tc>
          <w:tcPr>
            <w:tcW w:w="690" w:type="dxa"/>
          </w:tcPr>
          <w:p w:rsidR="009570FD" w:rsidRPr="00384D2F" w:rsidRDefault="009570FD" w:rsidP="00814366">
            <w:pPr>
              <w:pStyle w:val="Tabletext"/>
              <w:tabs>
                <w:tab w:val="decimal" w:pos="369"/>
              </w:tabs>
            </w:pPr>
            <w:r w:rsidRPr="00384D2F">
              <w:t>17.8</w:t>
            </w:r>
          </w:p>
        </w:tc>
        <w:tc>
          <w:tcPr>
            <w:tcW w:w="689" w:type="dxa"/>
          </w:tcPr>
          <w:p w:rsidR="009570FD" w:rsidRPr="00384D2F" w:rsidRDefault="009570FD" w:rsidP="00814366">
            <w:pPr>
              <w:pStyle w:val="Tabletext"/>
              <w:ind w:right="142"/>
              <w:jc w:val="right"/>
            </w:pPr>
            <w:r w:rsidRPr="00384D2F">
              <w:t>2</w:t>
            </w:r>
            <w:r w:rsidR="00DF6137" w:rsidRPr="00384D2F">
              <w:t xml:space="preserve"> </w:t>
            </w:r>
            <w:r w:rsidRPr="00384D2F">
              <w:t>173</w:t>
            </w:r>
          </w:p>
        </w:tc>
        <w:tc>
          <w:tcPr>
            <w:tcW w:w="689" w:type="dxa"/>
          </w:tcPr>
          <w:p w:rsidR="009570FD" w:rsidRPr="00384D2F" w:rsidRDefault="009570FD" w:rsidP="00814366">
            <w:pPr>
              <w:pStyle w:val="Tabletext"/>
              <w:tabs>
                <w:tab w:val="decimal" w:pos="369"/>
              </w:tabs>
            </w:pPr>
            <w:r w:rsidRPr="00384D2F">
              <w:t>18.1</w:t>
            </w:r>
          </w:p>
        </w:tc>
        <w:tc>
          <w:tcPr>
            <w:tcW w:w="689" w:type="dxa"/>
          </w:tcPr>
          <w:p w:rsidR="009570FD" w:rsidRPr="00384D2F" w:rsidRDefault="009570FD" w:rsidP="00814366">
            <w:pPr>
              <w:pStyle w:val="Tabletext"/>
              <w:ind w:right="142"/>
              <w:jc w:val="right"/>
            </w:pPr>
            <w:r w:rsidRPr="00384D2F">
              <w:t>2</w:t>
            </w:r>
            <w:r w:rsidR="00DF6137" w:rsidRPr="00384D2F">
              <w:t xml:space="preserve"> </w:t>
            </w:r>
            <w:r w:rsidRPr="00384D2F">
              <w:t>208</w:t>
            </w:r>
          </w:p>
        </w:tc>
        <w:tc>
          <w:tcPr>
            <w:tcW w:w="690" w:type="dxa"/>
          </w:tcPr>
          <w:p w:rsidR="009570FD" w:rsidRPr="00384D2F" w:rsidRDefault="009570FD" w:rsidP="00814366">
            <w:pPr>
              <w:pStyle w:val="Tabletext"/>
              <w:tabs>
                <w:tab w:val="decimal" w:pos="369"/>
              </w:tabs>
            </w:pPr>
            <w:r w:rsidRPr="00384D2F">
              <w:t>18.9</w:t>
            </w:r>
          </w:p>
        </w:tc>
        <w:tc>
          <w:tcPr>
            <w:tcW w:w="689" w:type="dxa"/>
          </w:tcPr>
          <w:p w:rsidR="009570FD" w:rsidRPr="00384D2F" w:rsidRDefault="009570FD" w:rsidP="00814366">
            <w:pPr>
              <w:pStyle w:val="Tabletext"/>
              <w:ind w:right="142"/>
              <w:jc w:val="right"/>
            </w:pPr>
            <w:r w:rsidRPr="00384D2F">
              <w:t>2</w:t>
            </w:r>
            <w:r w:rsidR="00DF6137" w:rsidRPr="00384D2F">
              <w:t xml:space="preserve"> </w:t>
            </w:r>
            <w:r w:rsidRPr="00384D2F">
              <w:t>339</w:t>
            </w:r>
          </w:p>
        </w:tc>
        <w:tc>
          <w:tcPr>
            <w:tcW w:w="689" w:type="dxa"/>
          </w:tcPr>
          <w:p w:rsidR="009570FD" w:rsidRPr="00384D2F" w:rsidRDefault="009570FD" w:rsidP="00814366">
            <w:pPr>
              <w:pStyle w:val="Tabletext"/>
              <w:tabs>
                <w:tab w:val="decimal" w:pos="369"/>
              </w:tabs>
            </w:pPr>
            <w:r w:rsidRPr="00384D2F">
              <w:t>19.5</w:t>
            </w:r>
          </w:p>
        </w:tc>
        <w:tc>
          <w:tcPr>
            <w:tcW w:w="689" w:type="dxa"/>
          </w:tcPr>
          <w:p w:rsidR="009570FD" w:rsidRPr="00384D2F" w:rsidRDefault="009570FD" w:rsidP="00814366">
            <w:pPr>
              <w:pStyle w:val="Tabletext"/>
              <w:ind w:right="142"/>
              <w:jc w:val="right"/>
            </w:pPr>
            <w:r w:rsidRPr="00384D2F">
              <w:t>2</w:t>
            </w:r>
            <w:r w:rsidR="00DF6137" w:rsidRPr="00384D2F">
              <w:t xml:space="preserve"> </w:t>
            </w:r>
            <w:r w:rsidRPr="00384D2F">
              <w:t>395</w:t>
            </w:r>
          </w:p>
        </w:tc>
        <w:tc>
          <w:tcPr>
            <w:tcW w:w="690" w:type="dxa"/>
          </w:tcPr>
          <w:p w:rsidR="009570FD" w:rsidRPr="00384D2F" w:rsidRDefault="009570FD" w:rsidP="00814366">
            <w:pPr>
              <w:pStyle w:val="Tabletext"/>
              <w:tabs>
                <w:tab w:val="decimal" w:pos="369"/>
              </w:tabs>
            </w:pPr>
            <w:r w:rsidRPr="00384D2F">
              <w:t>19.8</w:t>
            </w:r>
          </w:p>
        </w:tc>
        <w:tc>
          <w:tcPr>
            <w:tcW w:w="689" w:type="dxa"/>
          </w:tcPr>
          <w:p w:rsidR="009570FD" w:rsidRPr="00384D2F" w:rsidRDefault="009570FD" w:rsidP="00814366">
            <w:pPr>
              <w:pStyle w:val="Tabletext"/>
              <w:ind w:right="142"/>
              <w:jc w:val="right"/>
            </w:pPr>
            <w:r w:rsidRPr="00384D2F">
              <w:t>2</w:t>
            </w:r>
            <w:r w:rsidR="00DF6137" w:rsidRPr="00384D2F">
              <w:t xml:space="preserve"> </w:t>
            </w:r>
            <w:r w:rsidRPr="00384D2F">
              <w:t>401</w:t>
            </w:r>
          </w:p>
        </w:tc>
        <w:tc>
          <w:tcPr>
            <w:tcW w:w="689" w:type="dxa"/>
          </w:tcPr>
          <w:p w:rsidR="009570FD" w:rsidRPr="00384D2F" w:rsidRDefault="009570FD" w:rsidP="00814366">
            <w:pPr>
              <w:pStyle w:val="Tabletext"/>
              <w:tabs>
                <w:tab w:val="decimal" w:pos="369"/>
              </w:tabs>
            </w:pPr>
            <w:r w:rsidRPr="00384D2F">
              <w:t>20.0</w:t>
            </w:r>
          </w:p>
        </w:tc>
        <w:tc>
          <w:tcPr>
            <w:tcW w:w="689" w:type="dxa"/>
          </w:tcPr>
          <w:p w:rsidR="009570FD" w:rsidRPr="00384D2F" w:rsidRDefault="009570FD" w:rsidP="00814366">
            <w:pPr>
              <w:pStyle w:val="Tabletext"/>
              <w:ind w:right="142"/>
              <w:jc w:val="right"/>
            </w:pPr>
            <w:r w:rsidRPr="00384D2F">
              <w:t>2</w:t>
            </w:r>
            <w:r w:rsidR="00DF6137" w:rsidRPr="00384D2F">
              <w:t xml:space="preserve"> </w:t>
            </w:r>
            <w:r w:rsidRPr="00384D2F">
              <w:t>48</w:t>
            </w:r>
          </w:p>
        </w:tc>
        <w:tc>
          <w:tcPr>
            <w:tcW w:w="690" w:type="dxa"/>
          </w:tcPr>
          <w:p w:rsidR="009570FD" w:rsidRPr="00384D2F" w:rsidRDefault="009570FD" w:rsidP="00814366">
            <w:pPr>
              <w:pStyle w:val="Tabletext"/>
              <w:tabs>
                <w:tab w:val="decimal" w:pos="369"/>
              </w:tabs>
            </w:pPr>
            <w:r w:rsidRPr="00384D2F">
              <w:t>20.4</w:t>
            </w:r>
          </w:p>
        </w:tc>
      </w:tr>
      <w:tr w:rsidR="009570FD" w:rsidRPr="00384D2F" w:rsidTr="00814366">
        <w:tc>
          <w:tcPr>
            <w:tcW w:w="1134" w:type="dxa"/>
          </w:tcPr>
          <w:p w:rsidR="009570FD" w:rsidRPr="00384D2F" w:rsidRDefault="009570FD" w:rsidP="00384D2F">
            <w:pPr>
              <w:pStyle w:val="Tabletext"/>
            </w:pPr>
            <w:r w:rsidRPr="00384D2F">
              <w:t>Graduate</w:t>
            </w:r>
          </w:p>
        </w:tc>
        <w:tc>
          <w:tcPr>
            <w:tcW w:w="1843" w:type="dxa"/>
          </w:tcPr>
          <w:p w:rsidR="009570FD" w:rsidRPr="00384D2F" w:rsidRDefault="009570FD" w:rsidP="00384D2F">
            <w:pPr>
              <w:pStyle w:val="Tabletext"/>
            </w:pPr>
            <w:r w:rsidRPr="00384D2F">
              <w:t xml:space="preserve">Not </w:t>
            </w:r>
            <w:r w:rsidR="00FE2121" w:rsidRPr="00384D2F">
              <w:t>g</w:t>
            </w:r>
            <w:r w:rsidRPr="00384D2F">
              <w:t>rad</w:t>
            </w:r>
            <w:r w:rsidR="001264FF" w:rsidRPr="00384D2F">
              <w:t>.</w:t>
            </w:r>
            <w:r w:rsidRPr="00384D2F">
              <w:t xml:space="preserve"> </w:t>
            </w:r>
            <w:r w:rsidR="005E474B" w:rsidRPr="00384D2F">
              <w:t>cert.</w:t>
            </w:r>
          </w:p>
        </w:tc>
        <w:tc>
          <w:tcPr>
            <w:tcW w:w="689" w:type="dxa"/>
            <w:tcBorders>
              <w:left w:val="nil"/>
            </w:tcBorders>
          </w:tcPr>
          <w:p w:rsidR="009570FD" w:rsidRPr="00384D2F" w:rsidRDefault="009570FD" w:rsidP="00814366">
            <w:pPr>
              <w:pStyle w:val="Tabletext"/>
              <w:ind w:right="142"/>
              <w:jc w:val="right"/>
            </w:pPr>
            <w:r w:rsidRPr="00384D2F">
              <w:t>13</w:t>
            </w:r>
            <w:r w:rsidR="00DE35D8" w:rsidRPr="00384D2F">
              <w:t xml:space="preserve"> </w:t>
            </w:r>
            <w:r w:rsidRPr="00384D2F">
              <w:t>174</w:t>
            </w:r>
          </w:p>
        </w:tc>
        <w:tc>
          <w:tcPr>
            <w:tcW w:w="689" w:type="dxa"/>
          </w:tcPr>
          <w:p w:rsidR="009570FD" w:rsidRPr="00384D2F" w:rsidRDefault="009570FD" w:rsidP="00814366">
            <w:pPr>
              <w:pStyle w:val="Tabletext"/>
              <w:tabs>
                <w:tab w:val="decimal" w:pos="369"/>
              </w:tabs>
            </w:pPr>
            <w:r w:rsidRPr="00384D2F">
              <w:t>99.9</w:t>
            </w:r>
          </w:p>
        </w:tc>
        <w:tc>
          <w:tcPr>
            <w:tcW w:w="689" w:type="dxa"/>
          </w:tcPr>
          <w:p w:rsidR="009570FD" w:rsidRPr="00384D2F" w:rsidRDefault="009570FD" w:rsidP="00814366">
            <w:pPr>
              <w:pStyle w:val="Tabletext"/>
              <w:ind w:right="142"/>
              <w:jc w:val="right"/>
            </w:pPr>
            <w:r w:rsidRPr="00384D2F">
              <w:t>12</w:t>
            </w:r>
            <w:r w:rsidR="00DE35D8" w:rsidRPr="00384D2F">
              <w:t xml:space="preserve"> </w:t>
            </w:r>
            <w:r w:rsidRPr="00384D2F">
              <w:t>265</w:t>
            </w:r>
          </w:p>
        </w:tc>
        <w:tc>
          <w:tcPr>
            <w:tcW w:w="690" w:type="dxa"/>
          </w:tcPr>
          <w:p w:rsidR="009570FD" w:rsidRPr="00384D2F" w:rsidRDefault="009570FD" w:rsidP="00814366">
            <w:pPr>
              <w:pStyle w:val="Tabletext"/>
              <w:tabs>
                <w:tab w:val="decimal" w:pos="369"/>
              </w:tabs>
            </w:pPr>
            <w:r w:rsidRPr="00384D2F">
              <w:t>99.8</w:t>
            </w:r>
          </w:p>
        </w:tc>
        <w:tc>
          <w:tcPr>
            <w:tcW w:w="689" w:type="dxa"/>
          </w:tcPr>
          <w:p w:rsidR="009570FD" w:rsidRPr="00384D2F" w:rsidRDefault="009570FD" w:rsidP="00814366">
            <w:pPr>
              <w:pStyle w:val="Tabletext"/>
              <w:ind w:right="142"/>
              <w:jc w:val="right"/>
            </w:pPr>
            <w:r w:rsidRPr="00384D2F">
              <w:t>11</w:t>
            </w:r>
            <w:r w:rsidR="00DF6137" w:rsidRPr="00384D2F">
              <w:t xml:space="preserve"> </w:t>
            </w:r>
            <w:r w:rsidRPr="00384D2F">
              <w:t>972</w:t>
            </w:r>
          </w:p>
        </w:tc>
        <w:tc>
          <w:tcPr>
            <w:tcW w:w="689" w:type="dxa"/>
          </w:tcPr>
          <w:p w:rsidR="009570FD" w:rsidRPr="00384D2F" w:rsidRDefault="009570FD" w:rsidP="00814366">
            <w:pPr>
              <w:pStyle w:val="Tabletext"/>
              <w:tabs>
                <w:tab w:val="decimal" w:pos="369"/>
              </w:tabs>
            </w:pPr>
            <w:r w:rsidRPr="00384D2F">
              <w:t>99.6</w:t>
            </w:r>
          </w:p>
        </w:tc>
        <w:tc>
          <w:tcPr>
            <w:tcW w:w="689" w:type="dxa"/>
          </w:tcPr>
          <w:p w:rsidR="009570FD" w:rsidRPr="00384D2F" w:rsidRDefault="009570FD" w:rsidP="00814366">
            <w:pPr>
              <w:pStyle w:val="Tabletext"/>
              <w:ind w:right="142"/>
              <w:jc w:val="right"/>
            </w:pPr>
            <w:r w:rsidRPr="00384D2F">
              <w:t>11</w:t>
            </w:r>
            <w:r w:rsidR="00DF6137" w:rsidRPr="00384D2F">
              <w:t xml:space="preserve"> </w:t>
            </w:r>
            <w:r w:rsidRPr="00384D2F">
              <w:t>641</w:t>
            </w:r>
          </w:p>
        </w:tc>
        <w:tc>
          <w:tcPr>
            <w:tcW w:w="690" w:type="dxa"/>
          </w:tcPr>
          <w:p w:rsidR="009570FD" w:rsidRPr="00384D2F" w:rsidRDefault="009570FD" w:rsidP="00814366">
            <w:pPr>
              <w:pStyle w:val="Tabletext"/>
              <w:tabs>
                <w:tab w:val="decimal" w:pos="369"/>
              </w:tabs>
            </w:pPr>
            <w:r w:rsidRPr="00384D2F">
              <w:t>99.6</w:t>
            </w:r>
          </w:p>
        </w:tc>
        <w:tc>
          <w:tcPr>
            <w:tcW w:w="689" w:type="dxa"/>
          </w:tcPr>
          <w:p w:rsidR="009570FD" w:rsidRPr="00384D2F" w:rsidRDefault="009570FD" w:rsidP="00814366">
            <w:pPr>
              <w:pStyle w:val="Tabletext"/>
              <w:ind w:right="142"/>
              <w:jc w:val="right"/>
            </w:pPr>
            <w:r w:rsidRPr="00384D2F">
              <w:t>11</w:t>
            </w:r>
            <w:r w:rsidR="00DF6137" w:rsidRPr="00384D2F">
              <w:t xml:space="preserve"> </w:t>
            </w:r>
            <w:r w:rsidRPr="00384D2F">
              <w:t>918</w:t>
            </w:r>
          </w:p>
        </w:tc>
        <w:tc>
          <w:tcPr>
            <w:tcW w:w="689" w:type="dxa"/>
          </w:tcPr>
          <w:p w:rsidR="009570FD" w:rsidRPr="00384D2F" w:rsidRDefault="009570FD" w:rsidP="00814366">
            <w:pPr>
              <w:pStyle w:val="Tabletext"/>
              <w:tabs>
                <w:tab w:val="decimal" w:pos="369"/>
              </w:tabs>
            </w:pPr>
            <w:r w:rsidRPr="00384D2F">
              <w:t>99.3</w:t>
            </w:r>
          </w:p>
        </w:tc>
        <w:tc>
          <w:tcPr>
            <w:tcW w:w="689" w:type="dxa"/>
          </w:tcPr>
          <w:p w:rsidR="009570FD" w:rsidRPr="00384D2F" w:rsidRDefault="009570FD" w:rsidP="00814366">
            <w:pPr>
              <w:pStyle w:val="Tabletext"/>
              <w:ind w:right="142"/>
              <w:jc w:val="right"/>
            </w:pPr>
            <w:r w:rsidRPr="00384D2F">
              <w:t>12</w:t>
            </w:r>
            <w:r w:rsidR="00DF6137" w:rsidRPr="00384D2F">
              <w:t xml:space="preserve"> </w:t>
            </w:r>
            <w:r w:rsidRPr="00384D2F">
              <w:t>004</w:t>
            </w:r>
          </w:p>
        </w:tc>
        <w:tc>
          <w:tcPr>
            <w:tcW w:w="690" w:type="dxa"/>
          </w:tcPr>
          <w:p w:rsidR="009570FD" w:rsidRPr="00384D2F" w:rsidRDefault="009570FD" w:rsidP="00814366">
            <w:pPr>
              <w:pStyle w:val="Tabletext"/>
              <w:tabs>
                <w:tab w:val="decimal" w:pos="369"/>
              </w:tabs>
            </w:pPr>
            <w:r w:rsidRPr="00384D2F">
              <w:t>99.2</w:t>
            </w:r>
          </w:p>
        </w:tc>
        <w:tc>
          <w:tcPr>
            <w:tcW w:w="689" w:type="dxa"/>
          </w:tcPr>
          <w:p w:rsidR="009570FD" w:rsidRPr="00384D2F" w:rsidRDefault="009570FD" w:rsidP="00814366">
            <w:pPr>
              <w:pStyle w:val="Tabletext"/>
              <w:ind w:right="142"/>
              <w:jc w:val="right"/>
            </w:pPr>
            <w:r w:rsidRPr="00384D2F">
              <w:t>11</w:t>
            </w:r>
            <w:r w:rsidR="00DF6137" w:rsidRPr="00384D2F">
              <w:t xml:space="preserve"> </w:t>
            </w:r>
            <w:r w:rsidRPr="00384D2F">
              <w:t>895</w:t>
            </w:r>
          </w:p>
        </w:tc>
        <w:tc>
          <w:tcPr>
            <w:tcW w:w="689" w:type="dxa"/>
          </w:tcPr>
          <w:p w:rsidR="009570FD" w:rsidRPr="00384D2F" w:rsidRDefault="009570FD" w:rsidP="00814366">
            <w:pPr>
              <w:pStyle w:val="Tabletext"/>
              <w:tabs>
                <w:tab w:val="decimal" w:pos="369"/>
              </w:tabs>
            </w:pPr>
            <w:r w:rsidRPr="00384D2F">
              <w:t>99.1</w:t>
            </w:r>
          </w:p>
        </w:tc>
        <w:tc>
          <w:tcPr>
            <w:tcW w:w="689" w:type="dxa"/>
          </w:tcPr>
          <w:p w:rsidR="009570FD" w:rsidRPr="00384D2F" w:rsidRDefault="009570FD" w:rsidP="00814366">
            <w:pPr>
              <w:pStyle w:val="Tabletext"/>
              <w:ind w:right="142"/>
              <w:jc w:val="right"/>
            </w:pPr>
            <w:r w:rsidRPr="00384D2F">
              <w:t>11</w:t>
            </w:r>
            <w:r w:rsidR="00DF6137" w:rsidRPr="00384D2F">
              <w:t xml:space="preserve"> </w:t>
            </w:r>
            <w:r w:rsidRPr="00384D2F">
              <w:t>854</w:t>
            </w:r>
          </w:p>
        </w:tc>
        <w:tc>
          <w:tcPr>
            <w:tcW w:w="690" w:type="dxa"/>
          </w:tcPr>
          <w:p w:rsidR="009570FD" w:rsidRPr="00384D2F" w:rsidRDefault="009570FD" w:rsidP="00814366">
            <w:pPr>
              <w:pStyle w:val="Tabletext"/>
              <w:tabs>
                <w:tab w:val="decimal" w:pos="369"/>
              </w:tabs>
            </w:pPr>
            <w:r w:rsidRPr="00384D2F">
              <w:t>98.9</w:t>
            </w:r>
          </w:p>
        </w:tc>
      </w:tr>
      <w:tr w:rsidR="009570FD" w:rsidRPr="00384D2F" w:rsidTr="00814366">
        <w:tc>
          <w:tcPr>
            <w:tcW w:w="1134" w:type="dxa"/>
          </w:tcPr>
          <w:p w:rsidR="009570FD" w:rsidRPr="00384D2F" w:rsidRDefault="009570FD" w:rsidP="00384D2F">
            <w:pPr>
              <w:pStyle w:val="Tabletext"/>
            </w:pPr>
            <w:r w:rsidRPr="00384D2F">
              <w:t>Certificate</w:t>
            </w:r>
          </w:p>
        </w:tc>
        <w:tc>
          <w:tcPr>
            <w:tcW w:w="1843" w:type="dxa"/>
          </w:tcPr>
          <w:p w:rsidR="009570FD" w:rsidRPr="00384D2F" w:rsidRDefault="009570FD" w:rsidP="00384D2F">
            <w:pPr>
              <w:pStyle w:val="Tabletext"/>
            </w:pPr>
            <w:r w:rsidRPr="00384D2F">
              <w:t xml:space="preserve">Grad </w:t>
            </w:r>
            <w:r w:rsidR="00FE2121" w:rsidRPr="00384D2F">
              <w:t>c</w:t>
            </w:r>
            <w:r w:rsidRPr="00384D2F">
              <w:t>ertificate</w:t>
            </w:r>
          </w:p>
        </w:tc>
        <w:tc>
          <w:tcPr>
            <w:tcW w:w="689" w:type="dxa"/>
            <w:tcBorders>
              <w:left w:val="nil"/>
            </w:tcBorders>
          </w:tcPr>
          <w:p w:rsidR="009570FD" w:rsidRPr="00384D2F" w:rsidRDefault="009570FD" w:rsidP="00814366">
            <w:pPr>
              <w:pStyle w:val="Tabletext"/>
              <w:ind w:right="142"/>
              <w:jc w:val="right"/>
            </w:pPr>
            <w:r w:rsidRPr="00384D2F">
              <w:t>16</w:t>
            </w:r>
          </w:p>
        </w:tc>
        <w:tc>
          <w:tcPr>
            <w:tcW w:w="689" w:type="dxa"/>
          </w:tcPr>
          <w:p w:rsidR="009570FD" w:rsidRPr="00384D2F" w:rsidRDefault="009570FD" w:rsidP="00814366">
            <w:pPr>
              <w:pStyle w:val="Tabletext"/>
              <w:tabs>
                <w:tab w:val="decimal" w:pos="369"/>
              </w:tabs>
            </w:pPr>
            <w:r w:rsidRPr="00384D2F">
              <w:t>0.1</w:t>
            </w:r>
          </w:p>
        </w:tc>
        <w:tc>
          <w:tcPr>
            <w:tcW w:w="689" w:type="dxa"/>
          </w:tcPr>
          <w:p w:rsidR="009570FD" w:rsidRPr="00384D2F" w:rsidRDefault="009570FD" w:rsidP="00814366">
            <w:pPr>
              <w:pStyle w:val="Tabletext"/>
              <w:ind w:right="142"/>
              <w:jc w:val="right"/>
            </w:pPr>
            <w:r w:rsidRPr="00384D2F">
              <w:t>30</w:t>
            </w:r>
          </w:p>
        </w:tc>
        <w:tc>
          <w:tcPr>
            <w:tcW w:w="690" w:type="dxa"/>
          </w:tcPr>
          <w:p w:rsidR="009570FD" w:rsidRPr="00384D2F" w:rsidRDefault="009570FD" w:rsidP="00814366">
            <w:pPr>
              <w:pStyle w:val="Tabletext"/>
              <w:tabs>
                <w:tab w:val="decimal" w:pos="369"/>
              </w:tabs>
            </w:pPr>
            <w:r w:rsidRPr="00384D2F">
              <w:t>0.2</w:t>
            </w:r>
          </w:p>
        </w:tc>
        <w:tc>
          <w:tcPr>
            <w:tcW w:w="689" w:type="dxa"/>
          </w:tcPr>
          <w:p w:rsidR="009570FD" w:rsidRPr="00384D2F" w:rsidRDefault="009570FD" w:rsidP="00814366">
            <w:pPr>
              <w:pStyle w:val="Tabletext"/>
              <w:ind w:right="142"/>
              <w:jc w:val="right"/>
            </w:pPr>
            <w:r w:rsidRPr="00384D2F">
              <w:t>45</w:t>
            </w:r>
          </w:p>
        </w:tc>
        <w:tc>
          <w:tcPr>
            <w:tcW w:w="689" w:type="dxa"/>
          </w:tcPr>
          <w:p w:rsidR="009570FD" w:rsidRPr="00384D2F" w:rsidRDefault="009570FD" w:rsidP="00814366">
            <w:pPr>
              <w:pStyle w:val="Tabletext"/>
              <w:tabs>
                <w:tab w:val="decimal" w:pos="369"/>
              </w:tabs>
            </w:pPr>
            <w:r w:rsidRPr="00384D2F">
              <w:t>0.4</w:t>
            </w:r>
          </w:p>
        </w:tc>
        <w:tc>
          <w:tcPr>
            <w:tcW w:w="689" w:type="dxa"/>
          </w:tcPr>
          <w:p w:rsidR="009570FD" w:rsidRPr="00384D2F" w:rsidRDefault="009570FD" w:rsidP="00814366">
            <w:pPr>
              <w:pStyle w:val="Tabletext"/>
              <w:ind w:right="142"/>
              <w:jc w:val="right"/>
            </w:pPr>
            <w:r w:rsidRPr="00384D2F">
              <w:t>50</w:t>
            </w:r>
          </w:p>
        </w:tc>
        <w:tc>
          <w:tcPr>
            <w:tcW w:w="690" w:type="dxa"/>
          </w:tcPr>
          <w:p w:rsidR="009570FD" w:rsidRPr="00384D2F" w:rsidRDefault="009570FD" w:rsidP="00814366">
            <w:pPr>
              <w:pStyle w:val="Tabletext"/>
              <w:tabs>
                <w:tab w:val="decimal" w:pos="369"/>
              </w:tabs>
            </w:pPr>
            <w:r w:rsidRPr="00384D2F">
              <w:t>0.4</w:t>
            </w:r>
          </w:p>
        </w:tc>
        <w:tc>
          <w:tcPr>
            <w:tcW w:w="689" w:type="dxa"/>
          </w:tcPr>
          <w:p w:rsidR="009570FD" w:rsidRPr="00384D2F" w:rsidRDefault="009570FD" w:rsidP="00814366">
            <w:pPr>
              <w:pStyle w:val="Tabletext"/>
              <w:ind w:right="142"/>
              <w:jc w:val="right"/>
            </w:pPr>
            <w:r w:rsidRPr="00384D2F">
              <w:t>80</w:t>
            </w:r>
          </w:p>
        </w:tc>
        <w:tc>
          <w:tcPr>
            <w:tcW w:w="689" w:type="dxa"/>
          </w:tcPr>
          <w:p w:rsidR="009570FD" w:rsidRPr="00384D2F" w:rsidRDefault="009570FD" w:rsidP="00814366">
            <w:pPr>
              <w:pStyle w:val="Tabletext"/>
              <w:tabs>
                <w:tab w:val="decimal" w:pos="369"/>
              </w:tabs>
            </w:pPr>
            <w:r w:rsidRPr="00384D2F">
              <w:t>0.7</w:t>
            </w:r>
          </w:p>
        </w:tc>
        <w:tc>
          <w:tcPr>
            <w:tcW w:w="689" w:type="dxa"/>
          </w:tcPr>
          <w:p w:rsidR="009570FD" w:rsidRPr="00384D2F" w:rsidRDefault="009570FD" w:rsidP="00814366">
            <w:pPr>
              <w:pStyle w:val="Tabletext"/>
              <w:ind w:right="142"/>
              <w:jc w:val="right"/>
            </w:pPr>
            <w:r w:rsidRPr="00384D2F">
              <w:t>101</w:t>
            </w:r>
          </w:p>
        </w:tc>
        <w:tc>
          <w:tcPr>
            <w:tcW w:w="690" w:type="dxa"/>
          </w:tcPr>
          <w:p w:rsidR="009570FD" w:rsidRPr="00384D2F" w:rsidRDefault="009570FD" w:rsidP="00814366">
            <w:pPr>
              <w:pStyle w:val="Tabletext"/>
              <w:tabs>
                <w:tab w:val="decimal" w:pos="369"/>
              </w:tabs>
            </w:pPr>
            <w:r w:rsidRPr="00384D2F">
              <w:t>0.8</w:t>
            </w:r>
          </w:p>
        </w:tc>
        <w:tc>
          <w:tcPr>
            <w:tcW w:w="689" w:type="dxa"/>
          </w:tcPr>
          <w:p w:rsidR="009570FD" w:rsidRPr="00384D2F" w:rsidRDefault="009570FD" w:rsidP="00814366">
            <w:pPr>
              <w:pStyle w:val="Tabletext"/>
              <w:ind w:right="142"/>
              <w:jc w:val="right"/>
            </w:pPr>
            <w:r w:rsidRPr="00384D2F">
              <w:t>113</w:t>
            </w:r>
          </w:p>
        </w:tc>
        <w:tc>
          <w:tcPr>
            <w:tcW w:w="689" w:type="dxa"/>
          </w:tcPr>
          <w:p w:rsidR="009570FD" w:rsidRPr="00384D2F" w:rsidRDefault="009570FD" w:rsidP="00814366">
            <w:pPr>
              <w:pStyle w:val="Tabletext"/>
              <w:tabs>
                <w:tab w:val="decimal" w:pos="369"/>
              </w:tabs>
            </w:pPr>
            <w:r w:rsidRPr="00384D2F">
              <w:t>0.9</w:t>
            </w:r>
          </w:p>
        </w:tc>
        <w:tc>
          <w:tcPr>
            <w:tcW w:w="689" w:type="dxa"/>
          </w:tcPr>
          <w:p w:rsidR="009570FD" w:rsidRPr="00384D2F" w:rsidRDefault="009570FD" w:rsidP="00814366">
            <w:pPr>
              <w:pStyle w:val="Tabletext"/>
              <w:ind w:right="142"/>
              <w:jc w:val="right"/>
            </w:pPr>
            <w:r w:rsidRPr="00384D2F">
              <w:t>132</w:t>
            </w:r>
          </w:p>
        </w:tc>
        <w:tc>
          <w:tcPr>
            <w:tcW w:w="690" w:type="dxa"/>
          </w:tcPr>
          <w:p w:rsidR="009570FD" w:rsidRPr="00384D2F" w:rsidRDefault="009570FD" w:rsidP="00814366">
            <w:pPr>
              <w:pStyle w:val="Tabletext"/>
              <w:tabs>
                <w:tab w:val="decimal" w:pos="369"/>
              </w:tabs>
            </w:pPr>
            <w:r w:rsidRPr="00384D2F">
              <w:t>1.1</w:t>
            </w:r>
          </w:p>
        </w:tc>
      </w:tr>
      <w:tr w:rsidR="009570FD" w:rsidRPr="00384D2F" w:rsidTr="00814366">
        <w:tc>
          <w:tcPr>
            <w:tcW w:w="1134" w:type="dxa"/>
          </w:tcPr>
          <w:p w:rsidR="009570FD" w:rsidRPr="00384D2F" w:rsidRDefault="009570FD" w:rsidP="00384D2F">
            <w:pPr>
              <w:pStyle w:val="Tabletext"/>
            </w:pPr>
            <w:r w:rsidRPr="00384D2F">
              <w:t xml:space="preserve">Graduate </w:t>
            </w:r>
          </w:p>
        </w:tc>
        <w:tc>
          <w:tcPr>
            <w:tcW w:w="1843" w:type="dxa"/>
          </w:tcPr>
          <w:p w:rsidR="009570FD" w:rsidRPr="00384D2F" w:rsidRDefault="009570FD" w:rsidP="00384D2F">
            <w:pPr>
              <w:pStyle w:val="Tabletext"/>
            </w:pPr>
            <w:r w:rsidRPr="00384D2F">
              <w:t xml:space="preserve">Not </w:t>
            </w:r>
            <w:r w:rsidR="00FE2121" w:rsidRPr="00384D2F">
              <w:t>g</w:t>
            </w:r>
            <w:r w:rsidRPr="00384D2F">
              <w:t>rad</w:t>
            </w:r>
            <w:r w:rsidR="00A53D55">
              <w:t>.</w:t>
            </w:r>
            <w:r w:rsidRPr="00384D2F">
              <w:t xml:space="preserve"> </w:t>
            </w:r>
            <w:r w:rsidR="00FE2121" w:rsidRPr="00384D2F">
              <w:t>diploma</w:t>
            </w:r>
          </w:p>
        </w:tc>
        <w:tc>
          <w:tcPr>
            <w:tcW w:w="689" w:type="dxa"/>
            <w:tcBorders>
              <w:left w:val="nil"/>
            </w:tcBorders>
          </w:tcPr>
          <w:p w:rsidR="009570FD" w:rsidRPr="00384D2F" w:rsidRDefault="009570FD" w:rsidP="00814366">
            <w:pPr>
              <w:pStyle w:val="Tabletext"/>
              <w:ind w:right="142"/>
              <w:jc w:val="right"/>
            </w:pPr>
            <w:r w:rsidRPr="00384D2F">
              <w:t>12</w:t>
            </w:r>
            <w:r w:rsidR="00DE35D8" w:rsidRPr="00384D2F">
              <w:t xml:space="preserve"> </w:t>
            </w:r>
            <w:r w:rsidRPr="00384D2F">
              <w:t>679</w:t>
            </w:r>
          </w:p>
        </w:tc>
        <w:tc>
          <w:tcPr>
            <w:tcW w:w="689" w:type="dxa"/>
          </w:tcPr>
          <w:p w:rsidR="009570FD" w:rsidRPr="00384D2F" w:rsidRDefault="009570FD" w:rsidP="00814366">
            <w:pPr>
              <w:pStyle w:val="Tabletext"/>
              <w:tabs>
                <w:tab w:val="decimal" w:pos="369"/>
              </w:tabs>
            </w:pPr>
            <w:r w:rsidRPr="00384D2F">
              <w:t>96.1</w:t>
            </w:r>
          </w:p>
        </w:tc>
        <w:tc>
          <w:tcPr>
            <w:tcW w:w="689" w:type="dxa"/>
          </w:tcPr>
          <w:p w:rsidR="009570FD" w:rsidRPr="00384D2F" w:rsidRDefault="009570FD" w:rsidP="00814366">
            <w:pPr>
              <w:pStyle w:val="Tabletext"/>
              <w:ind w:right="142"/>
              <w:jc w:val="right"/>
            </w:pPr>
            <w:r w:rsidRPr="00384D2F">
              <w:t>11</w:t>
            </w:r>
            <w:r w:rsidR="00DE35D8" w:rsidRPr="00384D2F">
              <w:t xml:space="preserve"> </w:t>
            </w:r>
            <w:r w:rsidRPr="00384D2F">
              <w:t>782</w:t>
            </w:r>
          </w:p>
        </w:tc>
        <w:tc>
          <w:tcPr>
            <w:tcW w:w="690" w:type="dxa"/>
          </w:tcPr>
          <w:p w:rsidR="009570FD" w:rsidRPr="00384D2F" w:rsidRDefault="009570FD" w:rsidP="00814366">
            <w:pPr>
              <w:pStyle w:val="Tabletext"/>
              <w:tabs>
                <w:tab w:val="decimal" w:pos="369"/>
              </w:tabs>
            </w:pPr>
            <w:r w:rsidRPr="00384D2F">
              <w:t>95.8</w:t>
            </w:r>
          </w:p>
        </w:tc>
        <w:tc>
          <w:tcPr>
            <w:tcW w:w="689" w:type="dxa"/>
          </w:tcPr>
          <w:p w:rsidR="009570FD" w:rsidRPr="00384D2F" w:rsidRDefault="009570FD" w:rsidP="00814366">
            <w:pPr>
              <w:pStyle w:val="Tabletext"/>
              <w:ind w:right="142"/>
              <w:jc w:val="right"/>
            </w:pPr>
            <w:r w:rsidRPr="00384D2F">
              <w:t>11</w:t>
            </w:r>
            <w:r w:rsidR="00DE35D8" w:rsidRPr="00384D2F">
              <w:t xml:space="preserve"> </w:t>
            </w:r>
            <w:r w:rsidRPr="00384D2F">
              <w:t>506</w:t>
            </w:r>
          </w:p>
        </w:tc>
        <w:tc>
          <w:tcPr>
            <w:tcW w:w="689" w:type="dxa"/>
          </w:tcPr>
          <w:p w:rsidR="009570FD" w:rsidRPr="00384D2F" w:rsidRDefault="009570FD" w:rsidP="00814366">
            <w:pPr>
              <w:pStyle w:val="Tabletext"/>
              <w:tabs>
                <w:tab w:val="decimal" w:pos="369"/>
              </w:tabs>
            </w:pPr>
            <w:r w:rsidRPr="00384D2F">
              <w:t>95.7</w:t>
            </w:r>
          </w:p>
        </w:tc>
        <w:tc>
          <w:tcPr>
            <w:tcW w:w="689" w:type="dxa"/>
          </w:tcPr>
          <w:p w:rsidR="009570FD" w:rsidRPr="00384D2F" w:rsidRDefault="009570FD" w:rsidP="00814366">
            <w:pPr>
              <w:pStyle w:val="Tabletext"/>
              <w:ind w:right="142"/>
              <w:jc w:val="right"/>
            </w:pPr>
            <w:r w:rsidRPr="00384D2F">
              <w:t>11</w:t>
            </w:r>
            <w:r w:rsidR="00DE35D8" w:rsidRPr="00384D2F">
              <w:t xml:space="preserve"> </w:t>
            </w:r>
            <w:r w:rsidRPr="00384D2F">
              <w:t>169</w:t>
            </w:r>
          </w:p>
        </w:tc>
        <w:tc>
          <w:tcPr>
            <w:tcW w:w="690" w:type="dxa"/>
          </w:tcPr>
          <w:p w:rsidR="009570FD" w:rsidRPr="00384D2F" w:rsidRDefault="009570FD" w:rsidP="00814366">
            <w:pPr>
              <w:pStyle w:val="Tabletext"/>
              <w:tabs>
                <w:tab w:val="decimal" w:pos="369"/>
              </w:tabs>
            </w:pPr>
            <w:r w:rsidRPr="00384D2F">
              <w:t>95.5</w:t>
            </w:r>
          </w:p>
        </w:tc>
        <w:tc>
          <w:tcPr>
            <w:tcW w:w="689" w:type="dxa"/>
          </w:tcPr>
          <w:p w:rsidR="009570FD" w:rsidRPr="00384D2F" w:rsidRDefault="009570FD" w:rsidP="00814366">
            <w:pPr>
              <w:pStyle w:val="Tabletext"/>
              <w:ind w:right="142"/>
              <w:jc w:val="right"/>
            </w:pPr>
            <w:r w:rsidRPr="00384D2F">
              <w:t>11</w:t>
            </w:r>
            <w:r w:rsidR="00DE35D8" w:rsidRPr="00384D2F">
              <w:t xml:space="preserve"> </w:t>
            </w:r>
            <w:r w:rsidRPr="00384D2F">
              <w:t>452</w:t>
            </w:r>
          </w:p>
        </w:tc>
        <w:tc>
          <w:tcPr>
            <w:tcW w:w="689" w:type="dxa"/>
          </w:tcPr>
          <w:p w:rsidR="009570FD" w:rsidRPr="00384D2F" w:rsidRDefault="009570FD" w:rsidP="00814366">
            <w:pPr>
              <w:pStyle w:val="Tabletext"/>
              <w:tabs>
                <w:tab w:val="decimal" w:pos="369"/>
              </w:tabs>
            </w:pPr>
            <w:r w:rsidRPr="00384D2F">
              <w:t>95.4</w:t>
            </w:r>
          </w:p>
        </w:tc>
        <w:tc>
          <w:tcPr>
            <w:tcW w:w="689" w:type="dxa"/>
          </w:tcPr>
          <w:p w:rsidR="009570FD" w:rsidRPr="00384D2F" w:rsidRDefault="009570FD" w:rsidP="00814366">
            <w:pPr>
              <w:pStyle w:val="Tabletext"/>
              <w:ind w:right="142"/>
              <w:jc w:val="right"/>
            </w:pPr>
            <w:r w:rsidRPr="00384D2F">
              <w:t>11</w:t>
            </w:r>
            <w:r w:rsidR="00DE35D8" w:rsidRPr="00384D2F">
              <w:t xml:space="preserve"> </w:t>
            </w:r>
            <w:r w:rsidRPr="00384D2F">
              <w:t>554</w:t>
            </w:r>
          </w:p>
        </w:tc>
        <w:tc>
          <w:tcPr>
            <w:tcW w:w="690" w:type="dxa"/>
          </w:tcPr>
          <w:p w:rsidR="009570FD" w:rsidRPr="00384D2F" w:rsidRDefault="009570FD" w:rsidP="00814366">
            <w:pPr>
              <w:pStyle w:val="Tabletext"/>
              <w:tabs>
                <w:tab w:val="decimal" w:pos="369"/>
              </w:tabs>
            </w:pPr>
            <w:r w:rsidRPr="00384D2F">
              <w:t>95.4</w:t>
            </w:r>
          </w:p>
        </w:tc>
        <w:tc>
          <w:tcPr>
            <w:tcW w:w="689" w:type="dxa"/>
          </w:tcPr>
          <w:p w:rsidR="009570FD" w:rsidRPr="00384D2F" w:rsidRDefault="009570FD" w:rsidP="00814366">
            <w:pPr>
              <w:pStyle w:val="Tabletext"/>
              <w:ind w:right="142"/>
              <w:jc w:val="right"/>
            </w:pPr>
            <w:r w:rsidRPr="00384D2F">
              <w:t>11</w:t>
            </w:r>
            <w:r w:rsidR="00DE35D8" w:rsidRPr="00384D2F">
              <w:t xml:space="preserve"> </w:t>
            </w:r>
            <w:r w:rsidRPr="00384D2F">
              <w:t>442</w:t>
            </w:r>
          </w:p>
        </w:tc>
        <w:tc>
          <w:tcPr>
            <w:tcW w:w="689" w:type="dxa"/>
          </w:tcPr>
          <w:p w:rsidR="009570FD" w:rsidRPr="00384D2F" w:rsidRDefault="009570FD" w:rsidP="00814366">
            <w:pPr>
              <w:pStyle w:val="Tabletext"/>
              <w:tabs>
                <w:tab w:val="decimal" w:pos="369"/>
              </w:tabs>
            </w:pPr>
            <w:r w:rsidRPr="00384D2F">
              <w:t>95.3</w:t>
            </w:r>
          </w:p>
        </w:tc>
        <w:tc>
          <w:tcPr>
            <w:tcW w:w="689" w:type="dxa"/>
          </w:tcPr>
          <w:p w:rsidR="009570FD" w:rsidRPr="00384D2F" w:rsidRDefault="009570FD" w:rsidP="00814366">
            <w:pPr>
              <w:pStyle w:val="Tabletext"/>
              <w:ind w:right="142"/>
              <w:jc w:val="right"/>
            </w:pPr>
            <w:r w:rsidRPr="00384D2F">
              <w:t>11</w:t>
            </w:r>
            <w:r w:rsidR="00DE35D8" w:rsidRPr="00384D2F">
              <w:t xml:space="preserve"> </w:t>
            </w:r>
            <w:r w:rsidRPr="00384D2F">
              <w:t>406</w:t>
            </w:r>
          </w:p>
        </w:tc>
        <w:tc>
          <w:tcPr>
            <w:tcW w:w="690" w:type="dxa"/>
          </w:tcPr>
          <w:p w:rsidR="009570FD" w:rsidRPr="00384D2F" w:rsidRDefault="009570FD" w:rsidP="00814366">
            <w:pPr>
              <w:pStyle w:val="Tabletext"/>
              <w:tabs>
                <w:tab w:val="decimal" w:pos="369"/>
              </w:tabs>
            </w:pPr>
            <w:r w:rsidRPr="00384D2F">
              <w:t>95.2</w:t>
            </w:r>
          </w:p>
        </w:tc>
      </w:tr>
      <w:tr w:rsidR="009570FD" w:rsidRPr="00384D2F" w:rsidTr="00814366">
        <w:tc>
          <w:tcPr>
            <w:tcW w:w="1134" w:type="dxa"/>
          </w:tcPr>
          <w:p w:rsidR="009570FD" w:rsidRPr="00384D2F" w:rsidRDefault="009570FD" w:rsidP="00384D2F">
            <w:pPr>
              <w:pStyle w:val="Tabletext"/>
            </w:pPr>
            <w:r w:rsidRPr="00384D2F">
              <w:t>Diploma</w:t>
            </w:r>
          </w:p>
        </w:tc>
        <w:tc>
          <w:tcPr>
            <w:tcW w:w="1843" w:type="dxa"/>
          </w:tcPr>
          <w:p w:rsidR="009570FD" w:rsidRPr="00384D2F" w:rsidRDefault="009570FD" w:rsidP="00384D2F">
            <w:pPr>
              <w:pStyle w:val="Tabletext"/>
            </w:pPr>
            <w:r w:rsidRPr="00384D2F">
              <w:t>Grad</w:t>
            </w:r>
            <w:r w:rsidR="00A53D55">
              <w:t>.</w:t>
            </w:r>
            <w:r w:rsidRPr="00384D2F">
              <w:t xml:space="preserve"> </w:t>
            </w:r>
            <w:r w:rsidR="00FE2121" w:rsidRPr="00384D2F">
              <w:t>d</w:t>
            </w:r>
            <w:r w:rsidRPr="00384D2F">
              <w:t>iploma</w:t>
            </w:r>
          </w:p>
        </w:tc>
        <w:tc>
          <w:tcPr>
            <w:tcW w:w="689" w:type="dxa"/>
            <w:tcBorders>
              <w:left w:val="nil"/>
            </w:tcBorders>
          </w:tcPr>
          <w:p w:rsidR="009570FD" w:rsidRPr="00384D2F" w:rsidRDefault="009570FD" w:rsidP="00814366">
            <w:pPr>
              <w:pStyle w:val="Tabletext"/>
              <w:ind w:right="142"/>
              <w:jc w:val="right"/>
            </w:pPr>
            <w:r w:rsidRPr="00384D2F">
              <w:t>511</w:t>
            </w:r>
          </w:p>
        </w:tc>
        <w:tc>
          <w:tcPr>
            <w:tcW w:w="689" w:type="dxa"/>
          </w:tcPr>
          <w:p w:rsidR="009570FD" w:rsidRPr="00384D2F" w:rsidRDefault="009570FD" w:rsidP="00814366">
            <w:pPr>
              <w:pStyle w:val="Tabletext"/>
              <w:tabs>
                <w:tab w:val="decimal" w:pos="369"/>
              </w:tabs>
            </w:pPr>
            <w:r w:rsidRPr="00384D2F">
              <w:t>3.9</w:t>
            </w:r>
          </w:p>
        </w:tc>
        <w:tc>
          <w:tcPr>
            <w:tcW w:w="689" w:type="dxa"/>
          </w:tcPr>
          <w:p w:rsidR="009570FD" w:rsidRPr="00384D2F" w:rsidRDefault="009570FD" w:rsidP="00814366">
            <w:pPr>
              <w:pStyle w:val="Tabletext"/>
              <w:ind w:right="142"/>
              <w:jc w:val="right"/>
            </w:pPr>
            <w:r w:rsidRPr="00384D2F">
              <w:t>513</w:t>
            </w:r>
          </w:p>
        </w:tc>
        <w:tc>
          <w:tcPr>
            <w:tcW w:w="690" w:type="dxa"/>
          </w:tcPr>
          <w:p w:rsidR="009570FD" w:rsidRPr="00384D2F" w:rsidRDefault="009570FD" w:rsidP="00814366">
            <w:pPr>
              <w:pStyle w:val="Tabletext"/>
              <w:tabs>
                <w:tab w:val="decimal" w:pos="369"/>
              </w:tabs>
            </w:pPr>
            <w:r w:rsidRPr="00384D2F">
              <w:t>4.2</w:t>
            </w:r>
          </w:p>
        </w:tc>
        <w:tc>
          <w:tcPr>
            <w:tcW w:w="689" w:type="dxa"/>
          </w:tcPr>
          <w:p w:rsidR="009570FD" w:rsidRPr="00384D2F" w:rsidRDefault="009570FD" w:rsidP="00814366">
            <w:pPr>
              <w:pStyle w:val="Tabletext"/>
              <w:ind w:right="142"/>
              <w:jc w:val="right"/>
            </w:pPr>
            <w:r w:rsidRPr="00384D2F">
              <w:t>511</w:t>
            </w:r>
          </w:p>
        </w:tc>
        <w:tc>
          <w:tcPr>
            <w:tcW w:w="689" w:type="dxa"/>
          </w:tcPr>
          <w:p w:rsidR="009570FD" w:rsidRPr="00384D2F" w:rsidRDefault="009570FD" w:rsidP="00814366">
            <w:pPr>
              <w:pStyle w:val="Tabletext"/>
              <w:tabs>
                <w:tab w:val="decimal" w:pos="369"/>
              </w:tabs>
            </w:pPr>
            <w:r w:rsidRPr="00384D2F">
              <w:t>4.3</w:t>
            </w:r>
          </w:p>
        </w:tc>
        <w:tc>
          <w:tcPr>
            <w:tcW w:w="689" w:type="dxa"/>
          </w:tcPr>
          <w:p w:rsidR="009570FD" w:rsidRPr="00384D2F" w:rsidRDefault="009570FD" w:rsidP="00814366">
            <w:pPr>
              <w:pStyle w:val="Tabletext"/>
              <w:ind w:right="142"/>
              <w:jc w:val="right"/>
            </w:pPr>
            <w:r w:rsidRPr="00384D2F">
              <w:t>522</w:t>
            </w:r>
          </w:p>
        </w:tc>
        <w:tc>
          <w:tcPr>
            <w:tcW w:w="690" w:type="dxa"/>
          </w:tcPr>
          <w:p w:rsidR="009570FD" w:rsidRPr="00384D2F" w:rsidRDefault="009570FD" w:rsidP="00814366">
            <w:pPr>
              <w:pStyle w:val="Tabletext"/>
              <w:tabs>
                <w:tab w:val="decimal" w:pos="369"/>
              </w:tabs>
            </w:pPr>
            <w:r w:rsidRPr="00384D2F">
              <w:t>4.5</w:t>
            </w:r>
          </w:p>
        </w:tc>
        <w:tc>
          <w:tcPr>
            <w:tcW w:w="689" w:type="dxa"/>
          </w:tcPr>
          <w:p w:rsidR="009570FD" w:rsidRPr="00384D2F" w:rsidRDefault="009570FD" w:rsidP="00814366">
            <w:pPr>
              <w:pStyle w:val="Tabletext"/>
              <w:ind w:right="142"/>
              <w:jc w:val="right"/>
            </w:pPr>
            <w:r w:rsidRPr="00384D2F">
              <w:t>546</w:t>
            </w:r>
          </w:p>
        </w:tc>
        <w:tc>
          <w:tcPr>
            <w:tcW w:w="689" w:type="dxa"/>
          </w:tcPr>
          <w:p w:rsidR="009570FD" w:rsidRPr="00384D2F" w:rsidRDefault="009570FD" w:rsidP="00814366">
            <w:pPr>
              <w:pStyle w:val="Tabletext"/>
              <w:tabs>
                <w:tab w:val="decimal" w:pos="369"/>
              </w:tabs>
            </w:pPr>
            <w:r w:rsidRPr="00384D2F">
              <w:t>4.6</w:t>
            </w:r>
          </w:p>
        </w:tc>
        <w:tc>
          <w:tcPr>
            <w:tcW w:w="689" w:type="dxa"/>
          </w:tcPr>
          <w:p w:rsidR="009570FD" w:rsidRPr="00384D2F" w:rsidRDefault="009570FD" w:rsidP="00814366">
            <w:pPr>
              <w:pStyle w:val="Tabletext"/>
              <w:ind w:right="142"/>
              <w:jc w:val="right"/>
            </w:pPr>
            <w:r w:rsidRPr="00384D2F">
              <w:t>551</w:t>
            </w:r>
          </w:p>
        </w:tc>
        <w:tc>
          <w:tcPr>
            <w:tcW w:w="690" w:type="dxa"/>
          </w:tcPr>
          <w:p w:rsidR="009570FD" w:rsidRPr="00384D2F" w:rsidRDefault="009570FD" w:rsidP="00814366">
            <w:pPr>
              <w:pStyle w:val="Tabletext"/>
              <w:tabs>
                <w:tab w:val="decimal" w:pos="369"/>
              </w:tabs>
            </w:pPr>
            <w:r w:rsidRPr="00384D2F">
              <w:t>4.6</w:t>
            </w:r>
          </w:p>
        </w:tc>
        <w:tc>
          <w:tcPr>
            <w:tcW w:w="689" w:type="dxa"/>
          </w:tcPr>
          <w:p w:rsidR="009570FD" w:rsidRPr="00384D2F" w:rsidRDefault="009570FD" w:rsidP="00814366">
            <w:pPr>
              <w:pStyle w:val="Tabletext"/>
              <w:ind w:right="142"/>
              <w:jc w:val="right"/>
            </w:pPr>
            <w:r w:rsidRPr="00384D2F">
              <w:t>566</w:t>
            </w:r>
          </w:p>
        </w:tc>
        <w:tc>
          <w:tcPr>
            <w:tcW w:w="689" w:type="dxa"/>
          </w:tcPr>
          <w:p w:rsidR="009570FD" w:rsidRPr="00384D2F" w:rsidRDefault="009570FD" w:rsidP="00814366">
            <w:pPr>
              <w:pStyle w:val="Tabletext"/>
              <w:tabs>
                <w:tab w:val="decimal" w:pos="369"/>
              </w:tabs>
            </w:pPr>
            <w:r w:rsidRPr="00384D2F">
              <w:t>4.7</w:t>
            </w:r>
          </w:p>
        </w:tc>
        <w:tc>
          <w:tcPr>
            <w:tcW w:w="689" w:type="dxa"/>
          </w:tcPr>
          <w:p w:rsidR="009570FD" w:rsidRPr="00384D2F" w:rsidRDefault="009570FD" w:rsidP="00814366">
            <w:pPr>
              <w:pStyle w:val="Tabletext"/>
              <w:ind w:right="142"/>
              <w:jc w:val="right"/>
            </w:pPr>
            <w:r w:rsidRPr="00384D2F">
              <w:t>580</w:t>
            </w:r>
          </w:p>
        </w:tc>
        <w:tc>
          <w:tcPr>
            <w:tcW w:w="690" w:type="dxa"/>
          </w:tcPr>
          <w:p w:rsidR="009570FD" w:rsidRPr="00384D2F" w:rsidRDefault="009570FD" w:rsidP="00814366">
            <w:pPr>
              <w:pStyle w:val="Tabletext"/>
              <w:tabs>
                <w:tab w:val="decimal" w:pos="369"/>
              </w:tabs>
            </w:pPr>
            <w:r w:rsidRPr="00384D2F">
              <w:t>4.8</w:t>
            </w:r>
          </w:p>
        </w:tc>
      </w:tr>
      <w:tr w:rsidR="009570FD" w:rsidRPr="00384D2F" w:rsidTr="00814366">
        <w:tc>
          <w:tcPr>
            <w:tcW w:w="1134" w:type="dxa"/>
          </w:tcPr>
          <w:p w:rsidR="009570FD" w:rsidRPr="00384D2F" w:rsidRDefault="009570FD" w:rsidP="00384D2F">
            <w:pPr>
              <w:pStyle w:val="Tabletext"/>
            </w:pPr>
            <w:r w:rsidRPr="00384D2F">
              <w:t>Masters</w:t>
            </w:r>
          </w:p>
        </w:tc>
        <w:tc>
          <w:tcPr>
            <w:tcW w:w="1843" w:type="dxa"/>
          </w:tcPr>
          <w:p w:rsidR="009570FD" w:rsidRPr="00384D2F" w:rsidRDefault="009570FD" w:rsidP="00384D2F">
            <w:pPr>
              <w:pStyle w:val="Tabletext"/>
            </w:pPr>
            <w:r w:rsidRPr="00384D2F">
              <w:t xml:space="preserve">Not </w:t>
            </w:r>
            <w:r w:rsidR="00FE2121" w:rsidRPr="00384D2F">
              <w:t>m</w:t>
            </w:r>
            <w:r w:rsidRPr="00384D2F">
              <w:t>aster deg</w:t>
            </w:r>
            <w:r w:rsidR="001264FF" w:rsidRPr="00384D2F">
              <w:t>ree</w:t>
            </w:r>
          </w:p>
        </w:tc>
        <w:tc>
          <w:tcPr>
            <w:tcW w:w="689" w:type="dxa"/>
            <w:tcBorders>
              <w:left w:val="nil"/>
            </w:tcBorders>
          </w:tcPr>
          <w:p w:rsidR="009570FD" w:rsidRPr="00384D2F" w:rsidRDefault="009570FD" w:rsidP="00814366">
            <w:pPr>
              <w:pStyle w:val="Tabletext"/>
              <w:ind w:right="142"/>
              <w:jc w:val="right"/>
            </w:pPr>
            <w:r w:rsidRPr="00384D2F">
              <w:t>12</w:t>
            </w:r>
            <w:r w:rsidR="00DE35D8" w:rsidRPr="00384D2F">
              <w:t xml:space="preserve"> </w:t>
            </w:r>
            <w:r w:rsidRPr="00384D2F">
              <w:t>898</w:t>
            </w:r>
          </w:p>
        </w:tc>
        <w:tc>
          <w:tcPr>
            <w:tcW w:w="689" w:type="dxa"/>
          </w:tcPr>
          <w:p w:rsidR="009570FD" w:rsidRPr="00384D2F" w:rsidRDefault="009570FD" w:rsidP="00814366">
            <w:pPr>
              <w:pStyle w:val="Tabletext"/>
              <w:tabs>
                <w:tab w:val="decimal" w:pos="369"/>
              </w:tabs>
            </w:pPr>
            <w:r w:rsidRPr="00384D2F">
              <w:t>97.8</w:t>
            </w:r>
          </w:p>
        </w:tc>
        <w:tc>
          <w:tcPr>
            <w:tcW w:w="689" w:type="dxa"/>
          </w:tcPr>
          <w:p w:rsidR="009570FD" w:rsidRPr="00384D2F" w:rsidRDefault="009570FD" w:rsidP="00814366">
            <w:pPr>
              <w:pStyle w:val="Tabletext"/>
              <w:ind w:right="142"/>
              <w:jc w:val="right"/>
            </w:pPr>
            <w:r w:rsidRPr="00384D2F">
              <w:t>12</w:t>
            </w:r>
            <w:r w:rsidR="00DE35D8" w:rsidRPr="00384D2F">
              <w:t xml:space="preserve"> </w:t>
            </w:r>
            <w:r w:rsidRPr="00384D2F">
              <w:t>004</w:t>
            </w:r>
          </w:p>
        </w:tc>
        <w:tc>
          <w:tcPr>
            <w:tcW w:w="690" w:type="dxa"/>
          </w:tcPr>
          <w:p w:rsidR="009570FD" w:rsidRPr="00384D2F" w:rsidRDefault="009570FD" w:rsidP="00814366">
            <w:pPr>
              <w:pStyle w:val="Tabletext"/>
              <w:tabs>
                <w:tab w:val="decimal" w:pos="369"/>
              </w:tabs>
            </w:pPr>
            <w:r w:rsidRPr="00384D2F">
              <w:t>97.6</w:t>
            </w:r>
          </w:p>
        </w:tc>
        <w:tc>
          <w:tcPr>
            <w:tcW w:w="689" w:type="dxa"/>
          </w:tcPr>
          <w:p w:rsidR="009570FD" w:rsidRPr="00384D2F" w:rsidRDefault="009570FD" w:rsidP="00814366">
            <w:pPr>
              <w:pStyle w:val="Tabletext"/>
              <w:ind w:right="142"/>
              <w:jc w:val="right"/>
            </w:pPr>
            <w:r w:rsidRPr="00384D2F">
              <w:t>11</w:t>
            </w:r>
            <w:r w:rsidR="00DE35D8" w:rsidRPr="00384D2F">
              <w:t xml:space="preserve"> </w:t>
            </w:r>
            <w:r w:rsidRPr="00384D2F">
              <w:t>707</w:t>
            </w:r>
          </w:p>
        </w:tc>
        <w:tc>
          <w:tcPr>
            <w:tcW w:w="689" w:type="dxa"/>
          </w:tcPr>
          <w:p w:rsidR="009570FD" w:rsidRPr="00384D2F" w:rsidRDefault="009570FD" w:rsidP="00814366">
            <w:pPr>
              <w:pStyle w:val="Tabletext"/>
              <w:tabs>
                <w:tab w:val="decimal" w:pos="369"/>
              </w:tabs>
            </w:pPr>
            <w:r w:rsidRPr="00384D2F">
              <w:t>97.4</w:t>
            </w:r>
          </w:p>
        </w:tc>
        <w:tc>
          <w:tcPr>
            <w:tcW w:w="689" w:type="dxa"/>
          </w:tcPr>
          <w:p w:rsidR="009570FD" w:rsidRPr="00384D2F" w:rsidRDefault="009570FD" w:rsidP="00814366">
            <w:pPr>
              <w:pStyle w:val="Tabletext"/>
              <w:ind w:right="142"/>
              <w:jc w:val="right"/>
            </w:pPr>
            <w:r w:rsidRPr="00384D2F">
              <w:t>11</w:t>
            </w:r>
            <w:r w:rsidR="00DE35D8" w:rsidRPr="00384D2F">
              <w:t xml:space="preserve"> </w:t>
            </w:r>
            <w:r w:rsidRPr="00384D2F">
              <w:t>372</w:t>
            </w:r>
          </w:p>
        </w:tc>
        <w:tc>
          <w:tcPr>
            <w:tcW w:w="690" w:type="dxa"/>
          </w:tcPr>
          <w:p w:rsidR="009570FD" w:rsidRPr="00384D2F" w:rsidRDefault="009570FD" w:rsidP="00814366">
            <w:pPr>
              <w:pStyle w:val="Tabletext"/>
              <w:tabs>
                <w:tab w:val="decimal" w:pos="369"/>
              </w:tabs>
            </w:pPr>
            <w:r w:rsidRPr="00384D2F">
              <w:t>97.3</w:t>
            </w:r>
          </w:p>
        </w:tc>
        <w:tc>
          <w:tcPr>
            <w:tcW w:w="689" w:type="dxa"/>
          </w:tcPr>
          <w:p w:rsidR="009570FD" w:rsidRPr="00384D2F" w:rsidRDefault="009570FD" w:rsidP="00814366">
            <w:pPr>
              <w:pStyle w:val="Tabletext"/>
              <w:ind w:right="142"/>
              <w:jc w:val="right"/>
            </w:pPr>
            <w:r w:rsidRPr="00384D2F">
              <w:t>11</w:t>
            </w:r>
            <w:r w:rsidR="00DE35D8" w:rsidRPr="00384D2F">
              <w:t xml:space="preserve"> </w:t>
            </w:r>
            <w:r w:rsidRPr="00384D2F">
              <w:t>660</w:t>
            </w:r>
          </w:p>
        </w:tc>
        <w:tc>
          <w:tcPr>
            <w:tcW w:w="689" w:type="dxa"/>
          </w:tcPr>
          <w:p w:rsidR="009570FD" w:rsidRPr="00384D2F" w:rsidRDefault="009570FD" w:rsidP="00814366">
            <w:pPr>
              <w:pStyle w:val="Tabletext"/>
              <w:tabs>
                <w:tab w:val="decimal" w:pos="369"/>
              </w:tabs>
            </w:pPr>
            <w:r w:rsidRPr="00384D2F">
              <w:t>97.2</w:t>
            </w:r>
          </w:p>
        </w:tc>
        <w:tc>
          <w:tcPr>
            <w:tcW w:w="689" w:type="dxa"/>
          </w:tcPr>
          <w:p w:rsidR="009570FD" w:rsidRPr="00384D2F" w:rsidRDefault="009570FD" w:rsidP="00814366">
            <w:pPr>
              <w:pStyle w:val="Tabletext"/>
              <w:ind w:right="142"/>
              <w:jc w:val="right"/>
            </w:pPr>
            <w:r w:rsidRPr="00384D2F">
              <w:t>11</w:t>
            </w:r>
            <w:r w:rsidR="00DE35D8" w:rsidRPr="00384D2F">
              <w:t xml:space="preserve"> </w:t>
            </w:r>
            <w:r w:rsidRPr="00384D2F">
              <w:t>748</w:t>
            </w:r>
          </w:p>
        </w:tc>
        <w:tc>
          <w:tcPr>
            <w:tcW w:w="690" w:type="dxa"/>
          </w:tcPr>
          <w:p w:rsidR="009570FD" w:rsidRPr="00384D2F" w:rsidRDefault="009570FD" w:rsidP="00814366">
            <w:pPr>
              <w:pStyle w:val="Tabletext"/>
              <w:tabs>
                <w:tab w:val="decimal" w:pos="369"/>
              </w:tabs>
            </w:pPr>
            <w:r w:rsidRPr="00384D2F">
              <w:t>97.1</w:t>
            </w:r>
          </w:p>
        </w:tc>
        <w:tc>
          <w:tcPr>
            <w:tcW w:w="689" w:type="dxa"/>
          </w:tcPr>
          <w:p w:rsidR="009570FD" w:rsidRPr="00384D2F" w:rsidRDefault="009570FD" w:rsidP="00814366">
            <w:pPr>
              <w:pStyle w:val="Tabletext"/>
              <w:ind w:right="142"/>
              <w:jc w:val="right"/>
            </w:pPr>
            <w:r w:rsidRPr="00384D2F">
              <w:t>11</w:t>
            </w:r>
            <w:r w:rsidR="00DE35D8" w:rsidRPr="00384D2F">
              <w:t xml:space="preserve"> </w:t>
            </w:r>
            <w:r w:rsidRPr="00384D2F">
              <w:t>634</w:t>
            </w:r>
          </w:p>
        </w:tc>
        <w:tc>
          <w:tcPr>
            <w:tcW w:w="689" w:type="dxa"/>
          </w:tcPr>
          <w:p w:rsidR="009570FD" w:rsidRPr="00384D2F" w:rsidRDefault="009570FD" w:rsidP="00814366">
            <w:pPr>
              <w:pStyle w:val="Tabletext"/>
              <w:tabs>
                <w:tab w:val="decimal" w:pos="369"/>
              </w:tabs>
            </w:pPr>
            <w:r w:rsidRPr="00384D2F">
              <w:t>96.9</w:t>
            </w:r>
          </w:p>
        </w:tc>
        <w:tc>
          <w:tcPr>
            <w:tcW w:w="689" w:type="dxa"/>
          </w:tcPr>
          <w:p w:rsidR="009570FD" w:rsidRPr="00384D2F" w:rsidRDefault="009570FD" w:rsidP="00814366">
            <w:pPr>
              <w:pStyle w:val="Tabletext"/>
              <w:ind w:right="142"/>
              <w:jc w:val="right"/>
            </w:pPr>
            <w:r w:rsidRPr="00384D2F">
              <w:t>11</w:t>
            </w:r>
            <w:r w:rsidR="00DE35D8" w:rsidRPr="00384D2F">
              <w:t xml:space="preserve"> </w:t>
            </w:r>
            <w:r w:rsidRPr="00384D2F">
              <w:t>589</w:t>
            </w:r>
          </w:p>
        </w:tc>
        <w:tc>
          <w:tcPr>
            <w:tcW w:w="690" w:type="dxa"/>
          </w:tcPr>
          <w:p w:rsidR="009570FD" w:rsidRPr="00384D2F" w:rsidRDefault="009570FD" w:rsidP="00814366">
            <w:pPr>
              <w:pStyle w:val="Tabletext"/>
              <w:tabs>
                <w:tab w:val="decimal" w:pos="369"/>
              </w:tabs>
            </w:pPr>
            <w:r w:rsidRPr="00384D2F">
              <w:t>96.7</w:t>
            </w:r>
          </w:p>
        </w:tc>
      </w:tr>
      <w:tr w:rsidR="009570FD" w:rsidRPr="00384D2F" w:rsidTr="00814366">
        <w:tc>
          <w:tcPr>
            <w:tcW w:w="1134" w:type="dxa"/>
          </w:tcPr>
          <w:p w:rsidR="009570FD" w:rsidRPr="00384D2F" w:rsidRDefault="009570FD" w:rsidP="00384D2F">
            <w:pPr>
              <w:pStyle w:val="Tabletext"/>
            </w:pPr>
          </w:p>
        </w:tc>
        <w:tc>
          <w:tcPr>
            <w:tcW w:w="1843" w:type="dxa"/>
          </w:tcPr>
          <w:p w:rsidR="009570FD" w:rsidRPr="00384D2F" w:rsidRDefault="009570FD" w:rsidP="00384D2F">
            <w:pPr>
              <w:pStyle w:val="Tabletext"/>
            </w:pPr>
            <w:r w:rsidRPr="00384D2F">
              <w:t>Master degree</w:t>
            </w:r>
          </w:p>
        </w:tc>
        <w:tc>
          <w:tcPr>
            <w:tcW w:w="689" w:type="dxa"/>
            <w:tcBorders>
              <w:left w:val="nil"/>
            </w:tcBorders>
          </w:tcPr>
          <w:p w:rsidR="009570FD" w:rsidRPr="00384D2F" w:rsidRDefault="009570FD" w:rsidP="00814366">
            <w:pPr>
              <w:pStyle w:val="Tabletext"/>
              <w:ind w:right="142"/>
              <w:jc w:val="right"/>
            </w:pPr>
            <w:r w:rsidRPr="00384D2F">
              <w:t>292</w:t>
            </w:r>
          </w:p>
        </w:tc>
        <w:tc>
          <w:tcPr>
            <w:tcW w:w="689" w:type="dxa"/>
          </w:tcPr>
          <w:p w:rsidR="009570FD" w:rsidRPr="00384D2F" w:rsidRDefault="009570FD" w:rsidP="00814366">
            <w:pPr>
              <w:pStyle w:val="Tabletext"/>
              <w:tabs>
                <w:tab w:val="decimal" w:pos="369"/>
              </w:tabs>
            </w:pPr>
            <w:r w:rsidRPr="00384D2F">
              <w:t>2.2</w:t>
            </w:r>
          </w:p>
        </w:tc>
        <w:tc>
          <w:tcPr>
            <w:tcW w:w="689" w:type="dxa"/>
          </w:tcPr>
          <w:p w:rsidR="009570FD" w:rsidRPr="00384D2F" w:rsidRDefault="009570FD" w:rsidP="00814366">
            <w:pPr>
              <w:pStyle w:val="Tabletext"/>
              <w:ind w:right="142"/>
              <w:jc w:val="right"/>
            </w:pPr>
            <w:r w:rsidRPr="00384D2F">
              <w:t>291</w:t>
            </w:r>
          </w:p>
        </w:tc>
        <w:tc>
          <w:tcPr>
            <w:tcW w:w="690" w:type="dxa"/>
          </w:tcPr>
          <w:p w:rsidR="009570FD" w:rsidRPr="00384D2F" w:rsidRDefault="009570FD" w:rsidP="00814366">
            <w:pPr>
              <w:pStyle w:val="Tabletext"/>
              <w:tabs>
                <w:tab w:val="decimal" w:pos="369"/>
              </w:tabs>
            </w:pPr>
            <w:r w:rsidRPr="00384D2F">
              <w:t>2.4</w:t>
            </w:r>
          </w:p>
        </w:tc>
        <w:tc>
          <w:tcPr>
            <w:tcW w:w="689" w:type="dxa"/>
          </w:tcPr>
          <w:p w:rsidR="009570FD" w:rsidRPr="00384D2F" w:rsidRDefault="009570FD" w:rsidP="00814366">
            <w:pPr>
              <w:pStyle w:val="Tabletext"/>
              <w:ind w:right="142"/>
              <w:jc w:val="right"/>
            </w:pPr>
            <w:r w:rsidRPr="00384D2F">
              <w:t>310</w:t>
            </w:r>
          </w:p>
        </w:tc>
        <w:tc>
          <w:tcPr>
            <w:tcW w:w="689" w:type="dxa"/>
          </w:tcPr>
          <w:p w:rsidR="009570FD" w:rsidRPr="00384D2F" w:rsidRDefault="009570FD" w:rsidP="00814366">
            <w:pPr>
              <w:pStyle w:val="Tabletext"/>
              <w:tabs>
                <w:tab w:val="decimal" w:pos="369"/>
              </w:tabs>
            </w:pPr>
            <w:r w:rsidRPr="00384D2F">
              <w:t>2.6</w:t>
            </w:r>
          </w:p>
        </w:tc>
        <w:tc>
          <w:tcPr>
            <w:tcW w:w="689" w:type="dxa"/>
          </w:tcPr>
          <w:p w:rsidR="009570FD" w:rsidRPr="00384D2F" w:rsidRDefault="009570FD" w:rsidP="00814366">
            <w:pPr>
              <w:pStyle w:val="Tabletext"/>
              <w:ind w:right="142"/>
              <w:jc w:val="right"/>
            </w:pPr>
            <w:r w:rsidRPr="00384D2F">
              <w:t>319</w:t>
            </w:r>
          </w:p>
        </w:tc>
        <w:tc>
          <w:tcPr>
            <w:tcW w:w="690" w:type="dxa"/>
          </w:tcPr>
          <w:p w:rsidR="009570FD" w:rsidRPr="00384D2F" w:rsidRDefault="009570FD" w:rsidP="00814366">
            <w:pPr>
              <w:pStyle w:val="Tabletext"/>
              <w:tabs>
                <w:tab w:val="decimal" w:pos="369"/>
              </w:tabs>
            </w:pPr>
            <w:r w:rsidRPr="00384D2F">
              <w:t>2.7</w:t>
            </w:r>
          </w:p>
        </w:tc>
        <w:tc>
          <w:tcPr>
            <w:tcW w:w="689" w:type="dxa"/>
          </w:tcPr>
          <w:p w:rsidR="009570FD" w:rsidRPr="00384D2F" w:rsidRDefault="009570FD" w:rsidP="00814366">
            <w:pPr>
              <w:pStyle w:val="Tabletext"/>
              <w:ind w:right="142"/>
              <w:jc w:val="right"/>
            </w:pPr>
            <w:r w:rsidRPr="00384D2F">
              <w:t>338</w:t>
            </w:r>
          </w:p>
        </w:tc>
        <w:tc>
          <w:tcPr>
            <w:tcW w:w="689" w:type="dxa"/>
          </w:tcPr>
          <w:p w:rsidR="009570FD" w:rsidRPr="00384D2F" w:rsidRDefault="009570FD" w:rsidP="00814366">
            <w:pPr>
              <w:pStyle w:val="Tabletext"/>
              <w:tabs>
                <w:tab w:val="decimal" w:pos="369"/>
              </w:tabs>
            </w:pPr>
            <w:r w:rsidRPr="00384D2F">
              <w:t>2.8</w:t>
            </w:r>
          </w:p>
        </w:tc>
        <w:tc>
          <w:tcPr>
            <w:tcW w:w="689" w:type="dxa"/>
          </w:tcPr>
          <w:p w:rsidR="009570FD" w:rsidRPr="00384D2F" w:rsidRDefault="009570FD" w:rsidP="00814366">
            <w:pPr>
              <w:pStyle w:val="Tabletext"/>
              <w:ind w:right="142"/>
              <w:jc w:val="right"/>
            </w:pPr>
            <w:r w:rsidRPr="00384D2F">
              <w:t>357</w:t>
            </w:r>
          </w:p>
        </w:tc>
        <w:tc>
          <w:tcPr>
            <w:tcW w:w="690" w:type="dxa"/>
          </w:tcPr>
          <w:p w:rsidR="009570FD" w:rsidRPr="00384D2F" w:rsidRDefault="009570FD" w:rsidP="00814366">
            <w:pPr>
              <w:pStyle w:val="Tabletext"/>
              <w:tabs>
                <w:tab w:val="decimal" w:pos="369"/>
              </w:tabs>
            </w:pPr>
            <w:r w:rsidRPr="00384D2F">
              <w:t>2.9</w:t>
            </w:r>
          </w:p>
        </w:tc>
        <w:tc>
          <w:tcPr>
            <w:tcW w:w="689" w:type="dxa"/>
          </w:tcPr>
          <w:p w:rsidR="009570FD" w:rsidRPr="00384D2F" w:rsidRDefault="009570FD" w:rsidP="00814366">
            <w:pPr>
              <w:pStyle w:val="Tabletext"/>
              <w:ind w:right="142"/>
              <w:jc w:val="right"/>
            </w:pPr>
            <w:r w:rsidRPr="00384D2F">
              <w:t>374</w:t>
            </w:r>
          </w:p>
        </w:tc>
        <w:tc>
          <w:tcPr>
            <w:tcW w:w="689" w:type="dxa"/>
          </w:tcPr>
          <w:p w:rsidR="009570FD" w:rsidRPr="00384D2F" w:rsidRDefault="009570FD" w:rsidP="00814366">
            <w:pPr>
              <w:pStyle w:val="Tabletext"/>
              <w:tabs>
                <w:tab w:val="decimal" w:pos="369"/>
              </w:tabs>
            </w:pPr>
            <w:r w:rsidRPr="00384D2F">
              <w:t>3.1</w:t>
            </w:r>
          </w:p>
        </w:tc>
        <w:tc>
          <w:tcPr>
            <w:tcW w:w="689" w:type="dxa"/>
          </w:tcPr>
          <w:p w:rsidR="009570FD" w:rsidRPr="00384D2F" w:rsidRDefault="009570FD" w:rsidP="00814366">
            <w:pPr>
              <w:pStyle w:val="Tabletext"/>
              <w:ind w:right="142"/>
              <w:jc w:val="right"/>
            </w:pPr>
            <w:r w:rsidRPr="00384D2F">
              <w:t>397</w:t>
            </w:r>
          </w:p>
        </w:tc>
        <w:tc>
          <w:tcPr>
            <w:tcW w:w="690" w:type="dxa"/>
          </w:tcPr>
          <w:p w:rsidR="009570FD" w:rsidRPr="00384D2F" w:rsidRDefault="009570FD" w:rsidP="00814366">
            <w:pPr>
              <w:pStyle w:val="Tabletext"/>
              <w:tabs>
                <w:tab w:val="decimal" w:pos="369"/>
              </w:tabs>
            </w:pPr>
            <w:r w:rsidRPr="00384D2F">
              <w:t>3.3</w:t>
            </w:r>
          </w:p>
        </w:tc>
      </w:tr>
      <w:tr w:rsidR="009570FD" w:rsidRPr="00384D2F" w:rsidTr="00814366">
        <w:tc>
          <w:tcPr>
            <w:tcW w:w="1134" w:type="dxa"/>
          </w:tcPr>
          <w:p w:rsidR="009570FD" w:rsidRPr="00384D2F" w:rsidRDefault="009570FD" w:rsidP="00384D2F">
            <w:pPr>
              <w:pStyle w:val="Tabletext"/>
            </w:pPr>
            <w:r w:rsidRPr="00384D2F">
              <w:t>Doctorate</w:t>
            </w:r>
          </w:p>
        </w:tc>
        <w:tc>
          <w:tcPr>
            <w:tcW w:w="1843" w:type="dxa"/>
          </w:tcPr>
          <w:p w:rsidR="009570FD" w:rsidRPr="00384D2F" w:rsidRDefault="009570FD" w:rsidP="00384D2F">
            <w:pPr>
              <w:pStyle w:val="Tabletext"/>
            </w:pPr>
            <w:r w:rsidRPr="00384D2F">
              <w:t xml:space="preserve">Not </w:t>
            </w:r>
            <w:r w:rsidR="00FE2121" w:rsidRPr="00384D2F">
              <w:t>d</w:t>
            </w:r>
            <w:r w:rsidRPr="00384D2F">
              <w:t>octorate</w:t>
            </w:r>
          </w:p>
        </w:tc>
        <w:tc>
          <w:tcPr>
            <w:tcW w:w="689" w:type="dxa"/>
            <w:tcBorders>
              <w:left w:val="nil"/>
            </w:tcBorders>
          </w:tcPr>
          <w:p w:rsidR="009570FD" w:rsidRPr="00384D2F" w:rsidRDefault="009570FD" w:rsidP="00814366">
            <w:pPr>
              <w:pStyle w:val="Tabletext"/>
              <w:ind w:right="142"/>
              <w:jc w:val="right"/>
            </w:pPr>
            <w:r w:rsidRPr="00384D2F">
              <w:t>13</w:t>
            </w:r>
            <w:r w:rsidR="00DE35D8" w:rsidRPr="00384D2F">
              <w:t xml:space="preserve"> </w:t>
            </w:r>
            <w:r w:rsidRPr="00384D2F">
              <w:t>108</w:t>
            </w:r>
          </w:p>
        </w:tc>
        <w:tc>
          <w:tcPr>
            <w:tcW w:w="689" w:type="dxa"/>
          </w:tcPr>
          <w:p w:rsidR="009570FD" w:rsidRPr="00384D2F" w:rsidRDefault="009570FD" w:rsidP="00814366">
            <w:pPr>
              <w:pStyle w:val="Tabletext"/>
              <w:tabs>
                <w:tab w:val="decimal" w:pos="369"/>
              </w:tabs>
            </w:pPr>
            <w:r w:rsidRPr="00384D2F">
              <w:t>99.4</w:t>
            </w:r>
          </w:p>
        </w:tc>
        <w:tc>
          <w:tcPr>
            <w:tcW w:w="689" w:type="dxa"/>
          </w:tcPr>
          <w:p w:rsidR="009570FD" w:rsidRPr="00384D2F" w:rsidRDefault="009570FD" w:rsidP="00814366">
            <w:pPr>
              <w:pStyle w:val="Tabletext"/>
              <w:ind w:right="142"/>
              <w:jc w:val="right"/>
            </w:pPr>
            <w:r w:rsidRPr="00384D2F">
              <w:t>12</w:t>
            </w:r>
            <w:r w:rsidR="00DE35D8" w:rsidRPr="00384D2F">
              <w:t xml:space="preserve"> </w:t>
            </w:r>
            <w:r w:rsidRPr="00384D2F">
              <w:t>211</w:t>
            </w:r>
          </w:p>
        </w:tc>
        <w:tc>
          <w:tcPr>
            <w:tcW w:w="690" w:type="dxa"/>
          </w:tcPr>
          <w:p w:rsidR="009570FD" w:rsidRPr="00384D2F" w:rsidRDefault="009570FD" w:rsidP="00814366">
            <w:pPr>
              <w:pStyle w:val="Tabletext"/>
              <w:tabs>
                <w:tab w:val="decimal" w:pos="369"/>
              </w:tabs>
            </w:pPr>
            <w:r w:rsidRPr="00384D2F">
              <w:t>99.3</w:t>
            </w:r>
          </w:p>
        </w:tc>
        <w:tc>
          <w:tcPr>
            <w:tcW w:w="689" w:type="dxa"/>
          </w:tcPr>
          <w:p w:rsidR="009570FD" w:rsidRPr="00384D2F" w:rsidRDefault="009570FD" w:rsidP="00814366">
            <w:pPr>
              <w:pStyle w:val="Tabletext"/>
              <w:ind w:right="142"/>
              <w:jc w:val="right"/>
            </w:pPr>
            <w:r w:rsidRPr="00384D2F">
              <w:t>11</w:t>
            </w:r>
            <w:r w:rsidR="00DE35D8" w:rsidRPr="00384D2F">
              <w:t xml:space="preserve"> </w:t>
            </w:r>
            <w:r w:rsidRPr="00384D2F">
              <w:t>933</w:t>
            </w:r>
          </w:p>
        </w:tc>
        <w:tc>
          <w:tcPr>
            <w:tcW w:w="689" w:type="dxa"/>
          </w:tcPr>
          <w:p w:rsidR="009570FD" w:rsidRPr="00384D2F" w:rsidRDefault="009570FD" w:rsidP="00814366">
            <w:pPr>
              <w:pStyle w:val="Tabletext"/>
              <w:tabs>
                <w:tab w:val="decimal" w:pos="369"/>
              </w:tabs>
            </w:pPr>
            <w:r w:rsidRPr="00384D2F">
              <w:t>99.3</w:t>
            </w:r>
          </w:p>
        </w:tc>
        <w:tc>
          <w:tcPr>
            <w:tcW w:w="689" w:type="dxa"/>
          </w:tcPr>
          <w:p w:rsidR="009570FD" w:rsidRPr="00384D2F" w:rsidRDefault="009570FD" w:rsidP="00814366">
            <w:pPr>
              <w:pStyle w:val="Tabletext"/>
              <w:ind w:right="142"/>
              <w:jc w:val="right"/>
            </w:pPr>
            <w:r w:rsidRPr="00384D2F">
              <w:t>11</w:t>
            </w:r>
            <w:r w:rsidR="00DE35D8" w:rsidRPr="00384D2F">
              <w:t xml:space="preserve"> </w:t>
            </w:r>
            <w:r w:rsidRPr="00384D2F">
              <w:t>599</w:t>
            </w:r>
          </w:p>
        </w:tc>
        <w:tc>
          <w:tcPr>
            <w:tcW w:w="690" w:type="dxa"/>
          </w:tcPr>
          <w:p w:rsidR="009570FD" w:rsidRPr="00384D2F" w:rsidRDefault="009570FD" w:rsidP="00814366">
            <w:pPr>
              <w:pStyle w:val="Tabletext"/>
              <w:tabs>
                <w:tab w:val="decimal" w:pos="369"/>
              </w:tabs>
            </w:pPr>
            <w:r w:rsidRPr="00384D2F">
              <w:t>99.2</w:t>
            </w:r>
          </w:p>
        </w:tc>
        <w:tc>
          <w:tcPr>
            <w:tcW w:w="689" w:type="dxa"/>
          </w:tcPr>
          <w:p w:rsidR="009570FD" w:rsidRPr="00384D2F" w:rsidRDefault="009570FD" w:rsidP="00814366">
            <w:pPr>
              <w:pStyle w:val="Tabletext"/>
              <w:ind w:right="142"/>
              <w:jc w:val="right"/>
            </w:pPr>
            <w:r w:rsidRPr="00384D2F">
              <w:t>11</w:t>
            </w:r>
            <w:r w:rsidR="00DE35D8" w:rsidRPr="00384D2F">
              <w:t xml:space="preserve"> </w:t>
            </w:r>
            <w:r w:rsidRPr="00384D2F">
              <w:t>905</w:t>
            </w:r>
          </w:p>
        </w:tc>
        <w:tc>
          <w:tcPr>
            <w:tcW w:w="689" w:type="dxa"/>
          </w:tcPr>
          <w:p w:rsidR="009570FD" w:rsidRPr="00384D2F" w:rsidRDefault="009570FD" w:rsidP="00814366">
            <w:pPr>
              <w:pStyle w:val="Tabletext"/>
              <w:tabs>
                <w:tab w:val="decimal" w:pos="369"/>
              </w:tabs>
            </w:pPr>
            <w:r w:rsidRPr="00384D2F">
              <w:t>99.2</w:t>
            </w:r>
          </w:p>
        </w:tc>
        <w:tc>
          <w:tcPr>
            <w:tcW w:w="689" w:type="dxa"/>
          </w:tcPr>
          <w:p w:rsidR="009570FD" w:rsidRPr="00384D2F" w:rsidRDefault="009570FD" w:rsidP="00814366">
            <w:pPr>
              <w:pStyle w:val="Tabletext"/>
              <w:ind w:right="142"/>
              <w:jc w:val="right"/>
            </w:pPr>
            <w:r w:rsidRPr="00384D2F">
              <w:t>12</w:t>
            </w:r>
            <w:r w:rsidR="00DE35D8" w:rsidRPr="00384D2F">
              <w:t xml:space="preserve"> </w:t>
            </w:r>
            <w:r w:rsidRPr="00384D2F">
              <w:t>007</w:t>
            </w:r>
          </w:p>
        </w:tc>
        <w:tc>
          <w:tcPr>
            <w:tcW w:w="690" w:type="dxa"/>
          </w:tcPr>
          <w:p w:rsidR="009570FD" w:rsidRPr="00384D2F" w:rsidRDefault="009570FD" w:rsidP="00814366">
            <w:pPr>
              <w:pStyle w:val="Tabletext"/>
              <w:tabs>
                <w:tab w:val="decimal" w:pos="369"/>
              </w:tabs>
            </w:pPr>
            <w:r w:rsidRPr="00384D2F">
              <w:t>99.2</w:t>
            </w:r>
          </w:p>
        </w:tc>
        <w:tc>
          <w:tcPr>
            <w:tcW w:w="689" w:type="dxa"/>
          </w:tcPr>
          <w:p w:rsidR="009570FD" w:rsidRPr="00384D2F" w:rsidRDefault="009570FD" w:rsidP="00814366">
            <w:pPr>
              <w:pStyle w:val="Tabletext"/>
              <w:ind w:right="142"/>
              <w:jc w:val="right"/>
            </w:pPr>
            <w:r w:rsidRPr="00384D2F">
              <w:t>11</w:t>
            </w:r>
            <w:r w:rsidR="00DE35D8" w:rsidRPr="00384D2F">
              <w:t xml:space="preserve"> </w:t>
            </w:r>
            <w:r w:rsidRPr="00384D2F">
              <w:t>910</w:t>
            </w:r>
          </w:p>
        </w:tc>
        <w:tc>
          <w:tcPr>
            <w:tcW w:w="689" w:type="dxa"/>
          </w:tcPr>
          <w:p w:rsidR="009570FD" w:rsidRPr="00384D2F" w:rsidRDefault="009570FD" w:rsidP="00814366">
            <w:pPr>
              <w:pStyle w:val="Tabletext"/>
              <w:tabs>
                <w:tab w:val="decimal" w:pos="369"/>
              </w:tabs>
            </w:pPr>
            <w:r w:rsidRPr="00384D2F">
              <w:t>99.2</w:t>
            </w:r>
          </w:p>
        </w:tc>
        <w:tc>
          <w:tcPr>
            <w:tcW w:w="689" w:type="dxa"/>
          </w:tcPr>
          <w:p w:rsidR="009570FD" w:rsidRPr="00384D2F" w:rsidRDefault="009570FD" w:rsidP="00814366">
            <w:pPr>
              <w:pStyle w:val="Tabletext"/>
              <w:ind w:right="142"/>
              <w:jc w:val="right"/>
            </w:pPr>
            <w:r w:rsidRPr="00384D2F">
              <w:t>11</w:t>
            </w:r>
            <w:r w:rsidR="00DE35D8" w:rsidRPr="00384D2F">
              <w:t xml:space="preserve"> </w:t>
            </w:r>
            <w:r w:rsidRPr="00384D2F">
              <w:t>887</w:t>
            </w:r>
          </w:p>
        </w:tc>
        <w:tc>
          <w:tcPr>
            <w:tcW w:w="690" w:type="dxa"/>
          </w:tcPr>
          <w:p w:rsidR="009570FD" w:rsidRPr="00384D2F" w:rsidRDefault="009570FD" w:rsidP="00814366">
            <w:pPr>
              <w:pStyle w:val="Tabletext"/>
              <w:tabs>
                <w:tab w:val="decimal" w:pos="369"/>
              </w:tabs>
            </w:pPr>
            <w:r w:rsidRPr="00384D2F">
              <w:t>99.2</w:t>
            </w:r>
          </w:p>
        </w:tc>
      </w:tr>
      <w:tr w:rsidR="009570FD" w:rsidRPr="00384D2F" w:rsidTr="00814366">
        <w:tc>
          <w:tcPr>
            <w:tcW w:w="1134" w:type="dxa"/>
            <w:tcBorders>
              <w:bottom w:val="single" w:sz="4" w:space="0" w:color="000000"/>
            </w:tcBorders>
          </w:tcPr>
          <w:p w:rsidR="009570FD" w:rsidRPr="00384D2F" w:rsidRDefault="009570FD" w:rsidP="00814366">
            <w:pPr>
              <w:pStyle w:val="Tabletext"/>
              <w:spacing w:after="40"/>
            </w:pPr>
          </w:p>
        </w:tc>
        <w:tc>
          <w:tcPr>
            <w:tcW w:w="1843" w:type="dxa"/>
            <w:tcBorders>
              <w:bottom w:val="single" w:sz="4" w:space="0" w:color="000000"/>
            </w:tcBorders>
          </w:tcPr>
          <w:p w:rsidR="009570FD" w:rsidRPr="00384D2F" w:rsidRDefault="009570FD" w:rsidP="00814366">
            <w:pPr>
              <w:pStyle w:val="Tabletext"/>
              <w:spacing w:after="40"/>
            </w:pPr>
            <w:r w:rsidRPr="00384D2F">
              <w:t>Doctorate</w:t>
            </w:r>
          </w:p>
        </w:tc>
        <w:tc>
          <w:tcPr>
            <w:tcW w:w="689" w:type="dxa"/>
            <w:tcBorders>
              <w:left w:val="nil"/>
              <w:bottom w:val="single" w:sz="4" w:space="0" w:color="000000"/>
            </w:tcBorders>
          </w:tcPr>
          <w:p w:rsidR="009570FD" w:rsidRPr="00384D2F" w:rsidRDefault="009570FD" w:rsidP="00814366">
            <w:pPr>
              <w:pStyle w:val="Tabletext"/>
              <w:spacing w:after="40"/>
              <w:ind w:right="142"/>
              <w:jc w:val="right"/>
            </w:pPr>
            <w:r w:rsidRPr="00384D2F">
              <w:t>82</w:t>
            </w:r>
          </w:p>
        </w:tc>
        <w:tc>
          <w:tcPr>
            <w:tcW w:w="689" w:type="dxa"/>
            <w:tcBorders>
              <w:bottom w:val="single" w:sz="4" w:space="0" w:color="000000"/>
            </w:tcBorders>
          </w:tcPr>
          <w:p w:rsidR="009570FD" w:rsidRPr="00384D2F" w:rsidRDefault="009570FD" w:rsidP="00814366">
            <w:pPr>
              <w:pStyle w:val="Tabletext"/>
              <w:tabs>
                <w:tab w:val="decimal" w:pos="369"/>
              </w:tabs>
              <w:spacing w:after="40"/>
            </w:pPr>
            <w:r w:rsidRPr="00384D2F">
              <w:t>0.6</w:t>
            </w:r>
          </w:p>
        </w:tc>
        <w:tc>
          <w:tcPr>
            <w:tcW w:w="689" w:type="dxa"/>
            <w:tcBorders>
              <w:bottom w:val="single" w:sz="4" w:space="0" w:color="000000"/>
            </w:tcBorders>
          </w:tcPr>
          <w:p w:rsidR="009570FD" w:rsidRPr="00384D2F" w:rsidRDefault="009570FD" w:rsidP="00814366">
            <w:pPr>
              <w:pStyle w:val="Tabletext"/>
              <w:spacing w:after="40"/>
              <w:ind w:right="142"/>
              <w:jc w:val="right"/>
            </w:pPr>
            <w:r w:rsidRPr="00384D2F">
              <w:t>84</w:t>
            </w:r>
          </w:p>
        </w:tc>
        <w:tc>
          <w:tcPr>
            <w:tcW w:w="690" w:type="dxa"/>
            <w:tcBorders>
              <w:bottom w:val="single" w:sz="4" w:space="0" w:color="000000"/>
            </w:tcBorders>
          </w:tcPr>
          <w:p w:rsidR="009570FD" w:rsidRPr="00384D2F" w:rsidRDefault="009570FD" w:rsidP="00814366">
            <w:pPr>
              <w:pStyle w:val="Tabletext"/>
              <w:tabs>
                <w:tab w:val="decimal" w:pos="369"/>
              </w:tabs>
              <w:spacing w:after="40"/>
            </w:pPr>
            <w:r w:rsidRPr="00384D2F">
              <w:t>0.7</w:t>
            </w:r>
          </w:p>
        </w:tc>
        <w:tc>
          <w:tcPr>
            <w:tcW w:w="689" w:type="dxa"/>
            <w:tcBorders>
              <w:bottom w:val="single" w:sz="4" w:space="0" w:color="000000"/>
            </w:tcBorders>
          </w:tcPr>
          <w:p w:rsidR="009570FD" w:rsidRPr="00384D2F" w:rsidRDefault="009570FD" w:rsidP="00814366">
            <w:pPr>
              <w:pStyle w:val="Tabletext"/>
              <w:spacing w:after="40"/>
              <w:ind w:right="142"/>
              <w:jc w:val="right"/>
            </w:pPr>
            <w:r w:rsidRPr="00384D2F">
              <w:t>84</w:t>
            </w:r>
          </w:p>
        </w:tc>
        <w:tc>
          <w:tcPr>
            <w:tcW w:w="689" w:type="dxa"/>
            <w:tcBorders>
              <w:bottom w:val="single" w:sz="4" w:space="0" w:color="000000"/>
            </w:tcBorders>
          </w:tcPr>
          <w:p w:rsidR="009570FD" w:rsidRPr="00384D2F" w:rsidRDefault="009570FD" w:rsidP="00814366">
            <w:pPr>
              <w:pStyle w:val="Tabletext"/>
              <w:tabs>
                <w:tab w:val="decimal" w:pos="369"/>
              </w:tabs>
              <w:spacing w:after="40"/>
            </w:pPr>
            <w:r w:rsidRPr="00384D2F">
              <w:t>0.7</w:t>
            </w:r>
          </w:p>
        </w:tc>
        <w:tc>
          <w:tcPr>
            <w:tcW w:w="689" w:type="dxa"/>
            <w:tcBorders>
              <w:bottom w:val="single" w:sz="4" w:space="0" w:color="000000"/>
            </w:tcBorders>
          </w:tcPr>
          <w:p w:rsidR="009570FD" w:rsidRPr="00384D2F" w:rsidRDefault="009570FD" w:rsidP="00814366">
            <w:pPr>
              <w:pStyle w:val="Tabletext"/>
              <w:spacing w:after="40"/>
              <w:ind w:right="142"/>
              <w:jc w:val="right"/>
            </w:pPr>
            <w:r w:rsidRPr="00384D2F">
              <w:t>92</w:t>
            </w:r>
          </w:p>
        </w:tc>
        <w:tc>
          <w:tcPr>
            <w:tcW w:w="690" w:type="dxa"/>
            <w:tcBorders>
              <w:bottom w:val="single" w:sz="4" w:space="0" w:color="000000"/>
            </w:tcBorders>
          </w:tcPr>
          <w:p w:rsidR="009570FD" w:rsidRPr="00384D2F" w:rsidRDefault="009570FD" w:rsidP="00814366">
            <w:pPr>
              <w:pStyle w:val="Tabletext"/>
              <w:tabs>
                <w:tab w:val="decimal" w:pos="369"/>
              </w:tabs>
              <w:spacing w:after="40"/>
            </w:pPr>
            <w:r w:rsidRPr="00384D2F">
              <w:t>0.8</w:t>
            </w:r>
          </w:p>
        </w:tc>
        <w:tc>
          <w:tcPr>
            <w:tcW w:w="689" w:type="dxa"/>
            <w:tcBorders>
              <w:bottom w:val="single" w:sz="4" w:space="0" w:color="000000"/>
            </w:tcBorders>
          </w:tcPr>
          <w:p w:rsidR="009570FD" w:rsidRPr="00384D2F" w:rsidRDefault="009570FD" w:rsidP="00814366">
            <w:pPr>
              <w:pStyle w:val="Tabletext"/>
              <w:spacing w:after="40"/>
              <w:ind w:right="142"/>
              <w:jc w:val="right"/>
            </w:pPr>
            <w:r w:rsidRPr="00384D2F">
              <w:t>93</w:t>
            </w:r>
          </w:p>
        </w:tc>
        <w:tc>
          <w:tcPr>
            <w:tcW w:w="689" w:type="dxa"/>
            <w:tcBorders>
              <w:bottom w:val="single" w:sz="4" w:space="0" w:color="000000"/>
            </w:tcBorders>
          </w:tcPr>
          <w:p w:rsidR="009570FD" w:rsidRPr="00384D2F" w:rsidRDefault="009570FD" w:rsidP="00814366">
            <w:pPr>
              <w:pStyle w:val="Tabletext"/>
              <w:tabs>
                <w:tab w:val="decimal" w:pos="369"/>
              </w:tabs>
              <w:spacing w:after="40"/>
            </w:pPr>
            <w:r w:rsidRPr="00384D2F">
              <w:t>0.8</w:t>
            </w:r>
          </w:p>
        </w:tc>
        <w:tc>
          <w:tcPr>
            <w:tcW w:w="689" w:type="dxa"/>
            <w:tcBorders>
              <w:bottom w:val="single" w:sz="4" w:space="0" w:color="000000"/>
            </w:tcBorders>
          </w:tcPr>
          <w:p w:rsidR="009570FD" w:rsidRPr="00384D2F" w:rsidRDefault="009570FD" w:rsidP="00814366">
            <w:pPr>
              <w:pStyle w:val="Tabletext"/>
              <w:spacing w:after="40"/>
              <w:ind w:right="142"/>
              <w:jc w:val="right"/>
            </w:pPr>
            <w:r w:rsidRPr="00384D2F">
              <w:t>98</w:t>
            </w:r>
          </w:p>
        </w:tc>
        <w:tc>
          <w:tcPr>
            <w:tcW w:w="690" w:type="dxa"/>
            <w:tcBorders>
              <w:bottom w:val="single" w:sz="4" w:space="0" w:color="000000"/>
            </w:tcBorders>
          </w:tcPr>
          <w:p w:rsidR="009570FD" w:rsidRPr="00384D2F" w:rsidRDefault="009570FD" w:rsidP="00814366">
            <w:pPr>
              <w:pStyle w:val="Tabletext"/>
              <w:tabs>
                <w:tab w:val="decimal" w:pos="369"/>
              </w:tabs>
              <w:spacing w:after="40"/>
            </w:pPr>
            <w:r w:rsidRPr="00384D2F">
              <w:t>0.8</w:t>
            </w:r>
          </w:p>
        </w:tc>
        <w:tc>
          <w:tcPr>
            <w:tcW w:w="689" w:type="dxa"/>
            <w:tcBorders>
              <w:bottom w:val="single" w:sz="4" w:space="0" w:color="000000"/>
            </w:tcBorders>
          </w:tcPr>
          <w:p w:rsidR="009570FD" w:rsidRPr="00384D2F" w:rsidRDefault="009570FD" w:rsidP="00814366">
            <w:pPr>
              <w:pStyle w:val="Tabletext"/>
              <w:spacing w:after="40"/>
              <w:ind w:right="142"/>
              <w:jc w:val="right"/>
            </w:pPr>
            <w:r w:rsidRPr="00384D2F">
              <w:t>98</w:t>
            </w:r>
          </w:p>
        </w:tc>
        <w:tc>
          <w:tcPr>
            <w:tcW w:w="689" w:type="dxa"/>
            <w:tcBorders>
              <w:bottom w:val="single" w:sz="4" w:space="0" w:color="000000"/>
            </w:tcBorders>
          </w:tcPr>
          <w:p w:rsidR="009570FD" w:rsidRPr="00384D2F" w:rsidRDefault="009570FD" w:rsidP="00814366">
            <w:pPr>
              <w:pStyle w:val="Tabletext"/>
              <w:tabs>
                <w:tab w:val="decimal" w:pos="369"/>
              </w:tabs>
              <w:spacing w:after="40"/>
            </w:pPr>
            <w:r w:rsidRPr="00384D2F">
              <w:t>0.8</w:t>
            </w:r>
          </w:p>
        </w:tc>
        <w:tc>
          <w:tcPr>
            <w:tcW w:w="689" w:type="dxa"/>
            <w:tcBorders>
              <w:bottom w:val="single" w:sz="4" w:space="0" w:color="000000"/>
            </w:tcBorders>
          </w:tcPr>
          <w:p w:rsidR="009570FD" w:rsidRPr="00384D2F" w:rsidRDefault="009570FD" w:rsidP="00814366">
            <w:pPr>
              <w:pStyle w:val="Tabletext"/>
              <w:spacing w:after="40"/>
              <w:ind w:right="142"/>
              <w:jc w:val="right"/>
            </w:pPr>
            <w:r w:rsidRPr="00384D2F">
              <w:t>99</w:t>
            </w:r>
          </w:p>
        </w:tc>
        <w:tc>
          <w:tcPr>
            <w:tcW w:w="690" w:type="dxa"/>
            <w:tcBorders>
              <w:bottom w:val="single" w:sz="4" w:space="0" w:color="000000"/>
            </w:tcBorders>
          </w:tcPr>
          <w:p w:rsidR="009570FD" w:rsidRPr="00384D2F" w:rsidRDefault="009570FD" w:rsidP="00814366">
            <w:pPr>
              <w:pStyle w:val="Tabletext"/>
              <w:tabs>
                <w:tab w:val="decimal" w:pos="369"/>
              </w:tabs>
              <w:spacing w:after="40"/>
            </w:pPr>
            <w:r w:rsidRPr="00384D2F">
              <w:t>0.8</w:t>
            </w:r>
          </w:p>
        </w:tc>
      </w:tr>
    </w:tbl>
    <w:p w:rsidR="009570FD" w:rsidRDefault="009570FD" w:rsidP="00FE2121">
      <w:pPr>
        <w:pStyle w:val="Source"/>
        <w:rPr>
          <w:b/>
          <w:szCs w:val="24"/>
        </w:rPr>
      </w:pPr>
      <w:r>
        <w:t>Note:</w:t>
      </w:r>
      <w:r w:rsidR="00814366">
        <w:tab/>
      </w:r>
      <w:r>
        <w:t>Age restricted to 18 and older. Raw (</w:t>
      </w:r>
      <w:r w:rsidR="00814366">
        <w:t>u</w:t>
      </w:r>
      <w:r>
        <w:t>nweighted) frequencies and percentages</w:t>
      </w:r>
      <w:r w:rsidR="00DF2CB7">
        <w:t>.</w:t>
      </w:r>
      <w:r>
        <w:br w:type="page"/>
      </w:r>
    </w:p>
    <w:p w:rsidR="009570FD" w:rsidRDefault="009570FD" w:rsidP="009570FD">
      <w:pPr>
        <w:pStyle w:val="tabletitle"/>
      </w:pPr>
      <w:bookmarkStart w:id="265" w:name="_Toc264811403"/>
      <w:bookmarkStart w:id="266" w:name="_Toc265138103"/>
      <w:bookmarkStart w:id="267" w:name="_Toc265238710"/>
      <w:bookmarkStart w:id="268" w:name="_Toc265239205"/>
      <w:bookmarkStart w:id="269" w:name="_Toc292298798"/>
      <w:r>
        <w:t xml:space="preserve">Table </w:t>
      </w:r>
      <w:r w:rsidR="00DF2CB7">
        <w:t>C3</w:t>
      </w:r>
      <w:r>
        <w:tab/>
        <w:t xml:space="preserve">Frequencies </w:t>
      </w:r>
      <w:r w:rsidR="001264FF">
        <w:t>economic variables</w:t>
      </w:r>
      <w:bookmarkEnd w:id="265"/>
      <w:bookmarkEnd w:id="266"/>
      <w:bookmarkEnd w:id="267"/>
      <w:bookmarkEnd w:id="268"/>
      <w:bookmarkEnd w:id="269"/>
    </w:p>
    <w:tbl>
      <w:tblPr>
        <w:tblW w:w="14005" w:type="dxa"/>
        <w:tblLayout w:type="fixed"/>
        <w:tblCellMar>
          <w:left w:w="0" w:type="dxa"/>
          <w:right w:w="0" w:type="dxa"/>
        </w:tblCellMar>
        <w:tblLook w:val="00A0"/>
      </w:tblPr>
      <w:tblGrid>
        <w:gridCol w:w="1134"/>
        <w:gridCol w:w="1843"/>
        <w:gridCol w:w="689"/>
        <w:gridCol w:w="689"/>
        <w:gridCol w:w="689"/>
        <w:gridCol w:w="690"/>
        <w:gridCol w:w="689"/>
        <w:gridCol w:w="689"/>
        <w:gridCol w:w="689"/>
        <w:gridCol w:w="690"/>
        <w:gridCol w:w="689"/>
        <w:gridCol w:w="689"/>
        <w:gridCol w:w="689"/>
        <w:gridCol w:w="690"/>
        <w:gridCol w:w="689"/>
        <w:gridCol w:w="689"/>
        <w:gridCol w:w="689"/>
        <w:gridCol w:w="690"/>
      </w:tblGrid>
      <w:tr w:rsidR="009570FD" w:rsidRPr="004D113D" w:rsidTr="00814366">
        <w:trPr>
          <w:tblHeader/>
        </w:trPr>
        <w:tc>
          <w:tcPr>
            <w:tcW w:w="1134" w:type="dxa"/>
            <w:tcBorders>
              <w:top w:val="single" w:sz="4" w:space="0" w:color="auto"/>
            </w:tcBorders>
          </w:tcPr>
          <w:p w:rsidR="009570FD" w:rsidRPr="004D113D" w:rsidRDefault="009570FD" w:rsidP="00814366">
            <w:pPr>
              <w:pStyle w:val="Tablehead1"/>
            </w:pPr>
          </w:p>
        </w:tc>
        <w:tc>
          <w:tcPr>
            <w:tcW w:w="1843" w:type="dxa"/>
            <w:tcBorders>
              <w:top w:val="single" w:sz="4" w:space="0" w:color="auto"/>
            </w:tcBorders>
          </w:tcPr>
          <w:p w:rsidR="009570FD" w:rsidRPr="004D113D" w:rsidRDefault="009570FD" w:rsidP="00814366">
            <w:pPr>
              <w:pStyle w:val="Tablehead1"/>
            </w:pPr>
          </w:p>
        </w:tc>
        <w:tc>
          <w:tcPr>
            <w:tcW w:w="1378" w:type="dxa"/>
            <w:gridSpan w:val="2"/>
            <w:tcBorders>
              <w:top w:val="single" w:sz="4" w:space="0" w:color="auto"/>
              <w:left w:val="nil"/>
            </w:tcBorders>
          </w:tcPr>
          <w:p w:rsidR="009570FD" w:rsidRPr="004D113D" w:rsidRDefault="009570FD" w:rsidP="00814366">
            <w:pPr>
              <w:pStyle w:val="Tablehead1"/>
              <w:jc w:val="center"/>
            </w:pPr>
            <w:r w:rsidRPr="004D113D">
              <w:t>Wave 1</w:t>
            </w:r>
          </w:p>
        </w:tc>
        <w:tc>
          <w:tcPr>
            <w:tcW w:w="1379" w:type="dxa"/>
            <w:gridSpan w:val="2"/>
            <w:tcBorders>
              <w:top w:val="single" w:sz="4" w:space="0" w:color="auto"/>
            </w:tcBorders>
          </w:tcPr>
          <w:p w:rsidR="009570FD" w:rsidRPr="004D113D" w:rsidRDefault="009570FD" w:rsidP="00814366">
            <w:pPr>
              <w:pStyle w:val="Tablehead1"/>
              <w:jc w:val="center"/>
            </w:pPr>
            <w:r w:rsidRPr="004D113D">
              <w:t>Wave 2</w:t>
            </w:r>
          </w:p>
        </w:tc>
        <w:tc>
          <w:tcPr>
            <w:tcW w:w="1378" w:type="dxa"/>
            <w:gridSpan w:val="2"/>
            <w:tcBorders>
              <w:top w:val="single" w:sz="4" w:space="0" w:color="auto"/>
            </w:tcBorders>
          </w:tcPr>
          <w:p w:rsidR="009570FD" w:rsidRPr="004D113D" w:rsidRDefault="009570FD" w:rsidP="00814366">
            <w:pPr>
              <w:pStyle w:val="Tablehead1"/>
              <w:jc w:val="center"/>
            </w:pPr>
            <w:r w:rsidRPr="004D113D">
              <w:t>Wave 3</w:t>
            </w:r>
          </w:p>
        </w:tc>
        <w:tc>
          <w:tcPr>
            <w:tcW w:w="1379" w:type="dxa"/>
            <w:gridSpan w:val="2"/>
            <w:tcBorders>
              <w:top w:val="single" w:sz="4" w:space="0" w:color="auto"/>
            </w:tcBorders>
          </w:tcPr>
          <w:p w:rsidR="009570FD" w:rsidRPr="004D113D" w:rsidRDefault="009570FD" w:rsidP="00814366">
            <w:pPr>
              <w:pStyle w:val="Tablehead1"/>
              <w:jc w:val="center"/>
            </w:pPr>
            <w:r w:rsidRPr="004D113D">
              <w:t>Wave 4</w:t>
            </w:r>
          </w:p>
        </w:tc>
        <w:tc>
          <w:tcPr>
            <w:tcW w:w="1378" w:type="dxa"/>
            <w:gridSpan w:val="2"/>
            <w:tcBorders>
              <w:top w:val="single" w:sz="4" w:space="0" w:color="auto"/>
            </w:tcBorders>
          </w:tcPr>
          <w:p w:rsidR="009570FD" w:rsidRPr="004D113D" w:rsidRDefault="009570FD" w:rsidP="00814366">
            <w:pPr>
              <w:pStyle w:val="Tablehead1"/>
              <w:jc w:val="center"/>
            </w:pPr>
            <w:r w:rsidRPr="004D113D">
              <w:t>Wave 5</w:t>
            </w:r>
          </w:p>
        </w:tc>
        <w:tc>
          <w:tcPr>
            <w:tcW w:w="1379" w:type="dxa"/>
            <w:gridSpan w:val="2"/>
            <w:tcBorders>
              <w:top w:val="single" w:sz="4" w:space="0" w:color="auto"/>
            </w:tcBorders>
          </w:tcPr>
          <w:p w:rsidR="009570FD" w:rsidRPr="004D113D" w:rsidRDefault="009570FD" w:rsidP="00814366">
            <w:pPr>
              <w:pStyle w:val="Tablehead1"/>
              <w:jc w:val="center"/>
            </w:pPr>
            <w:r w:rsidRPr="004D113D">
              <w:t>Wave 6</w:t>
            </w:r>
          </w:p>
        </w:tc>
        <w:tc>
          <w:tcPr>
            <w:tcW w:w="1378" w:type="dxa"/>
            <w:gridSpan w:val="2"/>
            <w:tcBorders>
              <w:top w:val="single" w:sz="4" w:space="0" w:color="auto"/>
            </w:tcBorders>
          </w:tcPr>
          <w:p w:rsidR="009570FD" w:rsidRPr="004D113D" w:rsidRDefault="009570FD" w:rsidP="00814366">
            <w:pPr>
              <w:pStyle w:val="Tablehead1"/>
              <w:jc w:val="center"/>
            </w:pPr>
            <w:r w:rsidRPr="004D113D">
              <w:t>Wave 7</w:t>
            </w:r>
          </w:p>
        </w:tc>
        <w:tc>
          <w:tcPr>
            <w:tcW w:w="1379" w:type="dxa"/>
            <w:gridSpan w:val="2"/>
            <w:tcBorders>
              <w:top w:val="single" w:sz="4" w:space="0" w:color="auto"/>
            </w:tcBorders>
          </w:tcPr>
          <w:p w:rsidR="009570FD" w:rsidRPr="004D113D" w:rsidRDefault="009570FD" w:rsidP="00814366">
            <w:pPr>
              <w:pStyle w:val="Tablehead1"/>
              <w:jc w:val="center"/>
            </w:pPr>
            <w:r w:rsidRPr="004D113D">
              <w:t>Wave 8</w:t>
            </w:r>
          </w:p>
        </w:tc>
      </w:tr>
      <w:tr w:rsidR="009570FD" w:rsidRPr="004D113D" w:rsidTr="00814366">
        <w:trPr>
          <w:tblHeader/>
        </w:trPr>
        <w:tc>
          <w:tcPr>
            <w:tcW w:w="1134" w:type="dxa"/>
            <w:tcBorders>
              <w:bottom w:val="single" w:sz="6" w:space="0" w:color="000000"/>
            </w:tcBorders>
          </w:tcPr>
          <w:p w:rsidR="009570FD" w:rsidRPr="004D113D" w:rsidRDefault="009570FD" w:rsidP="00814366">
            <w:pPr>
              <w:pStyle w:val="Tablehead2"/>
            </w:pPr>
            <w:r w:rsidRPr="004D113D">
              <w:t>Variable</w:t>
            </w:r>
          </w:p>
        </w:tc>
        <w:tc>
          <w:tcPr>
            <w:tcW w:w="1843" w:type="dxa"/>
            <w:tcBorders>
              <w:bottom w:val="single" w:sz="6" w:space="0" w:color="000000"/>
            </w:tcBorders>
          </w:tcPr>
          <w:p w:rsidR="009570FD" w:rsidRPr="004D113D" w:rsidRDefault="009570FD" w:rsidP="00814366">
            <w:pPr>
              <w:pStyle w:val="Tablehead2"/>
            </w:pPr>
            <w:r w:rsidRPr="004D113D">
              <w:t>Group</w:t>
            </w:r>
          </w:p>
        </w:tc>
        <w:tc>
          <w:tcPr>
            <w:tcW w:w="689" w:type="dxa"/>
            <w:tcBorders>
              <w:left w:val="nil"/>
              <w:bottom w:val="single" w:sz="6" w:space="0" w:color="000000"/>
            </w:tcBorders>
          </w:tcPr>
          <w:p w:rsidR="009570FD" w:rsidRPr="004D113D" w:rsidRDefault="009570FD" w:rsidP="00814366">
            <w:pPr>
              <w:pStyle w:val="Tablehead2"/>
              <w:jc w:val="center"/>
            </w:pPr>
            <w:r w:rsidRPr="004D113D">
              <w:t>Count</w:t>
            </w:r>
          </w:p>
        </w:tc>
        <w:tc>
          <w:tcPr>
            <w:tcW w:w="689" w:type="dxa"/>
            <w:tcBorders>
              <w:bottom w:val="single" w:sz="6" w:space="0" w:color="000000"/>
            </w:tcBorders>
          </w:tcPr>
          <w:p w:rsidR="009570FD" w:rsidRPr="004D113D" w:rsidRDefault="009570FD" w:rsidP="00814366">
            <w:pPr>
              <w:pStyle w:val="Tablehead2"/>
              <w:jc w:val="center"/>
            </w:pPr>
            <w:r w:rsidRPr="004D113D">
              <w:t>%</w:t>
            </w:r>
          </w:p>
        </w:tc>
        <w:tc>
          <w:tcPr>
            <w:tcW w:w="689" w:type="dxa"/>
            <w:tcBorders>
              <w:bottom w:val="single" w:sz="6" w:space="0" w:color="000000"/>
            </w:tcBorders>
          </w:tcPr>
          <w:p w:rsidR="009570FD" w:rsidRPr="004D113D" w:rsidRDefault="009570FD" w:rsidP="00814366">
            <w:pPr>
              <w:pStyle w:val="Tablehead2"/>
              <w:jc w:val="center"/>
            </w:pPr>
            <w:r w:rsidRPr="004D113D">
              <w:t>Count</w:t>
            </w:r>
          </w:p>
        </w:tc>
        <w:tc>
          <w:tcPr>
            <w:tcW w:w="690" w:type="dxa"/>
            <w:tcBorders>
              <w:bottom w:val="single" w:sz="6" w:space="0" w:color="000000"/>
            </w:tcBorders>
          </w:tcPr>
          <w:p w:rsidR="009570FD" w:rsidRPr="004D113D" w:rsidRDefault="009570FD" w:rsidP="00814366">
            <w:pPr>
              <w:pStyle w:val="Tablehead2"/>
              <w:jc w:val="center"/>
            </w:pPr>
            <w:r w:rsidRPr="004D113D">
              <w:t>%</w:t>
            </w:r>
          </w:p>
        </w:tc>
        <w:tc>
          <w:tcPr>
            <w:tcW w:w="689" w:type="dxa"/>
            <w:tcBorders>
              <w:bottom w:val="single" w:sz="6" w:space="0" w:color="000000"/>
            </w:tcBorders>
          </w:tcPr>
          <w:p w:rsidR="009570FD" w:rsidRPr="004D113D" w:rsidRDefault="009570FD" w:rsidP="00814366">
            <w:pPr>
              <w:pStyle w:val="Tablehead2"/>
              <w:jc w:val="center"/>
            </w:pPr>
            <w:r w:rsidRPr="004D113D">
              <w:t>Count</w:t>
            </w:r>
          </w:p>
        </w:tc>
        <w:tc>
          <w:tcPr>
            <w:tcW w:w="689" w:type="dxa"/>
            <w:tcBorders>
              <w:bottom w:val="single" w:sz="6" w:space="0" w:color="000000"/>
            </w:tcBorders>
          </w:tcPr>
          <w:p w:rsidR="009570FD" w:rsidRPr="004D113D" w:rsidRDefault="009570FD" w:rsidP="00814366">
            <w:pPr>
              <w:pStyle w:val="Tablehead2"/>
              <w:jc w:val="center"/>
            </w:pPr>
            <w:r w:rsidRPr="004D113D">
              <w:t>%</w:t>
            </w:r>
          </w:p>
        </w:tc>
        <w:tc>
          <w:tcPr>
            <w:tcW w:w="689" w:type="dxa"/>
            <w:tcBorders>
              <w:bottom w:val="single" w:sz="6" w:space="0" w:color="000000"/>
            </w:tcBorders>
          </w:tcPr>
          <w:p w:rsidR="009570FD" w:rsidRPr="004D113D" w:rsidRDefault="009570FD" w:rsidP="00814366">
            <w:pPr>
              <w:pStyle w:val="Tablehead2"/>
              <w:jc w:val="center"/>
            </w:pPr>
            <w:r w:rsidRPr="004D113D">
              <w:t>Count</w:t>
            </w:r>
          </w:p>
        </w:tc>
        <w:tc>
          <w:tcPr>
            <w:tcW w:w="690" w:type="dxa"/>
            <w:tcBorders>
              <w:bottom w:val="single" w:sz="6" w:space="0" w:color="000000"/>
            </w:tcBorders>
          </w:tcPr>
          <w:p w:rsidR="009570FD" w:rsidRPr="004D113D" w:rsidRDefault="009570FD" w:rsidP="00814366">
            <w:pPr>
              <w:pStyle w:val="Tablehead2"/>
              <w:jc w:val="center"/>
            </w:pPr>
            <w:r w:rsidRPr="004D113D">
              <w:t>%</w:t>
            </w:r>
          </w:p>
        </w:tc>
        <w:tc>
          <w:tcPr>
            <w:tcW w:w="689" w:type="dxa"/>
            <w:tcBorders>
              <w:bottom w:val="single" w:sz="6" w:space="0" w:color="000000"/>
            </w:tcBorders>
          </w:tcPr>
          <w:p w:rsidR="009570FD" w:rsidRPr="004D113D" w:rsidRDefault="009570FD" w:rsidP="00814366">
            <w:pPr>
              <w:pStyle w:val="Tablehead2"/>
              <w:jc w:val="center"/>
            </w:pPr>
            <w:r w:rsidRPr="004D113D">
              <w:t>Count</w:t>
            </w:r>
          </w:p>
        </w:tc>
        <w:tc>
          <w:tcPr>
            <w:tcW w:w="689" w:type="dxa"/>
            <w:tcBorders>
              <w:bottom w:val="single" w:sz="6" w:space="0" w:color="000000"/>
            </w:tcBorders>
          </w:tcPr>
          <w:p w:rsidR="009570FD" w:rsidRPr="004D113D" w:rsidRDefault="009570FD" w:rsidP="00814366">
            <w:pPr>
              <w:pStyle w:val="Tablehead2"/>
              <w:jc w:val="center"/>
            </w:pPr>
            <w:r w:rsidRPr="004D113D">
              <w:t>%</w:t>
            </w:r>
          </w:p>
        </w:tc>
        <w:tc>
          <w:tcPr>
            <w:tcW w:w="689" w:type="dxa"/>
            <w:tcBorders>
              <w:bottom w:val="single" w:sz="6" w:space="0" w:color="000000"/>
            </w:tcBorders>
          </w:tcPr>
          <w:p w:rsidR="009570FD" w:rsidRPr="004D113D" w:rsidRDefault="009570FD" w:rsidP="00814366">
            <w:pPr>
              <w:pStyle w:val="Tablehead2"/>
              <w:jc w:val="center"/>
            </w:pPr>
            <w:r w:rsidRPr="004D113D">
              <w:t>Count</w:t>
            </w:r>
          </w:p>
        </w:tc>
        <w:tc>
          <w:tcPr>
            <w:tcW w:w="690" w:type="dxa"/>
            <w:tcBorders>
              <w:bottom w:val="single" w:sz="6" w:space="0" w:color="000000"/>
            </w:tcBorders>
          </w:tcPr>
          <w:p w:rsidR="009570FD" w:rsidRPr="004D113D" w:rsidRDefault="009570FD" w:rsidP="00814366">
            <w:pPr>
              <w:pStyle w:val="Tablehead2"/>
              <w:jc w:val="center"/>
            </w:pPr>
            <w:r w:rsidRPr="004D113D">
              <w:t>%</w:t>
            </w:r>
          </w:p>
        </w:tc>
        <w:tc>
          <w:tcPr>
            <w:tcW w:w="689" w:type="dxa"/>
            <w:tcBorders>
              <w:bottom w:val="single" w:sz="6" w:space="0" w:color="000000"/>
            </w:tcBorders>
          </w:tcPr>
          <w:p w:rsidR="009570FD" w:rsidRPr="004D113D" w:rsidRDefault="009570FD" w:rsidP="00814366">
            <w:pPr>
              <w:pStyle w:val="Tablehead2"/>
              <w:jc w:val="center"/>
            </w:pPr>
            <w:r w:rsidRPr="004D113D">
              <w:t>Count</w:t>
            </w:r>
          </w:p>
        </w:tc>
        <w:tc>
          <w:tcPr>
            <w:tcW w:w="689" w:type="dxa"/>
            <w:tcBorders>
              <w:bottom w:val="single" w:sz="6" w:space="0" w:color="000000"/>
            </w:tcBorders>
          </w:tcPr>
          <w:p w:rsidR="009570FD" w:rsidRPr="004D113D" w:rsidRDefault="009570FD" w:rsidP="00814366">
            <w:pPr>
              <w:pStyle w:val="Tablehead2"/>
              <w:jc w:val="center"/>
            </w:pPr>
            <w:r w:rsidRPr="004D113D">
              <w:t>%</w:t>
            </w:r>
          </w:p>
        </w:tc>
        <w:tc>
          <w:tcPr>
            <w:tcW w:w="689" w:type="dxa"/>
            <w:tcBorders>
              <w:bottom w:val="single" w:sz="6" w:space="0" w:color="000000"/>
            </w:tcBorders>
          </w:tcPr>
          <w:p w:rsidR="009570FD" w:rsidRPr="004D113D" w:rsidRDefault="009570FD" w:rsidP="00814366">
            <w:pPr>
              <w:pStyle w:val="Tablehead2"/>
              <w:jc w:val="center"/>
            </w:pPr>
            <w:r w:rsidRPr="004D113D">
              <w:t>Count</w:t>
            </w:r>
          </w:p>
        </w:tc>
        <w:tc>
          <w:tcPr>
            <w:tcW w:w="690" w:type="dxa"/>
            <w:tcBorders>
              <w:bottom w:val="single" w:sz="6" w:space="0" w:color="000000"/>
            </w:tcBorders>
          </w:tcPr>
          <w:p w:rsidR="009570FD" w:rsidRPr="004D113D" w:rsidRDefault="009570FD" w:rsidP="00814366">
            <w:pPr>
              <w:pStyle w:val="Tablehead2"/>
              <w:jc w:val="center"/>
            </w:pPr>
            <w:r w:rsidRPr="004D113D">
              <w:t>%</w:t>
            </w:r>
          </w:p>
        </w:tc>
      </w:tr>
      <w:tr w:rsidR="009570FD" w:rsidRPr="003447AF" w:rsidTr="00814366">
        <w:trPr>
          <w:trHeight w:val="65"/>
        </w:trPr>
        <w:tc>
          <w:tcPr>
            <w:tcW w:w="1134" w:type="dxa"/>
            <w:tcBorders>
              <w:top w:val="single" w:sz="6" w:space="0" w:color="000000"/>
            </w:tcBorders>
          </w:tcPr>
          <w:p w:rsidR="009570FD" w:rsidRPr="00314FA5" w:rsidRDefault="009570FD" w:rsidP="00814366">
            <w:pPr>
              <w:pStyle w:val="Tabletext"/>
            </w:pPr>
            <w:r w:rsidRPr="00314FA5">
              <w:t>Income</w:t>
            </w:r>
          </w:p>
        </w:tc>
        <w:tc>
          <w:tcPr>
            <w:tcW w:w="1843" w:type="dxa"/>
            <w:tcBorders>
              <w:top w:val="single" w:sz="6" w:space="0" w:color="000000"/>
            </w:tcBorders>
          </w:tcPr>
          <w:p w:rsidR="009570FD" w:rsidRPr="00314FA5" w:rsidRDefault="009570FD" w:rsidP="00814366">
            <w:pPr>
              <w:pStyle w:val="Tabletext"/>
            </w:pPr>
            <w:r w:rsidRPr="00314FA5">
              <w:t xml:space="preserve">Not in </w:t>
            </w:r>
            <w:r w:rsidR="001264FF" w:rsidRPr="00314FA5">
              <w:t>poverty</w:t>
            </w:r>
          </w:p>
        </w:tc>
        <w:tc>
          <w:tcPr>
            <w:tcW w:w="689" w:type="dxa"/>
            <w:tcBorders>
              <w:top w:val="single" w:sz="6" w:space="0" w:color="000000"/>
              <w:left w:val="nil"/>
            </w:tcBorders>
          </w:tcPr>
          <w:p w:rsidR="009570FD" w:rsidRPr="00314FA5" w:rsidRDefault="009570FD" w:rsidP="00814366">
            <w:pPr>
              <w:pStyle w:val="Tabletext"/>
              <w:ind w:right="142"/>
              <w:jc w:val="right"/>
            </w:pPr>
            <w:r w:rsidRPr="00314FA5">
              <w:t>12</w:t>
            </w:r>
            <w:r w:rsidR="004D113D">
              <w:t xml:space="preserve"> </w:t>
            </w:r>
            <w:r w:rsidRPr="00314FA5">
              <w:t>200</w:t>
            </w:r>
          </w:p>
        </w:tc>
        <w:tc>
          <w:tcPr>
            <w:tcW w:w="689" w:type="dxa"/>
            <w:tcBorders>
              <w:top w:val="single" w:sz="6" w:space="0" w:color="000000"/>
            </w:tcBorders>
          </w:tcPr>
          <w:p w:rsidR="009570FD" w:rsidRPr="00314FA5" w:rsidRDefault="009570FD" w:rsidP="00814366">
            <w:pPr>
              <w:pStyle w:val="Tabletext"/>
              <w:tabs>
                <w:tab w:val="decimal" w:pos="369"/>
              </w:tabs>
            </w:pPr>
            <w:r w:rsidRPr="00314FA5">
              <w:t>87.7</w:t>
            </w:r>
          </w:p>
        </w:tc>
        <w:tc>
          <w:tcPr>
            <w:tcW w:w="689" w:type="dxa"/>
            <w:tcBorders>
              <w:top w:val="single" w:sz="6" w:space="0" w:color="000000"/>
            </w:tcBorders>
          </w:tcPr>
          <w:p w:rsidR="009570FD" w:rsidRPr="00314FA5" w:rsidRDefault="009570FD" w:rsidP="00814366">
            <w:pPr>
              <w:pStyle w:val="Tabletext"/>
              <w:ind w:right="142"/>
              <w:jc w:val="right"/>
            </w:pPr>
            <w:r w:rsidRPr="00314FA5">
              <w:t>11</w:t>
            </w:r>
            <w:r w:rsidR="006C7C83">
              <w:t xml:space="preserve"> </w:t>
            </w:r>
            <w:r w:rsidRPr="00314FA5">
              <w:t>077</w:t>
            </w:r>
          </w:p>
        </w:tc>
        <w:tc>
          <w:tcPr>
            <w:tcW w:w="690" w:type="dxa"/>
            <w:tcBorders>
              <w:top w:val="single" w:sz="6" w:space="0" w:color="000000"/>
            </w:tcBorders>
          </w:tcPr>
          <w:p w:rsidR="009570FD" w:rsidRPr="00314FA5" w:rsidRDefault="009570FD" w:rsidP="00814366">
            <w:pPr>
              <w:pStyle w:val="Tabletext"/>
              <w:tabs>
                <w:tab w:val="decimal" w:pos="369"/>
              </w:tabs>
            </w:pPr>
            <w:r w:rsidRPr="00314FA5">
              <w:t>86.6</w:t>
            </w:r>
          </w:p>
        </w:tc>
        <w:tc>
          <w:tcPr>
            <w:tcW w:w="689" w:type="dxa"/>
            <w:tcBorders>
              <w:top w:val="single" w:sz="6" w:space="0" w:color="000000"/>
            </w:tcBorders>
          </w:tcPr>
          <w:p w:rsidR="009570FD" w:rsidRPr="00314FA5" w:rsidRDefault="009570FD" w:rsidP="00814366">
            <w:pPr>
              <w:pStyle w:val="Tabletext"/>
              <w:ind w:right="142"/>
              <w:jc w:val="right"/>
            </w:pPr>
            <w:r w:rsidRPr="00314FA5">
              <w:t>10</w:t>
            </w:r>
            <w:r w:rsidR="006C7C83">
              <w:t xml:space="preserve"> </w:t>
            </w:r>
            <w:r w:rsidRPr="00314FA5">
              <w:t>955</w:t>
            </w:r>
          </w:p>
        </w:tc>
        <w:tc>
          <w:tcPr>
            <w:tcW w:w="689" w:type="dxa"/>
            <w:tcBorders>
              <w:top w:val="single" w:sz="6" w:space="0" w:color="000000"/>
            </w:tcBorders>
          </w:tcPr>
          <w:p w:rsidR="009570FD" w:rsidRPr="00314FA5" w:rsidRDefault="009570FD" w:rsidP="00814366">
            <w:pPr>
              <w:pStyle w:val="Tabletext"/>
              <w:tabs>
                <w:tab w:val="decimal" w:pos="369"/>
              </w:tabs>
            </w:pPr>
            <w:r w:rsidRPr="00314FA5">
              <w:t>88.2</w:t>
            </w:r>
          </w:p>
        </w:tc>
        <w:tc>
          <w:tcPr>
            <w:tcW w:w="689" w:type="dxa"/>
            <w:tcBorders>
              <w:top w:val="single" w:sz="6" w:space="0" w:color="000000"/>
            </w:tcBorders>
          </w:tcPr>
          <w:p w:rsidR="009570FD" w:rsidRPr="00314FA5" w:rsidRDefault="009570FD" w:rsidP="00814366">
            <w:pPr>
              <w:pStyle w:val="Tabletext"/>
              <w:ind w:right="142"/>
              <w:jc w:val="right"/>
            </w:pPr>
            <w:r w:rsidRPr="00314FA5">
              <w:t>10</w:t>
            </w:r>
            <w:r w:rsidR="006C7C83">
              <w:t xml:space="preserve"> </w:t>
            </w:r>
            <w:r w:rsidRPr="00314FA5">
              <w:t>621</w:t>
            </w:r>
          </w:p>
        </w:tc>
        <w:tc>
          <w:tcPr>
            <w:tcW w:w="690" w:type="dxa"/>
            <w:tcBorders>
              <w:top w:val="single" w:sz="6" w:space="0" w:color="000000"/>
            </w:tcBorders>
          </w:tcPr>
          <w:p w:rsidR="009570FD" w:rsidRPr="00314FA5" w:rsidRDefault="009570FD" w:rsidP="00814366">
            <w:pPr>
              <w:pStyle w:val="Tabletext"/>
              <w:tabs>
                <w:tab w:val="decimal" w:pos="369"/>
              </w:tabs>
            </w:pPr>
            <w:r w:rsidRPr="00314FA5">
              <w:t>88.0</w:t>
            </w:r>
          </w:p>
        </w:tc>
        <w:tc>
          <w:tcPr>
            <w:tcW w:w="689" w:type="dxa"/>
            <w:tcBorders>
              <w:top w:val="single" w:sz="6" w:space="0" w:color="000000"/>
            </w:tcBorders>
          </w:tcPr>
          <w:p w:rsidR="009570FD" w:rsidRPr="00314FA5" w:rsidRDefault="009570FD" w:rsidP="00814366">
            <w:pPr>
              <w:pStyle w:val="Tabletext"/>
              <w:ind w:right="142"/>
              <w:jc w:val="right"/>
            </w:pPr>
            <w:r w:rsidRPr="00314FA5">
              <w:t>10</w:t>
            </w:r>
            <w:r w:rsidR="006C7C83">
              <w:t xml:space="preserve"> </w:t>
            </w:r>
            <w:r w:rsidRPr="00314FA5">
              <w:t>805</w:t>
            </w:r>
          </w:p>
        </w:tc>
        <w:tc>
          <w:tcPr>
            <w:tcW w:w="689" w:type="dxa"/>
            <w:tcBorders>
              <w:top w:val="single" w:sz="6" w:space="0" w:color="000000"/>
            </w:tcBorders>
          </w:tcPr>
          <w:p w:rsidR="009570FD" w:rsidRPr="00314FA5" w:rsidRDefault="009570FD" w:rsidP="00814366">
            <w:pPr>
              <w:pStyle w:val="Tabletext"/>
              <w:tabs>
                <w:tab w:val="decimal" w:pos="369"/>
              </w:tabs>
            </w:pPr>
            <w:r w:rsidRPr="00314FA5">
              <w:t>87.7</w:t>
            </w:r>
          </w:p>
        </w:tc>
        <w:tc>
          <w:tcPr>
            <w:tcW w:w="689" w:type="dxa"/>
            <w:tcBorders>
              <w:top w:val="single" w:sz="6" w:space="0" w:color="000000"/>
            </w:tcBorders>
          </w:tcPr>
          <w:p w:rsidR="009570FD" w:rsidRPr="00314FA5" w:rsidRDefault="009570FD" w:rsidP="00814366">
            <w:pPr>
              <w:pStyle w:val="Tabletext"/>
              <w:ind w:right="142"/>
              <w:jc w:val="right"/>
            </w:pPr>
            <w:r w:rsidRPr="00314FA5">
              <w:t>10</w:t>
            </w:r>
            <w:r w:rsidR="006C7C83">
              <w:t xml:space="preserve"> </w:t>
            </w:r>
            <w:r w:rsidRPr="00314FA5">
              <w:t>941</w:t>
            </w:r>
          </w:p>
        </w:tc>
        <w:tc>
          <w:tcPr>
            <w:tcW w:w="690" w:type="dxa"/>
            <w:tcBorders>
              <w:top w:val="single" w:sz="6" w:space="0" w:color="000000"/>
            </w:tcBorders>
          </w:tcPr>
          <w:p w:rsidR="009570FD" w:rsidRPr="00314FA5" w:rsidRDefault="009570FD" w:rsidP="00814366">
            <w:pPr>
              <w:pStyle w:val="Tabletext"/>
              <w:tabs>
                <w:tab w:val="decimal" w:pos="369"/>
              </w:tabs>
            </w:pPr>
            <w:r w:rsidRPr="00314FA5">
              <w:t>88.0</w:t>
            </w:r>
          </w:p>
        </w:tc>
        <w:tc>
          <w:tcPr>
            <w:tcW w:w="689" w:type="dxa"/>
            <w:tcBorders>
              <w:top w:val="single" w:sz="6" w:space="0" w:color="000000"/>
            </w:tcBorders>
          </w:tcPr>
          <w:p w:rsidR="009570FD" w:rsidRPr="00314FA5" w:rsidRDefault="009570FD" w:rsidP="00814366">
            <w:pPr>
              <w:pStyle w:val="Tabletext"/>
              <w:ind w:right="142"/>
              <w:jc w:val="right"/>
            </w:pPr>
            <w:r w:rsidRPr="00314FA5">
              <w:t>10</w:t>
            </w:r>
            <w:r w:rsidR="006C7C83">
              <w:t xml:space="preserve"> </w:t>
            </w:r>
            <w:r w:rsidRPr="00314FA5">
              <w:t>706</w:t>
            </w:r>
          </w:p>
        </w:tc>
        <w:tc>
          <w:tcPr>
            <w:tcW w:w="689" w:type="dxa"/>
            <w:tcBorders>
              <w:top w:val="single" w:sz="6" w:space="0" w:color="000000"/>
            </w:tcBorders>
          </w:tcPr>
          <w:p w:rsidR="009570FD" w:rsidRPr="00314FA5" w:rsidRDefault="009570FD" w:rsidP="00814366">
            <w:pPr>
              <w:pStyle w:val="Tabletext"/>
              <w:tabs>
                <w:tab w:val="decimal" w:pos="369"/>
              </w:tabs>
            </w:pPr>
            <w:r w:rsidRPr="00314FA5">
              <w:t>86.8</w:t>
            </w:r>
          </w:p>
        </w:tc>
        <w:tc>
          <w:tcPr>
            <w:tcW w:w="689" w:type="dxa"/>
            <w:tcBorders>
              <w:top w:val="single" w:sz="6" w:space="0" w:color="000000"/>
            </w:tcBorders>
          </w:tcPr>
          <w:p w:rsidR="009570FD" w:rsidRPr="00314FA5" w:rsidRDefault="009570FD" w:rsidP="00814366">
            <w:pPr>
              <w:pStyle w:val="Tabletext"/>
              <w:ind w:right="142"/>
              <w:jc w:val="right"/>
            </w:pPr>
            <w:r w:rsidRPr="00314FA5">
              <w:t>10</w:t>
            </w:r>
            <w:r w:rsidR="006C7C83">
              <w:t xml:space="preserve"> </w:t>
            </w:r>
            <w:r w:rsidRPr="00314FA5">
              <w:t>607</w:t>
            </w:r>
          </w:p>
        </w:tc>
        <w:tc>
          <w:tcPr>
            <w:tcW w:w="690" w:type="dxa"/>
            <w:tcBorders>
              <w:top w:val="single" w:sz="6" w:space="0" w:color="000000"/>
            </w:tcBorders>
          </w:tcPr>
          <w:p w:rsidR="009570FD" w:rsidRPr="00314FA5" w:rsidRDefault="009570FD" w:rsidP="00814366">
            <w:pPr>
              <w:pStyle w:val="Tabletext"/>
              <w:tabs>
                <w:tab w:val="decimal" w:pos="369"/>
              </w:tabs>
            </w:pPr>
            <w:r w:rsidRPr="00314FA5">
              <w:t>86.0</w:t>
            </w:r>
          </w:p>
        </w:tc>
      </w:tr>
      <w:tr w:rsidR="009570FD" w:rsidRPr="003447AF" w:rsidTr="00814366">
        <w:tc>
          <w:tcPr>
            <w:tcW w:w="1134" w:type="dxa"/>
          </w:tcPr>
          <w:p w:rsidR="009570FD" w:rsidRPr="00314FA5" w:rsidRDefault="009570FD" w:rsidP="00814366">
            <w:pPr>
              <w:pStyle w:val="Tabletext"/>
            </w:pPr>
            <w:r w:rsidRPr="00314FA5">
              <w:t>Poverty</w:t>
            </w:r>
          </w:p>
        </w:tc>
        <w:tc>
          <w:tcPr>
            <w:tcW w:w="1843" w:type="dxa"/>
          </w:tcPr>
          <w:p w:rsidR="009570FD" w:rsidRPr="00314FA5" w:rsidRDefault="009570FD" w:rsidP="00814366">
            <w:pPr>
              <w:pStyle w:val="Tabletext"/>
            </w:pPr>
            <w:r w:rsidRPr="00314FA5">
              <w:t xml:space="preserve">In </w:t>
            </w:r>
            <w:r w:rsidR="001264FF" w:rsidRPr="00314FA5">
              <w:t>poverty</w:t>
            </w:r>
          </w:p>
        </w:tc>
        <w:tc>
          <w:tcPr>
            <w:tcW w:w="689" w:type="dxa"/>
            <w:tcBorders>
              <w:left w:val="nil"/>
            </w:tcBorders>
          </w:tcPr>
          <w:p w:rsidR="009570FD" w:rsidRPr="00314FA5" w:rsidRDefault="009570FD" w:rsidP="00814366">
            <w:pPr>
              <w:pStyle w:val="Tabletext"/>
              <w:ind w:right="142"/>
              <w:jc w:val="right"/>
            </w:pPr>
            <w:r w:rsidRPr="00314FA5">
              <w:t>1</w:t>
            </w:r>
            <w:r w:rsidR="004D113D">
              <w:t xml:space="preserve"> </w:t>
            </w:r>
            <w:r w:rsidRPr="00314FA5">
              <w:t>707</w:t>
            </w:r>
          </w:p>
        </w:tc>
        <w:tc>
          <w:tcPr>
            <w:tcW w:w="689" w:type="dxa"/>
          </w:tcPr>
          <w:p w:rsidR="009570FD" w:rsidRPr="00314FA5" w:rsidRDefault="009570FD" w:rsidP="00814366">
            <w:pPr>
              <w:pStyle w:val="Tabletext"/>
              <w:tabs>
                <w:tab w:val="decimal" w:pos="369"/>
              </w:tabs>
            </w:pPr>
            <w:r w:rsidRPr="00314FA5">
              <w:t>12.3</w:t>
            </w:r>
          </w:p>
        </w:tc>
        <w:tc>
          <w:tcPr>
            <w:tcW w:w="689" w:type="dxa"/>
          </w:tcPr>
          <w:p w:rsidR="009570FD" w:rsidRPr="00314FA5" w:rsidRDefault="009570FD" w:rsidP="00814366">
            <w:pPr>
              <w:pStyle w:val="Tabletext"/>
              <w:ind w:right="142"/>
              <w:jc w:val="right"/>
            </w:pPr>
            <w:r w:rsidRPr="00314FA5">
              <w:t>1</w:t>
            </w:r>
            <w:r w:rsidR="006C7C83">
              <w:t xml:space="preserve"> </w:t>
            </w:r>
            <w:r w:rsidRPr="00314FA5">
              <w:t>714</w:t>
            </w:r>
          </w:p>
        </w:tc>
        <w:tc>
          <w:tcPr>
            <w:tcW w:w="690" w:type="dxa"/>
          </w:tcPr>
          <w:p w:rsidR="009570FD" w:rsidRPr="00314FA5" w:rsidRDefault="009570FD" w:rsidP="00814366">
            <w:pPr>
              <w:pStyle w:val="Tabletext"/>
              <w:tabs>
                <w:tab w:val="decimal" w:pos="369"/>
              </w:tabs>
            </w:pPr>
            <w:r w:rsidRPr="00314FA5">
              <w:t>13.4</w:t>
            </w:r>
          </w:p>
        </w:tc>
        <w:tc>
          <w:tcPr>
            <w:tcW w:w="689" w:type="dxa"/>
          </w:tcPr>
          <w:p w:rsidR="009570FD" w:rsidRPr="00314FA5" w:rsidRDefault="009570FD" w:rsidP="00814366">
            <w:pPr>
              <w:pStyle w:val="Tabletext"/>
              <w:ind w:right="142"/>
              <w:jc w:val="right"/>
            </w:pPr>
            <w:r w:rsidRPr="00314FA5">
              <w:t>1</w:t>
            </w:r>
            <w:r w:rsidR="006C7C83">
              <w:t xml:space="preserve"> </w:t>
            </w:r>
            <w:r w:rsidRPr="00314FA5">
              <w:t>466</w:t>
            </w:r>
          </w:p>
        </w:tc>
        <w:tc>
          <w:tcPr>
            <w:tcW w:w="689" w:type="dxa"/>
          </w:tcPr>
          <w:p w:rsidR="009570FD" w:rsidRPr="00314FA5" w:rsidRDefault="009570FD" w:rsidP="00814366">
            <w:pPr>
              <w:pStyle w:val="Tabletext"/>
              <w:tabs>
                <w:tab w:val="decimal" w:pos="369"/>
              </w:tabs>
            </w:pPr>
            <w:r w:rsidRPr="00314FA5">
              <w:t>11.8</w:t>
            </w:r>
          </w:p>
        </w:tc>
        <w:tc>
          <w:tcPr>
            <w:tcW w:w="689" w:type="dxa"/>
          </w:tcPr>
          <w:p w:rsidR="009570FD" w:rsidRPr="00314FA5" w:rsidRDefault="009570FD" w:rsidP="00814366">
            <w:pPr>
              <w:pStyle w:val="Tabletext"/>
              <w:ind w:right="142"/>
              <w:jc w:val="right"/>
            </w:pPr>
            <w:r w:rsidRPr="00314FA5">
              <w:t>1</w:t>
            </w:r>
            <w:r w:rsidR="006C7C83">
              <w:t xml:space="preserve"> </w:t>
            </w:r>
            <w:r w:rsidRPr="00314FA5">
              <w:t>444</w:t>
            </w:r>
          </w:p>
        </w:tc>
        <w:tc>
          <w:tcPr>
            <w:tcW w:w="690" w:type="dxa"/>
          </w:tcPr>
          <w:p w:rsidR="009570FD" w:rsidRPr="00314FA5" w:rsidRDefault="009570FD" w:rsidP="00814366">
            <w:pPr>
              <w:pStyle w:val="Tabletext"/>
              <w:tabs>
                <w:tab w:val="decimal" w:pos="369"/>
              </w:tabs>
            </w:pPr>
            <w:r w:rsidRPr="00314FA5">
              <w:t>12.0</w:t>
            </w:r>
          </w:p>
        </w:tc>
        <w:tc>
          <w:tcPr>
            <w:tcW w:w="689" w:type="dxa"/>
          </w:tcPr>
          <w:p w:rsidR="009570FD" w:rsidRPr="00314FA5" w:rsidRDefault="009570FD" w:rsidP="00814366">
            <w:pPr>
              <w:pStyle w:val="Tabletext"/>
              <w:ind w:right="142"/>
              <w:jc w:val="right"/>
            </w:pPr>
            <w:r w:rsidRPr="00314FA5">
              <w:t>1</w:t>
            </w:r>
            <w:r w:rsidR="006C7C83">
              <w:t xml:space="preserve"> </w:t>
            </w:r>
            <w:r w:rsidRPr="00314FA5">
              <w:t>521</w:t>
            </w:r>
          </w:p>
        </w:tc>
        <w:tc>
          <w:tcPr>
            <w:tcW w:w="689" w:type="dxa"/>
          </w:tcPr>
          <w:p w:rsidR="009570FD" w:rsidRPr="00314FA5" w:rsidRDefault="009570FD" w:rsidP="00814366">
            <w:pPr>
              <w:pStyle w:val="Tabletext"/>
              <w:tabs>
                <w:tab w:val="decimal" w:pos="369"/>
              </w:tabs>
            </w:pPr>
            <w:r w:rsidRPr="00314FA5">
              <w:t>12.3</w:t>
            </w:r>
          </w:p>
        </w:tc>
        <w:tc>
          <w:tcPr>
            <w:tcW w:w="689" w:type="dxa"/>
          </w:tcPr>
          <w:p w:rsidR="009570FD" w:rsidRPr="00314FA5" w:rsidRDefault="009570FD" w:rsidP="00814366">
            <w:pPr>
              <w:pStyle w:val="Tabletext"/>
              <w:ind w:right="142"/>
              <w:jc w:val="right"/>
            </w:pPr>
            <w:r w:rsidRPr="00314FA5">
              <w:t>1</w:t>
            </w:r>
            <w:r w:rsidR="006C7C83">
              <w:t xml:space="preserve"> </w:t>
            </w:r>
            <w:r w:rsidRPr="00314FA5">
              <w:t>489</w:t>
            </w:r>
          </w:p>
        </w:tc>
        <w:tc>
          <w:tcPr>
            <w:tcW w:w="690" w:type="dxa"/>
          </w:tcPr>
          <w:p w:rsidR="009570FD" w:rsidRPr="00314FA5" w:rsidRDefault="009570FD" w:rsidP="00814366">
            <w:pPr>
              <w:pStyle w:val="Tabletext"/>
              <w:tabs>
                <w:tab w:val="decimal" w:pos="369"/>
              </w:tabs>
            </w:pPr>
            <w:r w:rsidRPr="00314FA5">
              <w:t>12.0</w:t>
            </w:r>
          </w:p>
        </w:tc>
        <w:tc>
          <w:tcPr>
            <w:tcW w:w="689" w:type="dxa"/>
          </w:tcPr>
          <w:p w:rsidR="009570FD" w:rsidRPr="00314FA5" w:rsidRDefault="009570FD" w:rsidP="00814366">
            <w:pPr>
              <w:pStyle w:val="Tabletext"/>
              <w:ind w:right="142"/>
              <w:jc w:val="right"/>
            </w:pPr>
            <w:r w:rsidRPr="00314FA5">
              <w:t>1</w:t>
            </w:r>
            <w:r w:rsidR="006C7C83">
              <w:t xml:space="preserve"> </w:t>
            </w:r>
            <w:r w:rsidRPr="00314FA5">
              <w:t>622</w:t>
            </w:r>
          </w:p>
        </w:tc>
        <w:tc>
          <w:tcPr>
            <w:tcW w:w="689" w:type="dxa"/>
          </w:tcPr>
          <w:p w:rsidR="009570FD" w:rsidRPr="00314FA5" w:rsidRDefault="009570FD" w:rsidP="00814366">
            <w:pPr>
              <w:pStyle w:val="Tabletext"/>
              <w:tabs>
                <w:tab w:val="decimal" w:pos="369"/>
              </w:tabs>
            </w:pPr>
            <w:r w:rsidRPr="00314FA5">
              <w:t>13.2</w:t>
            </w:r>
          </w:p>
        </w:tc>
        <w:tc>
          <w:tcPr>
            <w:tcW w:w="689" w:type="dxa"/>
          </w:tcPr>
          <w:p w:rsidR="009570FD" w:rsidRPr="00314FA5" w:rsidRDefault="009570FD" w:rsidP="00814366">
            <w:pPr>
              <w:pStyle w:val="Tabletext"/>
              <w:ind w:right="142"/>
              <w:jc w:val="right"/>
            </w:pPr>
            <w:r w:rsidRPr="00314FA5">
              <w:t>1</w:t>
            </w:r>
            <w:r w:rsidR="006C7C83">
              <w:t xml:space="preserve"> </w:t>
            </w:r>
            <w:r w:rsidRPr="00314FA5">
              <w:t>729</w:t>
            </w:r>
          </w:p>
        </w:tc>
        <w:tc>
          <w:tcPr>
            <w:tcW w:w="690" w:type="dxa"/>
          </w:tcPr>
          <w:p w:rsidR="009570FD" w:rsidRPr="00314FA5" w:rsidRDefault="009570FD" w:rsidP="00814366">
            <w:pPr>
              <w:pStyle w:val="Tabletext"/>
              <w:tabs>
                <w:tab w:val="decimal" w:pos="369"/>
              </w:tabs>
            </w:pPr>
            <w:r w:rsidRPr="00314FA5">
              <w:t>14.0</w:t>
            </w:r>
          </w:p>
        </w:tc>
      </w:tr>
      <w:tr w:rsidR="009570FD" w:rsidRPr="00FE2121" w:rsidTr="00814366">
        <w:tc>
          <w:tcPr>
            <w:tcW w:w="1134" w:type="dxa"/>
          </w:tcPr>
          <w:p w:rsidR="009570FD" w:rsidRPr="00314FA5" w:rsidRDefault="009570FD" w:rsidP="00814366">
            <w:pPr>
              <w:pStyle w:val="Tabletext"/>
            </w:pPr>
            <w:r w:rsidRPr="00314FA5">
              <w:t>Financial</w:t>
            </w:r>
          </w:p>
        </w:tc>
        <w:tc>
          <w:tcPr>
            <w:tcW w:w="1843" w:type="dxa"/>
          </w:tcPr>
          <w:p w:rsidR="009570FD" w:rsidRPr="00314FA5" w:rsidRDefault="009570FD" w:rsidP="00814366">
            <w:pPr>
              <w:pStyle w:val="Tabletext"/>
            </w:pPr>
            <w:r w:rsidRPr="00314FA5">
              <w:t xml:space="preserve">No </w:t>
            </w:r>
            <w:r w:rsidR="001264FF" w:rsidRPr="00314FA5">
              <w:t>incidences</w:t>
            </w:r>
          </w:p>
        </w:tc>
        <w:tc>
          <w:tcPr>
            <w:tcW w:w="689" w:type="dxa"/>
            <w:tcBorders>
              <w:left w:val="nil"/>
            </w:tcBorders>
          </w:tcPr>
          <w:p w:rsidR="009570FD" w:rsidRPr="00314FA5" w:rsidRDefault="009570FD" w:rsidP="00814366">
            <w:pPr>
              <w:pStyle w:val="Tabletext"/>
              <w:ind w:right="142"/>
              <w:jc w:val="right"/>
            </w:pPr>
            <w:r w:rsidRPr="00314FA5">
              <w:t>8</w:t>
            </w:r>
            <w:r w:rsidR="004D113D">
              <w:t xml:space="preserve"> </w:t>
            </w:r>
            <w:r w:rsidRPr="00314FA5">
              <w:t>523</w:t>
            </w:r>
          </w:p>
        </w:tc>
        <w:tc>
          <w:tcPr>
            <w:tcW w:w="689" w:type="dxa"/>
          </w:tcPr>
          <w:p w:rsidR="009570FD" w:rsidRPr="00314FA5" w:rsidRDefault="009570FD" w:rsidP="00814366">
            <w:pPr>
              <w:pStyle w:val="Tabletext"/>
              <w:tabs>
                <w:tab w:val="decimal" w:pos="369"/>
              </w:tabs>
            </w:pPr>
            <w:r w:rsidRPr="00314FA5">
              <w:t>69.8</w:t>
            </w:r>
          </w:p>
        </w:tc>
        <w:tc>
          <w:tcPr>
            <w:tcW w:w="689" w:type="dxa"/>
          </w:tcPr>
          <w:p w:rsidR="009570FD" w:rsidRPr="00314FA5" w:rsidRDefault="009570FD" w:rsidP="00814366">
            <w:pPr>
              <w:pStyle w:val="Tabletext"/>
              <w:ind w:right="142"/>
              <w:jc w:val="right"/>
            </w:pPr>
            <w:r w:rsidRPr="00314FA5">
              <w:t>8</w:t>
            </w:r>
            <w:r w:rsidR="006C7C83">
              <w:t xml:space="preserve"> </w:t>
            </w:r>
            <w:r w:rsidRPr="00314FA5">
              <w:t>340</w:t>
            </w:r>
          </w:p>
        </w:tc>
        <w:tc>
          <w:tcPr>
            <w:tcW w:w="690" w:type="dxa"/>
          </w:tcPr>
          <w:p w:rsidR="009570FD" w:rsidRPr="00314FA5" w:rsidRDefault="009570FD" w:rsidP="00814366">
            <w:pPr>
              <w:pStyle w:val="Tabletext"/>
              <w:tabs>
                <w:tab w:val="decimal" w:pos="369"/>
              </w:tabs>
            </w:pPr>
            <w:r w:rsidRPr="00314FA5">
              <w:t>73.6</w:t>
            </w:r>
          </w:p>
        </w:tc>
        <w:tc>
          <w:tcPr>
            <w:tcW w:w="689" w:type="dxa"/>
          </w:tcPr>
          <w:p w:rsidR="009570FD" w:rsidRPr="00314FA5" w:rsidRDefault="009570FD" w:rsidP="00814366">
            <w:pPr>
              <w:pStyle w:val="Tabletext"/>
              <w:ind w:right="142"/>
              <w:jc w:val="right"/>
            </w:pPr>
            <w:r w:rsidRPr="00314FA5">
              <w:t>8</w:t>
            </w:r>
            <w:r w:rsidR="006C7C83">
              <w:t xml:space="preserve"> </w:t>
            </w:r>
            <w:r w:rsidRPr="00314FA5">
              <w:t>158</w:t>
            </w:r>
          </w:p>
        </w:tc>
        <w:tc>
          <w:tcPr>
            <w:tcW w:w="689" w:type="dxa"/>
          </w:tcPr>
          <w:p w:rsidR="009570FD" w:rsidRPr="00314FA5" w:rsidRDefault="009570FD" w:rsidP="00814366">
            <w:pPr>
              <w:pStyle w:val="Tabletext"/>
              <w:tabs>
                <w:tab w:val="decimal" w:pos="369"/>
              </w:tabs>
            </w:pPr>
            <w:r w:rsidRPr="00314FA5">
              <w:t>74.3</w:t>
            </w:r>
          </w:p>
        </w:tc>
        <w:tc>
          <w:tcPr>
            <w:tcW w:w="689" w:type="dxa"/>
          </w:tcPr>
          <w:p w:rsidR="009570FD" w:rsidRPr="00314FA5" w:rsidRDefault="009570FD" w:rsidP="00814366">
            <w:pPr>
              <w:pStyle w:val="Tabletext"/>
              <w:ind w:right="142"/>
              <w:jc w:val="right"/>
            </w:pPr>
            <w:r w:rsidRPr="00314FA5">
              <w:t>8</w:t>
            </w:r>
            <w:r w:rsidR="006C7C83">
              <w:t xml:space="preserve"> </w:t>
            </w:r>
            <w:r w:rsidRPr="00314FA5">
              <w:t>066</w:t>
            </w:r>
          </w:p>
        </w:tc>
        <w:tc>
          <w:tcPr>
            <w:tcW w:w="690" w:type="dxa"/>
          </w:tcPr>
          <w:p w:rsidR="009570FD" w:rsidRPr="00314FA5" w:rsidRDefault="009570FD" w:rsidP="00814366">
            <w:pPr>
              <w:pStyle w:val="Tabletext"/>
              <w:tabs>
                <w:tab w:val="decimal" w:pos="369"/>
              </w:tabs>
            </w:pPr>
            <w:r w:rsidRPr="00314FA5">
              <w:t>75.8</w:t>
            </w:r>
          </w:p>
        </w:tc>
        <w:tc>
          <w:tcPr>
            <w:tcW w:w="689" w:type="dxa"/>
          </w:tcPr>
          <w:p w:rsidR="009570FD" w:rsidRPr="00314FA5" w:rsidRDefault="009570FD" w:rsidP="00814366">
            <w:pPr>
              <w:pStyle w:val="Tabletext"/>
              <w:ind w:right="142"/>
              <w:jc w:val="right"/>
            </w:pPr>
            <w:r w:rsidRPr="00314FA5">
              <w:t>8</w:t>
            </w:r>
            <w:r w:rsidR="006C7C83">
              <w:t xml:space="preserve"> </w:t>
            </w:r>
            <w:r w:rsidRPr="00314FA5">
              <w:t>265</w:t>
            </w:r>
          </w:p>
        </w:tc>
        <w:tc>
          <w:tcPr>
            <w:tcW w:w="689" w:type="dxa"/>
          </w:tcPr>
          <w:p w:rsidR="009570FD" w:rsidRPr="00314FA5" w:rsidRDefault="009570FD" w:rsidP="00814366">
            <w:pPr>
              <w:pStyle w:val="Tabletext"/>
              <w:tabs>
                <w:tab w:val="decimal" w:pos="369"/>
              </w:tabs>
            </w:pPr>
            <w:r w:rsidRPr="00314FA5">
              <w:t>77.1</w:t>
            </w:r>
          </w:p>
        </w:tc>
        <w:tc>
          <w:tcPr>
            <w:tcW w:w="689" w:type="dxa"/>
          </w:tcPr>
          <w:p w:rsidR="009570FD" w:rsidRPr="00314FA5" w:rsidRDefault="009570FD" w:rsidP="00814366">
            <w:pPr>
              <w:pStyle w:val="Tabletext"/>
              <w:ind w:right="142"/>
              <w:jc w:val="right"/>
            </w:pPr>
            <w:r w:rsidRPr="00314FA5">
              <w:t>8</w:t>
            </w:r>
            <w:r w:rsidR="006C7C83">
              <w:t xml:space="preserve"> </w:t>
            </w:r>
            <w:r w:rsidRPr="00314FA5">
              <w:t>533</w:t>
            </w:r>
          </w:p>
        </w:tc>
        <w:tc>
          <w:tcPr>
            <w:tcW w:w="690" w:type="dxa"/>
          </w:tcPr>
          <w:p w:rsidR="009570FD" w:rsidRPr="00314FA5" w:rsidRDefault="009570FD" w:rsidP="00814366">
            <w:pPr>
              <w:pStyle w:val="Tabletext"/>
              <w:tabs>
                <w:tab w:val="decimal" w:pos="369"/>
              </w:tabs>
            </w:pPr>
            <w:r w:rsidRPr="00314FA5">
              <w:t>78.8</w:t>
            </w:r>
          </w:p>
        </w:tc>
        <w:tc>
          <w:tcPr>
            <w:tcW w:w="689" w:type="dxa"/>
          </w:tcPr>
          <w:p w:rsidR="009570FD" w:rsidRPr="00314FA5" w:rsidRDefault="009570FD" w:rsidP="00814366">
            <w:pPr>
              <w:pStyle w:val="Tabletext"/>
              <w:ind w:right="142"/>
              <w:jc w:val="right"/>
            </w:pPr>
            <w:r w:rsidRPr="00314FA5">
              <w:t>8</w:t>
            </w:r>
            <w:r w:rsidR="006C7C83">
              <w:t xml:space="preserve"> </w:t>
            </w:r>
            <w:r w:rsidRPr="00314FA5">
              <w:t>267</w:t>
            </w:r>
          </w:p>
        </w:tc>
        <w:tc>
          <w:tcPr>
            <w:tcW w:w="689" w:type="dxa"/>
          </w:tcPr>
          <w:p w:rsidR="009570FD" w:rsidRPr="00314FA5" w:rsidRDefault="009570FD" w:rsidP="00814366">
            <w:pPr>
              <w:pStyle w:val="Tabletext"/>
              <w:tabs>
                <w:tab w:val="decimal" w:pos="369"/>
              </w:tabs>
            </w:pPr>
            <w:r w:rsidRPr="00314FA5">
              <w:t>78.6</w:t>
            </w:r>
          </w:p>
        </w:tc>
        <w:tc>
          <w:tcPr>
            <w:tcW w:w="689" w:type="dxa"/>
          </w:tcPr>
          <w:p w:rsidR="009570FD" w:rsidRPr="00314FA5" w:rsidRDefault="009570FD" w:rsidP="00814366">
            <w:pPr>
              <w:pStyle w:val="Tabletext"/>
              <w:ind w:right="142"/>
              <w:jc w:val="right"/>
            </w:pPr>
            <w:r w:rsidRPr="00314FA5">
              <w:t>7</w:t>
            </w:r>
            <w:r w:rsidR="006C7C83">
              <w:t xml:space="preserve"> </w:t>
            </w:r>
            <w:r w:rsidRPr="00314FA5">
              <w:t>745</w:t>
            </w:r>
          </w:p>
        </w:tc>
        <w:tc>
          <w:tcPr>
            <w:tcW w:w="690" w:type="dxa"/>
          </w:tcPr>
          <w:p w:rsidR="009570FD" w:rsidRPr="00314FA5" w:rsidRDefault="009570FD" w:rsidP="00814366">
            <w:pPr>
              <w:pStyle w:val="Tabletext"/>
              <w:tabs>
                <w:tab w:val="decimal" w:pos="369"/>
              </w:tabs>
            </w:pPr>
            <w:r w:rsidRPr="00314FA5">
              <w:t>79.2</w:t>
            </w:r>
          </w:p>
        </w:tc>
      </w:tr>
      <w:tr w:rsidR="009570FD" w:rsidRPr="003447AF" w:rsidTr="00814366">
        <w:tc>
          <w:tcPr>
            <w:tcW w:w="1134" w:type="dxa"/>
          </w:tcPr>
          <w:p w:rsidR="009570FD" w:rsidRPr="00314FA5" w:rsidRDefault="009570FD" w:rsidP="00814366">
            <w:pPr>
              <w:pStyle w:val="Tabletext"/>
            </w:pPr>
            <w:r w:rsidRPr="00314FA5">
              <w:t>Stress</w:t>
            </w:r>
          </w:p>
        </w:tc>
        <w:tc>
          <w:tcPr>
            <w:tcW w:w="1843" w:type="dxa"/>
          </w:tcPr>
          <w:p w:rsidR="009570FD" w:rsidRPr="00314FA5" w:rsidRDefault="009570FD" w:rsidP="00814366">
            <w:pPr>
              <w:pStyle w:val="Tabletext"/>
            </w:pPr>
            <w:r w:rsidRPr="00314FA5">
              <w:t xml:space="preserve">One or </w:t>
            </w:r>
            <w:r w:rsidR="001264FF" w:rsidRPr="00314FA5">
              <w:t>more incidences</w:t>
            </w:r>
          </w:p>
        </w:tc>
        <w:tc>
          <w:tcPr>
            <w:tcW w:w="689" w:type="dxa"/>
            <w:tcBorders>
              <w:left w:val="nil"/>
            </w:tcBorders>
          </w:tcPr>
          <w:p w:rsidR="009570FD" w:rsidRPr="00314FA5" w:rsidRDefault="009570FD" w:rsidP="00814366">
            <w:pPr>
              <w:pStyle w:val="Tabletext"/>
              <w:ind w:right="142"/>
              <w:jc w:val="right"/>
            </w:pPr>
            <w:r w:rsidRPr="00314FA5">
              <w:t>3</w:t>
            </w:r>
            <w:r w:rsidR="004D113D">
              <w:t xml:space="preserve"> </w:t>
            </w:r>
            <w:r w:rsidRPr="00314FA5">
              <w:t>694</w:t>
            </w:r>
          </w:p>
        </w:tc>
        <w:tc>
          <w:tcPr>
            <w:tcW w:w="689" w:type="dxa"/>
          </w:tcPr>
          <w:p w:rsidR="009570FD" w:rsidRPr="00314FA5" w:rsidRDefault="009570FD" w:rsidP="00814366">
            <w:pPr>
              <w:pStyle w:val="Tabletext"/>
              <w:tabs>
                <w:tab w:val="decimal" w:pos="369"/>
              </w:tabs>
            </w:pPr>
            <w:r w:rsidRPr="00314FA5">
              <w:t>30.2</w:t>
            </w:r>
          </w:p>
        </w:tc>
        <w:tc>
          <w:tcPr>
            <w:tcW w:w="689" w:type="dxa"/>
          </w:tcPr>
          <w:p w:rsidR="009570FD" w:rsidRPr="00314FA5" w:rsidRDefault="009570FD" w:rsidP="00814366">
            <w:pPr>
              <w:pStyle w:val="Tabletext"/>
              <w:ind w:right="142"/>
              <w:jc w:val="right"/>
            </w:pPr>
            <w:r w:rsidRPr="00314FA5">
              <w:t>2</w:t>
            </w:r>
            <w:r w:rsidR="006C7C83">
              <w:t xml:space="preserve"> </w:t>
            </w:r>
            <w:r w:rsidRPr="00314FA5">
              <w:t>988</w:t>
            </w:r>
          </w:p>
        </w:tc>
        <w:tc>
          <w:tcPr>
            <w:tcW w:w="690" w:type="dxa"/>
          </w:tcPr>
          <w:p w:rsidR="009570FD" w:rsidRPr="00314FA5" w:rsidRDefault="009570FD" w:rsidP="00814366">
            <w:pPr>
              <w:pStyle w:val="Tabletext"/>
              <w:tabs>
                <w:tab w:val="decimal" w:pos="369"/>
              </w:tabs>
            </w:pPr>
            <w:r w:rsidRPr="00314FA5">
              <w:t>26.4</w:t>
            </w:r>
          </w:p>
        </w:tc>
        <w:tc>
          <w:tcPr>
            <w:tcW w:w="689" w:type="dxa"/>
          </w:tcPr>
          <w:p w:rsidR="009570FD" w:rsidRPr="00314FA5" w:rsidRDefault="009570FD" w:rsidP="00814366">
            <w:pPr>
              <w:pStyle w:val="Tabletext"/>
              <w:ind w:right="142"/>
              <w:jc w:val="right"/>
            </w:pPr>
            <w:r w:rsidRPr="00314FA5">
              <w:t>2</w:t>
            </w:r>
            <w:r w:rsidR="006C7C83">
              <w:t xml:space="preserve"> </w:t>
            </w:r>
            <w:r w:rsidRPr="00314FA5">
              <w:t>827</w:t>
            </w:r>
          </w:p>
        </w:tc>
        <w:tc>
          <w:tcPr>
            <w:tcW w:w="689" w:type="dxa"/>
          </w:tcPr>
          <w:p w:rsidR="009570FD" w:rsidRPr="00314FA5" w:rsidRDefault="009570FD" w:rsidP="00814366">
            <w:pPr>
              <w:pStyle w:val="Tabletext"/>
              <w:tabs>
                <w:tab w:val="decimal" w:pos="369"/>
              </w:tabs>
            </w:pPr>
            <w:r w:rsidRPr="00314FA5">
              <w:t>25.7</w:t>
            </w:r>
          </w:p>
        </w:tc>
        <w:tc>
          <w:tcPr>
            <w:tcW w:w="689" w:type="dxa"/>
          </w:tcPr>
          <w:p w:rsidR="009570FD" w:rsidRPr="00314FA5" w:rsidRDefault="009570FD" w:rsidP="00814366">
            <w:pPr>
              <w:pStyle w:val="Tabletext"/>
              <w:ind w:right="142"/>
              <w:jc w:val="right"/>
            </w:pPr>
            <w:r w:rsidRPr="00314FA5">
              <w:t>2</w:t>
            </w:r>
            <w:r w:rsidR="006C7C83">
              <w:t xml:space="preserve"> </w:t>
            </w:r>
            <w:r w:rsidRPr="00314FA5">
              <w:t>573</w:t>
            </w:r>
          </w:p>
        </w:tc>
        <w:tc>
          <w:tcPr>
            <w:tcW w:w="690" w:type="dxa"/>
          </w:tcPr>
          <w:p w:rsidR="009570FD" w:rsidRPr="00314FA5" w:rsidRDefault="009570FD" w:rsidP="00814366">
            <w:pPr>
              <w:pStyle w:val="Tabletext"/>
              <w:tabs>
                <w:tab w:val="decimal" w:pos="369"/>
              </w:tabs>
            </w:pPr>
            <w:r w:rsidRPr="00314FA5">
              <w:t>24.2</w:t>
            </w:r>
          </w:p>
        </w:tc>
        <w:tc>
          <w:tcPr>
            <w:tcW w:w="689" w:type="dxa"/>
          </w:tcPr>
          <w:p w:rsidR="009570FD" w:rsidRPr="00314FA5" w:rsidRDefault="009570FD" w:rsidP="00814366">
            <w:pPr>
              <w:pStyle w:val="Tabletext"/>
              <w:ind w:right="142"/>
              <w:jc w:val="right"/>
            </w:pPr>
            <w:r w:rsidRPr="00314FA5">
              <w:t>2</w:t>
            </w:r>
            <w:r w:rsidR="006C7C83">
              <w:t xml:space="preserve"> </w:t>
            </w:r>
            <w:r w:rsidRPr="00314FA5">
              <w:t>461</w:t>
            </w:r>
          </w:p>
        </w:tc>
        <w:tc>
          <w:tcPr>
            <w:tcW w:w="689" w:type="dxa"/>
          </w:tcPr>
          <w:p w:rsidR="009570FD" w:rsidRPr="00314FA5" w:rsidRDefault="009570FD" w:rsidP="00814366">
            <w:pPr>
              <w:pStyle w:val="Tabletext"/>
              <w:tabs>
                <w:tab w:val="decimal" w:pos="369"/>
              </w:tabs>
            </w:pPr>
            <w:r w:rsidRPr="00314FA5">
              <w:t>22.9</w:t>
            </w:r>
          </w:p>
        </w:tc>
        <w:tc>
          <w:tcPr>
            <w:tcW w:w="689" w:type="dxa"/>
          </w:tcPr>
          <w:p w:rsidR="009570FD" w:rsidRPr="00314FA5" w:rsidRDefault="009570FD" w:rsidP="00814366">
            <w:pPr>
              <w:pStyle w:val="Tabletext"/>
              <w:ind w:right="142"/>
              <w:jc w:val="right"/>
            </w:pPr>
            <w:r w:rsidRPr="00314FA5">
              <w:t>2</w:t>
            </w:r>
            <w:r w:rsidR="006C7C83">
              <w:t xml:space="preserve"> </w:t>
            </w:r>
            <w:r w:rsidRPr="00314FA5">
              <w:t>290</w:t>
            </w:r>
          </w:p>
        </w:tc>
        <w:tc>
          <w:tcPr>
            <w:tcW w:w="690" w:type="dxa"/>
          </w:tcPr>
          <w:p w:rsidR="009570FD" w:rsidRPr="00314FA5" w:rsidRDefault="009570FD" w:rsidP="00814366">
            <w:pPr>
              <w:pStyle w:val="Tabletext"/>
              <w:tabs>
                <w:tab w:val="decimal" w:pos="369"/>
              </w:tabs>
            </w:pPr>
            <w:r w:rsidRPr="00314FA5">
              <w:t>21.2</w:t>
            </w:r>
          </w:p>
        </w:tc>
        <w:tc>
          <w:tcPr>
            <w:tcW w:w="689" w:type="dxa"/>
          </w:tcPr>
          <w:p w:rsidR="009570FD" w:rsidRPr="00314FA5" w:rsidRDefault="009570FD" w:rsidP="00814366">
            <w:pPr>
              <w:pStyle w:val="Tabletext"/>
              <w:ind w:right="142"/>
              <w:jc w:val="right"/>
            </w:pPr>
            <w:r w:rsidRPr="00314FA5">
              <w:t>2</w:t>
            </w:r>
            <w:r w:rsidR="006C7C83">
              <w:t xml:space="preserve"> </w:t>
            </w:r>
            <w:r w:rsidRPr="00314FA5">
              <w:t>246</w:t>
            </w:r>
          </w:p>
        </w:tc>
        <w:tc>
          <w:tcPr>
            <w:tcW w:w="689" w:type="dxa"/>
          </w:tcPr>
          <w:p w:rsidR="009570FD" w:rsidRPr="00314FA5" w:rsidRDefault="009570FD" w:rsidP="00814366">
            <w:pPr>
              <w:pStyle w:val="Tabletext"/>
              <w:tabs>
                <w:tab w:val="decimal" w:pos="369"/>
              </w:tabs>
            </w:pPr>
            <w:r w:rsidRPr="00314FA5">
              <w:t>21.4</w:t>
            </w:r>
          </w:p>
        </w:tc>
        <w:tc>
          <w:tcPr>
            <w:tcW w:w="689" w:type="dxa"/>
          </w:tcPr>
          <w:p w:rsidR="009570FD" w:rsidRPr="00314FA5" w:rsidRDefault="009570FD" w:rsidP="00814366">
            <w:pPr>
              <w:pStyle w:val="Tabletext"/>
              <w:ind w:right="142"/>
              <w:jc w:val="right"/>
            </w:pPr>
            <w:r w:rsidRPr="00314FA5">
              <w:t>2</w:t>
            </w:r>
            <w:r w:rsidR="006C7C83">
              <w:t xml:space="preserve"> </w:t>
            </w:r>
            <w:r w:rsidRPr="00314FA5">
              <w:t>039</w:t>
            </w:r>
          </w:p>
        </w:tc>
        <w:tc>
          <w:tcPr>
            <w:tcW w:w="690" w:type="dxa"/>
          </w:tcPr>
          <w:p w:rsidR="009570FD" w:rsidRPr="00314FA5" w:rsidRDefault="009570FD" w:rsidP="00814366">
            <w:pPr>
              <w:pStyle w:val="Tabletext"/>
              <w:tabs>
                <w:tab w:val="decimal" w:pos="369"/>
              </w:tabs>
            </w:pPr>
            <w:r w:rsidRPr="00314FA5">
              <w:t>20.8</w:t>
            </w:r>
          </w:p>
        </w:tc>
      </w:tr>
      <w:tr w:rsidR="009570FD" w:rsidRPr="00574F0D" w:rsidTr="00814366">
        <w:tc>
          <w:tcPr>
            <w:tcW w:w="1134" w:type="dxa"/>
          </w:tcPr>
          <w:p w:rsidR="009570FD" w:rsidRPr="00314FA5" w:rsidRDefault="009570FD" w:rsidP="00814366">
            <w:pPr>
              <w:pStyle w:val="Tabletext"/>
            </w:pPr>
          </w:p>
        </w:tc>
        <w:tc>
          <w:tcPr>
            <w:tcW w:w="1843" w:type="dxa"/>
          </w:tcPr>
          <w:p w:rsidR="009570FD" w:rsidRPr="00314FA5" w:rsidRDefault="009570FD" w:rsidP="00814366">
            <w:pPr>
              <w:pStyle w:val="Tabletext"/>
            </w:pPr>
            <w:r w:rsidRPr="00314FA5">
              <w:t xml:space="preserve">One or </w:t>
            </w:r>
            <w:r w:rsidR="001264FF" w:rsidRPr="00314FA5">
              <w:t>less incidences</w:t>
            </w:r>
          </w:p>
        </w:tc>
        <w:tc>
          <w:tcPr>
            <w:tcW w:w="689" w:type="dxa"/>
            <w:tcBorders>
              <w:left w:val="nil"/>
            </w:tcBorders>
          </w:tcPr>
          <w:p w:rsidR="009570FD" w:rsidRPr="00314FA5" w:rsidRDefault="009570FD" w:rsidP="00814366">
            <w:pPr>
              <w:pStyle w:val="Tabletext"/>
              <w:ind w:right="142"/>
              <w:jc w:val="right"/>
            </w:pPr>
            <w:r w:rsidRPr="00314FA5">
              <w:t>10</w:t>
            </w:r>
            <w:r w:rsidR="004D113D">
              <w:t xml:space="preserve"> </w:t>
            </w:r>
            <w:r w:rsidRPr="00314FA5">
              <w:t>076</w:t>
            </w:r>
          </w:p>
        </w:tc>
        <w:tc>
          <w:tcPr>
            <w:tcW w:w="689" w:type="dxa"/>
          </w:tcPr>
          <w:p w:rsidR="009570FD" w:rsidRPr="00314FA5" w:rsidRDefault="009570FD" w:rsidP="00814366">
            <w:pPr>
              <w:pStyle w:val="Tabletext"/>
              <w:tabs>
                <w:tab w:val="decimal" w:pos="369"/>
              </w:tabs>
            </w:pPr>
            <w:r w:rsidRPr="00314FA5">
              <w:t>82.5</w:t>
            </w:r>
          </w:p>
        </w:tc>
        <w:tc>
          <w:tcPr>
            <w:tcW w:w="689" w:type="dxa"/>
          </w:tcPr>
          <w:p w:rsidR="009570FD" w:rsidRPr="00314FA5" w:rsidRDefault="009570FD" w:rsidP="00814366">
            <w:pPr>
              <w:pStyle w:val="Tabletext"/>
              <w:ind w:right="142"/>
              <w:jc w:val="right"/>
            </w:pPr>
            <w:r w:rsidRPr="00314FA5">
              <w:t>9</w:t>
            </w:r>
            <w:r w:rsidR="006C7C83">
              <w:t xml:space="preserve"> </w:t>
            </w:r>
            <w:r w:rsidRPr="00314FA5">
              <w:t>581</w:t>
            </w:r>
          </w:p>
        </w:tc>
        <w:tc>
          <w:tcPr>
            <w:tcW w:w="690" w:type="dxa"/>
          </w:tcPr>
          <w:p w:rsidR="009570FD" w:rsidRPr="00314FA5" w:rsidRDefault="009570FD" w:rsidP="00814366">
            <w:pPr>
              <w:pStyle w:val="Tabletext"/>
              <w:tabs>
                <w:tab w:val="decimal" w:pos="369"/>
              </w:tabs>
            </w:pPr>
            <w:r w:rsidRPr="00314FA5">
              <w:t>84.6</w:t>
            </w:r>
          </w:p>
        </w:tc>
        <w:tc>
          <w:tcPr>
            <w:tcW w:w="689" w:type="dxa"/>
          </w:tcPr>
          <w:p w:rsidR="009570FD" w:rsidRPr="00314FA5" w:rsidRDefault="009570FD" w:rsidP="00814366">
            <w:pPr>
              <w:pStyle w:val="Tabletext"/>
              <w:ind w:right="142"/>
              <w:jc w:val="right"/>
            </w:pPr>
            <w:r w:rsidRPr="00314FA5">
              <w:t>9</w:t>
            </w:r>
            <w:r w:rsidR="006C7C83">
              <w:t xml:space="preserve"> </w:t>
            </w:r>
            <w:r w:rsidRPr="00314FA5">
              <w:t>409</w:t>
            </w:r>
          </w:p>
        </w:tc>
        <w:tc>
          <w:tcPr>
            <w:tcW w:w="689" w:type="dxa"/>
          </w:tcPr>
          <w:p w:rsidR="009570FD" w:rsidRPr="00314FA5" w:rsidRDefault="009570FD" w:rsidP="00814366">
            <w:pPr>
              <w:pStyle w:val="Tabletext"/>
              <w:tabs>
                <w:tab w:val="decimal" w:pos="369"/>
              </w:tabs>
            </w:pPr>
            <w:r w:rsidRPr="00314FA5">
              <w:t>85.7</w:t>
            </w:r>
          </w:p>
        </w:tc>
        <w:tc>
          <w:tcPr>
            <w:tcW w:w="689" w:type="dxa"/>
          </w:tcPr>
          <w:p w:rsidR="009570FD" w:rsidRPr="00314FA5" w:rsidRDefault="009570FD" w:rsidP="00814366">
            <w:pPr>
              <w:pStyle w:val="Tabletext"/>
              <w:ind w:right="142"/>
              <w:jc w:val="right"/>
            </w:pPr>
            <w:r w:rsidRPr="00314FA5">
              <w:t>9</w:t>
            </w:r>
            <w:r w:rsidR="006C7C83">
              <w:t xml:space="preserve"> </w:t>
            </w:r>
            <w:r w:rsidRPr="00314FA5">
              <w:t>224</w:t>
            </w:r>
          </w:p>
        </w:tc>
        <w:tc>
          <w:tcPr>
            <w:tcW w:w="690" w:type="dxa"/>
          </w:tcPr>
          <w:p w:rsidR="009570FD" w:rsidRPr="00314FA5" w:rsidRDefault="009570FD" w:rsidP="00814366">
            <w:pPr>
              <w:pStyle w:val="Tabletext"/>
              <w:tabs>
                <w:tab w:val="decimal" w:pos="369"/>
              </w:tabs>
            </w:pPr>
            <w:r w:rsidRPr="00314FA5">
              <w:t>86.7</w:t>
            </w:r>
          </w:p>
        </w:tc>
        <w:tc>
          <w:tcPr>
            <w:tcW w:w="689" w:type="dxa"/>
          </w:tcPr>
          <w:p w:rsidR="009570FD" w:rsidRPr="00314FA5" w:rsidRDefault="009570FD" w:rsidP="00814366">
            <w:pPr>
              <w:pStyle w:val="Tabletext"/>
              <w:ind w:right="142"/>
              <w:jc w:val="right"/>
            </w:pPr>
            <w:r w:rsidRPr="00314FA5">
              <w:t>9</w:t>
            </w:r>
            <w:r w:rsidR="006C7C83">
              <w:t xml:space="preserve"> </w:t>
            </w:r>
            <w:r w:rsidRPr="00314FA5">
              <w:t>379</w:t>
            </w:r>
          </w:p>
        </w:tc>
        <w:tc>
          <w:tcPr>
            <w:tcW w:w="689" w:type="dxa"/>
          </w:tcPr>
          <w:p w:rsidR="009570FD" w:rsidRPr="00314FA5" w:rsidRDefault="009570FD" w:rsidP="00814366">
            <w:pPr>
              <w:pStyle w:val="Tabletext"/>
              <w:tabs>
                <w:tab w:val="decimal" w:pos="369"/>
              </w:tabs>
            </w:pPr>
            <w:r w:rsidRPr="00314FA5">
              <w:t>87.4</w:t>
            </w:r>
          </w:p>
        </w:tc>
        <w:tc>
          <w:tcPr>
            <w:tcW w:w="689" w:type="dxa"/>
          </w:tcPr>
          <w:p w:rsidR="009570FD" w:rsidRPr="00314FA5" w:rsidRDefault="009570FD" w:rsidP="00814366">
            <w:pPr>
              <w:pStyle w:val="Tabletext"/>
              <w:ind w:right="142"/>
              <w:jc w:val="right"/>
            </w:pPr>
            <w:r w:rsidRPr="00314FA5">
              <w:t>9</w:t>
            </w:r>
            <w:r w:rsidR="006C7C83">
              <w:t xml:space="preserve"> </w:t>
            </w:r>
            <w:r w:rsidRPr="00314FA5">
              <w:t>580</w:t>
            </w:r>
          </w:p>
        </w:tc>
        <w:tc>
          <w:tcPr>
            <w:tcW w:w="690" w:type="dxa"/>
          </w:tcPr>
          <w:p w:rsidR="009570FD" w:rsidRPr="00314FA5" w:rsidRDefault="009570FD" w:rsidP="00814366">
            <w:pPr>
              <w:pStyle w:val="Tabletext"/>
              <w:tabs>
                <w:tab w:val="decimal" w:pos="369"/>
              </w:tabs>
            </w:pPr>
            <w:r w:rsidRPr="00314FA5">
              <w:t>88.5</w:t>
            </w:r>
          </w:p>
        </w:tc>
        <w:tc>
          <w:tcPr>
            <w:tcW w:w="689" w:type="dxa"/>
          </w:tcPr>
          <w:p w:rsidR="009570FD" w:rsidRPr="00314FA5" w:rsidRDefault="009570FD" w:rsidP="00814366">
            <w:pPr>
              <w:pStyle w:val="Tabletext"/>
              <w:ind w:right="142"/>
              <w:jc w:val="right"/>
            </w:pPr>
            <w:r w:rsidRPr="00314FA5">
              <w:t>9</w:t>
            </w:r>
            <w:r w:rsidR="006C7C83">
              <w:t xml:space="preserve"> </w:t>
            </w:r>
            <w:r w:rsidRPr="00314FA5">
              <w:t>286</w:t>
            </w:r>
          </w:p>
        </w:tc>
        <w:tc>
          <w:tcPr>
            <w:tcW w:w="689" w:type="dxa"/>
          </w:tcPr>
          <w:p w:rsidR="009570FD" w:rsidRPr="00314FA5" w:rsidRDefault="009570FD" w:rsidP="00814366">
            <w:pPr>
              <w:pStyle w:val="Tabletext"/>
              <w:tabs>
                <w:tab w:val="decimal" w:pos="369"/>
              </w:tabs>
            </w:pPr>
            <w:r w:rsidRPr="00314FA5">
              <w:t>88.3</w:t>
            </w:r>
          </w:p>
        </w:tc>
        <w:tc>
          <w:tcPr>
            <w:tcW w:w="689" w:type="dxa"/>
          </w:tcPr>
          <w:p w:rsidR="009570FD" w:rsidRPr="00314FA5" w:rsidRDefault="009570FD" w:rsidP="00814366">
            <w:pPr>
              <w:pStyle w:val="Tabletext"/>
              <w:ind w:right="142"/>
              <w:jc w:val="right"/>
            </w:pPr>
            <w:r w:rsidRPr="00314FA5">
              <w:t>8</w:t>
            </w:r>
            <w:r w:rsidR="006C7C83">
              <w:t xml:space="preserve"> </w:t>
            </w:r>
            <w:r w:rsidRPr="00314FA5">
              <w:t>711</w:t>
            </w:r>
          </w:p>
        </w:tc>
        <w:tc>
          <w:tcPr>
            <w:tcW w:w="690" w:type="dxa"/>
          </w:tcPr>
          <w:p w:rsidR="009570FD" w:rsidRPr="00314FA5" w:rsidRDefault="009570FD" w:rsidP="00814366">
            <w:pPr>
              <w:pStyle w:val="Tabletext"/>
              <w:tabs>
                <w:tab w:val="decimal" w:pos="369"/>
              </w:tabs>
            </w:pPr>
            <w:r w:rsidRPr="00314FA5">
              <w:t>89.0</w:t>
            </w:r>
          </w:p>
        </w:tc>
      </w:tr>
      <w:tr w:rsidR="009570FD" w:rsidRPr="003447AF" w:rsidTr="00814366">
        <w:tc>
          <w:tcPr>
            <w:tcW w:w="1134" w:type="dxa"/>
          </w:tcPr>
          <w:p w:rsidR="009570FD" w:rsidRPr="00314FA5" w:rsidRDefault="009570FD" w:rsidP="00814366">
            <w:pPr>
              <w:pStyle w:val="Tabletext"/>
            </w:pPr>
          </w:p>
        </w:tc>
        <w:tc>
          <w:tcPr>
            <w:tcW w:w="1843" w:type="dxa"/>
          </w:tcPr>
          <w:p w:rsidR="009570FD" w:rsidRPr="00314FA5" w:rsidRDefault="009570FD" w:rsidP="00814366">
            <w:pPr>
              <w:pStyle w:val="Tabletext"/>
            </w:pPr>
            <w:r w:rsidRPr="00314FA5">
              <w:t xml:space="preserve">Two or </w:t>
            </w:r>
            <w:r w:rsidR="001264FF" w:rsidRPr="00314FA5">
              <w:t>more incidences</w:t>
            </w:r>
          </w:p>
        </w:tc>
        <w:tc>
          <w:tcPr>
            <w:tcW w:w="689" w:type="dxa"/>
            <w:tcBorders>
              <w:left w:val="nil"/>
            </w:tcBorders>
          </w:tcPr>
          <w:p w:rsidR="009570FD" w:rsidRPr="00314FA5" w:rsidRDefault="009570FD" w:rsidP="00814366">
            <w:pPr>
              <w:pStyle w:val="Tabletext"/>
              <w:ind w:right="142"/>
              <w:jc w:val="right"/>
            </w:pPr>
            <w:r w:rsidRPr="00314FA5">
              <w:t>2</w:t>
            </w:r>
            <w:r w:rsidR="004D113D">
              <w:t xml:space="preserve"> </w:t>
            </w:r>
            <w:r w:rsidRPr="00314FA5">
              <w:t>141</w:t>
            </w:r>
          </w:p>
        </w:tc>
        <w:tc>
          <w:tcPr>
            <w:tcW w:w="689" w:type="dxa"/>
          </w:tcPr>
          <w:p w:rsidR="009570FD" w:rsidRPr="00314FA5" w:rsidRDefault="009570FD" w:rsidP="00814366">
            <w:pPr>
              <w:pStyle w:val="Tabletext"/>
              <w:tabs>
                <w:tab w:val="decimal" w:pos="369"/>
              </w:tabs>
            </w:pPr>
            <w:r w:rsidRPr="00314FA5">
              <w:t>17.5</w:t>
            </w:r>
          </w:p>
        </w:tc>
        <w:tc>
          <w:tcPr>
            <w:tcW w:w="689" w:type="dxa"/>
          </w:tcPr>
          <w:p w:rsidR="009570FD" w:rsidRPr="00314FA5" w:rsidRDefault="009570FD" w:rsidP="00814366">
            <w:pPr>
              <w:pStyle w:val="Tabletext"/>
              <w:ind w:right="142"/>
              <w:jc w:val="right"/>
            </w:pPr>
            <w:r w:rsidRPr="00314FA5">
              <w:t>1</w:t>
            </w:r>
            <w:r w:rsidR="006C7C83">
              <w:t xml:space="preserve"> </w:t>
            </w:r>
            <w:r w:rsidRPr="00314FA5">
              <w:t>747</w:t>
            </w:r>
          </w:p>
        </w:tc>
        <w:tc>
          <w:tcPr>
            <w:tcW w:w="690" w:type="dxa"/>
          </w:tcPr>
          <w:p w:rsidR="009570FD" w:rsidRPr="00314FA5" w:rsidRDefault="009570FD" w:rsidP="00814366">
            <w:pPr>
              <w:pStyle w:val="Tabletext"/>
              <w:tabs>
                <w:tab w:val="decimal" w:pos="369"/>
              </w:tabs>
            </w:pPr>
            <w:r w:rsidRPr="00314FA5">
              <w:t>15.4</w:t>
            </w:r>
          </w:p>
        </w:tc>
        <w:tc>
          <w:tcPr>
            <w:tcW w:w="689" w:type="dxa"/>
          </w:tcPr>
          <w:p w:rsidR="009570FD" w:rsidRPr="00314FA5" w:rsidRDefault="009570FD" w:rsidP="00814366">
            <w:pPr>
              <w:pStyle w:val="Tabletext"/>
              <w:ind w:right="142"/>
              <w:jc w:val="right"/>
            </w:pPr>
            <w:r w:rsidRPr="00314FA5">
              <w:t>1</w:t>
            </w:r>
            <w:r w:rsidR="006C7C83">
              <w:t xml:space="preserve"> </w:t>
            </w:r>
            <w:r w:rsidRPr="00314FA5">
              <w:t>576</w:t>
            </w:r>
          </w:p>
        </w:tc>
        <w:tc>
          <w:tcPr>
            <w:tcW w:w="689" w:type="dxa"/>
          </w:tcPr>
          <w:p w:rsidR="009570FD" w:rsidRPr="00314FA5" w:rsidRDefault="009570FD" w:rsidP="00814366">
            <w:pPr>
              <w:pStyle w:val="Tabletext"/>
              <w:tabs>
                <w:tab w:val="decimal" w:pos="369"/>
              </w:tabs>
            </w:pPr>
            <w:r w:rsidRPr="00314FA5">
              <w:t>14.3</w:t>
            </w:r>
          </w:p>
        </w:tc>
        <w:tc>
          <w:tcPr>
            <w:tcW w:w="689" w:type="dxa"/>
          </w:tcPr>
          <w:p w:rsidR="009570FD" w:rsidRPr="00314FA5" w:rsidRDefault="009570FD" w:rsidP="00814366">
            <w:pPr>
              <w:pStyle w:val="Tabletext"/>
              <w:ind w:right="142"/>
              <w:jc w:val="right"/>
            </w:pPr>
            <w:r w:rsidRPr="00314FA5">
              <w:t>1</w:t>
            </w:r>
            <w:r w:rsidR="006C7C83">
              <w:t xml:space="preserve"> </w:t>
            </w:r>
            <w:r w:rsidRPr="00314FA5">
              <w:t>415</w:t>
            </w:r>
          </w:p>
        </w:tc>
        <w:tc>
          <w:tcPr>
            <w:tcW w:w="690" w:type="dxa"/>
          </w:tcPr>
          <w:p w:rsidR="009570FD" w:rsidRPr="00314FA5" w:rsidRDefault="009570FD" w:rsidP="00814366">
            <w:pPr>
              <w:pStyle w:val="Tabletext"/>
              <w:tabs>
                <w:tab w:val="decimal" w:pos="369"/>
              </w:tabs>
            </w:pPr>
            <w:r w:rsidRPr="00314FA5">
              <w:t>13.3</w:t>
            </w:r>
          </w:p>
        </w:tc>
        <w:tc>
          <w:tcPr>
            <w:tcW w:w="689" w:type="dxa"/>
          </w:tcPr>
          <w:p w:rsidR="009570FD" w:rsidRPr="00314FA5" w:rsidRDefault="009570FD" w:rsidP="00814366">
            <w:pPr>
              <w:pStyle w:val="Tabletext"/>
              <w:ind w:right="142"/>
              <w:jc w:val="right"/>
            </w:pPr>
            <w:r w:rsidRPr="00314FA5">
              <w:t>1347</w:t>
            </w:r>
          </w:p>
        </w:tc>
        <w:tc>
          <w:tcPr>
            <w:tcW w:w="689" w:type="dxa"/>
          </w:tcPr>
          <w:p w:rsidR="009570FD" w:rsidRPr="00314FA5" w:rsidRDefault="009570FD" w:rsidP="00814366">
            <w:pPr>
              <w:pStyle w:val="Tabletext"/>
              <w:tabs>
                <w:tab w:val="decimal" w:pos="369"/>
              </w:tabs>
            </w:pPr>
            <w:r w:rsidRPr="00314FA5">
              <w:t>12.6</w:t>
            </w:r>
          </w:p>
        </w:tc>
        <w:tc>
          <w:tcPr>
            <w:tcW w:w="689" w:type="dxa"/>
          </w:tcPr>
          <w:p w:rsidR="009570FD" w:rsidRPr="00314FA5" w:rsidRDefault="009570FD" w:rsidP="00814366">
            <w:pPr>
              <w:pStyle w:val="Tabletext"/>
              <w:ind w:right="142"/>
              <w:jc w:val="right"/>
            </w:pPr>
            <w:r w:rsidRPr="00314FA5">
              <w:t>1</w:t>
            </w:r>
            <w:r w:rsidR="006C7C83">
              <w:t xml:space="preserve"> </w:t>
            </w:r>
            <w:r w:rsidRPr="00314FA5">
              <w:t>243</w:t>
            </w:r>
          </w:p>
        </w:tc>
        <w:tc>
          <w:tcPr>
            <w:tcW w:w="690" w:type="dxa"/>
          </w:tcPr>
          <w:p w:rsidR="009570FD" w:rsidRPr="00314FA5" w:rsidRDefault="009570FD" w:rsidP="00814366">
            <w:pPr>
              <w:pStyle w:val="Tabletext"/>
              <w:tabs>
                <w:tab w:val="decimal" w:pos="369"/>
              </w:tabs>
            </w:pPr>
            <w:r w:rsidRPr="00314FA5">
              <w:t>11.5</w:t>
            </w:r>
          </w:p>
        </w:tc>
        <w:tc>
          <w:tcPr>
            <w:tcW w:w="689" w:type="dxa"/>
          </w:tcPr>
          <w:p w:rsidR="009570FD" w:rsidRPr="00314FA5" w:rsidRDefault="009570FD" w:rsidP="00814366">
            <w:pPr>
              <w:pStyle w:val="Tabletext"/>
              <w:ind w:right="142"/>
              <w:jc w:val="right"/>
            </w:pPr>
            <w:r w:rsidRPr="00314FA5">
              <w:t>1</w:t>
            </w:r>
            <w:r w:rsidR="006C7C83">
              <w:t xml:space="preserve"> </w:t>
            </w:r>
            <w:r w:rsidRPr="00314FA5">
              <w:t>227</w:t>
            </w:r>
          </w:p>
        </w:tc>
        <w:tc>
          <w:tcPr>
            <w:tcW w:w="689" w:type="dxa"/>
          </w:tcPr>
          <w:p w:rsidR="009570FD" w:rsidRPr="00314FA5" w:rsidRDefault="009570FD" w:rsidP="00814366">
            <w:pPr>
              <w:pStyle w:val="Tabletext"/>
              <w:tabs>
                <w:tab w:val="decimal" w:pos="369"/>
              </w:tabs>
            </w:pPr>
            <w:r w:rsidRPr="00314FA5">
              <w:t>11.7</w:t>
            </w:r>
          </w:p>
        </w:tc>
        <w:tc>
          <w:tcPr>
            <w:tcW w:w="689" w:type="dxa"/>
          </w:tcPr>
          <w:p w:rsidR="009570FD" w:rsidRPr="00314FA5" w:rsidRDefault="009570FD" w:rsidP="00814366">
            <w:pPr>
              <w:pStyle w:val="Tabletext"/>
              <w:ind w:right="142"/>
              <w:jc w:val="right"/>
            </w:pPr>
            <w:r w:rsidRPr="00314FA5">
              <w:t>1</w:t>
            </w:r>
            <w:r w:rsidR="006C7C83">
              <w:t xml:space="preserve"> </w:t>
            </w:r>
            <w:r w:rsidRPr="00314FA5">
              <w:t>073</w:t>
            </w:r>
          </w:p>
        </w:tc>
        <w:tc>
          <w:tcPr>
            <w:tcW w:w="690" w:type="dxa"/>
          </w:tcPr>
          <w:p w:rsidR="009570FD" w:rsidRPr="00314FA5" w:rsidRDefault="009570FD" w:rsidP="00814366">
            <w:pPr>
              <w:pStyle w:val="Tabletext"/>
              <w:tabs>
                <w:tab w:val="decimal" w:pos="369"/>
              </w:tabs>
            </w:pPr>
            <w:r w:rsidRPr="00314FA5">
              <w:t>11.0</w:t>
            </w:r>
          </w:p>
        </w:tc>
      </w:tr>
      <w:tr w:rsidR="009570FD" w:rsidRPr="00574F0D" w:rsidTr="00814366">
        <w:tc>
          <w:tcPr>
            <w:tcW w:w="1134" w:type="dxa"/>
          </w:tcPr>
          <w:p w:rsidR="009570FD" w:rsidRPr="00314FA5" w:rsidRDefault="009570FD" w:rsidP="00814366">
            <w:pPr>
              <w:pStyle w:val="Tabletext"/>
            </w:pPr>
          </w:p>
        </w:tc>
        <w:tc>
          <w:tcPr>
            <w:tcW w:w="1843" w:type="dxa"/>
          </w:tcPr>
          <w:p w:rsidR="009570FD" w:rsidRPr="00314FA5" w:rsidRDefault="009570FD" w:rsidP="00814366">
            <w:pPr>
              <w:pStyle w:val="Tabletext"/>
            </w:pPr>
            <w:r w:rsidRPr="00314FA5">
              <w:t xml:space="preserve">Two or </w:t>
            </w:r>
            <w:r w:rsidR="001264FF" w:rsidRPr="00314FA5">
              <w:t>less incidences</w:t>
            </w:r>
          </w:p>
        </w:tc>
        <w:tc>
          <w:tcPr>
            <w:tcW w:w="689" w:type="dxa"/>
            <w:tcBorders>
              <w:left w:val="nil"/>
            </w:tcBorders>
          </w:tcPr>
          <w:p w:rsidR="009570FD" w:rsidRPr="00314FA5" w:rsidRDefault="009570FD" w:rsidP="00814366">
            <w:pPr>
              <w:pStyle w:val="Tabletext"/>
              <w:ind w:right="142"/>
              <w:jc w:val="right"/>
            </w:pPr>
            <w:r w:rsidRPr="00314FA5">
              <w:t>11</w:t>
            </w:r>
            <w:r w:rsidR="004D113D">
              <w:t xml:space="preserve"> </w:t>
            </w:r>
            <w:r w:rsidRPr="00314FA5">
              <w:t>037</w:t>
            </w:r>
          </w:p>
        </w:tc>
        <w:tc>
          <w:tcPr>
            <w:tcW w:w="689" w:type="dxa"/>
          </w:tcPr>
          <w:p w:rsidR="009570FD" w:rsidRPr="00314FA5" w:rsidRDefault="009570FD" w:rsidP="00814366">
            <w:pPr>
              <w:pStyle w:val="Tabletext"/>
              <w:tabs>
                <w:tab w:val="decimal" w:pos="369"/>
              </w:tabs>
            </w:pPr>
            <w:r w:rsidRPr="00314FA5">
              <w:t>90.3</w:t>
            </w:r>
          </w:p>
        </w:tc>
        <w:tc>
          <w:tcPr>
            <w:tcW w:w="689" w:type="dxa"/>
          </w:tcPr>
          <w:p w:rsidR="009570FD" w:rsidRPr="00314FA5" w:rsidRDefault="009570FD" w:rsidP="00814366">
            <w:pPr>
              <w:pStyle w:val="Tabletext"/>
              <w:ind w:right="142"/>
              <w:jc w:val="right"/>
            </w:pPr>
            <w:r w:rsidRPr="00314FA5">
              <w:t>10</w:t>
            </w:r>
            <w:r w:rsidR="006C7C83">
              <w:t xml:space="preserve"> </w:t>
            </w:r>
            <w:r w:rsidRPr="00314FA5">
              <w:t>449</w:t>
            </w:r>
          </w:p>
        </w:tc>
        <w:tc>
          <w:tcPr>
            <w:tcW w:w="690" w:type="dxa"/>
          </w:tcPr>
          <w:p w:rsidR="009570FD" w:rsidRPr="00314FA5" w:rsidRDefault="009570FD" w:rsidP="00814366">
            <w:pPr>
              <w:pStyle w:val="Tabletext"/>
              <w:tabs>
                <w:tab w:val="decimal" w:pos="369"/>
              </w:tabs>
            </w:pPr>
            <w:r w:rsidRPr="00314FA5">
              <w:t>92.2</w:t>
            </w:r>
          </w:p>
        </w:tc>
        <w:tc>
          <w:tcPr>
            <w:tcW w:w="689" w:type="dxa"/>
          </w:tcPr>
          <w:p w:rsidR="009570FD" w:rsidRPr="00314FA5" w:rsidRDefault="009570FD" w:rsidP="00814366">
            <w:pPr>
              <w:pStyle w:val="Tabletext"/>
              <w:ind w:right="142"/>
              <w:jc w:val="right"/>
            </w:pPr>
            <w:r w:rsidRPr="00314FA5">
              <w:t>10</w:t>
            </w:r>
            <w:r w:rsidR="006C7C83">
              <w:t xml:space="preserve"> </w:t>
            </w:r>
            <w:r w:rsidRPr="00314FA5">
              <w:t>164</w:t>
            </w:r>
          </w:p>
        </w:tc>
        <w:tc>
          <w:tcPr>
            <w:tcW w:w="689" w:type="dxa"/>
          </w:tcPr>
          <w:p w:rsidR="009570FD" w:rsidRPr="00314FA5" w:rsidRDefault="009570FD" w:rsidP="00814366">
            <w:pPr>
              <w:pStyle w:val="Tabletext"/>
              <w:tabs>
                <w:tab w:val="decimal" w:pos="369"/>
              </w:tabs>
            </w:pPr>
            <w:r w:rsidRPr="00314FA5">
              <w:t>92.5</w:t>
            </w:r>
          </w:p>
        </w:tc>
        <w:tc>
          <w:tcPr>
            <w:tcW w:w="689" w:type="dxa"/>
          </w:tcPr>
          <w:p w:rsidR="009570FD" w:rsidRPr="00314FA5" w:rsidRDefault="009570FD" w:rsidP="00814366">
            <w:pPr>
              <w:pStyle w:val="Tabletext"/>
              <w:ind w:right="142"/>
              <w:jc w:val="right"/>
            </w:pPr>
            <w:r w:rsidRPr="00314FA5">
              <w:t>9</w:t>
            </w:r>
            <w:r w:rsidR="006C7C83">
              <w:t xml:space="preserve"> </w:t>
            </w:r>
            <w:r w:rsidRPr="00314FA5">
              <w:t>913</w:t>
            </w:r>
          </w:p>
        </w:tc>
        <w:tc>
          <w:tcPr>
            <w:tcW w:w="690" w:type="dxa"/>
          </w:tcPr>
          <w:p w:rsidR="009570FD" w:rsidRPr="00314FA5" w:rsidRDefault="009570FD" w:rsidP="00814366">
            <w:pPr>
              <w:pStyle w:val="Tabletext"/>
              <w:tabs>
                <w:tab w:val="decimal" w:pos="369"/>
              </w:tabs>
            </w:pPr>
            <w:r w:rsidRPr="00314FA5">
              <w:t>93.2</w:t>
            </w:r>
          </w:p>
        </w:tc>
        <w:tc>
          <w:tcPr>
            <w:tcW w:w="689" w:type="dxa"/>
          </w:tcPr>
          <w:p w:rsidR="009570FD" w:rsidRPr="00314FA5" w:rsidRDefault="009570FD" w:rsidP="00814366">
            <w:pPr>
              <w:pStyle w:val="Tabletext"/>
              <w:ind w:right="142"/>
              <w:jc w:val="right"/>
            </w:pPr>
            <w:r w:rsidRPr="00314FA5">
              <w:t>10</w:t>
            </w:r>
            <w:r w:rsidR="006C7C83">
              <w:t xml:space="preserve"> </w:t>
            </w:r>
            <w:r w:rsidRPr="00314FA5">
              <w:t>037</w:t>
            </w:r>
          </w:p>
        </w:tc>
        <w:tc>
          <w:tcPr>
            <w:tcW w:w="689" w:type="dxa"/>
          </w:tcPr>
          <w:p w:rsidR="009570FD" w:rsidRPr="00314FA5" w:rsidRDefault="009570FD" w:rsidP="00814366">
            <w:pPr>
              <w:pStyle w:val="Tabletext"/>
              <w:tabs>
                <w:tab w:val="decimal" w:pos="369"/>
              </w:tabs>
            </w:pPr>
            <w:r w:rsidRPr="00314FA5">
              <w:t>93.6</w:t>
            </w:r>
          </w:p>
        </w:tc>
        <w:tc>
          <w:tcPr>
            <w:tcW w:w="689" w:type="dxa"/>
          </w:tcPr>
          <w:p w:rsidR="009570FD" w:rsidRPr="00314FA5" w:rsidRDefault="009570FD" w:rsidP="00814366">
            <w:pPr>
              <w:pStyle w:val="Tabletext"/>
              <w:ind w:right="142"/>
              <w:jc w:val="right"/>
            </w:pPr>
            <w:r w:rsidRPr="00314FA5">
              <w:t>10</w:t>
            </w:r>
            <w:r w:rsidR="006C7C83">
              <w:t xml:space="preserve"> </w:t>
            </w:r>
            <w:r w:rsidRPr="00314FA5">
              <w:t>183</w:t>
            </w:r>
          </w:p>
        </w:tc>
        <w:tc>
          <w:tcPr>
            <w:tcW w:w="690" w:type="dxa"/>
          </w:tcPr>
          <w:p w:rsidR="009570FD" w:rsidRPr="00314FA5" w:rsidRDefault="009570FD" w:rsidP="00814366">
            <w:pPr>
              <w:pStyle w:val="Tabletext"/>
              <w:tabs>
                <w:tab w:val="decimal" w:pos="369"/>
              </w:tabs>
            </w:pPr>
            <w:r w:rsidRPr="00314FA5">
              <w:t>94.1</w:t>
            </w:r>
          </w:p>
        </w:tc>
        <w:tc>
          <w:tcPr>
            <w:tcW w:w="689" w:type="dxa"/>
          </w:tcPr>
          <w:p w:rsidR="009570FD" w:rsidRPr="00314FA5" w:rsidRDefault="009570FD" w:rsidP="00814366">
            <w:pPr>
              <w:pStyle w:val="Tabletext"/>
              <w:ind w:right="142"/>
              <w:jc w:val="right"/>
            </w:pPr>
            <w:r w:rsidRPr="00314FA5">
              <w:t>9</w:t>
            </w:r>
            <w:r w:rsidR="006C7C83">
              <w:t xml:space="preserve"> </w:t>
            </w:r>
            <w:r w:rsidRPr="00314FA5">
              <w:t>875</w:t>
            </w:r>
          </w:p>
        </w:tc>
        <w:tc>
          <w:tcPr>
            <w:tcW w:w="689" w:type="dxa"/>
          </w:tcPr>
          <w:p w:rsidR="009570FD" w:rsidRPr="00314FA5" w:rsidRDefault="009570FD" w:rsidP="00814366">
            <w:pPr>
              <w:pStyle w:val="Tabletext"/>
              <w:tabs>
                <w:tab w:val="decimal" w:pos="369"/>
              </w:tabs>
            </w:pPr>
            <w:r w:rsidRPr="00314FA5">
              <w:t>93.9</w:t>
            </w:r>
          </w:p>
        </w:tc>
        <w:tc>
          <w:tcPr>
            <w:tcW w:w="689" w:type="dxa"/>
          </w:tcPr>
          <w:p w:rsidR="009570FD" w:rsidRPr="00314FA5" w:rsidRDefault="009570FD" w:rsidP="00814366">
            <w:pPr>
              <w:pStyle w:val="Tabletext"/>
              <w:ind w:right="142"/>
              <w:jc w:val="right"/>
            </w:pPr>
            <w:r w:rsidRPr="00314FA5">
              <w:t>9</w:t>
            </w:r>
            <w:r w:rsidR="006C7C83">
              <w:t xml:space="preserve"> </w:t>
            </w:r>
            <w:r w:rsidRPr="00314FA5">
              <w:t>210</w:t>
            </w:r>
          </w:p>
        </w:tc>
        <w:tc>
          <w:tcPr>
            <w:tcW w:w="690" w:type="dxa"/>
          </w:tcPr>
          <w:p w:rsidR="009570FD" w:rsidRPr="00314FA5" w:rsidRDefault="009570FD" w:rsidP="00814366">
            <w:pPr>
              <w:pStyle w:val="Tabletext"/>
              <w:tabs>
                <w:tab w:val="decimal" w:pos="369"/>
              </w:tabs>
            </w:pPr>
            <w:r w:rsidRPr="00314FA5">
              <w:t>94.1</w:t>
            </w:r>
          </w:p>
        </w:tc>
      </w:tr>
      <w:tr w:rsidR="009570FD" w:rsidRPr="003447AF" w:rsidTr="00814366">
        <w:tc>
          <w:tcPr>
            <w:tcW w:w="1134" w:type="dxa"/>
          </w:tcPr>
          <w:p w:rsidR="009570FD" w:rsidRPr="00314FA5" w:rsidRDefault="009570FD" w:rsidP="00814366">
            <w:pPr>
              <w:pStyle w:val="Tabletext"/>
            </w:pPr>
          </w:p>
        </w:tc>
        <w:tc>
          <w:tcPr>
            <w:tcW w:w="1843" w:type="dxa"/>
          </w:tcPr>
          <w:p w:rsidR="009570FD" w:rsidRPr="00314FA5" w:rsidRDefault="009570FD" w:rsidP="00814366">
            <w:pPr>
              <w:pStyle w:val="Tabletext"/>
            </w:pPr>
            <w:r w:rsidRPr="00314FA5">
              <w:t xml:space="preserve">Three or </w:t>
            </w:r>
            <w:r w:rsidR="001264FF" w:rsidRPr="00314FA5">
              <w:t>more incidences</w:t>
            </w:r>
          </w:p>
        </w:tc>
        <w:tc>
          <w:tcPr>
            <w:tcW w:w="689" w:type="dxa"/>
            <w:tcBorders>
              <w:left w:val="nil"/>
            </w:tcBorders>
          </w:tcPr>
          <w:p w:rsidR="009570FD" w:rsidRPr="00314FA5" w:rsidRDefault="009570FD" w:rsidP="00814366">
            <w:pPr>
              <w:pStyle w:val="Tabletext"/>
              <w:ind w:right="142"/>
              <w:jc w:val="right"/>
            </w:pPr>
            <w:r w:rsidRPr="00314FA5">
              <w:t>1</w:t>
            </w:r>
            <w:r w:rsidR="004D113D">
              <w:t xml:space="preserve"> </w:t>
            </w:r>
            <w:r w:rsidRPr="00314FA5">
              <w:t>180</w:t>
            </w:r>
          </w:p>
        </w:tc>
        <w:tc>
          <w:tcPr>
            <w:tcW w:w="689" w:type="dxa"/>
          </w:tcPr>
          <w:p w:rsidR="009570FD" w:rsidRPr="00314FA5" w:rsidRDefault="009570FD" w:rsidP="00814366">
            <w:pPr>
              <w:pStyle w:val="Tabletext"/>
              <w:tabs>
                <w:tab w:val="decimal" w:pos="369"/>
              </w:tabs>
            </w:pPr>
            <w:r w:rsidRPr="00314FA5">
              <w:t>9.7</w:t>
            </w:r>
          </w:p>
        </w:tc>
        <w:tc>
          <w:tcPr>
            <w:tcW w:w="689" w:type="dxa"/>
          </w:tcPr>
          <w:p w:rsidR="009570FD" w:rsidRPr="00314FA5" w:rsidRDefault="009570FD" w:rsidP="00814366">
            <w:pPr>
              <w:pStyle w:val="Tabletext"/>
              <w:ind w:right="142"/>
              <w:jc w:val="right"/>
            </w:pPr>
            <w:r w:rsidRPr="00314FA5">
              <w:t>879</w:t>
            </w:r>
          </w:p>
        </w:tc>
        <w:tc>
          <w:tcPr>
            <w:tcW w:w="690" w:type="dxa"/>
          </w:tcPr>
          <w:p w:rsidR="009570FD" w:rsidRPr="00314FA5" w:rsidRDefault="009570FD" w:rsidP="00814366">
            <w:pPr>
              <w:pStyle w:val="Tabletext"/>
              <w:tabs>
                <w:tab w:val="decimal" w:pos="369"/>
              </w:tabs>
            </w:pPr>
            <w:r w:rsidRPr="00314FA5">
              <w:t>7.8</w:t>
            </w:r>
          </w:p>
        </w:tc>
        <w:tc>
          <w:tcPr>
            <w:tcW w:w="689" w:type="dxa"/>
          </w:tcPr>
          <w:p w:rsidR="009570FD" w:rsidRPr="00314FA5" w:rsidRDefault="009570FD" w:rsidP="00814366">
            <w:pPr>
              <w:pStyle w:val="Tabletext"/>
              <w:ind w:right="142"/>
              <w:jc w:val="right"/>
            </w:pPr>
            <w:r w:rsidRPr="00314FA5">
              <w:t>821</w:t>
            </w:r>
          </w:p>
        </w:tc>
        <w:tc>
          <w:tcPr>
            <w:tcW w:w="689" w:type="dxa"/>
          </w:tcPr>
          <w:p w:rsidR="009570FD" w:rsidRPr="00314FA5" w:rsidRDefault="009570FD" w:rsidP="00814366">
            <w:pPr>
              <w:pStyle w:val="Tabletext"/>
              <w:tabs>
                <w:tab w:val="decimal" w:pos="369"/>
              </w:tabs>
            </w:pPr>
            <w:r w:rsidRPr="00314FA5">
              <w:t>7.5</w:t>
            </w:r>
          </w:p>
        </w:tc>
        <w:tc>
          <w:tcPr>
            <w:tcW w:w="689" w:type="dxa"/>
          </w:tcPr>
          <w:p w:rsidR="009570FD" w:rsidRPr="00314FA5" w:rsidRDefault="009570FD" w:rsidP="00814366">
            <w:pPr>
              <w:pStyle w:val="Tabletext"/>
              <w:ind w:right="142"/>
              <w:jc w:val="right"/>
            </w:pPr>
            <w:r w:rsidRPr="00314FA5">
              <w:t>726</w:t>
            </w:r>
          </w:p>
        </w:tc>
        <w:tc>
          <w:tcPr>
            <w:tcW w:w="690" w:type="dxa"/>
          </w:tcPr>
          <w:p w:rsidR="009570FD" w:rsidRPr="00314FA5" w:rsidRDefault="009570FD" w:rsidP="00814366">
            <w:pPr>
              <w:pStyle w:val="Tabletext"/>
              <w:tabs>
                <w:tab w:val="decimal" w:pos="369"/>
              </w:tabs>
            </w:pPr>
            <w:r w:rsidRPr="00314FA5">
              <w:t>6.8</w:t>
            </w:r>
          </w:p>
        </w:tc>
        <w:tc>
          <w:tcPr>
            <w:tcW w:w="689" w:type="dxa"/>
          </w:tcPr>
          <w:p w:rsidR="009570FD" w:rsidRPr="00314FA5" w:rsidRDefault="009570FD" w:rsidP="00814366">
            <w:pPr>
              <w:pStyle w:val="Tabletext"/>
              <w:ind w:right="142"/>
              <w:jc w:val="right"/>
            </w:pPr>
            <w:r w:rsidRPr="00314FA5">
              <w:t>689</w:t>
            </w:r>
          </w:p>
        </w:tc>
        <w:tc>
          <w:tcPr>
            <w:tcW w:w="689" w:type="dxa"/>
          </w:tcPr>
          <w:p w:rsidR="009570FD" w:rsidRPr="00314FA5" w:rsidRDefault="009570FD" w:rsidP="00814366">
            <w:pPr>
              <w:pStyle w:val="Tabletext"/>
              <w:tabs>
                <w:tab w:val="decimal" w:pos="369"/>
              </w:tabs>
            </w:pPr>
            <w:r w:rsidRPr="00314FA5">
              <w:t>6.4</w:t>
            </w:r>
          </w:p>
        </w:tc>
        <w:tc>
          <w:tcPr>
            <w:tcW w:w="689" w:type="dxa"/>
          </w:tcPr>
          <w:p w:rsidR="009570FD" w:rsidRPr="00314FA5" w:rsidRDefault="009570FD" w:rsidP="00814366">
            <w:pPr>
              <w:pStyle w:val="Tabletext"/>
              <w:ind w:right="142"/>
              <w:jc w:val="right"/>
            </w:pPr>
            <w:r w:rsidRPr="00314FA5">
              <w:t>640</w:t>
            </w:r>
          </w:p>
        </w:tc>
        <w:tc>
          <w:tcPr>
            <w:tcW w:w="690" w:type="dxa"/>
          </w:tcPr>
          <w:p w:rsidR="009570FD" w:rsidRPr="00314FA5" w:rsidRDefault="009570FD" w:rsidP="00814366">
            <w:pPr>
              <w:pStyle w:val="Tabletext"/>
              <w:tabs>
                <w:tab w:val="decimal" w:pos="369"/>
              </w:tabs>
            </w:pPr>
            <w:r w:rsidRPr="00314FA5">
              <w:t>5.9</w:t>
            </w:r>
          </w:p>
        </w:tc>
        <w:tc>
          <w:tcPr>
            <w:tcW w:w="689" w:type="dxa"/>
          </w:tcPr>
          <w:p w:rsidR="009570FD" w:rsidRPr="00314FA5" w:rsidRDefault="009570FD" w:rsidP="00814366">
            <w:pPr>
              <w:pStyle w:val="Tabletext"/>
              <w:ind w:right="142"/>
              <w:jc w:val="right"/>
            </w:pPr>
            <w:r w:rsidRPr="00314FA5">
              <w:t>638</w:t>
            </w:r>
          </w:p>
        </w:tc>
        <w:tc>
          <w:tcPr>
            <w:tcW w:w="689" w:type="dxa"/>
          </w:tcPr>
          <w:p w:rsidR="009570FD" w:rsidRPr="00314FA5" w:rsidRDefault="009570FD" w:rsidP="00814366">
            <w:pPr>
              <w:pStyle w:val="Tabletext"/>
              <w:tabs>
                <w:tab w:val="decimal" w:pos="369"/>
              </w:tabs>
            </w:pPr>
            <w:r w:rsidRPr="00314FA5">
              <w:t>6.1</w:t>
            </w:r>
          </w:p>
        </w:tc>
        <w:tc>
          <w:tcPr>
            <w:tcW w:w="689" w:type="dxa"/>
          </w:tcPr>
          <w:p w:rsidR="009570FD" w:rsidRPr="00314FA5" w:rsidRDefault="009570FD" w:rsidP="00814366">
            <w:pPr>
              <w:pStyle w:val="Tabletext"/>
              <w:ind w:right="142"/>
              <w:jc w:val="right"/>
            </w:pPr>
            <w:r w:rsidRPr="00314FA5">
              <w:t>574</w:t>
            </w:r>
          </w:p>
        </w:tc>
        <w:tc>
          <w:tcPr>
            <w:tcW w:w="690" w:type="dxa"/>
          </w:tcPr>
          <w:p w:rsidR="009570FD" w:rsidRPr="00314FA5" w:rsidRDefault="009570FD" w:rsidP="00814366">
            <w:pPr>
              <w:pStyle w:val="Tabletext"/>
              <w:tabs>
                <w:tab w:val="decimal" w:pos="369"/>
              </w:tabs>
            </w:pPr>
            <w:r w:rsidRPr="00314FA5">
              <w:t>5.9</w:t>
            </w:r>
          </w:p>
        </w:tc>
      </w:tr>
      <w:tr w:rsidR="009570FD" w:rsidRPr="00574F0D" w:rsidTr="00814366">
        <w:tc>
          <w:tcPr>
            <w:tcW w:w="1134" w:type="dxa"/>
          </w:tcPr>
          <w:p w:rsidR="009570FD" w:rsidRPr="00314FA5" w:rsidRDefault="009570FD" w:rsidP="00814366">
            <w:pPr>
              <w:pStyle w:val="Tabletext"/>
            </w:pPr>
          </w:p>
        </w:tc>
        <w:tc>
          <w:tcPr>
            <w:tcW w:w="1843" w:type="dxa"/>
          </w:tcPr>
          <w:p w:rsidR="009570FD" w:rsidRPr="00314FA5" w:rsidRDefault="009570FD" w:rsidP="00814366">
            <w:pPr>
              <w:pStyle w:val="Tabletext"/>
            </w:pPr>
            <w:r w:rsidRPr="00314FA5">
              <w:t xml:space="preserve">Three or </w:t>
            </w:r>
            <w:r w:rsidR="001264FF" w:rsidRPr="00314FA5">
              <w:t>less incidences</w:t>
            </w:r>
          </w:p>
        </w:tc>
        <w:tc>
          <w:tcPr>
            <w:tcW w:w="689" w:type="dxa"/>
            <w:tcBorders>
              <w:left w:val="nil"/>
            </w:tcBorders>
          </w:tcPr>
          <w:p w:rsidR="009570FD" w:rsidRPr="00314FA5" w:rsidRDefault="009570FD" w:rsidP="00814366">
            <w:pPr>
              <w:pStyle w:val="Tabletext"/>
              <w:ind w:right="142"/>
              <w:jc w:val="right"/>
            </w:pPr>
            <w:r w:rsidRPr="00314FA5">
              <w:t>11</w:t>
            </w:r>
            <w:r w:rsidR="004D113D">
              <w:t xml:space="preserve"> </w:t>
            </w:r>
            <w:r w:rsidRPr="00314FA5">
              <w:t>632</w:t>
            </w:r>
          </w:p>
        </w:tc>
        <w:tc>
          <w:tcPr>
            <w:tcW w:w="689" w:type="dxa"/>
          </w:tcPr>
          <w:p w:rsidR="009570FD" w:rsidRPr="00314FA5" w:rsidRDefault="009570FD" w:rsidP="00814366">
            <w:pPr>
              <w:pStyle w:val="Tabletext"/>
              <w:tabs>
                <w:tab w:val="decimal" w:pos="369"/>
              </w:tabs>
            </w:pPr>
            <w:r w:rsidRPr="00314FA5">
              <w:t>95.2</w:t>
            </w:r>
          </w:p>
        </w:tc>
        <w:tc>
          <w:tcPr>
            <w:tcW w:w="689" w:type="dxa"/>
          </w:tcPr>
          <w:p w:rsidR="009570FD" w:rsidRPr="00314FA5" w:rsidRDefault="009570FD" w:rsidP="00814366">
            <w:pPr>
              <w:pStyle w:val="Tabletext"/>
              <w:ind w:right="142"/>
              <w:jc w:val="right"/>
            </w:pPr>
            <w:r w:rsidRPr="00314FA5">
              <w:t>10</w:t>
            </w:r>
            <w:r w:rsidR="006C7C83">
              <w:t xml:space="preserve"> </w:t>
            </w:r>
            <w:r w:rsidRPr="00314FA5">
              <w:t>900</w:t>
            </w:r>
          </w:p>
        </w:tc>
        <w:tc>
          <w:tcPr>
            <w:tcW w:w="690" w:type="dxa"/>
          </w:tcPr>
          <w:p w:rsidR="009570FD" w:rsidRPr="00314FA5" w:rsidRDefault="009570FD" w:rsidP="00814366">
            <w:pPr>
              <w:pStyle w:val="Tabletext"/>
              <w:tabs>
                <w:tab w:val="decimal" w:pos="369"/>
              </w:tabs>
            </w:pPr>
            <w:r w:rsidRPr="00314FA5">
              <w:t>96.2</w:t>
            </w:r>
          </w:p>
        </w:tc>
        <w:tc>
          <w:tcPr>
            <w:tcW w:w="689" w:type="dxa"/>
          </w:tcPr>
          <w:p w:rsidR="009570FD" w:rsidRPr="00314FA5" w:rsidRDefault="009570FD" w:rsidP="00814366">
            <w:pPr>
              <w:pStyle w:val="Tabletext"/>
              <w:ind w:right="142"/>
              <w:jc w:val="right"/>
            </w:pPr>
            <w:r w:rsidRPr="00314FA5">
              <w:t>10</w:t>
            </w:r>
            <w:r w:rsidR="006C7C83">
              <w:t xml:space="preserve"> </w:t>
            </w:r>
            <w:r w:rsidRPr="00314FA5">
              <w:t>584</w:t>
            </w:r>
          </w:p>
        </w:tc>
        <w:tc>
          <w:tcPr>
            <w:tcW w:w="689" w:type="dxa"/>
          </w:tcPr>
          <w:p w:rsidR="009570FD" w:rsidRPr="00314FA5" w:rsidRDefault="009570FD" w:rsidP="00814366">
            <w:pPr>
              <w:pStyle w:val="Tabletext"/>
              <w:tabs>
                <w:tab w:val="decimal" w:pos="369"/>
              </w:tabs>
            </w:pPr>
            <w:r w:rsidRPr="00314FA5">
              <w:t>96.3</w:t>
            </w:r>
          </w:p>
        </w:tc>
        <w:tc>
          <w:tcPr>
            <w:tcW w:w="689" w:type="dxa"/>
          </w:tcPr>
          <w:p w:rsidR="009570FD" w:rsidRPr="00314FA5" w:rsidRDefault="009570FD" w:rsidP="00814366">
            <w:pPr>
              <w:pStyle w:val="Tabletext"/>
              <w:ind w:right="142"/>
              <w:jc w:val="right"/>
            </w:pPr>
            <w:r w:rsidRPr="00314FA5">
              <w:t>10</w:t>
            </w:r>
            <w:r w:rsidR="006C7C83">
              <w:t xml:space="preserve"> </w:t>
            </w:r>
            <w:r w:rsidRPr="00314FA5">
              <w:t>245</w:t>
            </w:r>
          </w:p>
        </w:tc>
        <w:tc>
          <w:tcPr>
            <w:tcW w:w="690" w:type="dxa"/>
          </w:tcPr>
          <w:p w:rsidR="009570FD" w:rsidRPr="00314FA5" w:rsidRDefault="009570FD" w:rsidP="00814366">
            <w:pPr>
              <w:pStyle w:val="Tabletext"/>
              <w:tabs>
                <w:tab w:val="decimal" w:pos="369"/>
              </w:tabs>
            </w:pPr>
            <w:r w:rsidRPr="00314FA5">
              <w:t>96.3</w:t>
            </w:r>
          </w:p>
        </w:tc>
        <w:tc>
          <w:tcPr>
            <w:tcW w:w="689" w:type="dxa"/>
          </w:tcPr>
          <w:p w:rsidR="009570FD" w:rsidRPr="00314FA5" w:rsidRDefault="009570FD" w:rsidP="00814366">
            <w:pPr>
              <w:pStyle w:val="Tabletext"/>
              <w:ind w:right="142"/>
              <w:jc w:val="right"/>
            </w:pPr>
            <w:r w:rsidRPr="00314FA5">
              <w:t>10</w:t>
            </w:r>
            <w:r w:rsidR="006C7C83">
              <w:t xml:space="preserve"> </w:t>
            </w:r>
            <w:r w:rsidRPr="00314FA5">
              <w:t>392</w:t>
            </w:r>
          </w:p>
        </w:tc>
        <w:tc>
          <w:tcPr>
            <w:tcW w:w="689" w:type="dxa"/>
          </w:tcPr>
          <w:p w:rsidR="009570FD" w:rsidRPr="00314FA5" w:rsidRDefault="009570FD" w:rsidP="00814366">
            <w:pPr>
              <w:pStyle w:val="Tabletext"/>
              <w:tabs>
                <w:tab w:val="decimal" w:pos="369"/>
              </w:tabs>
            </w:pPr>
            <w:r w:rsidRPr="00314FA5">
              <w:t>96.9</w:t>
            </w:r>
          </w:p>
        </w:tc>
        <w:tc>
          <w:tcPr>
            <w:tcW w:w="689" w:type="dxa"/>
          </w:tcPr>
          <w:p w:rsidR="009570FD" w:rsidRPr="00314FA5" w:rsidRDefault="009570FD" w:rsidP="00814366">
            <w:pPr>
              <w:pStyle w:val="Tabletext"/>
              <w:ind w:right="142"/>
              <w:jc w:val="right"/>
            </w:pPr>
            <w:r w:rsidRPr="00314FA5">
              <w:t>10</w:t>
            </w:r>
            <w:r w:rsidR="006C7C83">
              <w:t xml:space="preserve"> </w:t>
            </w:r>
            <w:r w:rsidRPr="00314FA5">
              <w:t>512</w:t>
            </w:r>
          </w:p>
        </w:tc>
        <w:tc>
          <w:tcPr>
            <w:tcW w:w="690" w:type="dxa"/>
          </w:tcPr>
          <w:p w:rsidR="009570FD" w:rsidRPr="00314FA5" w:rsidRDefault="009570FD" w:rsidP="00814366">
            <w:pPr>
              <w:pStyle w:val="Tabletext"/>
              <w:tabs>
                <w:tab w:val="decimal" w:pos="369"/>
              </w:tabs>
            </w:pPr>
            <w:r w:rsidRPr="00314FA5">
              <w:t>97.1</w:t>
            </w:r>
          </w:p>
        </w:tc>
        <w:tc>
          <w:tcPr>
            <w:tcW w:w="689" w:type="dxa"/>
          </w:tcPr>
          <w:p w:rsidR="009570FD" w:rsidRPr="00314FA5" w:rsidRDefault="009570FD" w:rsidP="00814366">
            <w:pPr>
              <w:pStyle w:val="Tabletext"/>
              <w:ind w:right="142"/>
              <w:jc w:val="right"/>
            </w:pPr>
            <w:r w:rsidRPr="00314FA5">
              <w:t>10</w:t>
            </w:r>
            <w:r w:rsidR="006C7C83">
              <w:t xml:space="preserve"> </w:t>
            </w:r>
            <w:r w:rsidRPr="00314FA5">
              <w:t>216</w:t>
            </w:r>
          </w:p>
        </w:tc>
        <w:tc>
          <w:tcPr>
            <w:tcW w:w="689" w:type="dxa"/>
          </w:tcPr>
          <w:p w:rsidR="009570FD" w:rsidRPr="00314FA5" w:rsidRDefault="009570FD" w:rsidP="00814366">
            <w:pPr>
              <w:pStyle w:val="Tabletext"/>
              <w:tabs>
                <w:tab w:val="decimal" w:pos="369"/>
              </w:tabs>
            </w:pPr>
            <w:r w:rsidRPr="00314FA5">
              <w:t>97.2</w:t>
            </w:r>
          </w:p>
        </w:tc>
        <w:tc>
          <w:tcPr>
            <w:tcW w:w="689" w:type="dxa"/>
          </w:tcPr>
          <w:p w:rsidR="009570FD" w:rsidRPr="00314FA5" w:rsidRDefault="009570FD" w:rsidP="00814366">
            <w:pPr>
              <w:pStyle w:val="Tabletext"/>
              <w:ind w:right="142"/>
              <w:jc w:val="right"/>
            </w:pPr>
            <w:r w:rsidRPr="00314FA5">
              <w:t>9</w:t>
            </w:r>
            <w:r w:rsidR="006C7C83">
              <w:t xml:space="preserve"> </w:t>
            </w:r>
            <w:r w:rsidRPr="00314FA5">
              <w:t>506</w:t>
            </w:r>
          </w:p>
        </w:tc>
        <w:tc>
          <w:tcPr>
            <w:tcW w:w="690" w:type="dxa"/>
          </w:tcPr>
          <w:p w:rsidR="009570FD" w:rsidRPr="00314FA5" w:rsidRDefault="009570FD" w:rsidP="00814366">
            <w:pPr>
              <w:pStyle w:val="Tabletext"/>
              <w:tabs>
                <w:tab w:val="decimal" w:pos="369"/>
              </w:tabs>
            </w:pPr>
            <w:r w:rsidRPr="00314FA5">
              <w:t>97.2</w:t>
            </w:r>
          </w:p>
        </w:tc>
      </w:tr>
      <w:tr w:rsidR="009570FD" w:rsidRPr="003447AF" w:rsidTr="00814366">
        <w:tc>
          <w:tcPr>
            <w:tcW w:w="1134" w:type="dxa"/>
          </w:tcPr>
          <w:p w:rsidR="009570FD" w:rsidRPr="00314FA5" w:rsidRDefault="009570FD" w:rsidP="00814366">
            <w:pPr>
              <w:pStyle w:val="Tabletext"/>
            </w:pPr>
          </w:p>
        </w:tc>
        <w:tc>
          <w:tcPr>
            <w:tcW w:w="1843" w:type="dxa"/>
          </w:tcPr>
          <w:p w:rsidR="009570FD" w:rsidRPr="00314FA5" w:rsidRDefault="009570FD" w:rsidP="00814366">
            <w:pPr>
              <w:pStyle w:val="Tabletext"/>
            </w:pPr>
            <w:r w:rsidRPr="00314FA5">
              <w:t xml:space="preserve">Four or </w:t>
            </w:r>
            <w:r w:rsidR="001264FF" w:rsidRPr="00314FA5">
              <w:t>more incidences</w:t>
            </w:r>
          </w:p>
        </w:tc>
        <w:tc>
          <w:tcPr>
            <w:tcW w:w="689" w:type="dxa"/>
            <w:tcBorders>
              <w:left w:val="nil"/>
            </w:tcBorders>
          </w:tcPr>
          <w:p w:rsidR="009570FD" w:rsidRPr="00314FA5" w:rsidRDefault="009570FD" w:rsidP="00814366">
            <w:pPr>
              <w:pStyle w:val="Tabletext"/>
              <w:ind w:right="142"/>
              <w:jc w:val="right"/>
            </w:pPr>
            <w:r w:rsidRPr="00314FA5">
              <w:t>585</w:t>
            </w:r>
          </w:p>
        </w:tc>
        <w:tc>
          <w:tcPr>
            <w:tcW w:w="689" w:type="dxa"/>
          </w:tcPr>
          <w:p w:rsidR="009570FD" w:rsidRPr="00314FA5" w:rsidRDefault="009570FD" w:rsidP="00814366">
            <w:pPr>
              <w:pStyle w:val="Tabletext"/>
              <w:tabs>
                <w:tab w:val="decimal" w:pos="369"/>
              </w:tabs>
            </w:pPr>
            <w:r w:rsidRPr="00314FA5">
              <w:t>4.8</w:t>
            </w:r>
          </w:p>
        </w:tc>
        <w:tc>
          <w:tcPr>
            <w:tcW w:w="689" w:type="dxa"/>
          </w:tcPr>
          <w:p w:rsidR="009570FD" w:rsidRPr="00314FA5" w:rsidRDefault="009570FD" w:rsidP="00814366">
            <w:pPr>
              <w:pStyle w:val="Tabletext"/>
              <w:ind w:right="142"/>
              <w:jc w:val="right"/>
            </w:pPr>
            <w:r w:rsidRPr="00314FA5">
              <w:t>428</w:t>
            </w:r>
          </w:p>
        </w:tc>
        <w:tc>
          <w:tcPr>
            <w:tcW w:w="690" w:type="dxa"/>
          </w:tcPr>
          <w:p w:rsidR="009570FD" w:rsidRPr="00314FA5" w:rsidRDefault="009570FD" w:rsidP="00814366">
            <w:pPr>
              <w:pStyle w:val="Tabletext"/>
              <w:tabs>
                <w:tab w:val="decimal" w:pos="369"/>
              </w:tabs>
            </w:pPr>
            <w:r w:rsidRPr="00314FA5">
              <w:t>3.8</w:t>
            </w:r>
          </w:p>
        </w:tc>
        <w:tc>
          <w:tcPr>
            <w:tcW w:w="689" w:type="dxa"/>
          </w:tcPr>
          <w:p w:rsidR="009570FD" w:rsidRPr="00314FA5" w:rsidRDefault="009570FD" w:rsidP="00814366">
            <w:pPr>
              <w:pStyle w:val="Tabletext"/>
              <w:ind w:right="142"/>
              <w:jc w:val="right"/>
            </w:pPr>
            <w:r w:rsidRPr="00314FA5">
              <w:t>401</w:t>
            </w:r>
          </w:p>
        </w:tc>
        <w:tc>
          <w:tcPr>
            <w:tcW w:w="689" w:type="dxa"/>
          </w:tcPr>
          <w:p w:rsidR="009570FD" w:rsidRPr="00314FA5" w:rsidRDefault="009570FD" w:rsidP="00814366">
            <w:pPr>
              <w:pStyle w:val="Tabletext"/>
              <w:tabs>
                <w:tab w:val="decimal" w:pos="369"/>
              </w:tabs>
            </w:pPr>
            <w:r w:rsidRPr="00314FA5">
              <w:t>3.7</w:t>
            </w:r>
          </w:p>
        </w:tc>
        <w:tc>
          <w:tcPr>
            <w:tcW w:w="689" w:type="dxa"/>
          </w:tcPr>
          <w:p w:rsidR="009570FD" w:rsidRPr="00314FA5" w:rsidRDefault="009570FD" w:rsidP="00814366">
            <w:pPr>
              <w:pStyle w:val="Tabletext"/>
              <w:ind w:right="142"/>
              <w:jc w:val="right"/>
            </w:pPr>
            <w:r w:rsidRPr="00314FA5">
              <w:t>394</w:t>
            </w:r>
          </w:p>
        </w:tc>
        <w:tc>
          <w:tcPr>
            <w:tcW w:w="690" w:type="dxa"/>
          </w:tcPr>
          <w:p w:rsidR="009570FD" w:rsidRPr="00314FA5" w:rsidRDefault="009570FD" w:rsidP="00814366">
            <w:pPr>
              <w:pStyle w:val="Tabletext"/>
              <w:tabs>
                <w:tab w:val="decimal" w:pos="369"/>
              </w:tabs>
            </w:pPr>
            <w:r w:rsidRPr="00314FA5">
              <w:t>3.7</w:t>
            </w:r>
          </w:p>
        </w:tc>
        <w:tc>
          <w:tcPr>
            <w:tcW w:w="689" w:type="dxa"/>
          </w:tcPr>
          <w:p w:rsidR="009570FD" w:rsidRPr="00314FA5" w:rsidRDefault="009570FD" w:rsidP="00814366">
            <w:pPr>
              <w:pStyle w:val="Tabletext"/>
              <w:ind w:right="142"/>
              <w:jc w:val="right"/>
            </w:pPr>
            <w:r w:rsidRPr="00314FA5">
              <w:t>334</w:t>
            </w:r>
          </w:p>
        </w:tc>
        <w:tc>
          <w:tcPr>
            <w:tcW w:w="689" w:type="dxa"/>
          </w:tcPr>
          <w:p w:rsidR="009570FD" w:rsidRPr="00314FA5" w:rsidRDefault="009570FD" w:rsidP="00814366">
            <w:pPr>
              <w:pStyle w:val="Tabletext"/>
              <w:tabs>
                <w:tab w:val="decimal" w:pos="369"/>
              </w:tabs>
            </w:pPr>
            <w:r w:rsidRPr="00314FA5">
              <w:t>3.1</w:t>
            </w:r>
          </w:p>
        </w:tc>
        <w:tc>
          <w:tcPr>
            <w:tcW w:w="689" w:type="dxa"/>
          </w:tcPr>
          <w:p w:rsidR="009570FD" w:rsidRPr="00314FA5" w:rsidRDefault="009570FD" w:rsidP="00814366">
            <w:pPr>
              <w:pStyle w:val="Tabletext"/>
              <w:ind w:right="142"/>
              <w:jc w:val="right"/>
            </w:pPr>
            <w:r w:rsidRPr="00314FA5">
              <w:t>311</w:t>
            </w:r>
          </w:p>
        </w:tc>
        <w:tc>
          <w:tcPr>
            <w:tcW w:w="690" w:type="dxa"/>
          </w:tcPr>
          <w:p w:rsidR="009570FD" w:rsidRPr="00314FA5" w:rsidRDefault="009570FD" w:rsidP="00814366">
            <w:pPr>
              <w:pStyle w:val="Tabletext"/>
              <w:tabs>
                <w:tab w:val="decimal" w:pos="369"/>
              </w:tabs>
            </w:pPr>
            <w:r w:rsidRPr="00314FA5">
              <w:t>2.9</w:t>
            </w:r>
          </w:p>
        </w:tc>
        <w:tc>
          <w:tcPr>
            <w:tcW w:w="689" w:type="dxa"/>
          </w:tcPr>
          <w:p w:rsidR="009570FD" w:rsidRPr="00314FA5" w:rsidRDefault="009570FD" w:rsidP="00814366">
            <w:pPr>
              <w:pStyle w:val="Tabletext"/>
              <w:ind w:right="142"/>
              <w:jc w:val="right"/>
            </w:pPr>
            <w:r w:rsidRPr="00314FA5">
              <w:t>297</w:t>
            </w:r>
          </w:p>
        </w:tc>
        <w:tc>
          <w:tcPr>
            <w:tcW w:w="689" w:type="dxa"/>
          </w:tcPr>
          <w:p w:rsidR="009570FD" w:rsidRPr="00314FA5" w:rsidRDefault="009570FD" w:rsidP="00814366">
            <w:pPr>
              <w:pStyle w:val="Tabletext"/>
              <w:tabs>
                <w:tab w:val="decimal" w:pos="369"/>
              </w:tabs>
            </w:pPr>
            <w:r w:rsidRPr="00314FA5">
              <w:t>2.8</w:t>
            </w:r>
          </w:p>
        </w:tc>
        <w:tc>
          <w:tcPr>
            <w:tcW w:w="689" w:type="dxa"/>
          </w:tcPr>
          <w:p w:rsidR="009570FD" w:rsidRPr="00314FA5" w:rsidRDefault="009570FD" w:rsidP="00814366">
            <w:pPr>
              <w:pStyle w:val="Tabletext"/>
              <w:ind w:right="142"/>
              <w:jc w:val="right"/>
            </w:pPr>
            <w:r w:rsidRPr="00314FA5">
              <w:t>278</w:t>
            </w:r>
          </w:p>
        </w:tc>
        <w:tc>
          <w:tcPr>
            <w:tcW w:w="690" w:type="dxa"/>
          </w:tcPr>
          <w:p w:rsidR="009570FD" w:rsidRPr="00314FA5" w:rsidRDefault="009570FD" w:rsidP="00814366">
            <w:pPr>
              <w:pStyle w:val="Tabletext"/>
              <w:tabs>
                <w:tab w:val="decimal" w:pos="369"/>
              </w:tabs>
            </w:pPr>
            <w:r w:rsidRPr="00314FA5">
              <w:t>2.8</w:t>
            </w:r>
          </w:p>
        </w:tc>
      </w:tr>
      <w:tr w:rsidR="009570FD" w:rsidRPr="00FE2121" w:rsidTr="00814366">
        <w:tc>
          <w:tcPr>
            <w:tcW w:w="1134" w:type="dxa"/>
          </w:tcPr>
          <w:p w:rsidR="009570FD" w:rsidRPr="00314FA5" w:rsidRDefault="009570FD" w:rsidP="00814366">
            <w:pPr>
              <w:pStyle w:val="Tabletext"/>
            </w:pPr>
            <w:r w:rsidRPr="00314FA5">
              <w:t>Unemployed</w:t>
            </w:r>
          </w:p>
        </w:tc>
        <w:tc>
          <w:tcPr>
            <w:tcW w:w="1843" w:type="dxa"/>
          </w:tcPr>
          <w:p w:rsidR="009570FD" w:rsidRPr="00314FA5" w:rsidRDefault="009570FD" w:rsidP="00814366">
            <w:pPr>
              <w:pStyle w:val="Tabletext"/>
            </w:pPr>
            <w:r w:rsidRPr="00314FA5">
              <w:t xml:space="preserve">Not </w:t>
            </w:r>
            <w:r w:rsidR="001264FF" w:rsidRPr="00314FA5">
              <w:t>unemployed</w:t>
            </w:r>
          </w:p>
        </w:tc>
        <w:tc>
          <w:tcPr>
            <w:tcW w:w="689" w:type="dxa"/>
            <w:tcBorders>
              <w:left w:val="nil"/>
            </w:tcBorders>
          </w:tcPr>
          <w:p w:rsidR="009570FD" w:rsidRPr="00314FA5" w:rsidRDefault="009570FD" w:rsidP="00814366">
            <w:pPr>
              <w:pStyle w:val="Tabletext"/>
              <w:ind w:right="142"/>
              <w:jc w:val="right"/>
            </w:pPr>
            <w:r w:rsidRPr="00314FA5">
              <w:t>12</w:t>
            </w:r>
            <w:r w:rsidR="004D113D">
              <w:t xml:space="preserve"> </w:t>
            </w:r>
            <w:r w:rsidRPr="00314FA5">
              <w:t>665</w:t>
            </w:r>
          </w:p>
        </w:tc>
        <w:tc>
          <w:tcPr>
            <w:tcW w:w="689" w:type="dxa"/>
          </w:tcPr>
          <w:p w:rsidR="009570FD" w:rsidRPr="00314FA5" w:rsidRDefault="009570FD" w:rsidP="00814366">
            <w:pPr>
              <w:pStyle w:val="Tabletext"/>
              <w:tabs>
                <w:tab w:val="decimal" w:pos="369"/>
              </w:tabs>
            </w:pPr>
            <w:r w:rsidRPr="00314FA5">
              <w:t>96.0</w:t>
            </w:r>
          </w:p>
        </w:tc>
        <w:tc>
          <w:tcPr>
            <w:tcW w:w="689" w:type="dxa"/>
          </w:tcPr>
          <w:p w:rsidR="009570FD" w:rsidRPr="00314FA5" w:rsidRDefault="009570FD" w:rsidP="00814366">
            <w:pPr>
              <w:pStyle w:val="Tabletext"/>
              <w:ind w:right="142"/>
              <w:jc w:val="right"/>
            </w:pPr>
            <w:r w:rsidRPr="00314FA5">
              <w:t>11</w:t>
            </w:r>
            <w:r w:rsidR="006C7C83">
              <w:t xml:space="preserve"> </w:t>
            </w:r>
            <w:r w:rsidRPr="00314FA5">
              <w:t>858</w:t>
            </w:r>
          </w:p>
        </w:tc>
        <w:tc>
          <w:tcPr>
            <w:tcW w:w="690" w:type="dxa"/>
          </w:tcPr>
          <w:p w:rsidR="009570FD" w:rsidRPr="00314FA5" w:rsidRDefault="009570FD" w:rsidP="00814366">
            <w:pPr>
              <w:pStyle w:val="Tabletext"/>
              <w:tabs>
                <w:tab w:val="decimal" w:pos="369"/>
              </w:tabs>
            </w:pPr>
            <w:r w:rsidRPr="00314FA5">
              <w:t>96.4</w:t>
            </w:r>
          </w:p>
        </w:tc>
        <w:tc>
          <w:tcPr>
            <w:tcW w:w="689" w:type="dxa"/>
          </w:tcPr>
          <w:p w:rsidR="009570FD" w:rsidRPr="00314FA5" w:rsidRDefault="009570FD" w:rsidP="00814366">
            <w:pPr>
              <w:pStyle w:val="Tabletext"/>
              <w:ind w:right="142"/>
              <w:jc w:val="right"/>
            </w:pPr>
            <w:r w:rsidRPr="00314FA5">
              <w:t>11</w:t>
            </w:r>
            <w:r w:rsidR="006C7C83">
              <w:t xml:space="preserve"> </w:t>
            </w:r>
            <w:r w:rsidRPr="00314FA5">
              <w:t>653</w:t>
            </w:r>
          </w:p>
        </w:tc>
        <w:tc>
          <w:tcPr>
            <w:tcW w:w="689" w:type="dxa"/>
          </w:tcPr>
          <w:p w:rsidR="009570FD" w:rsidRPr="00314FA5" w:rsidRDefault="009570FD" w:rsidP="00814366">
            <w:pPr>
              <w:pStyle w:val="Tabletext"/>
              <w:tabs>
                <w:tab w:val="decimal" w:pos="369"/>
              </w:tabs>
            </w:pPr>
            <w:r w:rsidRPr="00314FA5">
              <w:t>97.0</w:t>
            </w:r>
          </w:p>
        </w:tc>
        <w:tc>
          <w:tcPr>
            <w:tcW w:w="689" w:type="dxa"/>
          </w:tcPr>
          <w:p w:rsidR="009570FD" w:rsidRPr="00314FA5" w:rsidRDefault="009570FD" w:rsidP="00814366">
            <w:pPr>
              <w:pStyle w:val="Tabletext"/>
              <w:ind w:right="142"/>
              <w:jc w:val="right"/>
            </w:pPr>
            <w:r w:rsidRPr="00314FA5">
              <w:t>11</w:t>
            </w:r>
            <w:r w:rsidR="006C7C83">
              <w:t xml:space="preserve"> </w:t>
            </w:r>
            <w:r w:rsidRPr="00314FA5">
              <w:t>354</w:t>
            </w:r>
          </w:p>
        </w:tc>
        <w:tc>
          <w:tcPr>
            <w:tcW w:w="690" w:type="dxa"/>
          </w:tcPr>
          <w:p w:rsidR="009570FD" w:rsidRPr="00314FA5" w:rsidRDefault="009570FD" w:rsidP="00814366">
            <w:pPr>
              <w:pStyle w:val="Tabletext"/>
              <w:tabs>
                <w:tab w:val="decimal" w:pos="369"/>
              </w:tabs>
            </w:pPr>
            <w:r w:rsidRPr="00314FA5">
              <w:t>97.1</w:t>
            </w:r>
          </w:p>
        </w:tc>
        <w:tc>
          <w:tcPr>
            <w:tcW w:w="689" w:type="dxa"/>
          </w:tcPr>
          <w:p w:rsidR="009570FD" w:rsidRPr="00314FA5" w:rsidRDefault="009570FD" w:rsidP="00814366">
            <w:pPr>
              <w:pStyle w:val="Tabletext"/>
              <w:ind w:right="142"/>
              <w:jc w:val="right"/>
            </w:pPr>
            <w:r w:rsidRPr="00314FA5">
              <w:t>11</w:t>
            </w:r>
            <w:r w:rsidR="006C7C83">
              <w:t xml:space="preserve"> </w:t>
            </w:r>
            <w:r w:rsidRPr="00314FA5">
              <w:t>677</w:t>
            </w:r>
          </w:p>
        </w:tc>
        <w:tc>
          <w:tcPr>
            <w:tcW w:w="689" w:type="dxa"/>
          </w:tcPr>
          <w:p w:rsidR="009570FD" w:rsidRPr="00314FA5" w:rsidRDefault="009570FD" w:rsidP="00814366">
            <w:pPr>
              <w:pStyle w:val="Tabletext"/>
              <w:tabs>
                <w:tab w:val="decimal" w:pos="369"/>
              </w:tabs>
            </w:pPr>
            <w:r w:rsidRPr="00314FA5">
              <w:t>97.3</w:t>
            </w:r>
          </w:p>
        </w:tc>
        <w:tc>
          <w:tcPr>
            <w:tcW w:w="689" w:type="dxa"/>
          </w:tcPr>
          <w:p w:rsidR="009570FD" w:rsidRPr="00314FA5" w:rsidRDefault="009570FD" w:rsidP="00814366">
            <w:pPr>
              <w:pStyle w:val="Tabletext"/>
              <w:ind w:right="142"/>
              <w:jc w:val="right"/>
            </w:pPr>
            <w:r w:rsidRPr="00314FA5">
              <w:t>11</w:t>
            </w:r>
            <w:r w:rsidR="006C7C83">
              <w:t xml:space="preserve"> </w:t>
            </w:r>
            <w:r w:rsidRPr="00314FA5">
              <w:t>776</w:t>
            </w:r>
          </w:p>
        </w:tc>
        <w:tc>
          <w:tcPr>
            <w:tcW w:w="690" w:type="dxa"/>
          </w:tcPr>
          <w:p w:rsidR="009570FD" w:rsidRPr="00314FA5" w:rsidRDefault="009570FD" w:rsidP="00814366">
            <w:pPr>
              <w:pStyle w:val="Tabletext"/>
              <w:tabs>
                <w:tab w:val="decimal" w:pos="369"/>
              </w:tabs>
            </w:pPr>
            <w:r w:rsidRPr="00314FA5">
              <w:t>97.3</w:t>
            </w:r>
          </w:p>
        </w:tc>
        <w:tc>
          <w:tcPr>
            <w:tcW w:w="689" w:type="dxa"/>
          </w:tcPr>
          <w:p w:rsidR="009570FD" w:rsidRPr="00314FA5" w:rsidRDefault="009570FD" w:rsidP="00814366">
            <w:pPr>
              <w:pStyle w:val="Tabletext"/>
              <w:ind w:right="142"/>
              <w:jc w:val="right"/>
            </w:pPr>
            <w:r w:rsidRPr="00314FA5">
              <w:t>11</w:t>
            </w:r>
            <w:r w:rsidR="006C7C83">
              <w:t xml:space="preserve"> </w:t>
            </w:r>
            <w:r w:rsidRPr="00314FA5">
              <w:t>697</w:t>
            </w:r>
          </w:p>
        </w:tc>
        <w:tc>
          <w:tcPr>
            <w:tcW w:w="689" w:type="dxa"/>
          </w:tcPr>
          <w:p w:rsidR="009570FD" w:rsidRPr="00314FA5" w:rsidRDefault="009570FD" w:rsidP="00814366">
            <w:pPr>
              <w:pStyle w:val="Tabletext"/>
              <w:tabs>
                <w:tab w:val="decimal" w:pos="369"/>
              </w:tabs>
            </w:pPr>
            <w:r w:rsidRPr="00314FA5">
              <w:t>97.4</w:t>
            </w:r>
          </w:p>
        </w:tc>
        <w:tc>
          <w:tcPr>
            <w:tcW w:w="689" w:type="dxa"/>
          </w:tcPr>
          <w:p w:rsidR="009570FD" w:rsidRPr="00314FA5" w:rsidRDefault="009570FD" w:rsidP="00814366">
            <w:pPr>
              <w:pStyle w:val="Tabletext"/>
              <w:ind w:right="142"/>
              <w:jc w:val="right"/>
            </w:pPr>
            <w:r w:rsidRPr="00314FA5">
              <w:t>11</w:t>
            </w:r>
            <w:r w:rsidR="006C7C83">
              <w:t xml:space="preserve"> </w:t>
            </w:r>
            <w:r w:rsidRPr="00314FA5">
              <w:t>665</w:t>
            </w:r>
          </w:p>
        </w:tc>
        <w:tc>
          <w:tcPr>
            <w:tcW w:w="690" w:type="dxa"/>
          </w:tcPr>
          <w:p w:rsidR="009570FD" w:rsidRPr="00314FA5" w:rsidRDefault="009570FD" w:rsidP="00814366">
            <w:pPr>
              <w:pStyle w:val="Tabletext"/>
              <w:tabs>
                <w:tab w:val="decimal" w:pos="369"/>
              </w:tabs>
            </w:pPr>
            <w:r w:rsidRPr="00314FA5">
              <w:t>97.3</w:t>
            </w:r>
          </w:p>
        </w:tc>
      </w:tr>
      <w:tr w:rsidR="009570FD" w:rsidRPr="003447AF" w:rsidTr="00814366">
        <w:tc>
          <w:tcPr>
            <w:tcW w:w="1134" w:type="dxa"/>
          </w:tcPr>
          <w:p w:rsidR="009570FD" w:rsidRPr="00314FA5" w:rsidRDefault="009570FD" w:rsidP="00814366">
            <w:pPr>
              <w:pStyle w:val="Tabletext"/>
            </w:pPr>
          </w:p>
        </w:tc>
        <w:tc>
          <w:tcPr>
            <w:tcW w:w="1843" w:type="dxa"/>
          </w:tcPr>
          <w:p w:rsidR="009570FD" w:rsidRPr="00314FA5" w:rsidRDefault="009570FD" w:rsidP="00814366">
            <w:pPr>
              <w:pStyle w:val="Tabletext"/>
            </w:pPr>
            <w:r w:rsidRPr="00314FA5">
              <w:t>Unemployed</w:t>
            </w:r>
          </w:p>
        </w:tc>
        <w:tc>
          <w:tcPr>
            <w:tcW w:w="689" w:type="dxa"/>
            <w:tcBorders>
              <w:left w:val="nil"/>
            </w:tcBorders>
          </w:tcPr>
          <w:p w:rsidR="009570FD" w:rsidRPr="00314FA5" w:rsidRDefault="009570FD" w:rsidP="00814366">
            <w:pPr>
              <w:pStyle w:val="Tabletext"/>
              <w:ind w:right="142"/>
              <w:jc w:val="right"/>
            </w:pPr>
            <w:r w:rsidRPr="00314FA5">
              <w:t>525</w:t>
            </w:r>
          </w:p>
        </w:tc>
        <w:tc>
          <w:tcPr>
            <w:tcW w:w="689" w:type="dxa"/>
          </w:tcPr>
          <w:p w:rsidR="009570FD" w:rsidRPr="00314FA5" w:rsidRDefault="009570FD" w:rsidP="00814366">
            <w:pPr>
              <w:pStyle w:val="Tabletext"/>
              <w:tabs>
                <w:tab w:val="decimal" w:pos="369"/>
              </w:tabs>
            </w:pPr>
            <w:r w:rsidRPr="00314FA5">
              <w:t>4.0</w:t>
            </w:r>
          </w:p>
        </w:tc>
        <w:tc>
          <w:tcPr>
            <w:tcW w:w="689" w:type="dxa"/>
          </w:tcPr>
          <w:p w:rsidR="009570FD" w:rsidRPr="00314FA5" w:rsidRDefault="009570FD" w:rsidP="00814366">
            <w:pPr>
              <w:pStyle w:val="Tabletext"/>
              <w:ind w:right="142"/>
              <w:jc w:val="right"/>
            </w:pPr>
            <w:r w:rsidRPr="00314FA5">
              <w:t>437</w:t>
            </w:r>
          </w:p>
        </w:tc>
        <w:tc>
          <w:tcPr>
            <w:tcW w:w="690" w:type="dxa"/>
          </w:tcPr>
          <w:p w:rsidR="009570FD" w:rsidRPr="00314FA5" w:rsidRDefault="009570FD" w:rsidP="00814366">
            <w:pPr>
              <w:pStyle w:val="Tabletext"/>
              <w:tabs>
                <w:tab w:val="decimal" w:pos="369"/>
              </w:tabs>
            </w:pPr>
            <w:r w:rsidRPr="00314FA5">
              <w:t>3.6</w:t>
            </w:r>
          </w:p>
        </w:tc>
        <w:tc>
          <w:tcPr>
            <w:tcW w:w="689" w:type="dxa"/>
          </w:tcPr>
          <w:p w:rsidR="009570FD" w:rsidRPr="00314FA5" w:rsidRDefault="009570FD" w:rsidP="00814366">
            <w:pPr>
              <w:pStyle w:val="Tabletext"/>
              <w:ind w:right="142"/>
              <w:jc w:val="right"/>
            </w:pPr>
            <w:r w:rsidRPr="00314FA5">
              <w:t>364</w:t>
            </w:r>
          </w:p>
        </w:tc>
        <w:tc>
          <w:tcPr>
            <w:tcW w:w="689" w:type="dxa"/>
          </w:tcPr>
          <w:p w:rsidR="009570FD" w:rsidRPr="00314FA5" w:rsidRDefault="009570FD" w:rsidP="00814366">
            <w:pPr>
              <w:pStyle w:val="Tabletext"/>
              <w:tabs>
                <w:tab w:val="decimal" w:pos="369"/>
              </w:tabs>
            </w:pPr>
            <w:r w:rsidRPr="00314FA5">
              <w:t>3.0</w:t>
            </w:r>
          </w:p>
        </w:tc>
        <w:tc>
          <w:tcPr>
            <w:tcW w:w="689" w:type="dxa"/>
          </w:tcPr>
          <w:p w:rsidR="009570FD" w:rsidRPr="00314FA5" w:rsidRDefault="009570FD" w:rsidP="00814366">
            <w:pPr>
              <w:pStyle w:val="Tabletext"/>
              <w:ind w:right="142"/>
              <w:jc w:val="right"/>
            </w:pPr>
            <w:r w:rsidRPr="00314FA5">
              <w:t>337</w:t>
            </w:r>
          </w:p>
        </w:tc>
        <w:tc>
          <w:tcPr>
            <w:tcW w:w="690" w:type="dxa"/>
          </w:tcPr>
          <w:p w:rsidR="009570FD" w:rsidRPr="00314FA5" w:rsidRDefault="009570FD" w:rsidP="00814366">
            <w:pPr>
              <w:pStyle w:val="Tabletext"/>
              <w:tabs>
                <w:tab w:val="decimal" w:pos="369"/>
              </w:tabs>
            </w:pPr>
            <w:r w:rsidRPr="00314FA5">
              <w:t>2.9</w:t>
            </w:r>
          </w:p>
        </w:tc>
        <w:tc>
          <w:tcPr>
            <w:tcW w:w="689" w:type="dxa"/>
          </w:tcPr>
          <w:p w:rsidR="009570FD" w:rsidRPr="00314FA5" w:rsidRDefault="009570FD" w:rsidP="00814366">
            <w:pPr>
              <w:pStyle w:val="Tabletext"/>
              <w:ind w:right="142"/>
              <w:jc w:val="right"/>
            </w:pPr>
            <w:r w:rsidRPr="00314FA5">
              <w:t>321</w:t>
            </w:r>
          </w:p>
        </w:tc>
        <w:tc>
          <w:tcPr>
            <w:tcW w:w="689" w:type="dxa"/>
          </w:tcPr>
          <w:p w:rsidR="009570FD" w:rsidRPr="00314FA5" w:rsidRDefault="009570FD" w:rsidP="00814366">
            <w:pPr>
              <w:pStyle w:val="Tabletext"/>
              <w:tabs>
                <w:tab w:val="decimal" w:pos="369"/>
              </w:tabs>
            </w:pPr>
            <w:r w:rsidRPr="00314FA5">
              <w:t>2.7</w:t>
            </w:r>
          </w:p>
        </w:tc>
        <w:tc>
          <w:tcPr>
            <w:tcW w:w="689" w:type="dxa"/>
          </w:tcPr>
          <w:p w:rsidR="009570FD" w:rsidRPr="00314FA5" w:rsidRDefault="009570FD" w:rsidP="00814366">
            <w:pPr>
              <w:pStyle w:val="Tabletext"/>
              <w:ind w:right="142"/>
              <w:jc w:val="right"/>
            </w:pPr>
            <w:r w:rsidRPr="00314FA5">
              <w:t>329</w:t>
            </w:r>
          </w:p>
        </w:tc>
        <w:tc>
          <w:tcPr>
            <w:tcW w:w="690" w:type="dxa"/>
          </w:tcPr>
          <w:p w:rsidR="009570FD" w:rsidRPr="00314FA5" w:rsidRDefault="009570FD" w:rsidP="00814366">
            <w:pPr>
              <w:pStyle w:val="Tabletext"/>
              <w:tabs>
                <w:tab w:val="decimal" w:pos="369"/>
              </w:tabs>
            </w:pPr>
            <w:r w:rsidRPr="00314FA5">
              <w:t>2.7</w:t>
            </w:r>
          </w:p>
        </w:tc>
        <w:tc>
          <w:tcPr>
            <w:tcW w:w="689" w:type="dxa"/>
          </w:tcPr>
          <w:p w:rsidR="009570FD" w:rsidRPr="00314FA5" w:rsidRDefault="009570FD" w:rsidP="00814366">
            <w:pPr>
              <w:pStyle w:val="Tabletext"/>
              <w:ind w:right="142"/>
              <w:jc w:val="right"/>
            </w:pPr>
            <w:r w:rsidRPr="00314FA5">
              <w:t>311</w:t>
            </w:r>
          </w:p>
        </w:tc>
        <w:tc>
          <w:tcPr>
            <w:tcW w:w="689" w:type="dxa"/>
          </w:tcPr>
          <w:p w:rsidR="009570FD" w:rsidRPr="00314FA5" w:rsidRDefault="009570FD" w:rsidP="00814366">
            <w:pPr>
              <w:pStyle w:val="Tabletext"/>
              <w:tabs>
                <w:tab w:val="decimal" w:pos="369"/>
              </w:tabs>
            </w:pPr>
            <w:r w:rsidRPr="00314FA5">
              <w:t>2.6</w:t>
            </w:r>
          </w:p>
        </w:tc>
        <w:tc>
          <w:tcPr>
            <w:tcW w:w="689" w:type="dxa"/>
          </w:tcPr>
          <w:p w:rsidR="009570FD" w:rsidRPr="00314FA5" w:rsidRDefault="009570FD" w:rsidP="00814366">
            <w:pPr>
              <w:pStyle w:val="Tabletext"/>
              <w:ind w:right="142"/>
              <w:jc w:val="right"/>
            </w:pPr>
            <w:r w:rsidRPr="00314FA5">
              <w:t>321</w:t>
            </w:r>
          </w:p>
        </w:tc>
        <w:tc>
          <w:tcPr>
            <w:tcW w:w="690" w:type="dxa"/>
          </w:tcPr>
          <w:p w:rsidR="009570FD" w:rsidRPr="00314FA5" w:rsidRDefault="009570FD" w:rsidP="00814366">
            <w:pPr>
              <w:pStyle w:val="Tabletext"/>
              <w:tabs>
                <w:tab w:val="decimal" w:pos="369"/>
              </w:tabs>
            </w:pPr>
            <w:r w:rsidRPr="00314FA5">
              <w:t>2.7</w:t>
            </w:r>
          </w:p>
        </w:tc>
      </w:tr>
      <w:tr w:rsidR="009570FD" w:rsidRPr="003447AF" w:rsidTr="00814366">
        <w:tc>
          <w:tcPr>
            <w:tcW w:w="1134" w:type="dxa"/>
          </w:tcPr>
          <w:p w:rsidR="009570FD" w:rsidRPr="00314FA5" w:rsidRDefault="009570FD" w:rsidP="00814366">
            <w:pPr>
              <w:pStyle w:val="Tabletext"/>
            </w:pPr>
            <w:r w:rsidRPr="00314FA5">
              <w:t>Marginally</w:t>
            </w:r>
          </w:p>
        </w:tc>
        <w:tc>
          <w:tcPr>
            <w:tcW w:w="1843" w:type="dxa"/>
          </w:tcPr>
          <w:p w:rsidR="009570FD" w:rsidRPr="00314FA5" w:rsidRDefault="009570FD" w:rsidP="00814366">
            <w:pPr>
              <w:pStyle w:val="Tabletext"/>
            </w:pPr>
            <w:r w:rsidRPr="00314FA5">
              <w:t>Neither</w:t>
            </w:r>
          </w:p>
        </w:tc>
        <w:tc>
          <w:tcPr>
            <w:tcW w:w="689" w:type="dxa"/>
            <w:tcBorders>
              <w:left w:val="nil"/>
            </w:tcBorders>
          </w:tcPr>
          <w:p w:rsidR="009570FD" w:rsidRPr="00314FA5" w:rsidRDefault="009570FD" w:rsidP="00814366">
            <w:pPr>
              <w:pStyle w:val="Tabletext"/>
              <w:ind w:right="142"/>
              <w:jc w:val="right"/>
            </w:pPr>
            <w:r w:rsidRPr="00314FA5">
              <w:t>12</w:t>
            </w:r>
            <w:r w:rsidR="004D113D">
              <w:t xml:space="preserve"> </w:t>
            </w:r>
            <w:r w:rsidRPr="00314FA5">
              <w:t>490</w:t>
            </w:r>
          </w:p>
        </w:tc>
        <w:tc>
          <w:tcPr>
            <w:tcW w:w="689" w:type="dxa"/>
          </w:tcPr>
          <w:p w:rsidR="009570FD" w:rsidRPr="00314FA5" w:rsidRDefault="009570FD" w:rsidP="00814366">
            <w:pPr>
              <w:pStyle w:val="Tabletext"/>
              <w:tabs>
                <w:tab w:val="decimal" w:pos="369"/>
              </w:tabs>
            </w:pPr>
            <w:r w:rsidRPr="00314FA5">
              <w:t>89.8</w:t>
            </w:r>
          </w:p>
        </w:tc>
        <w:tc>
          <w:tcPr>
            <w:tcW w:w="689" w:type="dxa"/>
          </w:tcPr>
          <w:p w:rsidR="009570FD" w:rsidRPr="00314FA5" w:rsidRDefault="009570FD" w:rsidP="00814366">
            <w:pPr>
              <w:pStyle w:val="Tabletext"/>
              <w:ind w:right="142"/>
              <w:jc w:val="right"/>
            </w:pPr>
            <w:r w:rsidRPr="00314FA5">
              <w:t>11</w:t>
            </w:r>
            <w:r w:rsidR="006C7C83">
              <w:t xml:space="preserve"> </w:t>
            </w:r>
            <w:r w:rsidRPr="00314FA5">
              <w:t>561</w:t>
            </w:r>
          </w:p>
        </w:tc>
        <w:tc>
          <w:tcPr>
            <w:tcW w:w="690" w:type="dxa"/>
          </w:tcPr>
          <w:p w:rsidR="009570FD" w:rsidRPr="00314FA5" w:rsidRDefault="009570FD" w:rsidP="00814366">
            <w:pPr>
              <w:pStyle w:val="Tabletext"/>
              <w:tabs>
                <w:tab w:val="decimal" w:pos="369"/>
              </w:tabs>
            </w:pPr>
            <w:r w:rsidRPr="00314FA5">
              <w:t>90.4</w:t>
            </w:r>
          </w:p>
        </w:tc>
        <w:tc>
          <w:tcPr>
            <w:tcW w:w="689" w:type="dxa"/>
          </w:tcPr>
          <w:p w:rsidR="009570FD" w:rsidRPr="00314FA5" w:rsidRDefault="009570FD" w:rsidP="00814366">
            <w:pPr>
              <w:pStyle w:val="Tabletext"/>
              <w:ind w:right="142"/>
              <w:jc w:val="right"/>
            </w:pPr>
            <w:r w:rsidRPr="00314FA5">
              <w:t>11</w:t>
            </w:r>
            <w:r w:rsidR="006C7C83">
              <w:t xml:space="preserve"> </w:t>
            </w:r>
            <w:r w:rsidRPr="00314FA5">
              <w:t>329</w:t>
            </w:r>
          </w:p>
        </w:tc>
        <w:tc>
          <w:tcPr>
            <w:tcW w:w="689" w:type="dxa"/>
          </w:tcPr>
          <w:p w:rsidR="009570FD" w:rsidRPr="00314FA5" w:rsidRDefault="009570FD" w:rsidP="00814366">
            <w:pPr>
              <w:pStyle w:val="Tabletext"/>
              <w:tabs>
                <w:tab w:val="decimal" w:pos="369"/>
              </w:tabs>
            </w:pPr>
            <w:r w:rsidRPr="00314FA5">
              <w:t>91.2</w:t>
            </w:r>
          </w:p>
        </w:tc>
        <w:tc>
          <w:tcPr>
            <w:tcW w:w="689" w:type="dxa"/>
          </w:tcPr>
          <w:p w:rsidR="009570FD" w:rsidRPr="00314FA5" w:rsidRDefault="009570FD" w:rsidP="00814366">
            <w:pPr>
              <w:pStyle w:val="Tabletext"/>
              <w:ind w:right="142"/>
              <w:jc w:val="right"/>
            </w:pPr>
            <w:r w:rsidRPr="00314FA5">
              <w:t>11</w:t>
            </w:r>
            <w:r w:rsidR="006C7C83">
              <w:t xml:space="preserve"> </w:t>
            </w:r>
            <w:r w:rsidRPr="00314FA5">
              <w:t>090</w:t>
            </w:r>
          </w:p>
        </w:tc>
        <w:tc>
          <w:tcPr>
            <w:tcW w:w="690" w:type="dxa"/>
          </w:tcPr>
          <w:p w:rsidR="009570FD" w:rsidRPr="00314FA5" w:rsidRDefault="009570FD" w:rsidP="00814366">
            <w:pPr>
              <w:pStyle w:val="Tabletext"/>
              <w:tabs>
                <w:tab w:val="decimal" w:pos="369"/>
              </w:tabs>
            </w:pPr>
            <w:r w:rsidRPr="00314FA5">
              <w:t>91.9</w:t>
            </w:r>
          </w:p>
        </w:tc>
        <w:tc>
          <w:tcPr>
            <w:tcW w:w="689" w:type="dxa"/>
          </w:tcPr>
          <w:p w:rsidR="009570FD" w:rsidRPr="00314FA5" w:rsidRDefault="009570FD" w:rsidP="00814366">
            <w:pPr>
              <w:pStyle w:val="Tabletext"/>
              <w:ind w:right="142"/>
              <w:jc w:val="right"/>
            </w:pPr>
            <w:r w:rsidRPr="00314FA5">
              <w:t>11</w:t>
            </w:r>
            <w:r w:rsidR="006C7C83">
              <w:t xml:space="preserve"> </w:t>
            </w:r>
            <w:r w:rsidRPr="00314FA5">
              <w:t>402</w:t>
            </w:r>
          </w:p>
        </w:tc>
        <w:tc>
          <w:tcPr>
            <w:tcW w:w="689" w:type="dxa"/>
          </w:tcPr>
          <w:p w:rsidR="009570FD" w:rsidRPr="00314FA5" w:rsidRDefault="009570FD" w:rsidP="00814366">
            <w:pPr>
              <w:pStyle w:val="Tabletext"/>
              <w:tabs>
                <w:tab w:val="decimal" w:pos="369"/>
              </w:tabs>
            </w:pPr>
            <w:r w:rsidRPr="00314FA5">
              <w:t>92.5</w:t>
            </w:r>
          </w:p>
        </w:tc>
        <w:tc>
          <w:tcPr>
            <w:tcW w:w="689" w:type="dxa"/>
          </w:tcPr>
          <w:p w:rsidR="009570FD" w:rsidRPr="00314FA5" w:rsidRDefault="009570FD" w:rsidP="00814366">
            <w:pPr>
              <w:pStyle w:val="Tabletext"/>
              <w:ind w:right="142"/>
              <w:jc w:val="right"/>
            </w:pPr>
            <w:r w:rsidRPr="00314FA5">
              <w:t>11</w:t>
            </w:r>
            <w:r w:rsidR="006C7C83">
              <w:t xml:space="preserve"> </w:t>
            </w:r>
            <w:r w:rsidRPr="00314FA5">
              <w:t>538</w:t>
            </w:r>
          </w:p>
        </w:tc>
        <w:tc>
          <w:tcPr>
            <w:tcW w:w="690" w:type="dxa"/>
          </w:tcPr>
          <w:p w:rsidR="009570FD" w:rsidRPr="00314FA5" w:rsidRDefault="009570FD" w:rsidP="00814366">
            <w:pPr>
              <w:pStyle w:val="Tabletext"/>
              <w:tabs>
                <w:tab w:val="decimal" w:pos="369"/>
              </w:tabs>
            </w:pPr>
            <w:r w:rsidRPr="00314FA5">
              <w:t>92.8</w:t>
            </w:r>
          </w:p>
        </w:tc>
        <w:tc>
          <w:tcPr>
            <w:tcW w:w="689" w:type="dxa"/>
          </w:tcPr>
          <w:p w:rsidR="009570FD" w:rsidRPr="00314FA5" w:rsidRDefault="009570FD" w:rsidP="00814366">
            <w:pPr>
              <w:pStyle w:val="Tabletext"/>
              <w:ind w:right="142"/>
              <w:jc w:val="right"/>
            </w:pPr>
            <w:r w:rsidRPr="00314FA5">
              <w:t>11</w:t>
            </w:r>
            <w:r w:rsidR="006C7C83">
              <w:t xml:space="preserve"> </w:t>
            </w:r>
            <w:r w:rsidRPr="00314FA5">
              <w:t>518</w:t>
            </w:r>
          </w:p>
        </w:tc>
        <w:tc>
          <w:tcPr>
            <w:tcW w:w="689" w:type="dxa"/>
          </w:tcPr>
          <w:p w:rsidR="009570FD" w:rsidRPr="00314FA5" w:rsidRDefault="009570FD" w:rsidP="00814366">
            <w:pPr>
              <w:pStyle w:val="Tabletext"/>
              <w:tabs>
                <w:tab w:val="decimal" w:pos="369"/>
              </w:tabs>
            </w:pPr>
            <w:r w:rsidRPr="00314FA5">
              <w:t>93.4</w:t>
            </w:r>
          </w:p>
        </w:tc>
        <w:tc>
          <w:tcPr>
            <w:tcW w:w="689" w:type="dxa"/>
          </w:tcPr>
          <w:p w:rsidR="009570FD" w:rsidRPr="00314FA5" w:rsidRDefault="009570FD" w:rsidP="00814366">
            <w:pPr>
              <w:pStyle w:val="Tabletext"/>
              <w:ind w:right="142"/>
              <w:jc w:val="right"/>
            </w:pPr>
            <w:r w:rsidRPr="00314FA5">
              <w:t>11</w:t>
            </w:r>
            <w:r w:rsidR="006C7C83">
              <w:t xml:space="preserve"> </w:t>
            </w:r>
            <w:r w:rsidRPr="00314FA5">
              <w:t>545</w:t>
            </w:r>
          </w:p>
        </w:tc>
        <w:tc>
          <w:tcPr>
            <w:tcW w:w="690" w:type="dxa"/>
          </w:tcPr>
          <w:p w:rsidR="009570FD" w:rsidRPr="00314FA5" w:rsidRDefault="009570FD" w:rsidP="00814366">
            <w:pPr>
              <w:pStyle w:val="Tabletext"/>
              <w:tabs>
                <w:tab w:val="decimal" w:pos="369"/>
              </w:tabs>
            </w:pPr>
            <w:r w:rsidRPr="00314FA5">
              <w:t>93.6</w:t>
            </w:r>
          </w:p>
        </w:tc>
      </w:tr>
      <w:tr w:rsidR="009570FD" w:rsidRPr="003447AF" w:rsidTr="00814366">
        <w:tc>
          <w:tcPr>
            <w:tcW w:w="1134" w:type="dxa"/>
          </w:tcPr>
          <w:p w:rsidR="009570FD" w:rsidRPr="00314FA5" w:rsidRDefault="009570FD" w:rsidP="00814366">
            <w:pPr>
              <w:pStyle w:val="Tabletext"/>
            </w:pPr>
            <w:r w:rsidRPr="00314FA5">
              <w:t>Attached +</w:t>
            </w:r>
          </w:p>
        </w:tc>
        <w:tc>
          <w:tcPr>
            <w:tcW w:w="1843" w:type="dxa"/>
          </w:tcPr>
          <w:p w:rsidR="009570FD" w:rsidRPr="00314FA5" w:rsidRDefault="009570FD" w:rsidP="00814366">
            <w:pPr>
              <w:pStyle w:val="Tabletext"/>
            </w:pPr>
            <w:r w:rsidRPr="00314FA5">
              <w:t>Marginal/</w:t>
            </w:r>
            <w:r w:rsidR="001264FF" w:rsidRPr="00314FA5">
              <w:t>unemployed</w:t>
            </w:r>
          </w:p>
        </w:tc>
        <w:tc>
          <w:tcPr>
            <w:tcW w:w="689" w:type="dxa"/>
            <w:tcBorders>
              <w:left w:val="nil"/>
            </w:tcBorders>
          </w:tcPr>
          <w:p w:rsidR="009570FD" w:rsidRPr="00314FA5" w:rsidRDefault="009570FD" w:rsidP="00814366">
            <w:pPr>
              <w:pStyle w:val="Tabletext"/>
              <w:ind w:right="142"/>
              <w:jc w:val="right"/>
            </w:pPr>
            <w:r w:rsidRPr="00314FA5">
              <w:t>1</w:t>
            </w:r>
            <w:r w:rsidR="004D113D">
              <w:t xml:space="preserve"> </w:t>
            </w:r>
            <w:r w:rsidRPr="00314FA5">
              <w:t>417</w:t>
            </w:r>
          </w:p>
        </w:tc>
        <w:tc>
          <w:tcPr>
            <w:tcW w:w="689" w:type="dxa"/>
          </w:tcPr>
          <w:p w:rsidR="009570FD" w:rsidRPr="00314FA5" w:rsidRDefault="009570FD" w:rsidP="00814366">
            <w:pPr>
              <w:pStyle w:val="Tabletext"/>
              <w:tabs>
                <w:tab w:val="decimal" w:pos="369"/>
              </w:tabs>
            </w:pPr>
            <w:r w:rsidRPr="00314FA5">
              <w:t>10.2</w:t>
            </w:r>
          </w:p>
        </w:tc>
        <w:tc>
          <w:tcPr>
            <w:tcW w:w="689" w:type="dxa"/>
          </w:tcPr>
          <w:p w:rsidR="009570FD" w:rsidRPr="00314FA5" w:rsidRDefault="009570FD" w:rsidP="00814366">
            <w:pPr>
              <w:pStyle w:val="Tabletext"/>
              <w:ind w:right="142"/>
              <w:jc w:val="right"/>
            </w:pPr>
            <w:r w:rsidRPr="00314FA5">
              <w:t>1</w:t>
            </w:r>
            <w:r w:rsidR="006C7C83">
              <w:t xml:space="preserve"> </w:t>
            </w:r>
            <w:r w:rsidRPr="00314FA5">
              <w:t>230</w:t>
            </w:r>
          </w:p>
        </w:tc>
        <w:tc>
          <w:tcPr>
            <w:tcW w:w="690" w:type="dxa"/>
          </w:tcPr>
          <w:p w:rsidR="009570FD" w:rsidRPr="00314FA5" w:rsidRDefault="009570FD" w:rsidP="00814366">
            <w:pPr>
              <w:pStyle w:val="Tabletext"/>
              <w:tabs>
                <w:tab w:val="decimal" w:pos="369"/>
              </w:tabs>
            </w:pPr>
            <w:r w:rsidRPr="00314FA5">
              <w:t>9.6</w:t>
            </w:r>
          </w:p>
        </w:tc>
        <w:tc>
          <w:tcPr>
            <w:tcW w:w="689" w:type="dxa"/>
          </w:tcPr>
          <w:p w:rsidR="009570FD" w:rsidRPr="00314FA5" w:rsidRDefault="009570FD" w:rsidP="00814366">
            <w:pPr>
              <w:pStyle w:val="Tabletext"/>
              <w:ind w:right="142"/>
              <w:jc w:val="right"/>
            </w:pPr>
            <w:r w:rsidRPr="00314FA5">
              <w:t>1</w:t>
            </w:r>
            <w:r w:rsidR="006C7C83">
              <w:t xml:space="preserve"> </w:t>
            </w:r>
            <w:r w:rsidRPr="00314FA5">
              <w:t>092</w:t>
            </w:r>
          </w:p>
        </w:tc>
        <w:tc>
          <w:tcPr>
            <w:tcW w:w="689" w:type="dxa"/>
          </w:tcPr>
          <w:p w:rsidR="009570FD" w:rsidRPr="00314FA5" w:rsidRDefault="009570FD" w:rsidP="00814366">
            <w:pPr>
              <w:pStyle w:val="Tabletext"/>
              <w:tabs>
                <w:tab w:val="decimal" w:pos="369"/>
              </w:tabs>
            </w:pPr>
            <w:r w:rsidRPr="00314FA5">
              <w:t>8.8</w:t>
            </w:r>
          </w:p>
        </w:tc>
        <w:tc>
          <w:tcPr>
            <w:tcW w:w="689" w:type="dxa"/>
          </w:tcPr>
          <w:p w:rsidR="009570FD" w:rsidRPr="00314FA5" w:rsidRDefault="009570FD" w:rsidP="00814366">
            <w:pPr>
              <w:pStyle w:val="Tabletext"/>
              <w:ind w:right="142"/>
              <w:jc w:val="right"/>
            </w:pPr>
            <w:r w:rsidRPr="00314FA5">
              <w:t>975</w:t>
            </w:r>
          </w:p>
        </w:tc>
        <w:tc>
          <w:tcPr>
            <w:tcW w:w="690" w:type="dxa"/>
          </w:tcPr>
          <w:p w:rsidR="009570FD" w:rsidRPr="00314FA5" w:rsidRDefault="009570FD" w:rsidP="00814366">
            <w:pPr>
              <w:pStyle w:val="Tabletext"/>
              <w:tabs>
                <w:tab w:val="decimal" w:pos="369"/>
              </w:tabs>
            </w:pPr>
            <w:r w:rsidRPr="00314FA5">
              <w:t>8.1</w:t>
            </w:r>
          </w:p>
        </w:tc>
        <w:tc>
          <w:tcPr>
            <w:tcW w:w="689" w:type="dxa"/>
          </w:tcPr>
          <w:p w:rsidR="009570FD" w:rsidRPr="00314FA5" w:rsidRDefault="009570FD" w:rsidP="00814366">
            <w:pPr>
              <w:pStyle w:val="Tabletext"/>
              <w:ind w:right="142"/>
              <w:jc w:val="right"/>
            </w:pPr>
            <w:r w:rsidRPr="00314FA5">
              <w:t>924</w:t>
            </w:r>
          </w:p>
        </w:tc>
        <w:tc>
          <w:tcPr>
            <w:tcW w:w="689" w:type="dxa"/>
          </w:tcPr>
          <w:p w:rsidR="009570FD" w:rsidRPr="00314FA5" w:rsidRDefault="009570FD" w:rsidP="00814366">
            <w:pPr>
              <w:pStyle w:val="Tabletext"/>
              <w:tabs>
                <w:tab w:val="decimal" w:pos="369"/>
              </w:tabs>
            </w:pPr>
            <w:r w:rsidRPr="00314FA5">
              <w:t>7.5</w:t>
            </w:r>
          </w:p>
        </w:tc>
        <w:tc>
          <w:tcPr>
            <w:tcW w:w="689" w:type="dxa"/>
          </w:tcPr>
          <w:p w:rsidR="009570FD" w:rsidRPr="00314FA5" w:rsidRDefault="009570FD" w:rsidP="00814366">
            <w:pPr>
              <w:pStyle w:val="Tabletext"/>
              <w:ind w:right="142"/>
              <w:jc w:val="right"/>
            </w:pPr>
            <w:r w:rsidRPr="00314FA5">
              <w:t>892</w:t>
            </w:r>
          </w:p>
        </w:tc>
        <w:tc>
          <w:tcPr>
            <w:tcW w:w="690" w:type="dxa"/>
          </w:tcPr>
          <w:p w:rsidR="009570FD" w:rsidRPr="00314FA5" w:rsidRDefault="009570FD" w:rsidP="00814366">
            <w:pPr>
              <w:pStyle w:val="Tabletext"/>
              <w:tabs>
                <w:tab w:val="decimal" w:pos="369"/>
              </w:tabs>
            </w:pPr>
            <w:r w:rsidRPr="00314FA5">
              <w:t>7.2</w:t>
            </w:r>
          </w:p>
        </w:tc>
        <w:tc>
          <w:tcPr>
            <w:tcW w:w="689" w:type="dxa"/>
          </w:tcPr>
          <w:p w:rsidR="009570FD" w:rsidRPr="00314FA5" w:rsidRDefault="009570FD" w:rsidP="00814366">
            <w:pPr>
              <w:pStyle w:val="Tabletext"/>
              <w:ind w:right="142"/>
              <w:jc w:val="right"/>
            </w:pPr>
            <w:r w:rsidRPr="00314FA5">
              <w:t>810</w:t>
            </w:r>
          </w:p>
        </w:tc>
        <w:tc>
          <w:tcPr>
            <w:tcW w:w="689" w:type="dxa"/>
          </w:tcPr>
          <w:p w:rsidR="009570FD" w:rsidRPr="00314FA5" w:rsidRDefault="009570FD" w:rsidP="00814366">
            <w:pPr>
              <w:pStyle w:val="Tabletext"/>
              <w:tabs>
                <w:tab w:val="decimal" w:pos="369"/>
              </w:tabs>
            </w:pPr>
            <w:r w:rsidRPr="00314FA5">
              <w:t>6.6</w:t>
            </w:r>
          </w:p>
        </w:tc>
        <w:tc>
          <w:tcPr>
            <w:tcW w:w="689" w:type="dxa"/>
          </w:tcPr>
          <w:p w:rsidR="009570FD" w:rsidRPr="00314FA5" w:rsidRDefault="009570FD" w:rsidP="00814366">
            <w:pPr>
              <w:pStyle w:val="Tabletext"/>
              <w:ind w:right="142"/>
              <w:jc w:val="right"/>
            </w:pPr>
            <w:r w:rsidRPr="00314FA5">
              <w:t>791</w:t>
            </w:r>
          </w:p>
        </w:tc>
        <w:tc>
          <w:tcPr>
            <w:tcW w:w="690" w:type="dxa"/>
          </w:tcPr>
          <w:p w:rsidR="009570FD" w:rsidRPr="00314FA5" w:rsidRDefault="009570FD" w:rsidP="00814366">
            <w:pPr>
              <w:pStyle w:val="Tabletext"/>
              <w:tabs>
                <w:tab w:val="decimal" w:pos="369"/>
              </w:tabs>
            </w:pPr>
            <w:r w:rsidRPr="00314FA5">
              <w:t>6.4</w:t>
            </w:r>
          </w:p>
        </w:tc>
      </w:tr>
      <w:tr w:rsidR="009570FD" w:rsidRPr="003447AF" w:rsidTr="00814366">
        <w:tc>
          <w:tcPr>
            <w:tcW w:w="1134" w:type="dxa"/>
            <w:tcBorders>
              <w:bottom w:val="single" w:sz="4" w:space="0" w:color="auto"/>
            </w:tcBorders>
          </w:tcPr>
          <w:p w:rsidR="009570FD" w:rsidRPr="00314FA5" w:rsidRDefault="009570FD" w:rsidP="00814366">
            <w:pPr>
              <w:pStyle w:val="Tabletext"/>
              <w:spacing w:after="40"/>
            </w:pPr>
            <w:r w:rsidRPr="00314FA5">
              <w:t>Unemployed</w:t>
            </w:r>
          </w:p>
        </w:tc>
        <w:tc>
          <w:tcPr>
            <w:tcW w:w="1843" w:type="dxa"/>
            <w:tcBorders>
              <w:bottom w:val="single" w:sz="4" w:space="0" w:color="auto"/>
            </w:tcBorders>
          </w:tcPr>
          <w:p w:rsidR="009570FD" w:rsidRPr="00314FA5" w:rsidRDefault="009570FD" w:rsidP="00814366">
            <w:pPr>
              <w:pStyle w:val="Tabletext"/>
              <w:spacing w:after="40"/>
              <w:rPr>
                <w:b/>
              </w:rPr>
            </w:pPr>
          </w:p>
        </w:tc>
        <w:tc>
          <w:tcPr>
            <w:tcW w:w="689" w:type="dxa"/>
            <w:tcBorders>
              <w:left w:val="nil"/>
              <w:bottom w:val="single" w:sz="4" w:space="0" w:color="auto"/>
            </w:tcBorders>
          </w:tcPr>
          <w:p w:rsidR="009570FD" w:rsidRPr="00314FA5" w:rsidRDefault="009570FD" w:rsidP="00814366">
            <w:pPr>
              <w:pStyle w:val="Tabletext"/>
              <w:spacing w:after="40"/>
              <w:ind w:right="142"/>
              <w:jc w:val="right"/>
            </w:pPr>
          </w:p>
        </w:tc>
        <w:tc>
          <w:tcPr>
            <w:tcW w:w="689" w:type="dxa"/>
            <w:tcBorders>
              <w:bottom w:val="single" w:sz="4" w:space="0" w:color="auto"/>
            </w:tcBorders>
          </w:tcPr>
          <w:p w:rsidR="009570FD" w:rsidRPr="00314FA5" w:rsidRDefault="009570FD" w:rsidP="00814366">
            <w:pPr>
              <w:pStyle w:val="Tabletext"/>
              <w:tabs>
                <w:tab w:val="decimal" w:pos="369"/>
              </w:tabs>
              <w:spacing w:after="40"/>
            </w:pPr>
          </w:p>
        </w:tc>
        <w:tc>
          <w:tcPr>
            <w:tcW w:w="689" w:type="dxa"/>
            <w:tcBorders>
              <w:bottom w:val="single" w:sz="4" w:space="0" w:color="auto"/>
            </w:tcBorders>
          </w:tcPr>
          <w:p w:rsidR="009570FD" w:rsidRPr="00314FA5" w:rsidRDefault="009570FD" w:rsidP="00814366">
            <w:pPr>
              <w:pStyle w:val="Tabletext"/>
              <w:spacing w:after="40"/>
              <w:ind w:right="142"/>
              <w:jc w:val="right"/>
            </w:pPr>
          </w:p>
        </w:tc>
        <w:tc>
          <w:tcPr>
            <w:tcW w:w="690" w:type="dxa"/>
            <w:tcBorders>
              <w:bottom w:val="single" w:sz="4" w:space="0" w:color="auto"/>
            </w:tcBorders>
          </w:tcPr>
          <w:p w:rsidR="009570FD" w:rsidRPr="00314FA5" w:rsidRDefault="009570FD" w:rsidP="00814366">
            <w:pPr>
              <w:pStyle w:val="Tabletext"/>
              <w:tabs>
                <w:tab w:val="decimal" w:pos="369"/>
              </w:tabs>
              <w:spacing w:after="40"/>
            </w:pPr>
          </w:p>
        </w:tc>
        <w:tc>
          <w:tcPr>
            <w:tcW w:w="689" w:type="dxa"/>
            <w:tcBorders>
              <w:bottom w:val="single" w:sz="4" w:space="0" w:color="auto"/>
            </w:tcBorders>
          </w:tcPr>
          <w:p w:rsidR="009570FD" w:rsidRPr="00314FA5" w:rsidRDefault="009570FD" w:rsidP="00814366">
            <w:pPr>
              <w:pStyle w:val="Tabletext"/>
              <w:spacing w:after="40"/>
              <w:ind w:right="142"/>
              <w:jc w:val="right"/>
            </w:pPr>
          </w:p>
        </w:tc>
        <w:tc>
          <w:tcPr>
            <w:tcW w:w="689" w:type="dxa"/>
            <w:tcBorders>
              <w:bottom w:val="single" w:sz="4" w:space="0" w:color="auto"/>
            </w:tcBorders>
          </w:tcPr>
          <w:p w:rsidR="009570FD" w:rsidRPr="00314FA5" w:rsidRDefault="009570FD" w:rsidP="00814366">
            <w:pPr>
              <w:pStyle w:val="Tabletext"/>
              <w:tabs>
                <w:tab w:val="decimal" w:pos="369"/>
              </w:tabs>
              <w:spacing w:after="40"/>
            </w:pPr>
          </w:p>
        </w:tc>
        <w:tc>
          <w:tcPr>
            <w:tcW w:w="689" w:type="dxa"/>
            <w:tcBorders>
              <w:bottom w:val="single" w:sz="4" w:space="0" w:color="auto"/>
            </w:tcBorders>
          </w:tcPr>
          <w:p w:rsidR="009570FD" w:rsidRPr="00314FA5" w:rsidRDefault="009570FD" w:rsidP="00814366">
            <w:pPr>
              <w:pStyle w:val="Tabletext"/>
              <w:spacing w:after="40"/>
              <w:ind w:right="142"/>
              <w:jc w:val="right"/>
            </w:pPr>
          </w:p>
        </w:tc>
        <w:tc>
          <w:tcPr>
            <w:tcW w:w="690" w:type="dxa"/>
            <w:tcBorders>
              <w:bottom w:val="single" w:sz="4" w:space="0" w:color="auto"/>
            </w:tcBorders>
          </w:tcPr>
          <w:p w:rsidR="009570FD" w:rsidRPr="00314FA5" w:rsidRDefault="009570FD" w:rsidP="00814366">
            <w:pPr>
              <w:pStyle w:val="Tabletext"/>
              <w:tabs>
                <w:tab w:val="decimal" w:pos="369"/>
              </w:tabs>
              <w:spacing w:after="40"/>
            </w:pPr>
          </w:p>
        </w:tc>
        <w:tc>
          <w:tcPr>
            <w:tcW w:w="689" w:type="dxa"/>
            <w:tcBorders>
              <w:bottom w:val="single" w:sz="4" w:space="0" w:color="auto"/>
            </w:tcBorders>
          </w:tcPr>
          <w:p w:rsidR="009570FD" w:rsidRPr="00314FA5" w:rsidRDefault="009570FD" w:rsidP="00814366">
            <w:pPr>
              <w:pStyle w:val="Tabletext"/>
              <w:spacing w:after="40"/>
              <w:ind w:right="142"/>
              <w:jc w:val="right"/>
            </w:pPr>
          </w:p>
        </w:tc>
        <w:tc>
          <w:tcPr>
            <w:tcW w:w="689" w:type="dxa"/>
            <w:tcBorders>
              <w:bottom w:val="single" w:sz="4" w:space="0" w:color="auto"/>
            </w:tcBorders>
          </w:tcPr>
          <w:p w:rsidR="009570FD" w:rsidRPr="00314FA5" w:rsidRDefault="009570FD" w:rsidP="00814366">
            <w:pPr>
              <w:pStyle w:val="Tabletext"/>
              <w:tabs>
                <w:tab w:val="decimal" w:pos="369"/>
              </w:tabs>
              <w:spacing w:after="40"/>
            </w:pPr>
          </w:p>
        </w:tc>
        <w:tc>
          <w:tcPr>
            <w:tcW w:w="689" w:type="dxa"/>
            <w:tcBorders>
              <w:bottom w:val="single" w:sz="4" w:space="0" w:color="auto"/>
            </w:tcBorders>
          </w:tcPr>
          <w:p w:rsidR="009570FD" w:rsidRPr="00314FA5" w:rsidRDefault="009570FD" w:rsidP="00814366">
            <w:pPr>
              <w:pStyle w:val="Tabletext"/>
              <w:spacing w:after="40"/>
              <w:ind w:right="142"/>
              <w:jc w:val="right"/>
            </w:pPr>
          </w:p>
        </w:tc>
        <w:tc>
          <w:tcPr>
            <w:tcW w:w="690" w:type="dxa"/>
            <w:tcBorders>
              <w:bottom w:val="single" w:sz="4" w:space="0" w:color="auto"/>
            </w:tcBorders>
          </w:tcPr>
          <w:p w:rsidR="009570FD" w:rsidRPr="00314FA5" w:rsidRDefault="009570FD" w:rsidP="00814366">
            <w:pPr>
              <w:pStyle w:val="Tabletext"/>
              <w:tabs>
                <w:tab w:val="decimal" w:pos="369"/>
              </w:tabs>
              <w:spacing w:after="40"/>
            </w:pPr>
          </w:p>
        </w:tc>
        <w:tc>
          <w:tcPr>
            <w:tcW w:w="689" w:type="dxa"/>
            <w:tcBorders>
              <w:bottom w:val="single" w:sz="4" w:space="0" w:color="auto"/>
            </w:tcBorders>
          </w:tcPr>
          <w:p w:rsidR="009570FD" w:rsidRPr="00314FA5" w:rsidRDefault="009570FD" w:rsidP="00814366">
            <w:pPr>
              <w:pStyle w:val="Tabletext"/>
              <w:spacing w:after="40"/>
              <w:ind w:right="142"/>
              <w:jc w:val="right"/>
            </w:pPr>
          </w:p>
        </w:tc>
        <w:tc>
          <w:tcPr>
            <w:tcW w:w="689" w:type="dxa"/>
            <w:tcBorders>
              <w:bottom w:val="single" w:sz="4" w:space="0" w:color="auto"/>
            </w:tcBorders>
          </w:tcPr>
          <w:p w:rsidR="009570FD" w:rsidRPr="00314FA5" w:rsidRDefault="009570FD" w:rsidP="00814366">
            <w:pPr>
              <w:pStyle w:val="Tabletext"/>
              <w:tabs>
                <w:tab w:val="decimal" w:pos="369"/>
              </w:tabs>
              <w:spacing w:after="40"/>
            </w:pPr>
          </w:p>
        </w:tc>
        <w:tc>
          <w:tcPr>
            <w:tcW w:w="689" w:type="dxa"/>
            <w:tcBorders>
              <w:bottom w:val="single" w:sz="4" w:space="0" w:color="auto"/>
            </w:tcBorders>
          </w:tcPr>
          <w:p w:rsidR="009570FD" w:rsidRPr="00314FA5" w:rsidRDefault="009570FD" w:rsidP="00814366">
            <w:pPr>
              <w:pStyle w:val="Tabletext"/>
              <w:spacing w:after="40"/>
              <w:ind w:right="142"/>
              <w:jc w:val="right"/>
            </w:pPr>
          </w:p>
        </w:tc>
        <w:tc>
          <w:tcPr>
            <w:tcW w:w="690" w:type="dxa"/>
            <w:tcBorders>
              <w:bottom w:val="single" w:sz="4" w:space="0" w:color="auto"/>
            </w:tcBorders>
          </w:tcPr>
          <w:p w:rsidR="009570FD" w:rsidRPr="00314FA5" w:rsidRDefault="009570FD" w:rsidP="00814366">
            <w:pPr>
              <w:pStyle w:val="Tabletext"/>
              <w:tabs>
                <w:tab w:val="decimal" w:pos="369"/>
              </w:tabs>
              <w:spacing w:after="40"/>
            </w:pPr>
          </w:p>
        </w:tc>
      </w:tr>
    </w:tbl>
    <w:p w:rsidR="009570FD" w:rsidRDefault="009570FD" w:rsidP="009570FD">
      <w:pPr>
        <w:pStyle w:val="Source"/>
      </w:pPr>
      <w:r>
        <w:t>Note:</w:t>
      </w:r>
      <w:r w:rsidR="00814366">
        <w:tab/>
      </w:r>
      <w:r>
        <w:t>Age restricted to 18 and older. Raw (</w:t>
      </w:r>
      <w:r w:rsidR="00814366">
        <w:t>u</w:t>
      </w:r>
      <w:r>
        <w:t>nweighted) frequencies and percentages</w:t>
      </w:r>
      <w:r w:rsidR="00DF2CB7">
        <w:t>.</w:t>
      </w:r>
    </w:p>
    <w:p w:rsidR="009570FD" w:rsidRDefault="009570FD" w:rsidP="009570FD">
      <w:pPr>
        <w:rPr>
          <w:b/>
          <w:szCs w:val="24"/>
        </w:rPr>
      </w:pPr>
      <w:r>
        <w:br w:type="page"/>
      </w:r>
    </w:p>
    <w:p w:rsidR="009570FD" w:rsidRDefault="009570FD" w:rsidP="009570FD">
      <w:pPr>
        <w:pStyle w:val="tabletitle"/>
      </w:pPr>
      <w:bookmarkStart w:id="270" w:name="_Toc264811404"/>
      <w:bookmarkStart w:id="271" w:name="_Toc265138104"/>
      <w:bookmarkStart w:id="272" w:name="_Toc265238711"/>
      <w:bookmarkStart w:id="273" w:name="_Toc265239206"/>
      <w:bookmarkStart w:id="274" w:name="_Toc292298799"/>
      <w:r>
        <w:t xml:space="preserve">Table </w:t>
      </w:r>
      <w:bookmarkEnd w:id="263"/>
      <w:r w:rsidR="00DF2CB7">
        <w:t>C4</w:t>
      </w:r>
      <w:r>
        <w:tab/>
        <w:t xml:space="preserve">Frequencies of </w:t>
      </w:r>
      <w:r w:rsidR="001264FF">
        <w:t>social group variables</w:t>
      </w:r>
      <w:bookmarkEnd w:id="264"/>
      <w:bookmarkEnd w:id="270"/>
      <w:bookmarkEnd w:id="271"/>
      <w:bookmarkEnd w:id="272"/>
      <w:bookmarkEnd w:id="273"/>
      <w:bookmarkEnd w:id="274"/>
    </w:p>
    <w:tbl>
      <w:tblPr>
        <w:tblW w:w="14005" w:type="dxa"/>
        <w:tblLayout w:type="fixed"/>
        <w:tblCellMar>
          <w:left w:w="0" w:type="dxa"/>
          <w:right w:w="0" w:type="dxa"/>
        </w:tblCellMar>
        <w:tblLook w:val="00A0"/>
      </w:tblPr>
      <w:tblGrid>
        <w:gridCol w:w="1134"/>
        <w:gridCol w:w="1843"/>
        <w:gridCol w:w="689"/>
        <w:gridCol w:w="689"/>
        <w:gridCol w:w="689"/>
        <w:gridCol w:w="690"/>
        <w:gridCol w:w="689"/>
        <w:gridCol w:w="689"/>
        <w:gridCol w:w="689"/>
        <w:gridCol w:w="690"/>
        <w:gridCol w:w="689"/>
        <w:gridCol w:w="689"/>
        <w:gridCol w:w="689"/>
        <w:gridCol w:w="690"/>
        <w:gridCol w:w="689"/>
        <w:gridCol w:w="689"/>
        <w:gridCol w:w="689"/>
        <w:gridCol w:w="690"/>
      </w:tblGrid>
      <w:tr w:rsidR="006C7C83" w:rsidRPr="004D113D" w:rsidTr="00720FC0">
        <w:trPr>
          <w:tblHeader/>
        </w:trPr>
        <w:tc>
          <w:tcPr>
            <w:tcW w:w="1134" w:type="dxa"/>
            <w:tcBorders>
              <w:top w:val="single" w:sz="4" w:space="0" w:color="auto"/>
            </w:tcBorders>
          </w:tcPr>
          <w:p w:rsidR="006C7C83" w:rsidRPr="004D113D" w:rsidRDefault="006C7C83" w:rsidP="00814366">
            <w:pPr>
              <w:pStyle w:val="Tablehead1"/>
            </w:pPr>
          </w:p>
        </w:tc>
        <w:tc>
          <w:tcPr>
            <w:tcW w:w="1843" w:type="dxa"/>
            <w:tcBorders>
              <w:top w:val="single" w:sz="4" w:space="0" w:color="auto"/>
            </w:tcBorders>
          </w:tcPr>
          <w:p w:rsidR="006C7C83" w:rsidRPr="004D113D" w:rsidRDefault="006C7C83" w:rsidP="00814366">
            <w:pPr>
              <w:pStyle w:val="Tablehead1"/>
            </w:pPr>
          </w:p>
        </w:tc>
        <w:tc>
          <w:tcPr>
            <w:tcW w:w="1378" w:type="dxa"/>
            <w:gridSpan w:val="2"/>
            <w:tcBorders>
              <w:top w:val="single" w:sz="4" w:space="0" w:color="auto"/>
              <w:left w:val="nil"/>
            </w:tcBorders>
          </w:tcPr>
          <w:p w:rsidR="006C7C83" w:rsidRPr="004D113D" w:rsidRDefault="006C7C83" w:rsidP="00720FC0">
            <w:pPr>
              <w:pStyle w:val="Tablehead1"/>
              <w:jc w:val="center"/>
            </w:pPr>
            <w:r w:rsidRPr="004D113D">
              <w:t>Wave 1</w:t>
            </w:r>
          </w:p>
        </w:tc>
        <w:tc>
          <w:tcPr>
            <w:tcW w:w="1379" w:type="dxa"/>
            <w:gridSpan w:val="2"/>
            <w:tcBorders>
              <w:top w:val="single" w:sz="4" w:space="0" w:color="auto"/>
            </w:tcBorders>
          </w:tcPr>
          <w:p w:rsidR="006C7C83" w:rsidRPr="004D113D" w:rsidRDefault="006C7C83" w:rsidP="00720FC0">
            <w:pPr>
              <w:pStyle w:val="Tablehead1"/>
              <w:jc w:val="center"/>
            </w:pPr>
            <w:r w:rsidRPr="004D113D">
              <w:t>Wave 2</w:t>
            </w:r>
          </w:p>
        </w:tc>
        <w:tc>
          <w:tcPr>
            <w:tcW w:w="1378" w:type="dxa"/>
            <w:gridSpan w:val="2"/>
            <w:tcBorders>
              <w:top w:val="single" w:sz="4" w:space="0" w:color="auto"/>
            </w:tcBorders>
          </w:tcPr>
          <w:p w:rsidR="006C7C83" w:rsidRPr="004D113D" w:rsidRDefault="006C7C83" w:rsidP="00720FC0">
            <w:pPr>
              <w:pStyle w:val="Tablehead1"/>
              <w:jc w:val="center"/>
            </w:pPr>
            <w:r w:rsidRPr="004D113D">
              <w:t>Wave 3</w:t>
            </w:r>
          </w:p>
        </w:tc>
        <w:tc>
          <w:tcPr>
            <w:tcW w:w="1379" w:type="dxa"/>
            <w:gridSpan w:val="2"/>
            <w:tcBorders>
              <w:top w:val="single" w:sz="4" w:space="0" w:color="auto"/>
            </w:tcBorders>
          </w:tcPr>
          <w:p w:rsidR="006C7C83" w:rsidRPr="004D113D" w:rsidRDefault="006C7C83" w:rsidP="00720FC0">
            <w:pPr>
              <w:pStyle w:val="Tablehead1"/>
              <w:jc w:val="center"/>
            </w:pPr>
            <w:r w:rsidRPr="004D113D">
              <w:t>Wave 4</w:t>
            </w:r>
          </w:p>
        </w:tc>
        <w:tc>
          <w:tcPr>
            <w:tcW w:w="1378" w:type="dxa"/>
            <w:gridSpan w:val="2"/>
            <w:tcBorders>
              <w:top w:val="single" w:sz="4" w:space="0" w:color="auto"/>
            </w:tcBorders>
          </w:tcPr>
          <w:p w:rsidR="006C7C83" w:rsidRPr="004D113D" w:rsidRDefault="006C7C83" w:rsidP="00720FC0">
            <w:pPr>
              <w:pStyle w:val="Tablehead1"/>
              <w:jc w:val="center"/>
            </w:pPr>
            <w:r w:rsidRPr="004D113D">
              <w:t>Wave 5</w:t>
            </w:r>
          </w:p>
        </w:tc>
        <w:tc>
          <w:tcPr>
            <w:tcW w:w="1379" w:type="dxa"/>
            <w:gridSpan w:val="2"/>
            <w:tcBorders>
              <w:top w:val="single" w:sz="4" w:space="0" w:color="auto"/>
            </w:tcBorders>
          </w:tcPr>
          <w:p w:rsidR="006C7C83" w:rsidRPr="004D113D" w:rsidRDefault="006C7C83" w:rsidP="00720FC0">
            <w:pPr>
              <w:pStyle w:val="Tablehead1"/>
              <w:jc w:val="center"/>
            </w:pPr>
            <w:r w:rsidRPr="004D113D">
              <w:t>Wave 6</w:t>
            </w:r>
          </w:p>
        </w:tc>
        <w:tc>
          <w:tcPr>
            <w:tcW w:w="1378" w:type="dxa"/>
            <w:gridSpan w:val="2"/>
            <w:tcBorders>
              <w:top w:val="single" w:sz="4" w:space="0" w:color="auto"/>
            </w:tcBorders>
          </w:tcPr>
          <w:p w:rsidR="006C7C83" w:rsidRPr="004D113D" w:rsidRDefault="006C7C83" w:rsidP="00720FC0">
            <w:pPr>
              <w:pStyle w:val="Tablehead1"/>
              <w:jc w:val="center"/>
            </w:pPr>
            <w:r w:rsidRPr="004D113D">
              <w:t>Wave 7</w:t>
            </w:r>
          </w:p>
        </w:tc>
        <w:tc>
          <w:tcPr>
            <w:tcW w:w="1379" w:type="dxa"/>
            <w:gridSpan w:val="2"/>
            <w:tcBorders>
              <w:top w:val="single" w:sz="4" w:space="0" w:color="auto"/>
            </w:tcBorders>
          </w:tcPr>
          <w:p w:rsidR="006C7C83" w:rsidRPr="004D113D" w:rsidRDefault="006C7C83" w:rsidP="00720FC0">
            <w:pPr>
              <w:pStyle w:val="Tablehead1"/>
              <w:jc w:val="center"/>
            </w:pPr>
            <w:r w:rsidRPr="004D113D">
              <w:t>Wave 8</w:t>
            </w:r>
          </w:p>
        </w:tc>
      </w:tr>
      <w:tr w:rsidR="006C7C83" w:rsidRPr="004D113D" w:rsidTr="00720FC0">
        <w:trPr>
          <w:tblHeader/>
        </w:trPr>
        <w:tc>
          <w:tcPr>
            <w:tcW w:w="1134" w:type="dxa"/>
            <w:tcBorders>
              <w:bottom w:val="single" w:sz="6" w:space="0" w:color="000000"/>
            </w:tcBorders>
          </w:tcPr>
          <w:p w:rsidR="006C7C83" w:rsidRPr="004D113D" w:rsidRDefault="006C7C83" w:rsidP="00814366">
            <w:pPr>
              <w:pStyle w:val="Tablehead2"/>
            </w:pPr>
            <w:r w:rsidRPr="004D113D">
              <w:t>Variable</w:t>
            </w:r>
          </w:p>
        </w:tc>
        <w:tc>
          <w:tcPr>
            <w:tcW w:w="1843" w:type="dxa"/>
            <w:tcBorders>
              <w:bottom w:val="single" w:sz="6" w:space="0" w:color="000000"/>
            </w:tcBorders>
          </w:tcPr>
          <w:p w:rsidR="006C7C83" w:rsidRPr="004D113D" w:rsidRDefault="006C7C83" w:rsidP="00814366">
            <w:pPr>
              <w:pStyle w:val="Tablehead2"/>
            </w:pPr>
            <w:r w:rsidRPr="004D113D">
              <w:t>Group</w:t>
            </w:r>
          </w:p>
        </w:tc>
        <w:tc>
          <w:tcPr>
            <w:tcW w:w="689" w:type="dxa"/>
            <w:tcBorders>
              <w:left w:val="nil"/>
              <w:bottom w:val="single" w:sz="6" w:space="0" w:color="000000"/>
            </w:tcBorders>
          </w:tcPr>
          <w:p w:rsidR="006C7C83" w:rsidRPr="004D113D" w:rsidRDefault="006C7C83" w:rsidP="00720FC0">
            <w:pPr>
              <w:pStyle w:val="Tablehead2"/>
              <w:jc w:val="center"/>
            </w:pPr>
            <w:r w:rsidRPr="004D113D">
              <w:t>Count</w:t>
            </w:r>
          </w:p>
        </w:tc>
        <w:tc>
          <w:tcPr>
            <w:tcW w:w="689" w:type="dxa"/>
            <w:tcBorders>
              <w:bottom w:val="single" w:sz="6" w:space="0" w:color="000000"/>
            </w:tcBorders>
          </w:tcPr>
          <w:p w:rsidR="006C7C83" w:rsidRPr="004D113D" w:rsidRDefault="006C7C83" w:rsidP="00720FC0">
            <w:pPr>
              <w:pStyle w:val="Tablehead2"/>
              <w:jc w:val="center"/>
            </w:pPr>
            <w:r w:rsidRPr="004D113D">
              <w:t>%</w:t>
            </w:r>
          </w:p>
        </w:tc>
        <w:tc>
          <w:tcPr>
            <w:tcW w:w="689" w:type="dxa"/>
            <w:tcBorders>
              <w:bottom w:val="single" w:sz="6" w:space="0" w:color="000000"/>
            </w:tcBorders>
          </w:tcPr>
          <w:p w:rsidR="006C7C83" w:rsidRPr="004D113D" w:rsidRDefault="006C7C83" w:rsidP="00720FC0">
            <w:pPr>
              <w:pStyle w:val="Tablehead2"/>
              <w:jc w:val="center"/>
            </w:pPr>
            <w:r w:rsidRPr="004D113D">
              <w:t>Count</w:t>
            </w:r>
          </w:p>
        </w:tc>
        <w:tc>
          <w:tcPr>
            <w:tcW w:w="690" w:type="dxa"/>
            <w:tcBorders>
              <w:bottom w:val="single" w:sz="6" w:space="0" w:color="000000"/>
            </w:tcBorders>
          </w:tcPr>
          <w:p w:rsidR="006C7C83" w:rsidRPr="004D113D" w:rsidRDefault="006C7C83" w:rsidP="00720FC0">
            <w:pPr>
              <w:pStyle w:val="Tablehead2"/>
              <w:jc w:val="center"/>
            </w:pPr>
            <w:r w:rsidRPr="004D113D">
              <w:t>%</w:t>
            </w:r>
          </w:p>
        </w:tc>
        <w:tc>
          <w:tcPr>
            <w:tcW w:w="689" w:type="dxa"/>
            <w:tcBorders>
              <w:bottom w:val="single" w:sz="6" w:space="0" w:color="000000"/>
            </w:tcBorders>
          </w:tcPr>
          <w:p w:rsidR="006C7C83" w:rsidRPr="004D113D" w:rsidRDefault="006C7C83" w:rsidP="00720FC0">
            <w:pPr>
              <w:pStyle w:val="Tablehead2"/>
              <w:jc w:val="center"/>
            </w:pPr>
            <w:r w:rsidRPr="004D113D">
              <w:t>Count</w:t>
            </w:r>
          </w:p>
        </w:tc>
        <w:tc>
          <w:tcPr>
            <w:tcW w:w="689" w:type="dxa"/>
            <w:tcBorders>
              <w:bottom w:val="single" w:sz="6" w:space="0" w:color="000000"/>
            </w:tcBorders>
          </w:tcPr>
          <w:p w:rsidR="006C7C83" w:rsidRPr="004D113D" w:rsidRDefault="006C7C83" w:rsidP="00720FC0">
            <w:pPr>
              <w:pStyle w:val="Tablehead2"/>
              <w:jc w:val="center"/>
            </w:pPr>
            <w:r w:rsidRPr="004D113D">
              <w:t>%</w:t>
            </w:r>
          </w:p>
        </w:tc>
        <w:tc>
          <w:tcPr>
            <w:tcW w:w="689" w:type="dxa"/>
            <w:tcBorders>
              <w:bottom w:val="single" w:sz="6" w:space="0" w:color="000000"/>
            </w:tcBorders>
          </w:tcPr>
          <w:p w:rsidR="006C7C83" w:rsidRPr="004D113D" w:rsidRDefault="006C7C83" w:rsidP="00720FC0">
            <w:pPr>
              <w:pStyle w:val="Tablehead2"/>
              <w:jc w:val="center"/>
            </w:pPr>
            <w:r w:rsidRPr="004D113D">
              <w:t>Count</w:t>
            </w:r>
          </w:p>
        </w:tc>
        <w:tc>
          <w:tcPr>
            <w:tcW w:w="690" w:type="dxa"/>
            <w:tcBorders>
              <w:bottom w:val="single" w:sz="6" w:space="0" w:color="000000"/>
            </w:tcBorders>
          </w:tcPr>
          <w:p w:rsidR="006C7C83" w:rsidRPr="004D113D" w:rsidRDefault="006C7C83" w:rsidP="00720FC0">
            <w:pPr>
              <w:pStyle w:val="Tablehead2"/>
              <w:jc w:val="center"/>
            </w:pPr>
            <w:r w:rsidRPr="004D113D">
              <w:t>%</w:t>
            </w:r>
          </w:p>
        </w:tc>
        <w:tc>
          <w:tcPr>
            <w:tcW w:w="689" w:type="dxa"/>
            <w:tcBorders>
              <w:bottom w:val="single" w:sz="6" w:space="0" w:color="000000"/>
            </w:tcBorders>
          </w:tcPr>
          <w:p w:rsidR="006C7C83" w:rsidRPr="004D113D" w:rsidRDefault="006C7C83" w:rsidP="00720FC0">
            <w:pPr>
              <w:pStyle w:val="Tablehead2"/>
              <w:jc w:val="center"/>
            </w:pPr>
            <w:r w:rsidRPr="004D113D">
              <w:t>Count</w:t>
            </w:r>
          </w:p>
        </w:tc>
        <w:tc>
          <w:tcPr>
            <w:tcW w:w="689" w:type="dxa"/>
            <w:tcBorders>
              <w:bottom w:val="single" w:sz="6" w:space="0" w:color="000000"/>
            </w:tcBorders>
          </w:tcPr>
          <w:p w:rsidR="006C7C83" w:rsidRPr="004D113D" w:rsidRDefault="006C7C83" w:rsidP="00720FC0">
            <w:pPr>
              <w:pStyle w:val="Tablehead2"/>
              <w:jc w:val="center"/>
            </w:pPr>
            <w:r w:rsidRPr="004D113D">
              <w:t>%</w:t>
            </w:r>
          </w:p>
        </w:tc>
        <w:tc>
          <w:tcPr>
            <w:tcW w:w="689" w:type="dxa"/>
            <w:tcBorders>
              <w:bottom w:val="single" w:sz="6" w:space="0" w:color="000000"/>
            </w:tcBorders>
          </w:tcPr>
          <w:p w:rsidR="006C7C83" w:rsidRPr="004D113D" w:rsidRDefault="006C7C83" w:rsidP="00720FC0">
            <w:pPr>
              <w:pStyle w:val="Tablehead2"/>
              <w:jc w:val="center"/>
            </w:pPr>
            <w:r w:rsidRPr="004D113D">
              <w:t>Count</w:t>
            </w:r>
          </w:p>
        </w:tc>
        <w:tc>
          <w:tcPr>
            <w:tcW w:w="690" w:type="dxa"/>
            <w:tcBorders>
              <w:bottom w:val="single" w:sz="6" w:space="0" w:color="000000"/>
            </w:tcBorders>
          </w:tcPr>
          <w:p w:rsidR="006C7C83" w:rsidRPr="004D113D" w:rsidRDefault="006C7C83" w:rsidP="00720FC0">
            <w:pPr>
              <w:pStyle w:val="Tablehead2"/>
              <w:jc w:val="center"/>
            </w:pPr>
            <w:r w:rsidRPr="004D113D">
              <w:t>%</w:t>
            </w:r>
          </w:p>
        </w:tc>
        <w:tc>
          <w:tcPr>
            <w:tcW w:w="689" w:type="dxa"/>
            <w:tcBorders>
              <w:bottom w:val="single" w:sz="6" w:space="0" w:color="000000"/>
            </w:tcBorders>
          </w:tcPr>
          <w:p w:rsidR="006C7C83" w:rsidRPr="004D113D" w:rsidRDefault="006C7C83" w:rsidP="00720FC0">
            <w:pPr>
              <w:pStyle w:val="Tablehead2"/>
              <w:jc w:val="center"/>
            </w:pPr>
            <w:r w:rsidRPr="004D113D">
              <w:t>Count</w:t>
            </w:r>
          </w:p>
        </w:tc>
        <w:tc>
          <w:tcPr>
            <w:tcW w:w="689" w:type="dxa"/>
            <w:tcBorders>
              <w:bottom w:val="single" w:sz="6" w:space="0" w:color="000000"/>
            </w:tcBorders>
          </w:tcPr>
          <w:p w:rsidR="006C7C83" w:rsidRPr="004D113D" w:rsidRDefault="006C7C83" w:rsidP="00720FC0">
            <w:pPr>
              <w:pStyle w:val="Tablehead2"/>
              <w:jc w:val="center"/>
            </w:pPr>
            <w:r w:rsidRPr="004D113D">
              <w:t>%</w:t>
            </w:r>
          </w:p>
        </w:tc>
        <w:tc>
          <w:tcPr>
            <w:tcW w:w="689" w:type="dxa"/>
            <w:tcBorders>
              <w:bottom w:val="single" w:sz="6" w:space="0" w:color="000000"/>
            </w:tcBorders>
          </w:tcPr>
          <w:p w:rsidR="006C7C83" w:rsidRPr="004D113D" w:rsidRDefault="006C7C83" w:rsidP="00720FC0">
            <w:pPr>
              <w:pStyle w:val="Tablehead2"/>
              <w:jc w:val="center"/>
            </w:pPr>
            <w:r w:rsidRPr="004D113D">
              <w:t>Count</w:t>
            </w:r>
          </w:p>
        </w:tc>
        <w:tc>
          <w:tcPr>
            <w:tcW w:w="690" w:type="dxa"/>
            <w:tcBorders>
              <w:bottom w:val="single" w:sz="6" w:space="0" w:color="000000"/>
            </w:tcBorders>
          </w:tcPr>
          <w:p w:rsidR="006C7C83" w:rsidRPr="004D113D" w:rsidRDefault="006C7C83" w:rsidP="00720FC0">
            <w:pPr>
              <w:pStyle w:val="Tablehead2"/>
              <w:jc w:val="center"/>
            </w:pPr>
            <w:r w:rsidRPr="004D113D">
              <w:t>%</w:t>
            </w:r>
          </w:p>
        </w:tc>
      </w:tr>
      <w:tr w:rsidR="009570FD" w:rsidRPr="00814366" w:rsidTr="00720FC0">
        <w:trPr>
          <w:trHeight w:val="65"/>
        </w:trPr>
        <w:tc>
          <w:tcPr>
            <w:tcW w:w="1134" w:type="dxa"/>
            <w:tcBorders>
              <w:top w:val="single" w:sz="6" w:space="0" w:color="000000"/>
            </w:tcBorders>
          </w:tcPr>
          <w:p w:rsidR="009570FD" w:rsidRPr="00814366" w:rsidRDefault="009570FD" w:rsidP="00814366">
            <w:pPr>
              <w:pStyle w:val="Tabletext"/>
            </w:pPr>
            <w:r w:rsidRPr="00814366">
              <w:t>Gender</w:t>
            </w:r>
          </w:p>
        </w:tc>
        <w:tc>
          <w:tcPr>
            <w:tcW w:w="1843" w:type="dxa"/>
            <w:tcBorders>
              <w:top w:val="single" w:sz="6" w:space="0" w:color="000000"/>
            </w:tcBorders>
          </w:tcPr>
          <w:p w:rsidR="009570FD" w:rsidRPr="00814366" w:rsidRDefault="009570FD" w:rsidP="00814366">
            <w:pPr>
              <w:pStyle w:val="Tabletext"/>
            </w:pPr>
            <w:r w:rsidRPr="00814366">
              <w:t>Female</w:t>
            </w:r>
          </w:p>
        </w:tc>
        <w:tc>
          <w:tcPr>
            <w:tcW w:w="689" w:type="dxa"/>
            <w:tcBorders>
              <w:top w:val="single" w:sz="6" w:space="0" w:color="000000"/>
              <w:left w:val="nil"/>
            </w:tcBorders>
          </w:tcPr>
          <w:p w:rsidR="009570FD" w:rsidRPr="00814366" w:rsidRDefault="009570FD" w:rsidP="00720FC0">
            <w:pPr>
              <w:pStyle w:val="Tabletext"/>
              <w:ind w:right="170"/>
              <w:jc w:val="right"/>
            </w:pPr>
            <w:r w:rsidRPr="00814366">
              <w:t>6</w:t>
            </w:r>
            <w:r w:rsidR="00142799" w:rsidRPr="00814366">
              <w:t xml:space="preserve"> </w:t>
            </w:r>
            <w:r w:rsidRPr="00814366">
              <w:t>944</w:t>
            </w:r>
          </w:p>
        </w:tc>
        <w:tc>
          <w:tcPr>
            <w:tcW w:w="689" w:type="dxa"/>
            <w:tcBorders>
              <w:top w:val="single" w:sz="6" w:space="0" w:color="000000"/>
            </w:tcBorders>
          </w:tcPr>
          <w:p w:rsidR="009570FD" w:rsidRPr="00814366" w:rsidRDefault="009570FD" w:rsidP="00720FC0">
            <w:pPr>
              <w:pStyle w:val="Tabletext"/>
              <w:tabs>
                <w:tab w:val="decimal" w:pos="340"/>
              </w:tabs>
            </w:pPr>
            <w:r w:rsidRPr="00814366">
              <w:t>52.6</w:t>
            </w:r>
          </w:p>
        </w:tc>
        <w:tc>
          <w:tcPr>
            <w:tcW w:w="689" w:type="dxa"/>
            <w:tcBorders>
              <w:top w:val="single" w:sz="6" w:space="0" w:color="000000"/>
            </w:tcBorders>
          </w:tcPr>
          <w:p w:rsidR="009570FD" w:rsidRPr="00814366" w:rsidRDefault="009570FD" w:rsidP="00720FC0">
            <w:pPr>
              <w:pStyle w:val="Tabletext"/>
              <w:ind w:right="170"/>
              <w:jc w:val="right"/>
            </w:pPr>
            <w:r w:rsidRPr="00814366">
              <w:t>6</w:t>
            </w:r>
            <w:r w:rsidR="00142799" w:rsidRPr="00814366">
              <w:t xml:space="preserve"> </w:t>
            </w:r>
            <w:r w:rsidRPr="00814366">
              <w:t>445</w:t>
            </w:r>
          </w:p>
        </w:tc>
        <w:tc>
          <w:tcPr>
            <w:tcW w:w="690" w:type="dxa"/>
            <w:tcBorders>
              <w:top w:val="single" w:sz="6" w:space="0" w:color="000000"/>
            </w:tcBorders>
          </w:tcPr>
          <w:p w:rsidR="009570FD" w:rsidRPr="00814366" w:rsidRDefault="009570FD" w:rsidP="00720FC0">
            <w:pPr>
              <w:pStyle w:val="Tabletext"/>
              <w:tabs>
                <w:tab w:val="decimal" w:pos="340"/>
              </w:tabs>
            </w:pPr>
            <w:r w:rsidRPr="00814366">
              <w:t>52.4</w:t>
            </w:r>
          </w:p>
        </w:tc>
        <w:tc>
          <w:tcPr>
            <w:tcW w:w="689" w:type="dxa"/>
            <w:tcBorders>
              <w:top w:val="single" w:sz="6" w:space="0" w:color="000000"/>
            </w:tcBorders>
          </w:tcPr>
          <w:p w:rsidR="009570FD" w:rsidRPr="00814366" w:rsidRDefault="009570FD" w:rsidP="00720FC0">
            <w:pPr>
              <w:pStyle w:val="Tabletext"/>
              <w:ind w:right="170"/>
              <w:jc w:val="right"/>
            </w:pPr>
            <w:r w:rsidRPr="00814366">
              <w:t>6</w:t>
            </w:r>
            <w:r w:rsidR="00142799" w:rsidRPr="00814366">
              <w:t xml:space="preserve"> </w:t>
            </w:r>
            <w:r w:rsidRPr="00814366">
              <w:t>341</w:t>
            </w:r>
          </w:p>
        </w:tc>
        <w:tc>
          <w:tcPr>
            <w:tcW w:w="689" w:type="dxa"/>
            <w:tcBorders>
              <w:top w:val="single" w:sz="6" w:space="0" w:color="000000"/>
            </w:tcBorders>
          </w:tcPr>
          <w:p w:rsidR="009570FD" w:rsidRPr="00814366" w:rsidRDefault="009570FD" w:rsidP="00720FC0">
            <w:pPr>
              <w:pStyle w:val="Tabletext"/>
              <w:tabs>
                <w:tab w:val="decimal" w:pos="340"/>
              </w:tabs>
            </w:pPr>
            <w:r w:rsidRPr="00814366">
              <w:t>52.8</w:t>
            </w:r>
          </w:p>
        </w:tc>
        <w:tc>
          <w:tcPr>
            <w:tcW w:w="689" w:type="dxa"/>
            <w:tcBorders>
              <w:top w:val="single" w:sz="6" w:space="0" w:color="000000"/>
            </w:tcBorders>
          </w:tcPr>
          <w:p w:rsidR="009570FD" w:rsidRPr="00814366" w:rsidRDefault="009570FD" w:rsidP="00720FC0">
            <w:pPr>
              <w:pStyle w:val="Tabletext"/>
              <w:ind w:right="170"/>
              <w:jc w:val="right"/>
            </w:pPr>
            <w:r w:rsidRPr="00814366">
              <w:t>6</w:t>
            </w:r>
            <w:r w:rsidR="00142799" w:rsidRPr="00814366">
              <w:t xml:space="preserve"> </w:t>
            </w:r>
            <w:r w:rsidRPr="00814366">
              <w:t>188</w:t>
            </w:r>
          </w:p>
        </w:tc>
        <w:tc>
          <w:tcPr>
            <w:tcW w:w="690" w:type="dxa"/>
            <w:tcBorders>
              <w:top w:val="single" w:sz="6" w:space="0" w:color="000000"/>
            </w:tcBorders>
          </w:tcPr>
          <w:p w:rsidR="009570FD" w:rsidRPr="00814366" w:rsidRDefault="009570FD" w:rsidP="00720FC0">
            <w:pPr>
              <w:pStyle w:val="Tabletext"/>
              <w:tabs>
                <w:tab w:val="decimal" w:pos="340"/>
              </w:tabs>
            </w:pPr>
            <w:r w:rsidRPr="00814366">
              <w:t>52.9</w:t>
            </w:r>
          </w:p>
        </w:tc>
        <w:tc>
          <w:tcPr>
            <w:tcW w:w="689" w:type="dxa"/>
            <w:tcBorders>
              <w:top w:val="single" w:sz="6" w:space="0" w:color="000000"/>
            </w:tcBorders>
          </w:tcPr>
          <w:p w:rsidR="009570FD" w:rsidRPr="00814366" w:rsidRDefault="009570FD" w:rsidP="00720FC0">
            <w:pPr>
              <w:pStyle w:val="Tabletext"/>
              <w:ind w:right="170"/>
              <w:jc w:val="right"/>
            </w:pPr>
            <w:r w:rsidRPr="00814366">
              <w:t>6</w:t>
            </w:r>
            <w:r w:rsidR="00602054" w:rsidRPr="00814366">
              <w:t xml:space="preserve"> </w:t>
            </w:r>
            <w:r w:rsidRPr="00814366">
              <w:t>355</w:t>
            </w:r>
          </w:p>
        </w:tc>
        <w:tc>
          <w:tcPr>
            <w:tcW w:w="689" w:type="dxa"/>
            <w:tcBorders>
              <w:top w:val="single" w:sz="6" w:space="0" w:color="000000"/>
            </w:tcBorders>
          </w:tcPr>
          <w:p w:rsidR="009570FD" w:rsidRPr="00814366" w:rsidRDefault="009570FD" w:rsidP="00720FC0">
            <w:pPr>
              <w:pStyle w:val="Tabletext"/>
              <w:tabs>
                <w:tab w:val="decimal" w:pos="340"/>
              </w:tabs>
            </w:pPr>
            <w:r w:rsidRPr="00814366">
              <w:t>53</w:t>
            </w:r>
          </w:p>
        </w:tc>
        <w:tc>
          <w:tcPr>
            <w:tcW w:w="689" w:type="dxa"/>
            <w:tcBorders>
              <w:top w:val="single" w:sz="6" w:space="0" w:color="000000"/>
            </w:tcBorders>
          </w:tcPr>
          <w:p w:rsidR="009570FD" w:rsidRPr="00814366" w:rsidRDefault="009570FD" w:rsidP="00720FC0">
            <w:pPr>
              <w:pStyle w:val="Tabletext"/>
              <w:ind w:right="170"/>
              <w:jc w:val="right"/>
            </w:pPr>
            <w:r w:rsidRPr="00814366">
              <w:t>6</w:t>
            </w:r>
            <w:r w:rsidR="00602054" w:rsidRPr="00814366">
              <w:t xml:space="preserve"> </w:t>
            </w:r>
            <w:r w:rsidRPr="00814366">
              <w:t>417</w:t>
            </w:r>
          </w:p>
        </w:tc>
        <w:tc>
          <w:tcPr>
            <w:tcW w:w="690" w:type="dxa"/>
            <w:tcBorders>
              <w:top w:val="single" w:sz="6" w:space="0" w:color="000000"/>
            </w:tcBorders>
          </w:tcPr>
          <w:p w:rsidR="009570FD" w:rsidRPr="00814366" w:rsidRDefault="009570FD" w:rsidP="00720FC0">
            <w:pPr>
              <w:pStyle w:val="Tabletext"/>
              <w:tabs>
                <w:tab w:val="decimal" w:pos="340"/>
              </w:tabs>
            </w:pPr>
            <w:r w:rsidRPr="00814366">
              <w:t>53</w:t>
            </w:r>
          </w:p>
        </w:tc>
        <w:tc>
          <w:tcPr>
            <w:tcW w:w="689" w:type="dxa"/>
            <w:tcBorders>
              <w:top w:val="single" w:sz="6" w:space="0" w:color="000000"/>
            </w:tcBorders>
          </w:tcPr>
          <w:p w:rsidR="009570FD" w:rsidRPr="00814366" w:rsidRDefault="009570FD" w:rsidP="00720FC0">
            <w:pPr>
              <w:pStyle w:val="Tabletext"/>
              <w:ind w:right="170"/>
              <w:jc w:val="right"/>
            </w:pPr>
            <w:r w:rsidRPr="00814366">
              <w:t>6</w:t>
            </w:r>
            <w:r w:rsidR="00602054" w:rsidRPr="00814366">
              <w:t xml:space="preserve"> </w:t>
            </w:r>
            <w:r w:rsidRPr="00814366">
              <w:t>394</w:t>
            </w:r>
          </w:p>
        </w:tc>
        <w:tc>
          <w:tcPr>
            <w:tcW w:w="689" w:type="dxa"/>
            <w:tcBorders>
              <w:top w:val="single" w:sz="6" w:space="0" w:color="000000"/>
            </w:tcBorders>
          </w:tcPr>
          <w:p w:rsidR="009570FD" w:rsidRPr="00814366" w:rsidRDefault="009570FD" w:rsidP="00720FC0">
            <w:pPr>
              <w:pStyle w:val="Tabletext"/>
              <w:tabs>
                <w:tab w:val="decimal" w:pos="340"/>
              </w:tabs>
            </w:pPr>
            <w:r w:rsidRPr="00814366">
              <w:t>53.2</w:t>
            </w:r>
          </w:p>
        </w:tc>
        <w:tc>
          <w:tcPr>
            <w:tcW w:w="689" w:type="dxa"/>
            <w:tcBorders>
              <w:top w:val="single" w:sz="6" w:space="0" w:color="000000"/>
            </w:tcBorders>
          </w:tcPr>
          <w:p w:rsidR="009570FD" w:rsidRPr="00814366" w:rsidRDefault="009570FD" w:rsidP="00720FC0">
            <w:pPr>
              <w:pStyle w:val="Tabletext"/>
              <w:ind w:right="170"/>
              <w:jc w:val="right"/>
            </w:pPr>
            <w:r w:rsidRPr="00814366">
              <w:t>6</w:t>
            </w:r>
            <w:r w:rsidR="00602054" w:rsidRPr="00814366">
              <w:t xml:space="preserve"> </w:t>
            </w:r>
            <w:r w:rsidRPr="00814366">
              <w:t>351</w:t>
            </w:r>
          </w:p>
        </w:tc>
        <w:tc>
          <w:tcPr>
            <w:tcW w:w="690" w:type="dxa"/>
            <w:tcBorders>
              <w:top w:val="single" w:sz="6" w:space="0" w:color="000000"/>
            </w:tcBorders>
          </w:tcPr>
          <w:p w:rsidR="009570FD" w:rsidRPr="00814366" w:rsidRDefault="009570FD" w:rsidP="00720FC0">
            <w:pPr>
              <w:pStyle w:val="Tabletext"/>
              <w:tabs>
                <w:tab w:val="decimal" w:pos="340"/>
              </w:tabs>
            </w:pPr>
            <w:r w:rsidRPr="00814366">
              <w:t>53</w:t>
            </w:r>
          </w:p>
        </w:tc>
      </w:tr>
      <w:tr w:rsidR="009570FD" w:rsidRPr="00814366" w:rsidTr="00720FC0">
        <w:tc>
          <w:tcPr>
            <w:tcW w:w="1134" w:type="dxa"/>
          </w:tcPr>
          <w:p w:rsidR="009570FD" w:rsidRPr="00814366" w:rsidRDefault="009570FD" w:rsidP="00814366">
            <w:pPr>
              <w:pStyle w:val="Tabletext"/>
            </w:pPr>
          </w:p>
        </w:tc>
        <w:tc>
          <w:tcPr>
            <w:tcW w:w="1843" w:type="dxa"/>
          </w:tcPr>
          <w:p w:rsidR="009570FD" w:rsidRPr="00814366" w:rsidRDefault="009570FD" w:rsidP="00814366">
            <w:pPr>
              <w:pStyle w:val="Tabletext"/>
            </w:pPr>
            <w:r w:rsidRPr="00814366">
              <w:t>Male</w:t>
            </w:r>
          </w:p>
        </w:tc>
        <w:tc>
          <w:tcPr>
            <w:tcW w:w="689" w:type="dxa"/>
            <w:tcBorders>
              <w:left w:val="nil"/>
            </w:tcBorders>
          </w:tcPr>
          <w:p w:rsidR="009570FD" w:rsidRPr="00814366" w:rsidRDefault="009570FD" w:rsidP="00720FC0">
            <w:pPr>
              <w:pStyle w:val="Tabletext"/>
              <w:ind w:right="170"/>
              <w:jc w:val="right"/>
            </w:pPr>
            <w:r w:rsidRPr="00814366">
              <w:t>6</w:t>
            </w:r>
            <w:r w:rsidR="00142799" w:rsidRPr="00814366">
              <w:t xml:space="preserve"> </w:t>
            </w:r>
            <w:r w:rsidRPr="00814366">
              <w:t>246</w:t>
            </w:r>
          </w:p>
        </w:tc>
        <w:tc>
          <w:tcPr>
            <w:tcW w:w="689" w:type="dxa"/>
          </w:tcPr>
          <w:p w:rsidR="009570FD" w:rsidRPr="00814366" w:rsidRDefault="009570FD" w:rsidP="00720FC0">
            <w:pPr>
              <w:pStyle w:val="Tabletext"/>
              <w:tabs>
                <w:tab w:val="decimal" w:pos="340"/>
              </w:tabs>
            </w:pPr>
            <w:r w:rsidRPr="00814366">
              <w:t>47.4</w:t>
            </w:r>
          </w:p>
        </w:tc>
        <w:tc>
          <w:tcPr>
            <w:tcW w:w="689" w:type="dxa"/>
          </w:tcPr>
          <w:p w:rsidR="009570FD" w:rsidRPr="00814366" w:rsidRDefault="009570FD" w:rsidP="00720FC0">
            <w:pPr>
              <w:pStyle w:val="Tabletext"/>
              <w:ind w:right="170"/>
              <w:jc w:val="right"/>
            </w:pPr>
            <w:r w:rsidRPr="00814366">
              <w:t>5</w:t>
            </w:r>
            <w:r w:rsidR="00142799" w:rsidRPr="00814366">
              <w:t xml:space="preserve"> </w:t>
            </w:r>
            <w:r w:rsidRPr="00814366">
              <w:t>850</w:t>
            </w:r>
          </w:p>
        </w:tc>
        <w:tc>
          <w:tcPr>
            <w:tcW w:w="690" w:type="dxa"/>
          </w:tcPr>
          <w:p w:rsidR="009570FD" w:rsidRPr="00814366" w:rsidRDefault="009570FD" w:rsidP="00720FC0">
            <w:pPr>
              <w:pStyle w:val="Tabletext"/>
              <w:tabs>
                <w:tab w:val="decimal" w:pos="340"/>
              </w:tabs>
            </w:pPr>
            <w:r w:rsidRPr="00814366">
              <w:t>47.6</w:t>
            </w:r>
          </w:p>
        </w:tc>
        <w:tc>
          <w:tcPr>
            <w:tcW w:w="689" w:type="dxa"/>
          </w:tcPr>
          <w:p w:rsidR="009570FD" w:rsidRPr="00814366" w:rsidRDefault="009570FD" w:rsidP="00720FC0">
            <w:pPr>
              <w:pStyle w:val="Tabletext"/>
              <w:ind w:right="170"/>
              <w:jc w:val="right"/>
            </w:pPr>
            <w:r w:rsidRPr="00814366">
              <w:t>5</w:t>
            </w:r>
            <w:r w:rsidR="00142799" w:rsidRPr="00814366">
              <w:t xml:space="preserve"> </w:t>
            </w:r>
            <w:r w:rsidRPr="00814366">
              <w:t>676</w:t>
            </w:r>
          </w:p>
        </w:tc>
        <w:tc>
          <w:tcPr>
            <w:tcW w:w="689" w:type="dxa"/>
          </w:tcPr>
          <w:p w:rsidR="009570FD" w:rsidRPr="00814366" w:rsidRDefault="009570FD" w:rsidP="00720FC0">
            <w:pPr>
              <w:pStyle w:val="Tabletext"/>
              <w:tabs>
                <w:tab w:val="decimal" w:pos="340"/>
              </w:tabs>
            </w:pPr>
            <w:r w:rsidRPr="00814366">
              <w:t>47.2</w:t>
            </w:r>
          </w:p>
        </w:tc>
        <w:tc>
          <w:tcPr>
            <w:tcW w:w="689" w:type="dxa"/>
          </w:tcPr>
          <w:p w:rsidR="009570FD" w:rsidRPr="00814366" w:rsidRDefault="009570FD" w:rsidP="00720FC0">
            <w:pPr>
              <w:pStyle w:val="Tabletext"/>
              <w:ind w:right="170"/>
              <w:jc w:val="right"/>
            </w:pPr>
            <w:r w:rsidRPr="00814366">
              <w:t>5</w:t>
            </w:r>
            <w:r w:rsidR="00142799" w:rsidRPr="00814366">
              <w:t xml:space="preserve"> </w:t>
            </w:r>
            <w:r w:rsidRPr="00814366">
              <w:t>503</w:t>
            </w:r>
          </w:p>
        </w:tc>
        <w:tc>
          <w:tcPr>
            <w:tcW w:w="690" w:type="dxa"/>
          </w:tcPr>
          <w:p w:rsidR="009570FD" w:rsidRPr="00814366" w:rsidRDefault="009570FD" w:rsidP="00720FC0">
            <w:pPr>
              <w:pStyle w:val="Tabletext"/>
              <w:tabs>
                <w:tab w:val="decimal" w:pos="340"/>
              </w:tabs>
            </w:pPr>
            <w:r w:rsidRPr="00814366">
              <w:t>47.1</w:t>
            </w:r>
          </w:p>
        </w:tc>
        <w:tc>
          <w:tcPr>
            <w:tcW w:w="689" w:type="dxa"/>
          </w:tcPr>
          <w:p w:rsidR="009570FD" w:rsidRPr="00814366" w:rsidRDefault="009570FD" w:rsidP="00720FC0">
            <w:pPr>
              <w:pStyle w:val="Tabletext"/>
              <w:ind w:right="170"/>
              <w:jc w:val="right"/>
            </w:pPr>
            <w:r w:rsidRPr="00814366">
              <w:t>5</w:t>
            </w:r>
            <w:r w:rsidR="00602054" w:rsidRPr="00814366">
              <w:t xml:space="preserve"> </w:t>
            </w:r>
            <w:r w:rsidRPr="00814366">
              <w:t>643</w:t>
            </w:r>
          </w:p>
        </w:tc>
        <w:tc>
          <w:tcPr>
            <w:tcW w:w="689" w:type="dxa"/>
          </w:tcPr>
          <w:p w:rsidR="009570FD" w:rsidRPr="00814366" w:rsidRDefault="009570FD" w:rsidP="00720FC0">
            <w:pPr>
              <w:pStyle w:val="Tabletext"/>
              <w:tabs>
                <w:tab w:val="decimal" w:pos="340"/>
              </w:tabs>
            </w:pPr>
            <w:r w:rsidRPr="00814366">
              <w:t>47</w:t>
            </w:r>
          </w:p>
        </w:tc>
        <w:tc>
          <w:tcPr>
            <w:tcW w:w="689" w:type="dxa"/>
          </w:tcPr>
          <w:p w:rsidR="009570FD" w:rsidRPr="00814366" w:rsidRDefault="009570FD" w:rsidP="00720FC0">
            <w:pPr>
              <w:pStyle w:val="Tabletext"/>
              <w:ind w:right="170"/>
              <w:jc w:val="right"/>
            </w:pPr>
            <w:r w:rsidRPr="00814366">
              <w:t>5</w:t>
            </w:r>
            <w:r w:rsidR="00602054" w:rsidRPr="00814366">
              <w:t xml:space="preserve"> </w:t>
            </w:r>
            <w:r w:rsidRPr="00814366">
              <w:t>688</w:t>
            </w:r>
          </w:p>
        </w:tc>
        <w:tc>
          <w:tcPr>
            <w:tcW w:w="690" w:type="dxa"/>
          </w:tcPr>
          <w:p w:rsidR="009570FD" w:rsidRPr="00814366" w:rsidRDefault="009570FD" w:rsidP="00720FC0">
            <w:pPr>
              <w:pStyle w:val="Tabletext"/>
              <w:tabs>
                <w:tab w:val="decimal" w:pos="340"/>
              </w:tabs>
            </w:pPr>
            <w:r w:rsidRPr="00814366">
              <w:t>47</w:t>
            </w:r>
          </w:p>
        </w:tc>
        <w:tc>
          <w:tcPr>
            <w:tcW w:w="689" w:type="dxa"/>
          </w:tcPr>
          <w:p w:rsidR="009570FD" w:rsidRPr="00814366" w:rsidRDefault="009570FD" w:rsidP="00720FC0">
            <w:pPr>
              <w:pStyle w:val="Tabletext"/>
              <w:ind w:right="170"/>
              <w:jc w:val="right"/>
            </w:pPr>
            <w:r w:rsidRPr="00814366">
              <w:t>5</w:t>
            </w:r>
            <w:r w:rsidR="00602054" w:rsidRPr="00814366">
              <w:t xml:space="preserve"> </w:t>
            </w:r>
            <w:r w:rsidRPr="00814366">
              <w:t>614</w:t>
            </w:r>
          </w:p>
        </w:tc>
        <w:tc>
          <w:tcPr>
            <w:tcW w:w="689" w:type="dxa"/>
          </w:tcPr>
          <w:p w:rsidR="009570FD" w:rsidRPr="00814366" w:rsidRDefault="009570FD" w:rsidP="00720FC0">
            <w:pPr>
              <w:pStyle w:val="Tabletext"/>
              <w:tabs>
                <w:tab w:val="decimal" w:pos="340"/>
              </w:tabs>
            </w:pPr>
            <w:r w:rsidRPr="00814366">
              <w:t>46.8</w:t>
            </w:r>
          </w:p>
        </w:tc>
        <w:tc>
          <w:tcPr>
            <w:tcW w:w="689" w:type="dxa"/>
          </w:tcPr>
          <w:p w:rsidR="009570FD" w:rsidRPr="00814366" w:rsidRDefault="009570FD" w:rsidP="00720FC0">
            <w:pPr>
              <w:pStyle w:val="Tabletext"/>
              <w:ind w:right="170"/>
              <w:jc w:val="right"/>
            </w:pPr>
            <w:r w:rsidRPr="00814366">
              <w:t>5</w:t>
            </w:r>
            <w:r w:rsidR="00602054" w:rsidRPr="00814366">
              <w:t xml:space="preserve"> </w:t>
            </w:r>
            <w:r w:rsidRPr="00814366">
              <w:t>635</w:t>
            </w:r>
          </w:p>
        </w:tc>
        <w:tc>
          <w:tcPr>
            <w:tcW w:w="690" w:type="dxa"/>
          </w:tcPr>
          <w:p w:rsidR="009570FD" w:rsidRPr="00814366" w:rsidRDefault="009570FD" w:rsidP="00720FC0">
            <w:pPr>
              <w:pStyle w:val="Tabletext"/>
              <w:tabs>
                <w:tab w:val="decimal" w:pos="340"/>
              </w:tabs>
            </w:pPr>
            <w:r w:rsidRPr="00814366">
              <w:t>47</w:t>
            </w:r>
          </w:p>
        </w:tc>
      </w:tr>
      <w:tr w:rsidR="009570FD" w:rsidRPr="00814366" w:rsidTr="00720FC0">
        <w:tc>
          <w:tcPr>
            <w:tcW w:w="1134" w:type="dxa"/>
          </w:tcPr>
          <w:p w:rsidR="009570FD" w:rsidRPr="00814366" w:rsidRDefault="009570FD" w:rsidP="00814366">
            <w:pPr>
              <w:pStyle w:val="Tabletext"/>
            </w:pPr>
            <w:r w:rsidRPr="00814366">
              <w:t>Location</w:t>
            </w:r>
          </w:p>
        </w:tc>
        <w:tc>
          <w:tcPr>
            <w:tcW w:w="1843" w:type="dxa"/>
          </w:tcPr>
          <w:p w:rsidR="009570FD" w:rsidRPr="00814366" w:rsidRDefault="009570FD" w:rsidP="00814366">
            <w:pPr>
              <w:pStyle w:val="Tabletext"/>
            </w:pPr>
            <w:r w:rsidRPr="00814366">
              <w:t>City</w:t>
            </w:r>
          </w:p>
        </w:tc>
        <w:tc>
          <w:tcPr>
            <w:tcW w:w="689" w:type="dxa"/>
            <w:tcBorders>
              <w:left w:val="nil"/>
            </w:tcBorders>
          </w:tcPr>
          <w:p w:rsidR="009570FD" w:rsidRPr="00814366" w:rsidRDefault="009570FD" w:rsidP="00720FC0">
            <w:pPr>
              <w:pStyle w:val="Tabletext"/>
              <w:ind w:right="170"/>
              <w:jc w:val="right"/>
            </w:pPr>
            <w:r w:rsidRPr="00814366">
              <w:t>8</w:t>
            </w:r>
            <w:r w:rsidR="00142799" w:rsidRPr="00814366">
              <w:t xml:space="preserve"> </w:t>
            </w:r>
            <w:r w:rsidRPr="00814366">
              <w:t>248</w:t>
            </w:r>
          </w:p>
        </w:tc>
        <w:tc>
          <w:tcPr>
            <w:tcW w:w="689" w:type="dxa"/>
          </w:tcPr>
          <w:p w:rsidR="009570FD" w:rsidRPr="00814366" w:rsidRDefault="009570FD" w:rsidP="00720FC0">
            <w:pPr>
              <w:pStyle w:val="Tabletext"/>
              <w:tabs>
                <w:tab w:val="decimal" w:pos="340"/>
              </w:tabs>
            </w:pPr>
            <w:r w:rsidRPr="00814366">
              <w:t>62.5</w:t>
            </w:r>
          </w:p>
        </w:tc>
        <w:tc>
          <w:tcPr>
            <w:tcW w:w="689" w:type="dxa"/>
          </w:tcPr>
          <w:p w:rsidR="009570FD" w:rsidRPr="00814366" w:rsidRDefault="009570FD" w:rsidP="00720FC0">
            <w:pPr>
              <w:pStyle w:val="Tabletext"/>
              <w:ind w:right="170"/>
              <w:jc w:val="right"/>
            </w:pPr>
            <w:r w:rsidRPr="00814366">
              <w:t>7</w:t>
            </w:r>
            <w:r w:rsidR="00142799" w:rsidRPr="00814366">
              <w:t xml:space="preserve"> </w:t>
            </w:r>
            <w:r w:rsidRPr="00814366">
              <w:t>626</w:t>
            </w:r>
          </w:p>
        </w:tc>
        <w:tc>
          <w:tcPr>
            <w:tcW w:w="690" w:type="dxa"/>
          </w:tcPr>
          <w:p w:rsidR="009570FD" w:rsidRPr="00814366" w:rsidRDefault="009570FD" w:rsidP="00720FC0">
            <w:pPr>
              <w:pStyle w:val="Tabletext"/>
              <w:tabs>
                <w:tab w:val="decimal" w:pos="340"/>
              </w:tabs>
            </w:pPr>
            <w:r w:rsidRPr="00814366">
              <w:t>62.0</w:t>
            </w:r>
          </w:p>
        </w:tc>
        <w:tc>
          <w:tcPr>
            <w:tcW w:w="689" w:type="dxa"/>
          </w:tcPr>
          <w:p w:rsidR="009570FD" w:rsidRPr="00814366" w:rsidRDefault="009570FD" w:rsidP="00720FC0">
            <w:pPr>
              <w:pStyle w:val="Tabletext"/>
              <w:ind w:right="170"/>
              <w:jc w:val="right"/>
            </w:pPr>
            <w:r w:rsidRPr="00814366">
              <w:t>7</w:t>
            </w:r>
            <w:r w:rsidR="00142799" w:rsidRPr="00814366">
              <w:t xml:space="preserve"> </w:t>
            </w:r>
            <w:r w:rsidRPr="00814366">
              <w:t>436</w:t>
            </w:r>
          </w:p>
        </w:tc>
        <w:tc>
          <w:tcPr>
            <w:tcW w:w="689" w:type="dxa"/>
          </w:tcPr>
          <w:p w:rsidR="009570FD" w:rsidRPr="00814366" w:rsidRDefault="009570FD" w:rsidP="00720FC0">
            <w:pPr>
              <w:pStyle w:val="Tabletext"/>
              <w:tabs>
                <w:tab w:val="decimal" w:pos="340"/>
              </w:tabs>
            </w:pPr>
            <w:r w:rsidRPr="00814366">
              <w:t>61.9</w:t>
            </w:r>
          </w:p>
        </w:tc>
        <w:tc>
          <w:tcPr>
            <w:tcW w:w="689" w:type="dxa"/>
          </w:tcPr>
          <w:p w:rsidR="009570FD" w:rsidRPr="00814366" w:rsidRDefault="009570FD" w:rsidP="00720FC0">
            <w:pPr>
              <w:pStyle w:val="Tabletext"/>
              <w:ind w:right="170"/>
              <w:jc w:val="right"/>
            </w:pPr>
            <w:r w:rsidRPr="00814366">
              <w:t>7</w:t>
            </w:r>
            <w:r w:rsidR="00142799" w:rsidRPr="00814366">
              <w:t xml:space="preserve"> </w:t>
            </w:r>
            <w:r w:rsidRPr="00814366">
              <w:t>206</w:t>
            </w:r>
          </w:p>
        </w:tc>
        <w:tc>
          <w:tcPr>
            <w:tcW w:w="690" w:type="dxa"/>
          </w:tcPr>
          <w:p w:rsidR="009570FD" w:rsidRPr="00814366" w:rsidRDefault="009570FD" w:rsidP="00720FC0">
            <w:pPr>
              <w:pStyle w:val="Tabletext"/>
              <w:tabs>
                <w:tab w:val="decimal" w:pos="340"/>
              </w:tabs>
            </w:pPr>
            <w:r w:rsidRPr="00814366">
              <w:t>61.6</w:t>
            </w:r>
          </w:p>
        </w:tc>
        <w:tc>
          <w:tcPr>
            <w:tcW w:w="689" w:type="dxa"/>
          </w:tcPr>
          <w:p w:rsidR="009570FD" w:rsidRPr="00814366" w:rsidRDefault="009570FD" w:rsidP="00720FC0">
            <w:pPr>
              <w:pStyle w:val="Tabletext"/>
              <w:ind w:right="170"/>
              <w:jc w:val="right"/>
            </w:pPr>
            <w:r w:rsidRPr="00814366">
              <w:t>7</w:t>
            </w:r>
            <w:r w:rsidR="00602054" w:rsidRPr="00814366">
              <w:t xml:space="preserve"> </w:t>
            </w:r>
            <w:r w:rsidRPr="00814366">
              <w:t>433</w:t>
            </w:r>
          </w:p>
        </w:tc>
        <w:tc>
          <w:tcPr>
            <w:tcW w:w="689" w:type="dxa"/>
          </w:tcPr>
          <w:p w:rsidR="009570FD" w:rsidRPr="00814366" w:rsidRDefault="009570FD" w:rsidP="00720FC0">
            <w:pPr>
              <w:pStyle w:val="Tabletext"/>
              <w:tabs>
                <w:tab w:val="decimal" w:pos="340"/>
              </w:tabs>
            </w:pPr>
            <w:r w:rsidRPr="00814366">
              <w:t>62.0</w:t>
            </w:r>
          </w:p>
        </w:tc>
        <w:tc>
          <w:tcPr>
            <w:tcW w:w="689" w:type="dxa"/>
          </w:tcPr>
          <w:p w:rsidR="009570FD" w:rsidRPr="00814366" w:rsidRDefault="009570FD" w:rsidP="00720FC0">
            <w:pPr>
              <w:pStyle w:val="Tabletext"/>
              <w:ind w:right="170"/>
              <w:jc w:val="right"/>
            </w:pPr>
            <w:r w:rsidRPr="00814366">
              <w:t>7</w:t>
            </w:r>
            <w:r w:rsidR="00602054" w:rsidRPr="00814366">
              <w:t xml:space="preserve"> </w:t>
            </w:r>
            <w:r w:rsidRPr="00814366">
              <w:t>502</w:t>
            </w:r>
          </w:p>
        </w:tc>
        <w:tc>
          <w:tcPr>
            <w:tcW w:w="690" w:type="dxa"/>
          </w:tcPr>
          <w:p w:rsidR="009570FD" w:rsidRPr="00814366" w:rsidRDefault="009570FD" w:rsidP="00720FC0">
            <w:pPr>
              <w:pStyle w:val="Tabletext"/>
              <w:tabs>
                <w:tab w:val="decimal" w:pos="340"/>
              </w:tabs>
            </w:pPr>
            <w:r w:rsidRPr="00814366">
              <w:t>62.0</w:t>
            </w:r>
          </w:p>
        </w:tc>
        <w:tc>
          <w:tcPr>
            <w:tcW w:w="689" w:type="dxa"/>
          </w:tcPr>
          <w:p w:rsidR="009570FD" w:rsidRPr="00814366" w:rsidRDefault="009570FD" w:rsidP="00720FC0">
            <w:pPr>
              <w:pStyle w:val="Tabletext"/>
              <w:ind w:right="170"/>
              <w:jc w:val="right"/>
            </w:pPr>
            <w:r w:rsidRPr="00814366">
              <w:t>7</w:t>
            </w:r>
            <w:r w:rsidR="00602054" w:rsidRPr="00814366">
              <w:t xml:space="preserve"> </w:t>
            </w:r>
            <w:r w:rsidRPr="00814366">
              <w:t>398</w:t>
            </w:r>
          </w:p>
        </w:tc>
        <w:tc>
          <w:tcPr>
            <w:tcW w:w="689" w:type="dxa"/>
          </w:tcPr>
          <w:p w:rsidR="009570FD" w:rsidRPr="00814366" w:rsidRDefault="009570FD" w:rsidP="00720FC0">
            <w:pPr>
              <w:pStyle w:val="Tabletext"/>
              <w:tabs>
                <w:tab w:val="decimal" w:pos="340"/>
              </w:tabs>
            </w:pPr>
            <w:r w:rsidRPr="00814366">
              <w:t>61.6</w:t>
            </w:r>
          </w:p>
        </w:tc>
        <w:tc>
          <w:tcPr>
            <w:tcW w:w="689" w:type="dxa"/>
          </w:tcPr>
          <w:p w:rsidR="009570FD" w:rsidRPr="00814366" w:rsidRDefault="009570FD" w:rsidP="00720FC0">
            <w:pPr>
              <w:pStyle w:val="Tabletext"/>
              <w:ind w:right="170"/>
              <w:jc w:val="right"/>
            </w:pPr>
            <w:r w:rsidRPr="00814366">
              <w:t>7</w:t>
            </w:r>
            <w:r w:rsidR="00602054" w:rsidRPr="00814366">
              <w:t xml:space="preserve"> </w:t>
            </w:r>
            <w:r w:rsidRPr="00814366">
              <w:t>379</w:t>
            </w:r>
          </w:p>
        </w:tc>
        <w:tc>
          <w:tcPr>
            <w:tcW w:w="690" w:type="dxa"/>
          </w:tcPr>
          <w:p w:rsidR="009570FD" w:rsidRPr="00814366" w:rsidRDefault="009570FD" w:rsidP="00720FC0">
            <w:pPr>
              <w:pStyle w:val="Tabletext"/>
              <w:tabs>
                <w:tab w:val="decimal" w:pos="340"/>
              </w:tabs>
            </w:pPr>
            <w:r w:rsidRPr="00814366">
              <w:t>61.6</w:t>
            </w:r>
          </w:p>
        </w:tc>
      </w:tr>
      <w:tr w:rsidR="009570FD" w:rsidRPr="00814366" w:rsidTr="00720FC0">
        <w:tc>
          <w:tcPr>
            <w:tcW w:w="1134" w:type="dxa"/>
          </w:tcPr>
          <w:p w:rsidR="009570FD" w:rsidRPr="00814366" w:rsidRDefault="009570FD" w:rsidP="00814366">
            <w:pPr>
              <w:pStyle w:val="Tabletext"/>
            </w:pPr>
          </w:p>
        </w:tc>
        <w:tc>
          <w:tcPr>
            <w:tcW w:w="1843" w:type="dxa"/>
          </w:tcPr>
          <w:p w:rsidR="009570FD" w:rsidRPr="00814366" w:rsidRDefault="009570FD" w:rsidP="00814366">
            <w:pPr>
              <w:pStyle w:val="Tabletext"/>
            </w:pPr>
            <w:r w:rsidRPr="00814366">
              <w:t>Inner Regional</w:t>
            </w:r>
          </w:p>
        </w:tc>
        <w:tc>
          <w:tcPr>
            <w:tcW w:w="689" w:type="dxa"/>
            <w:tcBorders>
              <w:left w:val="nil"/>
            </w:tcBorders>
          </w:tcPr>
          <w:p w:rsidR="009570FD" w:rsidRPr="00814366" w:rsidRDefault="009570FD" w:rsidP="00720FC0">
            <w:pPr>
              <w:pStyle w:val="Tabletext"/>
              <w:ind w:right="170"/>
              <w:jc w:val="right"/>
            </w:pPr>
            <w:r w:rsidRPr="00814366">
              <w:t>3</w:t>
            </w:r>
            <w:r w:rsidR="00142799" w:rsidRPr="00814366">
              <w:t xml:space="preserve"> </w:t>
            </w:r>
            <w:r w:rsidRPr="00814366">
              <w:t>062</w:t>
            </w:r>
          </w:p>
        </w:tc>
        <w:tc>
          <w:tcPr>
            <w:tcW w:w="689" w:type="dxa"/>
          </w:tcPr>
          <w:p w:rsidR="009570FD" w:rsidRPr="00814366" w:rsidRDefault="009570FD" w:rsidP="00720FC0">
            <w:pPr>
              <w:pStyle w:val="Tabletext"/>
              <w:tabs>
                <w:tab w:val="decimal" w:pos="340"/>
              </w:tabs>
            </w:pPr>
            <w:r w:rsidRPr="00814366">
              <w:t>23.2</w:t>
            </w:r>
          </w:p>
        </w:tc>
        <w:tc>
          <w:tcPr>
            <w:tcW w:w="689" w:type="dxa"/>
          </w:tcPr>
          <w:p w:rsidR="009570FD" w:rsidRPr="00814366" w:rsidRDefault="009570FD" w:rsidP="00720FC0">
            <w:pPr>
              <w:pStyle w:val="Tabletext"/>
              <w:ind w:right="170"/>
              <w:jc w:val="right"/>
            </w:pPr>
            <w:r w:rsidRPr="00814366">
              <w:t>2</w:t>
            </w:r>
            <w:r w:rsidR="00142799" w:rsidRPr="00814366">
              <w:t xml:space="preserve"> </w:t>
            </w:r>
            <w:r w:rsidRPr="00814366">
              <w:t>971</w:t>
            </w:r>
          </w:p>
        </w:tc>
        <w:tc>
          <w:tcPr>
            <w:tcW w:w="690" w:type="dxa"/>
          </w:tcPr>
          <w:p w:rsidR="009570FD" w:rsidRPr="00814366" w:rsidRDefault="009570FD" w:rsidP="00720FC0">
            <w:pPr>
              <w:pStyle w:val="Tabletext"/>
              <w:tabs>
                <w:tab w:val="decimal" w:pos="340"/>
              </w:tabs>
            </w:pPr>
            <w:r w:rsidRPr="00814366">
              <w:t>24.2</w:t>
            </w:r>
          </w:p>
        </w:tc>
        <w:tc>
          <w:tcPr>
            <w:tcW w:w="689" w:type="dxa"/>
          </w:tcPr>
          <w:p w:rsidR="009570FD" w:rsidRPr="00814366" w:rsidRDefault="009570FD" w:rsidP="00720FC0">
            <w:pPr>
              <w:pStyle w:val="Tabletext"/>
              <w:ind w:right="170"/>
              <w:jc w:val="right"/>
            </w:pPr>
            <w:r w:rsidRPr="00814366">
              <w:t>2</w:t>
            </w:r>
            <w:r w:rsidR="00142799" w:rsidRPr="00814366">
              <w:t xml:space="preserve"> </w:t>
            </w:r>
            <w:r w:rsidRPr="00814366">
              <w:t>923</w:t>
            </w:r>
          </w:p>
        </w:tc>
        <w:tc>
          <w:tcPr>
            <w:tcW w:w="689" w:type="dxa"/>
          </w:tcPr>
          <w:p w:rsidR="009570FD" w:rsidRPr="00814366" w:rsidRDefault="009570FD" w:rsidP="00720FC0">
            <w:pPr>
              <w:pStyle w:val="Tabletext"/>
              <w:tabs>
                <w:tab w:val="decimal" w:pos="340"/>
              </w:tabs>
            </w:pPr>
            <w:r w:rsidRPr="00814366">
              <w:t>24.3</w:t>
            </w:r>
          </w:p>
        </w:tc>
        <w:tc>
          <w:tcPr>
            <w:tcW w:w="689" w:type="dxa"/>
          </w:tcPr>
          <w:p w:rsidR="009570FD" w:rsidRPr="00814366" w:rsidRDefault="009570FD" w:rsidP="00720FC0">
            <w:pPr>
              <w:pStyle w:val="Tabletext"/>
              <w:ind w:right="170"/>
              <w:jc w:val="right"/>
            </w:pPr>
            <w:r w:rsidRPr="00814366">
              <w:t>2</w:t>
            </w:r>
            <w:r w:rsidR="00142799" w:rsidRPr="00814366">
              <w:t xml:space="preserve"> </w:t>
            </w:r>
            <w:r w:rsidRPr="00814366">
              <w:t>871</w:t>
            </w:r>
          </w:p>
        </w:tc>
        <w:tc>
          <w:tcPr>
            <w:tcW w:w="690" w:type="dxa"/>
          </w:tcPr>
          <w:p w:rsidR="009570FD" w:rsidRPr="00814366" w:rsidRDefault="009570FD" w:rsidP="00720FC0">
            <w:pPr>
              <w:pStyle w:val="Tabletext"/>
              <w:tabs>
                <w:tab w:val="decimal" w:pos="340"/>
              </w:tabs>
            </w:pPr>
            <w:r w:rsidRPr="00814366">
              <w:t>24.6</w:t>
            </w:r>
          </w:p>
        </w:tc>
        <w:tc>
          <w:tcPr>
            <w:tcW w:w="689" w:type="dxa"/>
          </w:tcPr>
          <w:p w:rsidR="009570FD" w:rsidRPr="00814366" w:rsidRDefault="009570FD" w:rsidP="00720FC0">
            <w:pPr>
              <w:pStyle w:val="Tabletext"/>
              <w:ind w:right="170"/>
              <w:jc w:val="right"/>
            </w:pPr>
            <w:r w:rsidRPr="00814366">
              <w:t>2</w:t>
            </w:r>
            <w:r w:rsidR="00602054" w:rsidRPr="00814366">
              <w:t xml:space="preserve"> </w:t>
            </w:r>
            <w:r w:rsidRPr="00814366">
              <w:t>949</w:t>
            </w:r>
          </w:p>
        </w:tc>
        <w:tc>
          <w:tcPr>
            <w:tcW w:w="689" w:type="dxa"/>
          </w:tcPr>
          <w:p w:rsidR="009570FD" w:rsidRPr="00814366" w:rsidRDefault="009570FD" w:rsidP="00720FC0">
            <w:pPr>
              <w:pStyle w:val="Tabletext"/>
              <w:tabs>
                <w:tab w:val="decimal" w:pos="340"/>
              </w:tabs>
            </w:pPr>
            <w:r w:rsidRPr="00814366">
              <w:t>24.6</w:t>
            </w:r>
          </w:p>
        </w:tc>
        <w:tc>
          <w:tcPr>
            <w:tcW w:w="689" w:type="dxa"/>
          </w:tcPr>
          <w:p w:rsidR="009570FD" w:rsidRPr="00814366" w:rsidRDefault="009570FD" w:rsidP="00720FC0">
            <w:pPr>
              <w:pStyle w:val="Tabletext"/>
              <w:ind w:right="170"/>
              <w:jc w:val="right"/>
            </w:pPr>
            <w:r w:rsidRPr="00814366">
              <w:t>2</w:t>
            </w:r>
            <w:r w:rsidR="00602054" w:rsidRPr="00814366">
              <w:t xml:space="preserve"> </w:t>
            </w:r>
            <w:r w:rsidRPr="00814366">
              <w:t>946</w:t>
            </w:r>
          </w:p>
        </w:tc>
        <w:tc>
          <w:tcPr>
            <w:tcW w:w="690" w:type="dxa"/>
          </w:tcPr>
          <w:p w:rsidR="009570FD" w:rsidRPr="00814366" w:rsidRDefault="009570FD" w:rsidP="00720FC0">
            <w:pPr>
              <w:pStyle w:val="Tabletext"/>
              <w:tabs>
                <w:tab w:val="decimal" w:pos="340"/>
              </w:tabs>
            </w:pPr>
            <w:r w:rsidRPr="00814366">
              <w:t>24.3</w:t>
            </w:r>
          </w:p>
        </w:tc>
        <w:tc>
          <w:tcPr>
            <w:tcW w:w="689" w:type="dxa"/>
          </w:tcPr>
          <w:p w:rsidR="009570FD" w:rsidRPr="00814366" w:rsidRDefault="009570FD" w:rsidP="00720FC0">
            <w:pPr>
              <w:pStyle w:val="Tabletext"/>
              <w:ind w:right="170"/>
              <w:jc w:val="right"/>
            </w:pPr>
            <w:r w:rsidRPr="00814366">
              <w:t>2</w:t>
            </w:r>
            <w:r w:rsidR="00602054" w:rsidRPr="00814366">
              <w:t xml:space="preserve"> </w:t>
            </w:r>
            <w:r w:rsidRPr="00814366">
              <w:t>936</w:t>
            </w:r>
          </w:p>
        </w:tc>
        <w:tc>
          <w:tcPr>
            <w:tcW w:w="689" w:type="dxa"/>
          </w:tcPr>
          <w:p w:rsidR="009570FD" w:rsidRPr="00814366" w:rsidRDefault="009570FD" w:rsidP="00720FC0">
            <w:pPr>
              <w:pStyle w:val="Tabletext"/>
              <w:tabs>
                <w:tab w:val="decimal" w:pos="340"/>
              </w:tabs>
            </w:pPr>
            <w:r w:rsidRPr="00814366">
              <w:t>24.5</w:t>
            </w:r>
          </w:p>
        </w:tc>
        <w:tc>
          <w:tcPr>
            <w:tcW w:w="689" w:type="dxa"/>
          </w:tcPr>
          <w:p w:rsidR="009570FD" w:rsidRPr="00814366" w:rsidRDefault="009570FD" w:rsidP="00720FC0">
            <w:pPr>
              <w:pStyle w:val="Tabletext"/>
              <w:ind w:right="170"/>
              <w:jc w:val="right"/>
            </w:pPr>
            <w:r w:rsidRPr="00814366">
              <w:t>2</w:t>
            </w:r>
            <w:r w:rsidR="00602054" w:rsidRPr="00814366">
              <w:t xml:space="preserve"> </w:t>
            </w:r>
            <w:r w:rsidRPr="00814366">
              <w:t>939</w:t>
            </w:r>
          </w:p>
        </w:tc>
        <w:tc>
          <w:tcPr>
            <w:tcW w:w="690" w:type="dxa"/>
          </w:tcPr>
          <w:p w:rsidR="009570FD" w:rsidRPr="00814366" w:rsidRDefault="009570FD" w:rsidP="00720FC0">
            <w:pPr>
              <w:pStyle w:val="Tabletext"/>
              <w:tabs>
                <w:tab w:val="decimal" w:pos="340"/>
              </w:tabs>
            </w:pPr>
            <w:r w:rsidRPr="00814366">
              <w:t>24.5</w:t>
            </w:r>
          </w:p>
        </w:tc>
      </w:tr>
      <w:tr w:rsidR="009570FD" w:rsidRPr="00814366" w:rsidTr="00720FC0">
        <w:tc>
          <w:tcPr>
            <w:tcW w:w="1134" w:type="dxa"/>
          </w:tcPr>
          <w:p w:rsidR="009570FD" w:rsidRPr="00814366" w:rsidRDefault="009570FD" w:rsidP="00814366">
            <w:pPr>
              <w:pStyle w:val="Tabletext"/>
            </w:pPr>
          </w:p>
        </w:tc>
        <w:tc>
          <w:tcPr>
            <w:tcW w:w="1843" w:type="dxa"/>
          </w:tcPr>
          <w:p w:rsidR="009570FD" w:rsidRPr="00814366" w:rsidRDefault="009570FD" w:rsidP="00814366">
            <w:pPr>
              <w:pStyle w:val="Tabletext"/>
            </w:pPr>
            <w:r w:rsidRPr="00814366">
              <w:t>Outer Regional</w:t>
            </w:r>
          </w:p>
        </w:tc>
        <w:tc>
          <w:tcPr>
            <w:tcW w:w="689" w:type="dxa"/>
            <w:tcBorders>
              <w:left w:val="nil"/>
            </w:tcBorders>
          </w:tcPr>
          <w:p w:rsidR="009570FD" w:rsidRPr="00814366" w:rsidRDefault="009570FD" w:rsidP="00720FC0">
            <w:pPr>
              <w:pStyle w:val="Tabletext"/>
              <w:ind w:right="170"/>
              <w:jc w:val="right"/>
            </w:pPr>
            <w:r w:rsidRPr="00814366">
              <w:t>1</w:t>
            </w:r>
            <w:r w:rsidR="00142799" w:rsidRPr="00814366">
              <w:t xml:space="preserve"> </w:t>
            </w:r>
            <w:r w:rsidRPr="00814366">
              <w:t>574</w:t>
            </w:r>
          </w:p>
        </w:tc>
        <w:tc>
          <w:tcPr>
            <w:tcW w:w="689" w:type="dxa"/>
          </w:tcPr>
          <w:p w:rsidR="009570FD" w:rsidRPr="00814366" w:rsidRDefault="009570FD" w:rsidP="00720FC0">
            <w:pPr>
              <w:pStyle w:val="Tabletext"/>
              <w:tabs>
                <w:tab w:val="decimal" w:pos="340"/>
              </w:tabs>
            </w:pPr>
            <w:r w:rsidRPr="00814366">
              <w:t>11.9</w:t>
            </w:r>
          </w:p>
        </w:tc>
        <w:tc>
          <w:tcPr>
            <w:tcW w:w="689" w:type="dxa"/>
          </w:tcPr>
          <w:p w:rsidR="009570FD" w:rsidRPr="00814366" w:rsidRDefault="009570FD" w:rsidP="00720FC0">
            <w:pPr>
              <w:pStyle w:val="Tabletext"/>
              <w:ind w:right="170"/>
              <w:jc w:val="right"/>
            </w:pPr>
            <w:r w:rsidRPr="00814366">
              <w:t>1</w:t>
            </w:r>
            <w:r w:rsidR="00142799" w:rsidRPr="00814366">
              <w:t xml:space="preserve"> </w:t>
            </w:r>
            <w:r w:rsidRPr="00814366">
              <w:t>430</w:t>
            </w:r>
          </w:p>
        </w:tc>
        <w:tc>
          <w:tcPr>
            <w:tcW w:w="690" w:type="dxa"/>
          </w:tcPr>
          <w:p w:rsidR="009570FD" w:rsidRPr="00814366" w:rsidRDefault="009570FD" w:rsidP="00720FC0">
            <w:pPr>
              <w:pStyle w:val="Tabletext"/>
              <w:tabs>
                <w:tab w:val="decimal" w:pos="340"/>
              </w:tabs>
            </w:pPr>
            <w:r w:rsidRPr="00814366">
              <w:t>11.6</w:t>
            </w:r>
          </w:p>
        </w:tc>
        <w:tc>
          <w:tcPr>
            <w:tcW w:w="689" w:type="dxa"/>
          </w:tcPr>
          <w:p w:rsidR="009570FD" w:rsidRPr="00814366" w:rsidRDefault="009570FD" w:rsidP="00720FC0">
            <w:pPr>
              <w:pStyle w:val="Tabletext"/>
              <w:ind w:right="170"/>
              <w:jc w:val="right"/>
            </w:pPr>
            <w:r w:rsidRPr="00814366">
              <w:t>1</w:t>
            </w:r>
            <w:r w:rsidR="00142799" w:rsidRPr="00814366">
              <w:t xml:space="preserve"> </w:t>
            </w:r>
            <w:r w:rsidRPr="00814366">
              <w:t>397</w:t>
            </w:r>
          </w:p>
        </w:tc>
        <w:tc>
          <w:tcPr>
            <w:tcW w:w="689" w:type="dxa"/>
          </w:tcPr>
          <w:p w:rsidR="009570FD" w:rsidRPr="00814366" w:rsidRDefault="009570FD" w:rsidP="00720FC0">
            <w:pPr>
              <w:pStyle w:val="Tabletext"/>
              <w:tabs>
                <w:tab w:val="decimal" w:pos="340"/>
              </w:tabs>
            </w:pPr>
            <w:r w:rsidRPr="00814366">
              <w:t>11.6</w:t>
            </w:r>
          </w:p>
        </w:tc>
        <w:tc>
          <w:tcPr>
            <w:tcW w:w="689" w:type="dxa"/>
          </w:tcPr>
          <w:p w:rsidR="009570FD" w:rsidRPr="00814366" w:rsidRDefault="009570FD" w:rsidP="00720FC0">
            <w:pPr>
              <w:pStyle w:val="Tabletext"/>
              <w:ind w:right="170"/>
              <w:jc w:val="right"/>
            </w:pPr>
            <w:r w:rsidRPr="00814366">
              <w:t>1</w:t>
            </w:r>
            <w:r w:rsidR="00142799" w:rsidRPr="00814366">
              <w:t xml:space="preserve"> </w:t>
            </w:r>
            <w:r w:rsidRPr="00814366">
              <w:t>362</w:t>
            </w:r>
          </w:p>
        </w:tc>
        <w:tc>
          <w:tcPr>
            <w:tcW w:w="690" w:type="dxa"/>
          </w:tcPr>
          <w:p w:rsidR="009570FD" w:rsidRPr="00814366" w:rsidRDefault="009570FD" w:rsidP="00720FC0">
            <w:pPr>
              <w:pStyle w:val="Tabletext"/>
              <w:tabs>
                <w:tab w:val="decimal" w:pos="340"/>
              </w:tabs>
            </w:pPr>
            <w:r w:rsidRPr="00814366">
              <w:t>11.6</w:t>
            </w:r>
          </w:p>
        </w:tc>
        <w:tc>
          <w:tcPr>
            <w:tcW w:w="689" w:type="dxa"/>
          </w:tcPr>
          <w:p w:rsidR="009570FD" w:rsidRPr="00814366" w:rsidRDefault="009570FD" w:rsidP="00720FC0">
            <w:pPr>
              <w:pStyle w:val="Tabletext"/>
              <w:ind w:right="170"/>
              <w:jc w:val="right"/>
            </w:pPr>
            <w:r w:rsidRPr="00814366">
              <w:t>1</w:t>
            </w:r>
            <w:r w:rsidR="00602054" w:rsidRPr="00814366">
              <w:t xml:space="preserve"> </w:t>
            </w:r>
            <w:r w:rsidRPr="00814366">
              <w:t>375</w:t>
            </w:r>
          </w:p>
        </w:tc>
        <w:tc>
          <w:tcPr>
            <w:tcW w:w="689" w:type="dxa"/>
          </w:tcPr>
          <w:p w:rsidR="009570FD" w:rsidRPr="00814366" w:rsidRDefault="009570FD" w:rsidP="00720FC0">
            <w:pPr>
              <w:pStyle w:val="Tabletext"/>
              <w:tabs>
                <w:tab w:val="decimal" w:pos="340"/>
              </w:tabs>
            </w:pPr>
            <w:r w:rsidRPr="00814366">
              <w:t>11.5</w:t>
            </w:r>
          </w:p>
        </w:tc>
        <w:tc>
          <w:tcPr>
            <w:tcW w:w="689" w:type="dxa"/>
          </w:tcPr>
          <w:p w:rsidR="009570FD" w:rsidRPr="00814366" w:rsidRDefault="009570FD" w:rsidP="00720FC0">
            <w:pPr>
              <w:pStyle w:val="Tabletext"/>
              <w:ind w:right="170"/>
              <w:jc w:val="right"/>
            </w:pPr>
            <w:r w:rsidRPr="00814366">
              <w:t>1</w:t>
            </w:r>
            <w:r w:rsidR="00602054" w:rsidRPr="00814366">
              <w:t xml:space="preserve"> </w:t>
            </w:r>
            <w:r w:rsidRPr="00814366">
              <w:t>417</w:t>
            </w:r>
          </w:p>
        </w:tc>
        <w:tc>
          <w:tcPr>
            <w:tcW w:w="690" w:type="dxa"/>
          </w:tcPr>
          <w:p w:rsidR="009570FD" w:rsidRPr="00814366" w:rsidRDefault="009570FD" w:rsidP="00720FC0">
            <w:pPr>
              <w:pStyle w:val="Tabletext"/>
              <w:tabs>
                <w:tab w:val="decimal" w:pos="340"/>
              </w:tabs>
            </w:pPr>
            <w:r w:rsidRPr="00814366">
              <w:t>11.7</w:t>
            </w:r>
          </w:p>
        </w:tc>
        <w:tc>
          <w:tcPr>
            <w:tcW w:w="689" w:type="dxa"/>
          </w:tcPr>
          <w:p w:rsidR="009570FD" w:rsidRPr="00814366" w:rsidRDefault="009570FD" w:rsidP="00720FC0">
            <w:pPr>
              <w:pStyle w:val="Tabletext"/>
              <w:ind w:right="170"/>
              <w:jc w:val="right"/>
            </w:pPr>
            <w:r w:rsidRPr="00814366">
              <w:t>1</w:t>
            </w:r>
            <w:r w:rsidR="00602054" w:rsidRPr="00814366">
              <w:t xml:space="preserve"> </w:t>
            </w:r>
            <w:r w:rsidRPr="00814366">
              <w:t>438</w:t>
            </w:r>
          </w:p>
        </w:tc>
        <w:tc>
          <w:tcPr>
            <w:tcW w:w="689" w:type="dxa"/>
          </w:tcPr>
          <w:p w:rsidR="009570FD" w:rsidRPr="00814366" w:rsidRDefault="009570FD" w:rsidP="00720FC0">
            <w:pPr>
              <w:pStyle w:val="Tabletext"/>
              <w:tabs>
                <w:tab w:val="decimal" w:pos="340"/>
              </w:tabs>
            </w:pPr>
            <w:r w:rsidRPr="00814366">
              <w:t>12.0</w:t>
            </w:r>
          </w:p>
        </w:tc>
        <w:tc>
          <w:tcPr>
            <w:tcW w:w="689" w:type="dxa"/>
          </w:tcPr>
          <w:p w:rsidR="009570FD" w:rsidRPr="00814366" w:rsidRDefault="009570FD" w:rsidP="00720FC0">
            <w:pPr>
              <w:pStyle w:val="Tabletext"/>
              <w:ind w:right="170"/>
              <w:jc w:val="right"/>
            </w:pPr>
            <w:r w:rsidRPr="00814366">
              <w:t>1</w:t>
            </w:r>
            <w:r w:rsidR="00602054" w:rsidRPr="00814366">
              <w:t xml:space="preserve"> </w:t>
            </w:r>
            <w:r w:rsidRPr="00814366">
              <w:t>413</w:t>
            </w:r>
          </w:p>
        </w:tc>
        <w:tc>
          <w:tcPr>
            <w:tcW w:w="690" w:type="dxa"/>
          </w:tcPr>
          <w:p w:rsidR="009570FD" w:rsidRPr="00814366" w:rsidRDefault="009570FD" w:rsidP="00720FC0">
            <w:pPr>
              <w:pStyle w:val="Tabletext"/>
              <w:tabs>
                <w:tab w:val="decimal" w:pos="340"/>
              </w:tabs>
            </w:pPr>
            <w:r w:rsidRPr="00814366">
              <w:t>11.8</w:t>
            </w:r>
          </w:p>
        </w:tc>
      </w:tr>
      <w:tr w:rsidR="009570FD" w:rsidRPr="00814366" w:rsidTr="00720FC0">
        <w:tc>
          <w:tcPr>
            <w:tcW w:w="1134" w:type="dxa"/>
          </w:tcPr>
          <w:p w:rsidR="009570FD" w:rsidRPr="00814366" w:rsidRDefault="009570FD" w:rsidP="00814366">
            <w:pPr>
              <w:pStyle w:val="Tabletext"/>
            </w:pPr>
          </w:p>
        </w:tc>
        <w:tc>
          <w:tcPr>
            <w:tcW w:w="1843" w:type="dxa"/>
          </w:tcPr>
          <w:p w:rsidR="009570FD" w:rsidRPr="00814366" w:rsidRDefault="009570FD" w:rsidP="00814366">
            <w:pPr>
              <w:pStyle w:val="Tabletext"/>
            </w:pPr>
            <w:r w:rsidRPr="00814366">
              <w:t>Remote</w:t>
            </w:r>
          </w:p>
        </w:tc>
        <w:tc>
          <w:tcPr>
            <w:tcW w:w="689" w:type="dxa"/>
            <w:tcBorders>
              <w:left w:val="nil"/>
            </w:tcBorders>
          </w:tcPr>
          <w:p w:rsidR="009570FD" w:rsidRPr="00814366" w:rsidRDefault="009570FD" w:rsidP="00720FC0">
            <w:pPr>
              <w:pStyle w:val="Tabletext"/>
              <w:ind w:right="170"/>
              <w:jc w:val="right"/>
            </w:pPr>
            <w:r w:rsidRPr="00814366">
              <w:t>306</w:t>
            </w:r>
          </w:p>
        </w:tc>
        <w:tc>
          <w:tcPr>
            <w:tcW w:w="689" w:type="dxa"/>
          </w:tcPr>
          <w:p w:rsidR="009570FD" w:rsidRPr="00814366" w:rsidRDefault="009570FD" w:rsidP="00720FC0">
            <w:pPr>
              <w:pStyle w:val="Tabletext"/>
              <w:tabs>
                <w:tab w:val="decimal" w:pos="340"/>
              </w:tabs>
            </w:pPr>
            <w:r w:rsidRPr="00814366">
              <w:t>2.3</w:t>
            </w:r>
          </w:p>
        </w:tc>
        <w:tc>
          <w:tcPr>
            <w:tcW w:w="689" w:type="dxa"/>
          </w:tcPr>
          <w:p w:rsidR="009570FD" w:rsidRPr="00814366" w:rsidRDefault="009570FD" w:rsidP="00720FC0">
            <w:pPr>
              <w:pStyle w:val="Tabletext"/>
              <w:ind w:right="170"/>
              <w:jc w:val="right"/>
            </w:pPr>
            <w:r w:rsidRPr="00814366">
              <w:t>268</w:t>
            </w:r>
          </w:p>
        </w:tc>
        <w:tc>
          <w:tcPr>
            <w:tcW w:w="690" w:type="dxa"/>
          </w:tcPr>
          <w:p w:rsidR="009570FD" w:rsidRPr="00814366" w:rsidRDefault="009570FD" w:rsidP="00720FC0">
            <w:pPr>
              <w:pStyle w:val="Tabletext"/>
              <w:tabs>
                <w:tab w:val="decimal" w:pos="340"/>
              </w:tabs>
            </w:pPr>
            <w:r w:rsidRPr="00814366">
              <w:t>2.2</w:t>
            </w:r>
          </w:p>
        </w:tc>
        <w:tc>
          <w:tcPr>
            <w:tcW w:w="689" w:type="dxa"/>
          </w:tcPr>
          <w:p w:rsidR="009570FD" w:rsidRPr="00814366" w:rsidRDefault="009570FD" w:rsidP="00720FC0">
            <w:pPr>
              <w:pStyle w:val="Tabletext"/>
              <w:ind w:right="170"/>
              <w:jc w:val="right"/>
            </w:pPr>
            <w:r w:rsidRPr="00814366">
              <w:t>260</w:t>
            </w:r>
          </w:p>
        </w:tc>
        <w:tc>
          <w:tcPr>
            <w:tcW w:w="689" w:type="dxa"/>
          </w:tcPr>
          <w:p w:rsidR="009570FD" w:rsidRPr="00814366" w:rsidRDefault="009570FD" w:rsidP="00720FC0">
            <w:pPr>
              <w:pStyle w:val="Tabletext"/>
              <w:tabs>
                <w:tab w:val="decimal" w:pos="340"/>
              </w:tabs>
            </w:pPr>
            <w:r w:rsidRPr="00814366">
              <w:t>2.2</w:t>
            </w:r>
          </w:p>
        </w:tc>
        <w:tc>
          <w:tcPr>
            <w:tcW w:w="689" w:type="dxa"/>
          </w:tcPr>
          <w:p w:rsidR="009570FD" w:rsidRPr="00814366" w:rsidRDefault="009570FD" w:rsidP="00720FC0">
            <w:pPr>
              <w:pStyle w:val="Tabletext"/>
              <w:ind w:right="170"/>
              <w:jc w:val="right"/>
            </w:pPr>
            <w:r w:rsidRPr="00814366">
              <w:t>252</w:t>
            </w:r>
          </w:p>
        </w:tc>
        <w:tc>
          <w:tcPr>
            <w:tcW w:w="690" w:type="dxa"/>
          </w:tcPr>
          <w:p w:rsidR="009570FD" w:rsidRPr="00814366" w:rsidRDefault="009570FD" w:rsidP="00720FC0">
            <w:pPr>
              <w:pStyle w:val="Tabletext"/>
              <w:tabs>
                <w:tab w:val="decimal" w:pos="340"/>
              </w:tabs>
            </w:pPr>
            <w:r w:rsidRPr="00814366">
              <w:t>2.2</w:t>
            </w:r>
          </w:p>
        </w:tc>
        <w:tc>
          <w:tcPr>
            <w:tcW w:w="689" w:type="dxa"/>
          </w:tcPr>
          <w:p w:rsidR="009570FD" w:rsidRPr="00814366" w:rsidRDefault="009570FD" w:rsidP="00720FC0">
            <w:pPr>
              <w:pStyle w:val="Tabletext"/>
              <w:ind w:right="170"/>
              <w:jc w:val="right"/>
            </w:pPr>
            <w:r w:rsidRPr="00814366">
              <w:t>240</w:t>
            </w:r>
          </w:p>
        </w:tc>
        <w:tc>
          <w:tcPr>
            <w:tcW w:w="689" w:type="dxa"/>
          </w:tcPr>
          <w:p w:rsidR="009570FD" w:rsidRPr="00814366" w:rsidRDefault="009570FD" w:rsidP="00720FC0">
            <w:pPr>
              <w:pStyle w:val="Tabletext"/>
              <w:tabs>
                <w:tab w:val="decimal" w:pos="340"/>
              </w:tabs>
            </w:pPr>
            <w:r w:rsidRPr="00814366">
              <w:t>2.0</w:t>
            </w:r>
          </w:p>
        </w:tc>
        <w:tc>
          <w:tcPr>
            <w:tcW w:w="689" w:type="dxa"/>
          </w:tcPr>
          <w:p w:rsidR="009570FD" w:rsidRPr="00814366" w:rsidRDefault="009570FD" w:rsidP="00720FC0">
            <w:pPr>
              <w:pStyle w:val="Tabletext"/>
              <w:ind w:right="170"/>
              <w:jc w:val="right"/>
            </w:pPr>
            <w:r w:rsidRPr="00814366">
              <w:t>240</w:t>
            </w:r>
          </w:p>
        </w:tc>
        <w:tc>
          <w:tcPr>
            <w:tcW w:w="690" w:type="dxa"/>
          </w:tcPr>
          <w:p w:rsidR="009570FD" w:rsidRPr="00814366" w:rsidRDefault="009570FD" w:rsidP="00720FC0">
            <w:pPr>
              <w:pStyle w:val="Tabletext"/>
              <w:tabs>
                <w:tab w:val="decimal" w:pos="340"/>
              </w:tabs>
            </w:pPr>
            <w:r w:rsidRPr="00814366">
              <w:t>2.0</w:t>
            </w:r>
          </w:p>
        </w:tc>
        <w:tc>
          <w:tcPr>
            <w:tcW w:w="689" w:type="dxa"/>
          </w:tcPr>
          <w:p w:rsidR="009570FD" w:rsidRPr="00814366" w:rsidRDefault="009570FD" w:rsidP="00720FC0">
            <w:pPr>
              <w:pStyle w:val="Tabletext"/>
              <w:ind w:right="170"/>
              <w:jc w:val="right"/>
            </w:pPr>
            <w:r w:rsidRPr="00814366">
              <w:t>236</w:t>
            </w:r>
          </w:p>
        </w:tc>
        <w:tc>
          <w:tcPr>
            <w:tcW w:w="689" w:type="dxa"/>
          </w:tcPr>
          <w:p w:rsidR="009570FD" w:rsidRPr="00814366" w:rsidRDefault="009570FD" w:rsidP="00720FC0">
            <w:pPr>
              <w:pStyle w:val="Tabletext"/>
              <w:tabs>
                <w:tab w:val="decimal" w:pos="340"/>
              </w:tabs>
            </w:pPr>
            <w:r w:rsidRPr="00814366">
              <w:t>2.0</w:t>
            </w:r>
          </w:p>
        </w:tc>
        <w:tc>
          <w:tcPr>
            <w:tcW w:w="689" w:type="dxa"/>
          </w:tcPr>
          <w:p w:rsidR="009570FD" w:rsidRPr="00814366" w:rsidRDefault="009570FD" w:rsidP="00720FC0">
            <w:pPr>
              <w:pStyle w:val="Tabletext"/>
              <w:ind w:right="170"/>
              <w:jc w:val="right"/>
            </w:pPr>
            <w:r w:rsidRPr="00814366">
              <w:t>255</w:t>
            </w:r>
          </w:p>
        </w:tc>
        <w:tc>
          <w:tcPr>
            <w:tcW w:w="690" w:type="dxa"/>
          </w:tcPr>
          <w:p w:rsidR="009570FD" w:rsidRPr="00814366" w:rsidRDefault="009570FD" w:rsidP="00720FC0">
            <w:pPr>
              <w:pStyle w:val="Tabletext"/>
              <w:tabs>
                <w:tab w:val="decimal" w:pos="340"/>
              </w:tabs>
            </w:pPr>
            <w:r w:rsidRPr="00814366">
              <w:t>2.1</w:t>
            </w:r>
          </w:p>
        </w:tc>
      </w:tr>
      <w:tr w:rsidR="00720FC0" w:rsidRPr="00814366" w:rsidTr="00720FC0">
        <w:tc>
          <w:tcPr>
            <w:tcW w:w="1134" w:type="dxa"/>
            <w:vMerge w:val="restart"/>
          </w:tcPr>
          <w:p w:rsidR="00720FC0" w:rsidRPr="00814366" w:rsidRDefault="00720FC0" w:rsidP="00720FC0">
            <w:pPr>
              <w:pStyle w:val="Tabletext"/>
            </w:pPr>
            <w:r w:rsidRPr="00814366">
              <w:t>Household</w:t>
            </w:r>
            <w:r>
              <w:t xml:space="preserve"> </w:t>
            </w:r>
            <w:r>
              <w:br/>
              <w:t>t</w:t>
            </w:r>
            <w:r w:rsidRPr="00814366">
              <w:t>ype</w:t>
            </w:r>
          </w:p>
        </w:tc>
        <w:tc>
          <w:tcPr>
            <w:tcW w:w="1843" w:type="dxa"/>
          </w:tcPr>
          <w:p w:rsidR="00720FC0" w:rsidRPr="00814366" w:rsidRDefault="00720FC0" w:rsidP="00814366">
            <w:pPr>
              <w:pStyle w:val="Tabletext"/>
            </w:pPr>
            <w:r w:rsidRPr="00814366">
              <w:t>Couple without children</w:t>
            </w:r>
          </w:p>
        </w:tc>
        <w:tc>
          <w:tcPr>
            <w:tcW w:w="689" w:type="dxa"/>
            <w:tcBorders>
              <w:left w:val="nil"/>
            </w:tcBorders>
          </w:tcPr>
          <w:p w:rsidR="00720FC0" w:rsidRPr="00814366" w:rsidRDefault="00720FC0" w:rsidP="00720FC0">
            <w:pPr>
              <w:pStyle w:val="Tabletext"/>
              <w:ind w:right="170"/>
              <w:jc w:val="right"/>
            </w:pPr>
            <w:r w:rsidRPr="00814366">
              <w:t>3 979</w:t>
            </w:r>
          </w:p>
        </w:tc>
        <w:tc>
          <w:tcPr>
            <w:tcW w:w="689" w:type="dxa"/>
          </w:tcPr>
          <w:p w:rsidR="00720FC0" w:rsidRPr="00814366" w:rsidRDefault="00720FC0" w:rsidP="00720FC0">
            <w:pPr>
              <w:pStyle w:val="Tabletext"/>
              <w:tabs>
                <w:tab w:val="decimal" w:pos="340"/>
              </w:tabs>
            </w:pPr>
            <w:r w:rsidRPr="00814366">
              <w:t>28.6</w:t>
            </w:r>
          </w:p>
        </w:tc>
        <w:tc>
          <w:tcPr>
            <w:tcW w:w="689" w:type="dxa"/>
          </w:tcPr>
          <w:p w:rsidR="00720FC0" w:rsidRPr="00814366" w:rsidRDefault="00720FC0" w:rsidP="00720FC0">
            <w:pPr>
              <w:pStyle w:val="Tabletext"/>
              <w:ind w:right="170"/>
              <w:jc w:val="right"/>
            </w:pPr>
            <w:r w:rsidRPr="00814366">
              <w:t>3 768</w:t>
            </w:r>
          </w:p>
        </w:tc>
        <w:tc>
          <w:tcPr>
            <w:tcW w:w="690" w:type="dxa"/>
          </w:tcPr>
          <w:p w:rsidR="00720FC0" w:rsidRPr="00814366" w:rsidRDefault="00720FC0" w:rsidP="00720FC0">
            <w:pPr>
              <w:pStyle w:val="Tabletext"/>
              <w:tabs>
                <w:tab w:val="decimal" w:pos="340"/>
              </w:tabs>
            </w:pPr>
            <w:r w:rsidRPr="00814366">
              <w:t>29.5</w:t>
            </w:r>
          </w:p>
        </w:tc>
        <w:tc>
          <w:tcPr>
            <w:tcW w:w="689" w:type="dxa"/>
          </w:tcPr>
          <w:p w:rsidR="00720FC0" w:rsidRPr="00814366" w:rsidRDefault="00720FC0" w:rsidP="00720FC0">
            <w:pPr>
              <w:pStyle w:val="Tabletext"/>
              <w:ind w:right="170"/>
              <w:jc w:val="right"/>
            </w:pPr>
            <w:r w:rsidRPr="00814366">
              <w:t>3 685</w:t>
            </w:r>
          </w:p>
        </w:tc>
        <w:tc>
          <w:tcPr>
            <w:tcW w:w="689" w:type="dxa"/>
          </w:tcPr>
          <w:p w:rsidR="00720FC0" w:rsidRPr="00814366" w:rsidRDefault="00720FC0" w:rsidP="00720FC0">
            <w:pPr>
              <w:pStyle w:val="Tabletext"/>
              <w:tabs>
                <w:tab w:val="decimal" w:pos="340"/>
              </w:tabs>
            </w:pPr>
            <w:r w:rsidRPr="00814366">
              <w:t>29.7</w:t>
            </w:r>
          </w:p>
        </w:tc>
        <w:tc>
          <w:tcPr>
            <w:tcW w:w="689" w:type="dxa"/>
          </w:tcPr>
          <w:p w:rsidR="00720FC0" w:rsidRPr="00814366" w:rsidRDefault="00720FC0" w:rsidP="00720FC0">
            <w:pPr>
              <w:pStyle w:val="Tabletext"/>
              <w:ind w:right="170"/>
              <w:jc w:val="right"/>
            </w:pPr>
            <w:r w:rsidRPr="00814366">
              <w:t>3 625</w:t>
            </w:r>
          </w:p>
        </w:tc>
        <w:tc>
          <w:tcPr>
            <w:tcW w:w="690" w:type="dxa"/>
          </w:tcPr>
          <w:p w:rsidR="00720FC0" w:rsidRPr="00814366" w:rsidRDefault="00720FC0" w:rsidP="00720FC0">
            <w:pPr>
              <w:pStyle w:val="Tabletext"/>
              <w:tabs>
                <w:tab w:val="decimal" w:pos="340"/>
              </w:tabs>
            </w:pPr>
            <w:r w:rsidRPr="00814366">
              <w:t>30.0</w:t>
            </w:r>
          </w:p>
        </w:tc>
        <w:tc>
          <w:tcPr>
            <w:tcW w:w="689" w:type="dxa"/>
          </w:tcPr>
          <w:p w:rsidR="00720FC0" w:rsidRPr="00814366" w:rsidRDefault="00720FC0" w:rsidP="00720FC0">
            <w:pPr>
              <w:pStyle w:val="Tabletext"/>
              <w:ind w:right="170"/>
              <w:jc w:val="right"/>
            </w:pPr>
            <w:r w:rsidRPr="00814366">
              <w:t>3 730</w:t>
            </w:r>
          </w:p>
        </w:tc>
        <w:tc>
          <w:tcPr>
            <w:tcW w:w="689" w:type="dxa"/>
          </w:tcPr>
          <w:p w:rsidR="00720FC0" w:rsidRPr="00814366" w:rsidRDefault="00720FC0" w:rsidP="00720FC0">
            <w:pPr>
              <w:pStyle w:val="Tabletext"/>
              <w:tabs>
                <w:tab w:val="decimal" w:pos="340"/>
              </w:tabs>
            </w:pPr>
            <w:r w:rsidRPr="00814366">
              <w:t>30.3</w:t>
            </w:r>
          </w:p>
        </w:tc>
        <w:tc>
          <w:tcPr>
            <w:tcW w:w="689" w:type="dxa"/>
          </w:tcPr>
          <w:p w:rsidR="00720FC0" w:rsidRPr="00814366" w:rsidRDefault="00720FC0" w:rsidP="00720FC0">
            <w:pPr>
              <w:pStyle w:val="Tabletext"/>
              <w:ind w:right="170"/>
              <w:jc w:val="right"/>
            </w:pPr>
            <w:r w:rsidRPr="00814366">
              <w:t>3 805</w:t>
            </w:r>
          </w:p>
        </w:tc>
        <w:tc>
          <w:tcPr>
            <w:tcW w:w="690" w:type="dxa"/>
          </w:tcPr>
          <w:p w:rsidR="00720FC0" w:rsidRPr="00814366" w:rsidRDefault="00720FC0" w:rsidP="00720FC0">
            <w:pPr>
              <w:pStyle w:val="Tabletext"/>
              <w:tabs>
                <w:tab w:val="decimal" w:pos="340"/>
              </w:tabs>
            </w:pPr>
            <w:r w:rsidRPr="00814366">
              <w:t>30.6</w:t>
            </w:r>
          </w:p>
        </w:tc>
        <w:tc>
          <w:tcPr>
            <w:tcW w:w="689" w:type="dxa"/>
          </w:tcPr>
          <w:p w:rsidR="00720FC0" w:rsidRPr="00814366" w:rsidRDefault="00720FC0" w:rsidP="00720FC0">
            <w:pPr>
              <w:pStyle w:val="Tabletext"/>
              <w:ind w:right="170"/>
              <w:jc w:val="right"/>
            </w:pPr>
            <w:r w:rsidRPr="00814366">
              <w:t>3 776</w:t>
            </w:r>
          </w:p>
        </w:tc>
        <w:tc>
          <w:tcPr>
            <w:tcW w:w="689" w:type="dxa"/>
          </w:tcPr>
          <w:p w:rsidR="00720FC0" w:rsidRPr="00814366" w:rsidRDefault="00720FC0" w:rsidP="00720FC0">
            <w:pPr>
              <w:pStyle w:val="Tabletext"/>
              <w:tabs>
                <w:tab w:val="decimal" w:pos="340"/>
              </w:tabs>
            </w:pPr>
            <w:r w:rsidRPr="00814366">
              <w:t>30.6</w:t>
            </w:r>
          </w:p>
        </w:tc>
        <w:tc>
          <w:tcPr>
            <w:tcW w:w="689" w:type="dxa"/>
          </w:tcPr>
          <w:p w:rsidR="00720FC0" w:rsidRPr="00814366" w:rsidRDefault="00720FC0" w:rsidP="00720FC0">
            <w:pPr>
              <w:pStyle w:val="Tabletext"/>
              <w:ind w:right="170"/>
              <w:jc w:val="right"/>
            </w:pPr>
            <w:r w:rsidRPr="00814366">
              <w:t>3 840</w:t>
            </w:r>
          </w:p>
        </w:tc>
        <w:tc>
          <w:tcPr>
            <w:tcW w:w="690" w:type="dxa"/>
          </w:tcPr>
          <w:p w:rsidR="00720FC0" w:rsidRPr="00814366" w:rsidRDefault="00720FC0" w:rsidP="00720FC0">
            <w:pPr>
              <w:pStyle w:val="Tabletext"/>
              <w:tabs>
                <w:tab w:val="decimal" w:pos="340"/>
              </w:tabs>
            </w:pPr>
            <w:r w:rsidRPr="00814366">
              <w:t>31.1</w:t>
            </w:r>
          </w:p>
        </w:tc>
      </w:tr>
      <w:tr w:rsidR="00720FC0" w:rsidRPr="00814366" w:rsidTr="00720FC0">
        <w:tc>
          <w:tcPr>
            <w:tcW w:w="1134" w:type="dxa"/>
            <w:vMerge/>
          </w:tcPr>
          <w:p w:rsidR="00720FC0" w:rsidRPr="00814366" w:rsidRDefault="00720FC0" w:rsidP="00814366">
            <w:pPr>
              <w:pStyle w:val="Tabletext"/>
            </w:pPr>
          </w:p>
        </w:tc>
        <w:tc>
          <w:tcPr>
            <w:tcW w:w="1843" w:type="dxa"/>
          </w:tcPr>
          <w:p w:rsidR="00720FC0" w:rsidRPr="00814366" w:rsidRDefault="00720FC0" w:rsidP="00814366">
            <w:pPr>
              <w:pStyle w:val="Tabletext"/>
            </w:pPr>
            <w:r w:rsidRPr="00814366">
              <w:t>Couple with children &lt;15</w:t>
            </w:r>
          </w:p>
        </w:tc>
        <w:tc>
          <w:tcPr>
            <w:tcW w:w="689" w:type="dxa"/>
            <w:tcBorders>
              <w:left w:val="nil"/>
            </w:tcBorders>
          </w:tcPr>
          <w:p w:rsidR="00720FC0" w:rsidRPr="00814366" w:rsidRDefault="00720FC0" w:rsidP="00720FC0">
            <w:pPr>
              <w:pStyle w:val="Tabletext"/>
              <w:ind w:right="170"/>
              <w:jc w:val="right"/>
            </w:pPr>
            <w:r w:rsidRPr="00814366">
              <w:t>4 021</w:t>
            </w:r>
          </w:p>
        </w:tc>
        <w:tc>
          <w:tcPr>
            <w:tcW w:w="689" w:type="dxa"/>
          </w:tcPr>
          <w:p w:rsidR="00720FC0" w:rsidRPr="00814366" w:rsidRDefault="00720FC0" w:rsidP="00720FC0">
            <w:pPr>
              <w:pStyle w:val="Tabletext"/>
              <w:tabs>
                <w:tab w:val="decimal" w:pos="340"/>
              </w:tabs>
            </w:pPr>
            <w:r w:rsidRPr="00814366">
              <w:t>28.9</w:t>
            </w:r>
          </w:p>
        </w:tc>
        <w:tc>
          <w:tcPr>
            <w:tcW w:w="689" w:type="dxa"/>
          </w:tcPr>
          <w:p w:rsidR="00720FC0" w:rsidRPr="00814366" w:rsidRDefault="00720FC0" w:rsidP="00720FC0">
            <w:pPr>
              <w:pStyle w:val="Tabletext"/>
              <w:ind w:right="170"/>
              <w:jc w:val="right"/>
            </w:pPr>
            <w:r w:rsidRPr="00814366">
              <w:t>3 525</w:t>
            </w:r>
          </w:p>
        </w:tc>
        <w:tc>
          <w:tcPr>
            <w:tcW w:w="690" w:type="dxa"/>
          </w:tcPr>
          <w:p w:rsidR="00720FC0" w:rsidRPr="00814366" w:rsidRDefault="00720FC0" w:rsidP="00720FC0">
            <w:pPr>
              <w:pStyle w:val="Tabletext"/>
              <w:tabs>
                <w:tab w:val="decimal" w:pos="340"/>
              </w:tabs>
            </w:pPr>
            <w:r w:rsidRPr="00814366">
              <w:t>27.6</w:t>
            </w:r>
          </w:p>
        </w:tc>
        <w:tc>
          <w:tcPr>
            <w:tcW w:w="689" w:type="dxa"/>
          </w:tcPr>
          <w:p w:rsidR="00720FC0" w:rsidRPr="00814366" w:rsidRDefault="00720FC0" w:rsidP="00720FC0">
            <w:pPr>
              <w:pStyle w:val="Tabletext"/>
              <w:ind w:right="170"/>
              <w:jc w:val="right"/>
            </w:pPr>
            <w:r w:rsidRPr="00814366">
              <w:t>3 389</w:t>
            </w:r>
          </w:p>
        </w:tc>
        <w:tc>
          <w:tcPr>
            <w:tcW w:w="689" w:type="dxa"/>
          </w:tcPr>
          <w:p w:rsidR="00720FC0" w:rsidRPr="00814366" w:rsidRDefault="00720FC0" w:rsidP="00720FC0">
            <w:pPr>
              <w:pStyle w:val="Tabletext"/>
              <w:tabs>
                <w:tab w:val="decimal" w:pos="340"/>
              </w:tabs>
            </w:pPr>
            <w:r w:rsidRPr="00814366">
              <w:t>27.3</w:t>
            </w:r>
          </w:p>
        </w:tc>
        <w:tc>
          <w:tcPr>
            <w:tcW w:w="689" w:type="dxa"/>
          </w:tcPr>
          <w:p w:rsidR="00720FC0" w:rsidRPr="00814366" w:rsidRDefault="00720FC0" w:rsidP="00720FC0">
            <w:pPr>
              <w:pStyle w:val="Tabletext"/>
              <w:ind w:right="170"/>
              <w:jc w:val="right"/>
            </w:pPr>
            <w:r w:rsidRPr="00814366">
              <w:t>3 265</w:t>
            </w:r>
          </w:p>
        </w:tc>
        <w:tc>
          <w:tcPr>
            <w:tcW w:w="690" w:type="dxa"/>
          </w:tcPr>
          <w:p w:rsidR="00720FC0" w:rsidRPr="00814366" w:rsidRDefault="00720FC0" w:rsidP="00720FC0">
            <w:pPr>
              <w:pStyle w:val="Tabletext"/>
              <w:tabs>
                <w:tab w:val="decimal" w:pos="340"/>
              </w:tabs>
            </w:pPr>
            <w:r w:rsidRPr="00814366">
              <w:t>27.1</w:t>
            </w:r>
          </w:p>
        </w:tc>
        <w:tc>
          <w:tcPr>
            <w:tcW w:w="689" w:type="dxa"/>
          </w:tcPr>
          <w:p w:rsidR="00720FC0" w:rsidRPr="00814366" w:rsidRDefault="00720FC0" w:rsidP="00720FC0">
            <w:pPr>
              <w:pStyle w:val="Tabletext"/>
              <w:ind w:right="170"/>
              <w:jc w:val="right"/>
            </w:pPr>
            <w:r w:rsidRPr="00814366">
              <w:t>3 315</w:t>
            </w:r>
          </w:p>
        </w:tc>
        <w:tc>
          <w:tcPr>
            <w:tcW w:w="689" w:type="dxa"/>
          </w:tcPr>
          <w:p w:rsidR="00720FC0" w:rsidRPr="00814366" w:rsidRDefault="00720FC0" w:rsidP="00720FC0">
            <w:pPr>
              <w:pStyle w:val="Tabletext"/>
              <w:tabs>
                <w:tab w:val="decimal" w:pos="340"/>
              </w:tabs>
            </w:pPr>
            <w:r w:rsidRPr="00814366">
              <w:t>26.9</w:t>
            </w:r>
          </w:p>
        </w:tc>
        <w:tc>
          <w:tcPr>
            <w:tcW w:w="689" w:type="dxa"/>
          </w:tcPr>
          <w:p w:rsidR="00720FC0" w:rsidRPr="00814366" w:rsidRDefault="00720FC0" w:rsidP="00720FC0">
            <w:pPr>
              <w:pStyle w:val="Tabletext"/>
              <w:ind w:right="170"/>
              <w:jc w:val="right"/>
            </w:pPr>
            <w:r w:rsidRPr="00814366">
              <w:t>3 269</w:t>
            </w:r>
          </w:p>
        </w:tc>
        <w:tc>
          <w:tcPr>
            <w:tcW w:w="690" w:type="dxa"/>
          </w:tcPr>
          <w:p w:rsidR="00720FC0" w:rsidRPr="00814366" w:rsidRDefault="00720FC0" w:rsidP="00720FC0">
            <w:pPr>
              <w:pStyle w:val="Tabletext"/>
              <w:tabs>
                <w:tab w:val="decimal" w:pos="340"/>
              </w:tabs>
            </w:pPr>
            <w:r w:rsidRPr="00814366">
              <w:t>26.3</w:t>
            </w:r>
          </w:p>
        </w:tc>
        <w:tc>
          <w:tcPr>
            <w:tcW w:w="689" w:type="dxa"/>
          </w:tcPr>
          <w:p w:rsidR="00720FC0" w:rsidRPr="00814366" w:rsidRDefault="00720FC0" w:rsidP="00720FC0">
            <w:pPr>
              <w:pStyle w:val="Tabletext"/>
              <w:ind w:right="170"/>
              <w:jc w:val="right"/>
            </w:pPr>
            <w:r w:rsidRPr="00814366">
              <w:t>3 285</w:t>
            </w:r>
          </w:p>
        </w:tc>
        <w:tc>
          <w:tcPr>
            <w:tcW w:w="689" w:type="dxa"/>
          </w:tcPr>
          <w:p w:rsidR="00720FC0" w:rsidRPr="00814366" w:rsidRDefault="00720FC0" w:rsidP="00720FC0">
            <w:pPr>
              <w:pStyle w:val="Tabletext"/>
              <w:tabs>
                <w:tab w:val="decimal" w:pos="340"/>
              </w:tabs>
            </w:pPr>
            <w:r w:rsidRPr="00814366">
              <w:t>26.6</w:t>
            </w:r>
          </w:p>
        </w:tc>
        <w:tc>
          <w:tcPr>
            <w:tcW w:w="689" w:type="dxa"/>
          </w:tcPr>
          <w:p w:rsidR="00720FC0" w:rsidRPr="00814366" w:rsidRDefault="00720FC0" w:rsidP="00720FC0">
            <w:pPr>
              <w:pStyle w:val="Tabletext"/>
              <w:ind w:right="170"/>
              <w:jc w:val="right"/>
            </w:pPr>
            <w:r w:rsidRPr="00814366">
              <w:t>3 209</w:t>
            </w:r>
          </w:p>
        </w:tc>
        <w:tc>
          <w:tcPr>
            <w:tcW w:w="690" w:type="dxa"/>
          </w:tcPr>
          <w:p w:rsidR="00720FC0" w:rsidRPr="00814366" w:rsidRDefault="00720FC0" w:rsidP="00720FC0">
            <w:pPr>
              <w:pStyle w:val="Tabletext"/>
              <w:tabs>
                <w:tab w:val="decimal" w:pos="340"/>
              </w:tabs>
            </w:pPr>
            <w:r w:rsidRPr="00814366">
              <w:t>26.0</w:t>
            </w:r>
          </w:p>
        </w:tc>
      </w:tr>
      <w:tr w:rsidR="009570FD" w:rsidRPr="00814366" w:rsidTr="00720FC0">
        <w:tc>
          <w:tcPr>
            <w:tcW w:w="1134" w:type="dxa"/>
          </w:tcPr>
          <w:p w:rsidR="009570FD" w:rsidRPr="00814366" w:rsidRDefault="009570FD" w:rsidP="00814366">
            <w:pPr>
              <w:pStyle w:val="Tabletext"/>
            </w:pPr>
          </w:p>
        </w:tc>
        <w:tc>
          <w:tcPr>
            <w:tcW w:w="1843" w:type="dxa"/>
          </w:tcPr>
          <w:p w:rsidR="009570FD" w:rsidRPr="00814366" w:rsidRDefault="005E474B" w:rsidP="00814366">
            <w:pPr>
              <w:pStyle w:val="Tabletext"/>
            </w:pPr>
            <w:r w:rsidRPr="00814366">
              <w:t>Couple with c</w:t>
            </w:r>
            <w:r w:rsidR="009570FD" w:rsidRPr="00814366">
              <w:t>hildren &gt;15</w:t>
            </w:r>
          </w:p>
        </w:tc>
        <w:tc>
          <w:tcPr>
            <w:tcW w:w="689" w:type="dxa"/>
            <w:tcBorders>
              <w:left w:val="nil"/>
            </w:tcBorders>
          </w:tcPr>
          <w:p w:rsidR="009570FD" w:rsidRPr="00814366" w:rsidRDefault="009570FD" w:rsidP="00720FC0">
            <w:pPr>
              <w:pStyle w:val="Tabletext"/>
              <w:ind w:right="170"/>
              <w:jc w:val="right"/>
            </w:pPr>
            <w:r w:rsidRPr="00814366">
              <w:t>1</w:t>
            </w:r>
            <w:r w:rsidR="00142799" w:rsidRPr="00814366">
              <w:t xml:space="preserve"> </w:t>
            </w:r>
            <w:r w:rsidRPr="00814366">
              <w:t>942</w:t>
            </w:r>
          </w:p>
        </w:tc>
        <w:tc>
          <w:tcPr>
            <w:tcW w:w="689" w:type="dxa"/>
          </w:tcPr>
          <w:p w:rsidR="009570FD" w:rsidRPr="00814366" w:rsidRDefault="009570FD" w:rsidP="00720FC0">
            <w:pPr>
              <w:pStyle w:val="Tabletext"/>
              <w:tabs>
                <w:tab w:val="decimal" w:pos="340"/>
              </w:tabs>
            </w:pPr>
            <w:r w:rsidRPr="00814366">
              <w:t>14.0</w:t>
            </w:r>
          </w:p>
        </w:tc>
        <w:tc>
          <w:tcPr>
            <w:tcW w:w="689" w:type="dxa"/>
          </w:tcPr>
          <w:p w:rsidR="009570FD" w:rsidRPr="00814366" w:rsidRDefault="009570FD" w:rsidP="00720FC0">
            <w:pPr>
              <w:pStyle w:val="Tabletext"/>
              <w:ind w:right="170"/>
              <w:jc w:val="right"/>
            </w:pPr>
            <w:r w:rsidRPr="00814366">
              <w:t>1</w:t>
            </w:r>
            <w:r w:rsidR="00142799" w:rsidRPr="00814366">
              <w:t xml:space="preserve"> </w:t>
            </w:r>
            <w:r w:rsidRPr="00814366">
              <w:t>784</w:t>
            </w:r>
          </w:p>
        </w:tc>
        <w:tc>
          <w:tcPr>
            <w:tcW w:w="690" w:type="dxa"/>
          </w:tcPr>
          <w:p w:rsidR="009570FD" w:rsidRPr="00814366" w:rsidRDefault="009570FD" w:rsidP="00720FC0">
            <w:pPr>
              <w:pStyle w:val="Tabletext"/>
              <w:tabs>
                <w:tab w:val="decimal" w:pos="340"/>
              </w:tabs>
            </w:pPr>
            <w:r w:rsidRPr="00814366">
              <w:t>13.9</w:t>
            </w:r>
          </w:p>
        </w:tc>
        <w:tc>
          <w:tcPr>
            <w:tcW w:w="689" w:type="dxa"/>
          </w:tcPr>
          <w:p w:rsidR="009570FD" w:rsidRPr="00814366" w:rsidRDefault="009570FD" w:rsidP="00720FC0">
            <w:pPr>
              <w:pStyle w:val="Tabletext"/>
              <w:ind w:right="170"/>
              <w:jc w:val="right"/>
            </w:pPr>
            <w:r w:rsidRPr="00814366">
              <w:t>1</w:t>
            </w:r>
            <w:r w:rsidR="00142799" w:rsidRPr="00814366">
              <w:t xml:space="preserve"> </w:t>
            </w:r>
            <w:r w:rsidRPr="00814366">
              <w:t>649</w:t>
            </w:r>
          </w:p>
        </w:tc>
        <w:tc>
          <w:tcPr>
            <w:tcW w:w="689" w:type="dxa"/>
          </w:tcPr>
          <w:p w:rsidR="009570FD" w:rsidRPr="00814366" w:rsidRDefault="009570FD" w:rsidP="00720FC0">
            <w:pPr>
              <w:pStyle w:val="Tabletext"/>
              <w:tabs>
                <w:tab w:val="decimal" w:pos="340"/>
              </w:tabs>
            </w:pPr>
            <w:r w:rsidRPr="00814366">
              <w:t>13.3</w:t>
            </w:r>
          </w:p>
        </w:tc>
        <w:tc>
          <w:tcPr>
            <w:tcW w:w="689" w:type="dxa"/>
          </w:tcPr>
          <w:p w:rsidR="009570FD" w:rsidRPr="00814366" w:rsidRDefault="009570FD" w:rsidP="00720FC0">
            <w:pPr>
              <w:pStyle w:val="Tabletext"/>
              <w:ind w:right="170"/>
              <w:jc w:val="right"/>
            </w:pPr>
            <w:r w:rsidRPr="00814366">
              <w:t>1</w:t>
            </w:r>
            <w:r w:rsidR="00142799" w:rsidRPr="00814366">
              <w:t xml:space="preserve"> </w:t>
            </w:r>
            <w:r w:rsidRPr="00814366">
              <w:t>526</w:t>
            </w:r>
          </w:p>
        </w:tc>
        <w:tc>
          <w:tcPr>
            <w:tcW w:w="690" w:type="dxa"/>
          </w:tcPr>
          <w:p w:rsidR="009570FD" w:rsidRPr="00814366" w:rsidRDefault="009570FD" w:rsidP="00720FC0">
            <w:pPr>
              <w:pStyle w:val="Tabletext"/>
              <w:tabs>
                <w:tab w:val="decimal" w:pos="340"/>
              </w:tabs>
            </w:pPr>
            <w:r w:rsidRPr="00814366">
              <w:t>12.6</w:t>
            </w:r>
          </w:p>
        </w:tc>
        <w:tc>
          <w:tcPr>
            <w:tcW w:w="689" w:type="dxa"/>
          </w:tcPr>
          <w:p w:rsidR="009570FD" w:rsidRPr="00814366" w:rsidRDefault="009570FD" w:rsidP="00720FC0">
            <w:pPr>
              <w:pStyle w:val="Tabletext"/>
              <w:ind w:right="170"/>
              <w:jc w:val="right"/>
            </w:pPr>
            <w:r w:rsidRPr="00814366">
              <w:t>1</w:t>
            </w:r>
            <w:r w:rsidR="00602054" w:rsidRPr="00814366">
              <w:t xml:space="preserve"> </w:t>
            </w:r>
            <w:r w:rsidRPr="00814366">
              <w:t>512</w:t>
            </w:r>
          </w:p>
        </w:tc>
        <w:tc>
          <w:tcPr>
            <w:tcW w:w="689" w:type="dxa"/>
          </w:tcPr>
          <w:p w:rsidR="009570FD" w:rsidRPr="00814366" w:rsidRDefault="009570FD" w:rsidP="00720FC0">
            <w:pPr>
              <w:pStyle w:val="Tabletext"/>
              <w:tabs>
                <w:tab w:val="decimal" w:pos="340"/>
              </w:tabs>
            </w:pPr>
            <w:r w:rsidRPr="00814366">
              <w:t>12.3</w:t>
            </w:r>
          </w:p>
        </w:tc>
        <w:tc>
          <w:tcPr>
            <w:tcW w:w="689" w:type="dxa"/>
          </w:tcPr>
          <w:p w:rsidR="009570FD" w:rsidRPr="00814366" w:rsidRDefault="009570FD" w:rsidP="00720FC0">
            <w:pPr>
              <w:pStyle w:val="Tabletext"/>
              <w:ind w:right="170"/>
              <w:jc w:val="right"/>
            </w:pPr>
            <w:r w:rsidRPr="00814366">
              <w:t>1</w:t>
            </w:r>
            <w:r w:rsidR="00602054" w:rsidRPr="00814366">
              <w:t xml:space="preserve"> </w:t>
            </w:r>
            <w:r w:rsidRPr="00814366">
              <w:t>565</w:t>
            </w:r>
          </w:p>
        </w:tc>
        <w:tc>
          <w:tcPr>
            <w:tcW w:w="690" w:type="dxa"/>
          </w:tcPr>
          <w:p w:rsidR="009570FD" w:rsidRPr="00814366" w:rsidRDefault="009570FD" w:rsidP="00720FC0">
            <w:pPr>
              <w:pStyle w:val="Tabletext"/>
              <w:tabs>
                <w:tab w:val="decimal" w:pos="340"/>
              </w:tabs>
            </w:pPr>
            <w:r w:rsidRPr="00814366">
              <w:t>12.6</w:t>
            </w:r>
          </w:p>
        </w:tc>
        <w:tc>
          <w:tcPr>
            <w:tcW w:w="689" w:type="dxa"/>
          </w:tcPr>
          <w:p w:rsidR="009570FD" w:rsidRPr="00814366" w:rsidRDefault="009570FD" w:rsidP="00720FC0">
            <w:pPr>
              <w:pStyle w:val="Tabletext"/>
              <w:ind w:right="170"/>
              <w:jc w:val="right"/>
            </w:pPr>
            <w:r w:rsidRPr="00814366">
              <w:t>1</w:t>
            </w:r>
            <w:r w:rsidR="00602054" w:rsidRPr="00814366">
              <w:t xml:space="preserve"> </w:t>
            </w:r>
            <w:r w:rsidRPr="00814366">
              <w:t>578</w:t>
            </w:r>
          </w:p>
        </w:tc>
        <w:tc>
          <w:tcPr>
            <w:tcW w:w="689" w:type="dxa"/>
          </w:tcPr>
          <w:p w:rsidR="009570FD" w:rsidRPr="00814366" w:rsidRDefault="009570FD" w:rsidP="00720FC0">
            <w:pPr>
              <w:pStyle w:val="Tabletext"/>
              <w:tabs>
                <w:tab w:val="decimal" w:pos="340"/>
              </w:tabs>
            </w:pPr>
            <w:r w:rsidRPr="00814366">
              <w:t>12.8</w:t>
            </w:r>
          </w:p>
        </w:tc>
        <w:tc>
          <w:tcPr>
            <w:tcW w:w="689" w:type="dxa"/>
          </w:tcPr>
          <w:p w:rsidR="009570FD" w:rsidRPr="00814366" w:rsidRDefault="009570FD" w:rsidP="00720FC0">
            <w:pPr>
              <w:pStyle w:val="Tabletext"/>
              <w:ind w:right="170"/>
              <w:jc w:val="right"/>
            </w:pPr>
            <w:r w:rsidRPr="00814366">
              <w:t>1</w:t>
            </w:r>
            <w:r w:rsidR="00602054" w:rsidRPr="00814366">
              <w:t xml:space="preserve"> </w:t>
            </w:r>
            <w:r w:rsidRPr="00814366">
              <w:t>587</w:t>
            </w:r>
          </w:p>
        </w:tc>
        <w:tc>
          <w:tcPr>
            <w:tcW w:w="690" w:type="dxa"/>
          </w:tcPr>
          <w:p w:rsidR="009570FD" w:rsidRPr="00814366" w:rsidRDefault="009570FD" w:rsidP="00720FC0">
            <w:pPr>
              <w:pStyle w:val="Tabletext"/>
              <w:tabs>
                <w:tab w:val="decimal" w:pos="340"/>
              </w:tabs>
            </w:pPr>
            <w:r w:rsidRPr="00814366">
              <w:t>12.9</w:t>
            </w:r>
          </w:p>
        </w:tc>
      </w:tr>
      <w:tr w:rsidR="009570FD" w:rsidRPr="00814366" w:rsidTr="00720FC0">
        <w:tc>
          <w:tcPr>
            <w:tcW w:w="1134" w:type="dxa"/>
          </w:tcPr>
          <w:p w:rsidR="009570FD" w:rsidRPr="00814366" w:rsidRDefault="009570FD" w:rsidP="00814366">
            <w:pPr>
              <w:pStyle w:val="Tabletext"/>
            </w:pPr>
          </w:p>
        </w:tc>
        <w:tc>
          <w:tcPr>
            <w:tcW w:w="1843" w:type="dxa"/>
          </w:tcPr>
          <w:p w:rsidR="009570FD" w:rsidRPr="00814366" w:rsidRDefault="005E474B" w:rsidP="00814366">
            <w:pPr>
              <w:pStyle w:val="Tabletext"/>
            </w:pPr>
            <w:r w:rsidRPr="00814366">
              <w:t>Lone p</w:t>
            </w:r>
            <w:r w:rsidR="009570FD" w:rsidRPr="00814366">
              <w:t>arent</w:t>
            </w:r>
          </w:p>
        </w:tc>
        <w:tc>
          <w:tcPr>
            <w:tcW w:w="689" w:type="dxa"/>
            <w:tcBorders>
              <w:left w:val="nil"/>
            </w:tcBorders>
          </w:tcPr>
          <w:p w:rsidR="009570FD" w:rsidRPr="00814366" w:rsidRDefault="009570FD" w:rsidP="00720FC0">
            <w:pPr>
              <w:pStyle w:val="Tabletext"/>
              <w:ind w:right="170"/>
              <w:jc w:val="right"/>
            </w:pPr>
            <w:r w:rsidRPr="00814366">
              <w:t>1</w:t>
            </w:r>
            <w:r w:rsidR="00142799" w:rsidRPr="00814366">
              <w:t xml:space="preserve"> </w:t>
            </w:r>
            <w:r w:rsidRPr="00814366">
              <w:t>156</w:t>
            </w:r>
          </w:p>
        </w:tc>
        <w:tc>
          <w:tcPr>
            <w:tcW w:w="689" w:type="dxa"/>
          </w:tcPr>
          <w:p w:rsidR="009570FD" w:rsidRPr="00814366" w:rsidRDefault="009570FD" w:rsidP="00720FC0">
            <w:pPr>
              <w:pStyle w:val="Tabletext"/>
              <w:tabs>
                <w:tab w:val="decimal" w:pos="340"/>
              </w:tabs>
            </w:pPr>
            <w:r w:rsidRPr="00814366">
              <w:t>8.3</w:t>
            </w:r>
          </w:p>
        </w:tc>
        <w:tc>
          <w:tcPr>
            <w:tcW w:w="689" w:type="dxa"/>
          </w:tcPr>
          <w:p w:rsidR="009570FD" w:rsidRPr="00814366" w:rsidRDefault="009570FD" w:rsidP="00720FC0">
            <w:pPr>
              <w:pStyle w:val="Tabletext"/>
              <w:ind w:right="170"/>
              <w:jc w:val="right"/>
            </w:pPr>
            <w:r w:rsidRPr="00814366">
              <w:t>1</w:t>
            </w:r>
            <w:r w:rsidR="00142799" w:rsidRPr="00814366">
              <w:t xml:space="preserve"> </w:t>
            </w:r>
            <w:r w:rsidRPr="00814366">
              <w:t>061</w:t>
            </w:r>
          </w:p>
        </w:tc>
        <w:tc>
          <w:tcPr>
            <w:tcW w:w="690" w:type="dxa"/>
          </w:tcPr>
          <w:p w:rsidR="009570FD" w:rsidRPr="00814366" w:rsidRDefault="009570FD" w:rsidP="00720FC0">
            <w:pPr>
              <w:pStyle w:val="Tabletext"/>
              <w:tabs>
                <w:tab w:val="decimal" w:pos="340"/>
              </w:tabs>
            </w:pPr>
            <w:r w:rsidRPr="00814366">
              <w:t>8.3</w:t>
            </w:r>
          </w:p>
        </w:tc>
        <w:tc>
          <w:tcPr>
            <w:tcW w:w="689" w:type="dxa"/>
          </w:tcPr>
          <w:p w:rsidR="009570FD" w:rsidRPr="00814366" w:rsidRDefault="009570FD" w:rsidP="00720FC0">
            <w:pPr>
              <w:pStyle w:val="Tabletext"/>
              <w:ind w:right="170"/>
              <w:jc w:val="right"/>
            </w:pPr>
            <w:r w:rsidRPr="00814366">
              <w:t>1</w:t>
            </w:r>
            <w:r w:rsidR="00142799" w:rsidRPr="00814366">
              <w:t xml:space="preserve"> </w:t>
            </w:r>
            <w:r w:rsidRPr="00814366">
              <w:t>056</w:t>
            </w:r>
          </w:p>
        </w:tc>
        <w:tc>
          <w:tcPr>
            <w:tcW w:w="689" w:type="dxa"/>
          </w:tcPr>
          <w:p w:rsidR="009570FD" w:rsidRPr="00814366" w:rsidRDefault="009570FD" w:rsidP="00720FC0">
            <w:pPr>
              <w:pStyle w:val="Tabletext"/>
              <w:tabs>
                <w:tab w:val="decimal" w:pos="340"/>
              </w:tabs>
            </w:pPr>
            <w:r w:rsidRPr="00814366">
              <w:t>8.5</w:t>
            </w:r>
          </w:p>
        </w:tc>
        <w:tc>
          <w:tcPr>
            <w:tcW w:w="689" w:type="dxa"/>
          </w:tcPr>
          <w:p w:rsidR="009570FD" w:rsidRPr="00814366" w:rsidRDefault="009570FD" w:rsidP="00720FC0">
            <w:pPr>
              <w:pStyle w:val="Tabletext"/>
              <w:ind w:right="170"/>
              <w:jc w:val="right"/>
            </w:pPr>
            <w:r w:rsidRPr="00814366">
              <w:t>1</w:t>
            </w:r>
            <w:r w:rsidR="00142799" w:rsidRPr="00814366">
              <w:t xml:space="preserve"> </w:t>
            </w:r>
            <w:r w:rsidRPr="00814366">
              <w:t>053</w:t>
            </w:r>
          </w:p>
        </w:tc>
        <w:tc>
          <w:tcPr>
            <w:tcW w:w="690" w:type="dxa"/>
          </w:tcPr>
          <w:p w:rsidR="009570FD" w:rsidRPr="00814366" w:rsidRDefault="009570FD" w:rsidP="00720FC0">
            <w:pPr>
              <w:pStyle w:val="Tabletext"/>
              <w:tabs>
                <w:tab w:val="decimal" w:pos="340"/>
              </w:tabs>
            </w:pPr>
            <w:r w:rsidRPr="00814366">
              <w:t>8.7</w:t>
            </w:r>
          </w:p>
        </w:tc>
        <w:tc>
          <w:tcPr>
            <w:tcW w:w="689" w:type="dxa"/>
          </w:tcPr>
          <w:p w:rsidR="009570FD" w:rsidRPr="00814366" w:rsidRDefault="009570FD" w:rsidP="00720FC0">
            <w:pPr>
              <w:pStyle w:val="Tabletext"/>
              <w:ind w:right="170"/>
              <w:jc w:val="right"/>
            </w:pPr>
            <w:r w:rsidRPr="00814366">
              <w:t>1</w:t>
            </w:r>
            <w:r w:rsidR="00602054" w:rsidRPr="00814366">
              <w:t xml:space="preserve"> </w:t>
            </w:r>
            <w:r w:rsidRPr="00814366">
              <w:t>115</w:t>
            </w:r>
          </w:p>
        </w:tc>
        <w:tc>
          <w:tcPr>
            <w:tcW w:w="689" w:type="dxa"/>
          </w:tcPr>
          <w:p w:rsidR="009570FD" w:rsidRPr="00814366" w:rsidRDefault="009570FD" w:rsidP="00720FC0">
            <w:pPr>
              <w:pStyle w:val="Tabletext"/>
              <w:tabs>
                <w:tab w:val="decimal" w:pos="340"/>
              </w:tabs>
            </w:pPr>
            <w:r w:rsidRPr="00814366">
              <w:t>9.0</w:t>
            </w:r>
          </w:p>
        </w:tc>
        <w:tc>
          <w:tcPr>
            <w:tcW w:w="689" w:type="dxa"/>
          </w:tcPr>
          <w:p w:rsidR="009570FD" w:rsidRPr="00814366" w:rsidRDefault="009570FD" w:rsidP="00720FC0">
            <w:pPr>
              <w:pStyle w:val="Tabletext"/>
              <w:ind w:right="170"/>
              <w:jc w:val="right"/>
            </w:pPr>
            <w:r w:rsidRPr="00814366">
              <w:t>1</w:t>
            </w:r>
            <w:r w:rsidR="00602054" w:rsidRPr="00814366">
              <w:t xml:space="preserve"> </w:t>
            </w:r>
            <w:r w:rsidRPr="00814366">
              <w:t>059</w:t>
            </w:r>
          </w:p>
        </w:tc>
        <w:tc>
          <w:tcPr>
            <w:tcW w:w="690" w:type="dxa"/>
          </w:tcPr>
          <w:p w:rsidR="009570FD" w:rsidRPr="00814366" w:rsidRDefault="009570FD" w:rsidP="00720FC0">
            <w:pPr>
              <w:pStyle w:val="Tabletext"/>
              <w:tabs>
                <w:tab w:val="decimal" w:pos="340"/>
              </w:tabs>
            </w:pPr>
            <w:r w:rsidRPr="00814366">
              <w:t>8.5</w:t>
            </w:r>
          </w:p>
        </w:tc>
        <w:tc>
          <w:tcPr>
            <w:tcW w:w="689" w:type="dxa"/>
          </w:tcPr>
          <w:p w:rsidR="009570FD" w:rsidRPr="00814366" w:rsidRDefault="009570FD" w:rsidP="00720FC0">
            <w:pPr>
              <w:pStyle w:val="Tabletext"/>
              <w:ind w:right="170"/>
              <w:jc w:val="right"/>
            </w:pPr>
            <w:r w:rsidRPr="00814366">
              <w:t>1</w:t>
            </w:r>
            <w:r w:rsidR="00602054" w:rsidRPr="00814366">
              <w:t xml:space="preserve"> </w:t>
            </w:r>
            <w:r w:rsidRPr="00814366">
              <w:t>034</w:t>
            </w:r>
          </w:p>
        </w:tc>
        <w:tc>
          <w:tcPr>
            <w:tcW w:w="689" w:type="dxa"/>
          </w:tcPr>
          <w:p w:rsidR="009570FD" w:rsidRPr="00814366" w:rsidRDefault="009570FD" w:rsidP="00720FC0">
            <w:pPr>
              <w:pStyle w:val="Tabletext"/>
              <w:tabs>
                <w:tab w:val="decimal" w:pos="340"/>
              </w:tabs>
            </w:pPr>
            <w:r w:rsidRPr="00814366">
              <w:t>8.4</w:t>
            </w:r>
          </w:p>
        </w:tc>
        <w:tc>
          <w:tcPr>
            <w:tcW w:w="689" w:type="dxa"/>
          </w:tcPr>
          <w:p w:rsidR="009570FD" w:rsidRPr="00814366" w:rsidRDefault="009570FD" w:rsidP="00720FC0">
            <w:pPr>
              <w:pStyle w:val="Tabletext"/>
              <w:ind w:right="170"/>
              <w:jc w:val="right"/>
            </w:pPr>
            <w:r w:rsidRPr="00814366">
              <w:t>1</w:t>
            </w:r>
            <w:r w:rsidR="00602054" w:rsidRPr="00814366">
              <w:t xml:space="preserve"> </w:t>
            </w:r>
            <w:r w:rsidRPr="00814366">
              <w:t>021</w:t>
            </w:r>
          </w:p>
        </w:tc>
        <w:tc>
          <w:tcPr>
            <w:tcW w:w="690" w:type="dxa"/>
          </w:tcPr>
          <w:p w:rsidR="009570FD" w:rsidRPr="00814366" w:rsidRDefault="009570FD" w:rsidP="00720FC0">
            <w:pPr>
              <w:pStyle w:val="Tabletext"/>
              <w:tabs>
                <w:tab w:val="decimal" w:pos="340"/>
              </w:tabs>
            </w:pPr>
            <w:r w:rsidRPr="00814366">
              <w:t>8.3</w:t>
            </w:r>
          </w:p>
        </w:tc>
      </w:tr>
      <w:tr w:rsidR="009570FD" w:rsidRPr="00814366" w:rsidTr="00720FC0">
        <w:tc>
          <w:tcPr>
            <w:tcW w:w="1134" w:type="dxa"/>
          </w:tcPr>
          <w:p w:rsidR="009570FD" w:rsidRPr="00814366" w:rsidRDefault="009570FD" w:rsidP="00814366">
            <w:pPr>
              <w:pStyle w:val="Tabletext"/>
            </w:pPr>
          </w:p>
        </w:tc>
        <w:tc>
          <w:tcPr>
            <w:tcW w:w="1843" w:type="dxa"/>
          </w:tcPr>
          <w:p w:rsidR="009570FD" w:rsidRPr="00814366" w:rsidRDefault="005E474B" w:rsidP="00814366">
            <w:pPr>
              <w:pStyle w:val="Tabletext"/>
            </w:pPr>
            <w:r w:rsidRPr="00814366">
              <w:t>Single p</w:t>
            </w:r>
            <w:r w:rsidR="009570FD" w:rsidRPr="00814366">
              <w:t>erson</w:t>
            </w:r>
          </w:p>
        </w:tc>
        <w:tc>
          <w:tcPr>
            <w:tcW w:w="689" w:type="dxa"/>
            <w:tcBorders>
              <w:left w:val="nil"/>
            </w:tcBorders>
          </w:tcPr>
          <w:p w:rsidR="009570FD" w:rsidRPr="00814366" w:rsidRDefault="009570FD" w:rsidP="00720FC0">
            <w:pPr>
              <w:pStyle w:val="Tabletext"/>
              <w:ind w:right="170"/>
              <w:jc w:val="right"/>
            </w:pPr>
            <w:r w:rsidRPr="00814366">
              <w:t>1</w:t>
            </w:r>
            <w:r w:rsidR="00142799" w:rsidRPr="00814366">
              <w:t xml:space="preserve"> </w:t>
            </w:r>
            <w:r w:rsidRPr="00814366">
              <w:t>956</w:t>
            </w:r>
          </w:p>
        </w:tc>
        <w:tc>
          <w:tcPr>
            <w:tcW w:w="689" w:type="dxa"/>
          </w:tcPr>
          <w:p w:rsidR="009570FD" w:rsidRPr="00814366" w:rsidRDefault="009570FD" w:rsidP="00720FC0">
            <w:pPr>
              <w:pStyle w:val="Tabletext"/>
              <w:tabs>
                <w:tab w:val="decimal" w:pos="340"/>
              </w:tabs>
            </w:pPr>
            <w:r w:rsidRPr="00814366">
              <w:t>14.1</w:t>
            </w:r>
          </w:p>
        </w:tc>
        <w:tc>
          <w:tcPr>
            <w:tcW w:w="689" w:type="dxa"/>
          </w:tcPr>
          <w:p w:rsidR="009570FD" w:rsidRPr="00814366" w:rsidRDefault="009570FD" w:rsidP="00720FC0">
            <w:pPr>
              <w:pStyle w:val="Tabletext"/>
              <w:ind w:right="170"/>
              <w:jc w:val="right"/>
            </w:pPr>
            <w:r w:rsidRPr="00814366">
              <w:t>1</w:t>
            </w:r>
            <w:r w:rsidR="00142799" w:rsidRPr="00814366">
              <w:t xml:space="preserve"> </w:t>
            </w:r>
            <w:r w:rsidRPr="00814366">
              <w:t>970</w:t>
            </w:r>
          </w:p>
        </w:tc>
        <w:tc>
          <w:tcPr>
            <w:tcW w:w="690" w:type="dxa"/>
          </w:tcPr>
          <w:p w:rsidR="009570FD" w:rsidRPr="00814366" w:rsidRDefault="009570FD" w:rsidP="00720FC0">
            <w:pPr>
              <w:pStyle w:val="Tabletext"/>
              <w:tabs>
                <w:tab w:val="decimal" w:pos="340"/>
              </w:tabs>
            </w:pPr>
            <w:r w:rsidRPr="00814366">
              <w:t>15.4</w:t>
            </w:r>
          </w:p>
        </w:tc>
        <w:tc>
          <w:tcPr>
            <w:tcW w:w="689" w:type="dxa"/>
          </w:tcPr>
          <w:p w:rsidR="009570FD" w:rsidRPr="00814366" w:rsidRDefault="009570FD" w:rsidP="00720FC0">
            <w:pPr>
              <w:pStyle w:val="Tabletext"/>
              <w:ind w:right="170"/>
              <w:jc w:val="right"/>
            </w:pPr>
            <w:r w:rsidRPr="00814366">
              <w:t>2</w:t>
            </w:r>
            <w:r w:rsidR="00142799" w:rsidRPr="00814366">
              <w:t xml:space="preserve"> </w:t>
            </w:r>
            <w:r w:rsidRPr="00814366">
              <w:t>007</w:t>
            </w:r>
          </w:p>
        </w:tc>
        <w:tc>
          <w:tcPr>
            <w:tcW w:w="689" w:type="dxa"/>
          </w:tcPr>
          <w:p w:rsidR="009570FD" w:rsidRPr="00814366" w:rsidRDefault="009570FD" w:rsidP="00720FC0">
            <w:pPr>
              <w:pStyle w:val="Tabletext"/>
              <w:tabs>
                <w:tab w:val="decimal" w:pos="340"/>
              </w:tabs>
            </w:pPr>
            <w:r w:rsidRPr="00814366">
              <w:t>16.2</w:t>
            </w:r>
          </w:p>
        </w:tc>
        <w:tc>
          <w:tcPr>
            <w:tcW w:w="689" w:type="dxa"/>
          </w:tcPr>
          <w:p w:rsidR="009570FD" w:rsidRPr="00814366" w:rsidRDefault="009570FD" w:rsidP="00720FC0">
            <w:pPr>
              <w:pStyle w:val="Tabletext"/>
              <w:ind w:right="170"/>
              <w:jc w:val="right"/>
            </w:pPr>
            <w:r w:rsidRPr="00814366">
              <w:t>2</w:t>
            </w:r>
            <w:r w:rsidR="00142799" w:rsidRPr="00814366">
              <w:t xml:space="preserve"> </w:t>
            </w:r>
            <w:r w:rsidRPr="00814366">
              <w:t>029</w:t>
            </w:r>
          </w:p>
        </w:tc>
        <w:tc>
          <w:tcPr>
            <w:tcW w:w="690" w:type="dxa"/>
          </w:tcPr>
          <w:p w:rsidR="009570FD" w:rsidRPr="00814366" w:rsidRDefault="009570FD" w:rsidP="00720FC0">
            <w:pPr>
              <w:pStyle w:val="Tabletext"/>
              <w:tabs>
                <w:tab w:val="decimal" w:pos="340"/>
              </w:tabs>
            </w:pPr>
            <w:r w:rsidRPr="00814366">
              <w:t>16.8</w:t>
            </w:r>
          </w:p>
        </w:tc>
        <w:tc>
          <w:tcPr>
            <w:tcW w:w="689" w:type="dxa"/>
          </w:tcPr>
          <w:p w:rsidR="009570FD" w:rsidRPr="00814366" w:rsidRDefault="009570FD" w:rsidP="00720FC0">
            <w:pPr>
              <w:pStyle w:val="Tabletext"/>
              <w:ind w:right="170"/>
              <w:jc w:val="right"/>
            </w:pPr>
            <w:r w:rsidRPr="00814366">
              <w:t>2</w:t>
            </w:r>
            <w:r w:rsidR="00602054" w:rsidRPr="00814366">
              <w:t xml:space="preserve"> </w:t>
            </w:r>
            <w:r w:rsidRPr="00814366">
              <w:t>084</w:t>
            </w:r>
          </w:p>
        </w:tc>
        <w:tc>
          <w:tcPr>
            <w:tcW w:w="689" w:type="dxa"/>
          </w:tcPr>
          <w:p w:rsidR="009570FD" w:rsidRPr="00814366" w:rsidRDefault="009570FD" w:rsidP="00720FC0">
            <w:pPr>
              <w:pStyle w:val="Tabletext"/>
              <w:tabs>
                <w:tab w:val="decimal" w:pos="340"/>
              </w:tabs>
            </w:pPr>
            <w:r w:rsidRPr="00814366">
              <w:t>16.9</w:t>
            </w:r>
          </w:p>
        </w:tc>
        <w:tc>
          <w:tcPr>
            <w:tcW w:w="689" w:type="dxa"/>
          </w:tcPr>
          <w:p w:rsidR="009570FD" w:rsidRPr="00814366" w:rsidRDefault="009570FD" w:rsidP="00720FC0">
            <w:pPr>
              <w:pStyle w:val="Tabletext"/>
              <w:ind w:right="170"/>
              <w:jc w:val="right"/>
            </w:pPr>
            <w:r w:rsidRPr="00814366">
              <w:t>2</w:t>
            </w:r>
            <w:r w:rsidR="00602054" w:rsidRPr="00814366">
              <w:t xml:space="preserve"> </w:t>
            </w:r>
            <w:r w:rsidRPr="00814366">
              <w:t>104</w:t>
            </w:r>
          </w:p>
        </w:tc>
        <w:tc>
          <w:tcPr>
            <w:tcW w:w="690" w:type="dxa"/>
          </w:tcPr>
          <w:p w:rsidR="009570FD" w:rsidRPr="00814366" w:rsidRDefault="009570FD" w:rsidP="00720FC0">
            <w:pPr>
              <w:pStyle w:val="Tabletext"/>
              <w:tabs>
                <w:tab w:val="decimal" w:pos="340"/>
              </w:tabs>
            </w:pPr>
            <w:r w:rsidRPr="00814366">
              <w:t>16.9</w:t>
            </w:r>
          </w:p>
        </w:tc>
        <w:tc>
          <w:tcPr>
            <w:tcW w:w="689" w:type="dxa"/>
          </w:tcPr>
          <w:p w:rsidR="009570FD" w:rsidRPr="00814366" w:rsidRDefault="009570FD" w:rsidP="00720FC0">
            <w:pPr>
              <w:pStyle w:val="Tabletext"/>
              <w:ind w:right="170"/>
              <w:jc w:val="right"/>
            </w:pPr>
            <w:r w:rsidRPr="00814366">
              <w:t>2</w:t>
            </w:r>
            <w:r w:rsidR="00602054" w:rsidRPr="00814366">
              <w:t xml:space="preserve"> </w:t>
            </w:r>
            <w:r w:rsidRPr="00814366">
              <w:t>071</w:t>
            </w:r>
          </w:p>
        </w:tc>
        <w:tc>
          <w:tcPr>
            <w:tcW w:w="689" w:type="dxa"/>
          </w:tcPr>
          <w:p w:rsidR="009570FD" w:rsidRPr="00814366" w:rsidRDefault="009570FD" w:rsidP="00720FC0">
            <w:pPr>
              <w:pStyle w:val="Tabletext"/>
              <w:tabs>
                <w:tab w:val="decimal" w:pos="340"/>
              </w:tabs>
            </w:pPr>
            <w:r w:rsidRPr="00814366">
              <w:t>16.8</w:t>
            </w:r>
          </w:p>
        </w:tc>
        <w:tc>
          <w:tcPr>
            <w:tcW w:w="689" w:type="dxa"/>
          </w:tcPr>
          <w:p w:rsidR="009570FD" w:rsidRPr="00814366" w:rsidRDefault="009570FD" w:rsidP="00720FC0">
            <w:pPr>
              <w:pStyle w:val="Tabletext"/>
              <w:ind w:right="170"/>
              <w:jc w:val="right"/>
            </w:pPr>
            <w:r w:rsidRPr="00814366">
              <w:t>2</w:t>
            </w:r>
            <w:r w:rsidR="00602054" w:rsidRPr="00814366">
              <w:t xml:space="preserve"> </w:t>
            </w:r>
            <w:r w:rsidRPr="00814366">
              <w:t>097</w:t>
            </w:r>
          </w:p>
        </w:tc>
        <w:tc>
          <w:tcPr>
            <w:tcW w:w="690" w:type="dxa"/>
          </w:tcPr>
          <w:p w:rsidR="009570FD" w:rsidRPr="00814366" w:rsidRDefault="009570FD" w:rsidP="00720FC0">
            <w:pPr>
              <w:pStyle w:val="Tabletext"/>
              <w:tabs>
                <w:tab w:val="decimal" w:pos="340"/>
              </w:tabs>
            </w:pPr>
            <w:r w:rsidRPr="00814366">
              <w:t>17.0</w:t>
            </w:r>
          </w:p>
        </w:tc>
      </w:tr>
      <w:tr w:rsidR="009570FD" w:rsidRPr="00814366" w:rsidTr="00720FC0">
        <w:tc>
          <w:tcPr>
            <w:tcW w:w="1134" w:type="dxa"/>
          </w:tcPr>
          <w:p w:rsidR="009570FD" w:rsidRPr="00814366" w:rsidRDefault="009570FD" w:rsidP="00814366">
            <w:pPr>
              <w:pStyle w:val="Tabletext"/>
            </w:pPr>
          </w:p>
        </w:tc>
        <w:tc>
          <w:tcPr>
            <w:tcW w:w="1843" w:type="dxa"/>
          </w:tcPr>
          <w:p w:rsidR="009570FD" w:rsidRPr="00814366" w:rsidRDefault="009570FD" w:rsidP="00814366">
            <w:pPr>
              <w:pStyle w:val="Tabletext"/>
            </w:pPr>
            <w:r w:rsidRPr="00814366">
              <w:t>Other</w:t>
            </w:r>
          </w:p>
        </w:tc>
        <w:tc>
          <w:tcPr>
            <w:tcW w:w="689" w:type="dxa"/>
            <w:tcBorders>
              <w:left w:val="nil"/>
            </w:tcBorders>
          </w:tcPr>
          <w:p w:rsidR="009570FD" w:rsidRPr="00814366" w:rsidRDefault="009570FD" w:rsidP="00720FC0">
            <w:pPr>
              <w:pStyle w:val="Tabletext"/>
              <w:ind w:right="170"/>
              <w:jc w:val="right"/>
            </w:pPr>
            <w:r w:rsidRPr="00814366">
              <w:t>853</w:t>
            </w:r>
          </w:p>
        </w:tc>
        <w:tc>
          <w:tcPr>
            <w:tcW w:w="689" w:type="dxa"/>
          </w:tcPr>
          <w:p w:rsidR="009570FD" w:rsidRPr="00814366" w:rsidRDefault="009570FD" w:rsidP="00720FC0">
            <w:pPr>
              <w:pStyle w:val="Tabletext"/>
              <w:tabs>
                <w:tab w:val="decimal" w:pos="340"/>
              </w:tabs>
            </w:pPr>
            <w:r w:rsidRPr="00814366">
              <w:t>6.1</w:t>
            </w:r>
          </w:p>
        </w:tc>
        <w:tc>
          <w:tcPr>
            <w:tcW w:w="689" w:type="dxa"/>
          </w:tcPr>
          <w:p w:rsidR="009570FD" w:rsidRPr="00814366" w:rsidRDefault="009570FD" w:rsidP="00720FC0">
            <w:pPr>
              <w:pStyle w:val="Tabletext"/>
              <w:ind w:right="170"/>
              <w:jc w:val="right"/>
            </w:pPr>
            <w:r w:rsidRPr="00814366">
              <w:t>683</w:t>
            </w:r>
          </w:p>
        </w:tc>
        <w:tc>
          <w:tcPr>
            <w:tcW w:w="690" w:type="dxa"/>
          </w:tcPr>
          <w:p w:rsidR="009570FD" w:rsidRPr="00814366" w:rsidRDefault="009570FD" w:rsidP="00720FC0">
            <w:pPr>
              <w:pStyle w:val="Tabletext"/>
              <w:tabs>
                <w:tab w:val="decimal" w:pos="340"/>
              </w:tabs>
            </w:pPr>
            <w:r w:rsidRPr="00814366">
              <w:t>5.3</w:t>
            </w:r>
          </w:p>
        </w:tc>
        <w:tc>
          <w:tcPr>
            <w:tcW w:w="689" w:type="dxa"/>
          </w:tcPr>
          <w:p w:rsidR="009570FD" w:rsidRPr="00814366" w:rsidRDefault="009570FD" w:rsidP="00720FC0">
            <w:pPr>
              <w:pStyle w:val="Tabletext"/>
              <w:ind w:right="170"/>
              <w:jc w:val="right"/>
            </w:pPr>
            <w:r w:rsidRPr="00814366">
              <w:t>635</w:t>
            </w:r>
          </w:p>
        </w:tc>
        <w:tc>
          <w:tcPr>
            <w:tcW w:w="689" w:type="dxa"/>
          </w:tcPr>
          <w:p w:rsidR="009570FD" w:rsidRPr="00814366" w:rsidRDefault="009570FD" w:rsidP="00720FC0">
            <w:pPr>
              <w:pStyle w:val="Tabletext"/>
              <w:tabs>
                <w:tab w:val="decimal" w:pos="340"/>
              </w:tabs>
            </w:pPr>
            <w:r w:rsidRPr="00814366">
              <w:t>5.1</w:t>
            </w:r>
          </w:p>
        </w:tc>
        <w:tc>
          <w:tcPr>
            <w:tcW w:w="689" w:type="dxa"/>
          </w:tcPr>
          <w:p w:rsidR="009570FD" w:rsidRPr="00814366" w:rsidRDefault="009570FD" w:rsidP="00720FC0">
            <w:pPr>
              <w:pStyle w:val="Tabletext"/>
              <w:ind w:right="170"/>
              <w:jc w:val="right"/>
            </w:pPr>
            <w:r w:rsidRPr="00814366">
              <w:t>567</w:t>
            </w:r>
          </w:p>
        </w:tc>
        <w:tc>
          <w:tcPr>
            <w:tcW w:w="690" w:type="dxa"/>
          </w:tcPr>
          <w:p w:rsidR="009570FD" w:rsidRPr="00814366" w:rsidRDefault="009570FD" w:rsidP="00720FC0">
            <w:pPr>
              <w:pStyle w:val="Tabletext"/>
              <w:tabs>
                <w:tab w:val="decimal" w:pos="340"/>
              </w:tabs>
            </w:pPr>
            <w:r w:rsidRPr="00814366">
              <w:t>4.7</w:t>
            </w:r>
          </w:p>
        </w:tc>
        <w:tc>
          <w:tcPr>
            <w:tcW w:w="689" w:type="dxa"/>
          </w:tcPr>
          <w:p w:rsidR="009570FD" w:rsidRPr="00814366" w:rsidRDefault="009570FD" w:rsidP="00720FC0">
            <w:pPr>
              <w:pStyle w:val="Tabletext"/>
              <w:ind w:right="170"/>
              <w:jc w:val="right"/>
            </w:pPr>
            <w:r w:rsidRPr="00814366">
              <w:t>570</w:t>
            </w:r>
          </w:p>
        </w:tc>
        <w:tc>
          <w:tcPr>
            <w:tcW w:w="689" w:type="dxa"/>
          </w:tcPr>
          <w:p w:rsidR="009570FD" w:rsidRPr="00814366" w:rsidRDefault="009570FD" w:rsidP="00720FC0">
            <w:pPr>
              <w:pStyle w:val="Tabletext"/>
              <w:tabs>
                <w:tab w:val="decimal" w:pos="340"/>
              </w:tabs>
            </w:pPr>
            <w:r w:rsidRPr="00814366">
              <w:t>4.6</w:t>
            </w:r>
          </w:p>
        </w:tc>
        <w:tc>
          <w:tcPr>
            <w:tcW w:w="689" w:type="dxa"/>
          </w:tcPr>
          <w:p w:rsidR="009570FD" w:rsidRPr="00814366" w:rsidRDefault="009570FD" w:rsidP="00720FC0">
            <w:pPr>
              <w:pStyle w:val="Tabletext"/>
              <w:ind w:right="170"/>
              <w:jc w:val="right"/>
            </w:pPr>
            <w:r w:rsidRPr="00814366">
              <w:t>628</w:t>
            </w:r>
          </w:p>
        </w:tc>
        <w:tc>
          <w:tcPr>
            <w:tcW w:w="690" w:type="dxa"/>
          </w:tcPr>
          <w:p w:rsidR="009570FD" w:rsidRPr="00814366" w:rsidRDefault="009570FD" w:rsidP="00720FC0">
            <w:pPr>
              <w:pStyle w:val="Tabletext"/>
              <w:tabs>
                <w:tab w:val="decimal" w:pos="340"/>
              </w:tabs>
            </w:pPr>
            <w:r w:rsidRPr="00814366">
              <w:t>5.1</w:t>
            </w:r>
          </w:p>
        </w:tc>
        <w:tc>
          <w:tcPr>
            <w:tcW w:w="689" w:type="dxa"/>
          </w:tcPr>
          <w:p w:rsidR="009570FD" w:rsidRPr="00814366" w:rsidRDefault="009570FD" w:rsidP="00720FC0">
            <w:pPr>
              <w:pStyle w:val="Tabletext"/>
              <w:ind w:right="170"/>
              <w:jc w:val="right"/>
            </w:pPr>
            <w:r w:rsidRPr="00814366">
              <w:t>584</w:t>
            </w:r>
          </w:p>
        </w:tc>
        <w:tc>
          <w:tcPr>
            <w:tcW w:w="689" w:type="dxa"/>
          </w:tcPr>
          <w:p w:rsidR="009570FD" w:rsidRPr="00814366" w:rsidRDefault="009570FD" w:rsidP="00720FC0">
            <w:pPr>
              <w:pStyle w:val="Tabletext"/>
              <w:tabs>
                <w:tab w:val="decimal" w:pos="340"/>
              </w:tabs>
            </w:pPr>
            <w:r w:rsidRPr="00814366">
              <w:t>4.7</w:t>
            </w:r>
          </w:p>
        </w:tc>
        <w:tc>
          <w:tcPr>
            <w:tcW w:w="689" w:type="dxa"/>
          </w:tcPr>
          <w:p w:rsidR="009570FD" w:rsidRPr="00814366" w:rsidRDefault="009570FD" w:rsidP="00720FC0">
            <w:pPr>
              <w:pStyle w:val="Tabletext"/>
              <w:ind w:right="170"/>
              <w:jc w:val="right"/>
            </w:pPr>
            <w:r w:rsidRPr="00814366">
              <w:t>582</w:t>
            </w:r>
          </w:p>
        </w:tc>
        <w:tc>
          <w:tcPr>
            <w:tcW w:w="690" w:type="dxa"/>
          </w:tcPr>
          <w:p w:rsidR="009570FD" w:rsidRPr="00814366" w:rsidRDefault="009570FD" w:rsidP="00720FC0">
            <w:pPr>
              <w:pStyle w:val="Tabletext"/>
              <w:tabs>
                <w:tab w:val="decimal" w:pos="340"/>
              </w:tabs>
            </w:pPr>
            <w:r w:rsidRPr="00814366">
              <w:t>4.7</w:t>
            </w:r>
          </w:p>
        </w:tc>
      </w:tr>
      <w:tr w:rsidR="00720FC0" w:rsidRPr="00814366" w:rsidTr="00720FC0">
        <w:tc>
          <w:tcPr>
            <w:tcW w:w="1134" w:type="dxa"/>
            <w:vMerge w:val="restart"/>
          </w:tcPr>
          <w:p w:rsidR="00720FC0" w:rsidRPr="00814366" w:rsidRDefault="00720FC0" w:rsidP="00720FC0">
            <w:pPr>
              <w:pStyle w:val="Tabletext"/>
            </w:pPr>
            <w:r w:rsidRPr="00814366">
              <w:t xml:space="preserve">Age </w:t>
            </w:r>
            <w:r>
              <w:t>g</w:t>
            </w:r>
            <w:r w:rsidRPr="00814366">
              <w:t>roup</w:t>
            </w:r>
          </w:p>
        </w:tc>
        <w:tc>
          <w:tcPr>
            <w:tcW w:w="1843" w:type="dxa"/>
          </w:tcPr>
          <w:p w:rsidR="00720FC0" w:rsidRPr="00814366" w:rsidRDefault="00720FC0" w:rsidP="00814366">
            <w:pPr>
              <w:pStyle w:val="Tabletext"/>
            </w:pPr>
            <w:r w:rsidRPr="00814366">
              <w:t>18–24</w:t>
            </w:r>
          </w:p>
        </w:tc>
        <w:tc>
          <w:tcPr>
            <w:tcW w:w="689" w:type="dxa"/>
            <w:tcBorders>
              <w:left w:val="nil"/>
            </w:tcBorders>
          </w:tcPr>
          <w:p w:rsidR="00720FC0" w:rsidRPr="00814366" w:rsidRDefault="00720FC0" w:rsidP="00720FC0">
            <w:pPr>
              <w:pStyle w:val="Tabletext"/>
              <w:ind w:right="170"/>
              <w:jc w:val="right"/>
            </w:pPr>
            <w:r w:rsidRPr="00814366">
              <w:t>1 476</w:t>
            </w:r>
          </w:p>
        </w:tc>
        <w:tc>
          <w:tcPr>
            <w:tcW w:w="689" w:type="dxa"/>
          </w:tcPr>
          <w:p w:rsidR="00720FC0" w:rsidRPr="00814366" w:rsidRDefault="00720FC0" w:rsidP="00720FC0">
            <w:pPr>
              <w:pStyle w:val="Tabletext"/>
              <w:tabs>
                <w:tab w:val="decimal" w:pos="340"/>
              </w:tabs>
            </w:pPr>
            <w:r w:rsidRPr="00814366">
              <w:t>11.2</w:t>
            </w:r>
          </w:p>
        </w:tc>
        <w:tc>
          <w:tcPr>
            <w:tcW w:w="689" w:type="dxa"/>
          </w:tcPr>
          <w:p w:rsidR="00720FC0" w:rsidRPr="00814366" w:rsidRDefault="00720FC0" w:rsidP="00720FC0">
            <w:pPr>
              <w:pStyle w:val="Tabletext"/>
              <w:ind w:right="170"/>
              <w:jc w:val="right"/>
            </w:pPr>
            <w:r w:rsidRPr="00814366">
              <w:t>1 393</w:t>
            </w:r>
          </w:p>
        </w:tc>
        <w:tc>
          <w:tcPr>
            <w:tcW w:w="690" w:type="dxa"/>
          </w:tcPr>
          <w:p w:rsidR="00720FC0" w:rsidRPr="00814366" w:rsidRDefault="00720FC0" w:rsidP="00720FC0">
            <w:pPr>
              <w:pStyle w:val="Tabletext"/>
              <w:tabs>
                <w:tab w:val="decimal" w:pos="340"/>
              </w:tabs>
            </w:pPr>
            <w:r w:rsidRPr="00814366">
              <w:t>11.4</w:t>
            </w:r>
          </w:p>
        </w:tc>
        <w:tc>
          <w:tcPr>
            <w:tcW w:w="689" w:type="dxa"/>
          </w:tcPr>
          <w:p w:rsidR="00720FC0" w:rsidRPr="00814366" w:rsidRDefault="00720FC0" w:rsidP="00720FC0">
            <w:pPr>
              <w:pStyle w:val="Tabletext"/>
              <w:ind w:right="170"/>
              <w:jc w:val="right"/>
            </w:pPr>
            <w:r w:rsidRPr="00814366">
              <w:t>1 467</w:t>
            </w:r>
          </w:p>
        </w:tc>
        <w:tc>
          <w:tcPr>
            <w:tcW w:w="689" w:type="dxa"/>
          </w:tcPr>
          <w:p w:rsidR="00720FC0" w:rsidRPr="00814366" w:rsidRDefault="00720FC0" w:rsidP="00720FC0">
            <w:pPr>
              <w:pStyle w:val="Tabletext"/>
              <w:tabs>
                <w:tab w:val="decimal" w:pos="340"/>
              </w:tabs>
            </w:pPr>
            <w:r w:rsidRPr="00814366">
              <w:t>12.2</w:t>
            </w:r>
          </w:p>
        </w:tc>
        <w:tc>
          <w:tcPr>
            <w:tcW w:w="689" w:type="dxa"/>
          </w:tcPr>
          <w:p w:rsidR="00720FC0" w:rsidRPr="00814366" w:rsidRDefault="00720FC0" w:rsidP="00720FC0">
            <w:pPr>
              <w:pStyle w:val="Tabletext"/>
              <w:ind w:right="170"/>
              <w:jc w:val="right"/>
            </w:pPr>
            <w:r w:rsidRPr="00814366">
              <w:t>1 453</w:t>
            </w:r>
          </w:p>
        </w:tc>
        <w:tc>
          <w:tcPr>
            <w:tcW w:w="690" w:type="dxa"/>
          </w:tcPr>
          <w:p w:rsidR="00720FC0" w:rsidRPr="00814366" w:rsidRDefault="00720FC0" w:rsidP="00720FC0">
            <w:pPr>
              <w:pStyle w:val="Tabletext"/>
              <w:tabs>
                <w:tab w:val="decimal" w:pos="340"/>
              </w:tabs>
            </w:pPr>
            <w:r w:rsidRPr="00814366">
              <w:t>12.5</w:t>
            </w:r>
          </w:p>
        </w:tc>
        <w:tc>
          <w:tcPr>
            <w:tcW w:w="689" w:type="dxa"/>
          </w:tcPr>
          <w:p w:rsidR="00720FC0" w:rsidRPr="00814366" w:rsidRDefault="00720FC0" w:rsidP="00720FC0">
            <w:pPr>
              <w:pStyle w:val="Tabletext"/>
              <w:ind w:right="170"/>
              <w:jc w:val="right"/>
            </w:pPr>
            <w:r w:rsidRPr="00814366">
              <w:t>1 587</w:t>
            </w:r>
          </w:p>
        </w:tc>
        <w:tc>
          <w:tcPr>
            <w:tcW w:w="689" w:type="dxa"/>
          </w:tcPr>
          <w:p w:rsidR="00720FC0" w:rsidRPr="00814366" w:rsidRDefault="00720FC0" w:rsidP="00720FC0">
            <w:pPr>
              <w:pStyle w:val="Tabletext"/>
              <w:tabs>
                <w:tab w:val="decimal" w:pos="340"/>
              </w:tabs>
            </w:pPr>
            <w:r w:rsidRPr="00814366">
              <w:t>13.3</w:t>
            </w:r>
          </w:p>
        </w:tc>
        <w:tc>
          <w:tcPr>
            <w:tcW w:w="689" w:type="dxa"/>
          </w:tcPr>
          <w:p w:rsidR="00720FC0" w:rsidRPr="00814366" w:rsidRDefault="00720FC0" w:rsidP="00720FC0">
            <w:pPr>
              <w:pStyle w:val="Tabletext"/>
              <w:ind w:right="170"/>
              <w:jc w:val="right"/>
            </w:pPr>
            <w:r w:rsidRPr="00814366">
              <w:t>1 630</w:t>
            </w:r>
          </w:p>
        </w:tc>
        <w:tc>
          <w:tcPr>
            <w:tcW w:w="690" w:type="dxa"/>
          </w:tcPr>
          <w:p w:rsidR="00720FC0" w:rsidRPr="00814366" w:rsidRDefault="00720FC0" w:rsidP="00720FC0">
            <w:pPr>
              <w:pStyle w:val="Tabletext"/>
              <w:tabs>
                <w:tab w:val="decimal" w:pos="340"/>
              </w:tabs>
            </w:pPr>
            <w:r w:rsidRPr="00814366">
              <w:t>13.5</w:t>
            </w:r>
          </w:p>
        </w:tc>
        <w:tc>
          <w:tcPr>
            <w:tcW w:w="689" w:type="dxa"/>
          </w:tcPr>
          <w:p w:rsidR="00720FC0" w:rsidRPr="00814366" w:rsidRDefault="00720FC0" w:rsidP="00720FC0">
            <w:pPr>
              <w:pStyle w:val="Tabletext"/>
              <w:ind w:right="170"/>
              <w:jc w:val="right"/>
            </w:pPr>
            <w:r w:rsidRPr="00814366">
              <w:t>1 658</w:t>
            </w:r>
          </w:p>
        </w:tc>
        <w:tc>
          <w:tcPr>
            <w:tcW w:w="689" w:type="dxa"/>
          </w:tcPr>
          <w:p w:rsidR="00720FC0" w:rsidRPr="00814366" w:rsidRDefault="00720FC0" w:rsidP="00720FC0">
            <w:pPr>
              <w:pStyle w:val="Tabletext"/>
              <w:tabs>
                <w:tab w:val="decimal" w:pos="340"/>
              </w:tabs>
            </w:pPr>
            <w:r w:rsidRPr="00814366">
              <w:t>13.9</w:t>
            </w:r>
          </w:p>
        </w:tc>
        <w:tc>
          <w:tcPr>
            <w:tcW w:w="689" w:type="dxa"/>
          </w:tcPr>
          <w:p w:rsidR="00720FC0" w:rsidRPr="00814366" w:rsidRDefault="00720FC0" w:rsidP="00720FC0">
            <w:pPr>
              <w:pStyle w:val="Tabletext"/>
              <w:ind w:right="170"/>
              <w:jc w:val="right"/>
            </w:pPr>
            <w:r w:rsidRPr="00814366">
              <w:t>1 236</w:t>
            </w:r>
          </w:p>
        </w:tc>
        <w:tc>
          <w:tcPr>
            <w:tcW w:w="690" w:type="dxa"/>
          </w:tcPr>
          <w:p w:rsidR="00720FC0" w:rsidRPr="00814366" w:rsidRDefault="00720FC0" w:rsidP="00720FC0">
            <w:pPr>
              <w:pStyle w:val="Tabletext"/>
              <w:tabs>
                <w:tab w:val="decimal" w:pos="340"/>
              </w:tabs>
            </w:pPr>
            <w:r w:rsidRPr="00814366">
              <w:t>11.2</w:t>
            </w:r>
          </w:p>
        </w:tc>
      </w:tr>
      <w:tr w:rsidR="00720FC0" w:rsidRPr="00814366" w:rsidTr="00720FC0">
        <w:tc>
          <w:tcPr>
            <w:tcW w:w="1134" w:type="dxa"/>
            <w:vMerge/>
          </w:tcPr>
          <w:p w:rsidR="00720FC0" w:rsidRPr="00814366" w:rsidRDefault="00720FC0" w:rsidP="00814366">
            <w:pPr>
              <w:pStyle w:val="Tabletext"/>
            </w:pPr>
          </w:p>
        </w:tc>
        <w:tc>
          <w:tcPr>
            <w:tcW w:w="1843" w:type="dxa"/>
          </w:tcPr>
          <w:p w:rsidR="00720FC0" w:rsidRPr="00814366" w:rsidRDefault="00720FC0" w:rsidP="00814366">
            <w:pPr>
              <w:pStyle w:val="Tabletext"/>
            </w:pPr>
            <w:r w:rsidRPr="00814366">
              <w:t>25–34</w:t>
            </w:r>
          </w:p>
        </w:tc>
        <w:tc>
          <w:tcPr>
            <w:tcW w:w="689" w:type="dxa"/>
            <w:tcBorders>
              <w:left w:val="nil"/>
            </w:tcBorders>
          </w:tcPr>
          <w:p w:rsidR="00720FC0" w:rsidRPr="00814366" w:rsidRDefault="00720FC0" w:rsidP="00720FC0">
            <w:pPr>
              <w:pStyle w:val="Tabletext"/>
              <w:ind w:right="170"/>
              <w:jc w:val="right"/>
            </w:pPr>
            <w:r w:rsidRPr="00814366">
              <w:t>2 616</w:t>
            </w:r>
          </w:p>
        </w:tc>
        <w:tc>
          <w:tcPr>
            <w:tcW w:w="689" w:type="dxa"/>
          </w:tcPr>
          <w:p w:rsidR="00720FC0" w:rsidRPr="00814366" w:rsidRDefault="00720FC0" w:rsidP="00720FC0">
            <w:pPr>
              <w:pStyle w:val="Tabletext"/>
              <w:tabs>
                <w:tab w:val="decimal" w:pos="340"/>
              </w:tabs>
            </w:pPr>
            <w:r w:rsidRPr="00814366">
              <w:t>19.9</w:t>
            </w:r>
          </w:p>
        </w:tc>
        <w:tc>
          <w:tcPr>
            <w:tcW w:w="689" w:type="dxa"/>
          </w:tcPr>
          <w:p w:rsidR="00720FC0" w:rsidRPr="00814366" w:rsidRDefault="00720FC0" w:rsidP="00720FC0">
            <w:pPr>
              <w:pStyle w:val="Tabletext"/>
              <w:ind w:right="170"/>
              <w:jc w:val="right"/>
            </w:pPr>
            <w:r w:rsidRPr="00814366">
              <w:t>2 333</w:t>
            </w:r>
          </w:p>
        </w:tc>
        <w:tc>
          <w:tcPr>
            <w:tcW w:w="690" w:type="dxa"/>
          </w:tcPr>
          <w:p w:rsidR="00720FC0" w:rsidRPr="00814366" w:rsidRDefault="00720FC0" w:rsidP="00720FC0">
            <w:pPr>
              <w:pStyle w:val="Tabletext"/>
              <w:tabs>
                <w:tab w:val="decimal" w:pos="340"/>
              </w:tabs>
            </w:pPr>
            <w:r w:rsidRPr="00814366">
              <w:t>19.0</w:t>
            </w:r>
          </w:p>
        </w:tc>
        <w:tc>
          <w:tcPr>
            <w:tcW w:w="689" w:type="dxa"/>
          </w:tcPr>
          <w:p w:rsidR="00720FC0" w:rsidRPr="00814366" w:rsidRDefault="00720FC0" w:rsidP="00720FC0">
            <w:pPr>
              <w:pStyle w:val="Tabletext"/>
              <w:ind w:right="170"/>
              <w:jc w:val="right"/>
            </w:pPr>
            <w:r w:rsidRPr="00814366">
              <w:t>2 147</w:t>
            </w:r>
          </w:p>
        </w:tc>
        <w:tc>
          <w:tcPr>
            <w:tcW w:w="689" w:type="dxa"/>
          </w:tcPr>
          <w:p w:rsidR="00720FC0" w:rsidRPr="00814366" w:rsidRDefault="00720FC0" w:rsidP="00720FC0">
            <w:pPr>
              <w:pStyle w:val="Tabletext"/>
              <w:tabs>
                <w:tab w:val="decimal" w:pos="340"/>
              </w:tabs>
            </w:pPr>
            <w:r w:rsidRPr="00814366">
              <w:t>17.9</w:t>
            </w:r>
          </w:p>
        </w:tc>
        <w:tc>
          <w:tcPr>
            <w:tcW w:w="689" w:type="dxa"/>
          </w:tcPr>
          <w:p w:rsidR="00720FC0" w:rsidRPr="00814366" w:rsidRDefault="00720FC0" w:rsidP="00720FC0">
            <w:pPr>
              <w:pStyle w:val="Tabletext"/>
              <w:ind w:right="170"/>
              <w:jc w:val="right"/>
            </w:pPr>
            <w:r w:rsidRPr="00814366">
              <w:t>2 048</w:t>
            </w:r>
          </w:p>
        </w:tc>
        <w:tc>
          <w:tcPr>
            <w:tcW w:w="690" w:type="dxa"/>
          </w:tcPr>
          <w:p w:rsidR="00720FC0" w:rsidRPr="00814366" w:rsidRDefault="00720FC0" w:rsidP="00720FC0">
            <w:pPr>
              <w:pStyle w:val="Tabletext"/>
              <w:tabs>
                <w:tab w:val="decimal" w:pos="340"/>
              </w:tabs>
            </w:pPr>
            <w:r w:rsidRPr="00814366">
              <w:t>17.6</w:t>
            </w:r>
          </w:p>
        </w:tc>
        <w:tc>
          <w:tcPr>
            <w:tcW w:w="689" w:type="dxa"/>
          </w:tcPr>
          <w:p w:rsidR="00720FC0" w:rsidRPr="00814366" w:rsidRDefault="00720FC0" w:rsidP="00720FC0">
            <w:pPr>
              <w:pStyle w:val="Tabletext"/>
              <w:ind w:right="170"/>
              <w:jc w:val="right"/>
            </w:pPr>
            <w:r w:rsidRPr="00814366">
              <w:t>2 058</w:t>
            </w:r>
          </w:p>
        </w:tc>
        <w:tc>
          <w:tcPr>
            <w:tcW w:w="689" w:type="dxa"/>
          </w:tcPr>
          <w:p w:rsidR="00720FC0" w:rsidRPr="00814366" w:rsidRDefault="00720FC0" w:rsidP="00720FC0">
            <w:pPr>
              <w:pStyle w:val="Tabletext"/>
              <w:tabs>
                <w:tab w:val="decimal" w:pos="340"/>
              </w:tabs>
            </w:pPr>
            <w:r w:rsidRPr="00814366">
              <w:t>17.2</w:t>
            </w:r>
          </w:p>
        </w:tc>
        <w:tc>
          <w:tcPr>
            <w:tcW w:w="689" w:type="dxa"/>
          </w:tcPr>
          <w:p w:rsidR="00720FC0" w:rsidRPr="00814366" w:rsidRDefault="00720FC0" w:rsidP="00720FC0">
            <w:pPr>
              <w:pStyle w:val="Tabletext"/>
              <w:ind w:right="170"/>
              <w:jc w:val="right"/>
            </w:pPr>
            <w:r w:rsidRPr="00814366">
              <w:t>2 060</w:t>
            </w:r>
          </w:p>
        </w:tc>
        <w:tc>
          <w:tcPr>
            <w:tcW w:w="690" w:type="dxa"/>
          </w:tcPr>
          <w:p w:rsidR="00720FC0" w:rsidRPr="00814366" w:rsidRDefault="00720FC0" w:rsidP="00720FC0">
            <w:pPr>
              <w:pStyle w:val="Tabletext"/>
              <w:tabs>
                <w:tab w:val="decimal" w:pos="340"/>
              </w:tabs>
            </w:pPr>
            <w:r w:rsidRPr="00814366">
              <w:t>17.1</w:t>
            </w:r>
          </w:p>
        </w:tc>
        <w:tc>
          <w:tcPr>
            <w:tcW w:w="689" w:type="dxa"/>
          </w:tcPr>
          <w:p w:rsidR="00720FC0" w:rsidRPr="00814366" w:rsidRDefault="00720FC0" w:rsidP="00720FC0">
            <w:pPr>
              <w:pStyle w:val="Tabletext"/>
              <w:ind w:right="170"/>
              <w:jc w:val="right"/>
            </w:pPr>
            <w:r w:rsidRPr="00814366">
              <w:t>2 038</w:t>
            </w:r>
          </w:p>
        </w:tc>
        <w:tc>
          <w:tcPr>
            <w:tcW w:w="689" w:type="dxa"/>
          </w:tcPr>
          <w:p w:rsidR="00720FC0" w:rsidRPr="00814366" w:rsidRDefault="00720FC0" w:rsidP="00720FC0">
            <w:pPr>
              <w:pStyle w:val="Tabletext"/>
              <w:tabs>
                <w:tab w:val="decimal" w:pos="340"/>
              </w:tabs>
            </w:pPr>
            <w:r w:rsidRPr="00814366">
              <w:t>17.0</w:t>
            </w:r>
          </w:p>
        </w:tc>
        <w:tc>
          <w:tcPr>
            <w:tcW w:w="689" w:type="dxa"/>
          </w:tcPr>
          <w:p w:rsidR="00720FC0" w:rsidRPr="00814366" w:rsidRDefault="00720FC0" w:rsidP="00720FC0">
            <w:pPr>
              <w:pStyle w:val="Tabletext"/>
              <w:ind w:right="170"/>
              <w:jc w:val="right"/>
            </w:pPr>
            <w:r w:rsidRPr="00814366">
              <w:t>1 791</w:t>
            </w:r>
          </w:p>
        </w:tc>
        <w:tc>
          <w:tcPr>
            <w:tcW w:w="690" w:type="dxa"/>
          </w:tcPr>
          <w:p w:rsidR="00720FC0" w:rsidRPr="00814366" w:rsidRDefault="00720FC0" w:rsidP="00720FC0">
            <w:pPr>
              <w:pStyle w:val="Tabletext"/>
              <w:tabs>
                <w:tab w:val="decimal" w:pos="340"/>
              </w:tabs>
            </w:pPr>
            <w:r w:rsidRPr="00814366">
              <w:t>16.2</w:t>
            </w:r>
          </w:p>
        </w:tc>
      </w:tr>
      <w:tr w:rsidR="009570FD" w:rsidRPr="00814366" w:rsidTr="00720FC0">
        <w:tc>
          <w:tcPr>
            <w:tcW w:w="1134" w:type="dxa"/>
          </w:tcPr>
          <w:p w:rsidR="009570FD" w:rsidRPr="00814366" w:rsidRDefault="009570FD" w:rsidP="00814366">
            <w:pPr>
              <w:pStyle w:val="Tabletext"/>
            </w:pPr>
          </w:p>
        </w:tc>
        <w:tc>
          <w:tcPr>
            <w:tcW w:w="1843" w:type="dxa"/>
          </w:tcPr>
          <w:p w:rsidR="009570FD" w:rsidRPr="00814366" w:rsidRDefault="005E474B" w:rsidP="00814366">
            <w:pPr>
              <w:pStyle w:val="Tabletext"/>
            </w:pPr>
            <w:r w:rsidRPr="00814366">
              <w:t>35–</w:t>
            </w:r>
            <w:r w:rsidR="009570FD" w:rsidRPr="00814366">
              <w:t>44</w:t>
            </w:r>
          </w:p>
        </w:tc>
        <w:tc>
          <w:tcPr>
            <w:tcW w:w="689" w:type="dxa"/>
            <w:tcBorders>
              <w:left w:val="nil"/>
            </w:tcBorders>
          </w:tcPr>
          <w:p w:rsidR="009570FD" w:rsidRPr="00814366" w:rsidRDefault="009570FD" w:rsidP="00720FC0">
            <w:pPr>
              <w:pStyle w:val="Tabletext"/>
              <w:ind w:right="170"/>
              <w:jc w:val="right"/>
            </w:pPr>
            <w:r w:rsidRPr="00814366">
              <w:t>3</w:t>
            </w:r>
            <w:r w:rsidR="00142799" w:rsidRPr="00814366">
              <w:t xml:space="preserve"> </w:t>
            </w:r>
            <w:r w:rsidRPr="00814366">
              <w:t>010</w:t>
            </w:r>
          </w:p>
        </w:tc>
        <w:tc>
          <w:tcPr>
            <w:tcW w:w="689" w:type="dxa"/>
          </w:tcPr>
          <w:p w:rsidR="009570FD" w:rsidRPr="00814366" w:rsidRDefault="009570FD" w:rsidP="00720FC0">
            <w:pPr>
              <w:pStyle w:val="Tabletext"/>
              <w:tabs>
                <w:tab w:val="decimal" w:pos="340"/>
              </w:tabs>
            </w:pPr>
            <w:r w:rsidRPr="00814366">
              <w:t>22.9</w:t>
            </w:r>
          </w:p>
        </w:tc>
        <w:tc>
          <w:tcPr>
            <w:tcW w:w="689" w:type="dxa"/>
          </w:tcPr>
          <w:p w:rsidR="009570FD" w:rsidRPr="00814366" w:rsidRDefault="009570FD" w:rsidP="00720FC0">
            <w:pPr>
              <w:pStyle w:val="Tabletext"/>
              <w:ind w:right="170"/>
              <w:jc w:val="right"/>
            </w:pPr>
            <w:r w:rsidRPr="00814366">
              <w:t>2</w:t>
            </w:r>
            <w:r w:rsidR="00142799" w:rsidRPr="00814366">
              <w:t xml:space="preserve"> </w:t>
            </w:r>
            <w:r w:rsidRPr="00814366">
              <w:t>745</w:t>
            </w:r>
          </w:p>
        </w:tc>
        <w:tc>
          <w:tcPr>
            <w:tcW w:w="690" w:type="dxa"/>
          </w:tcPr>
          <w:p w:rsidR="009570FD" w:rsidRPr="00814366" w:rsidRDefault="009570FD" w:rsidP="00720FC0">
            <w:pPr>
              <w:pStyle w:val="Tabletext"/>
              <w:tabs>
                <w:tab w:val="decimal" w:pos="340"/>
              </w:tabs>
            </w:pPr>
            <w:r w:rsidRPr="00814366">
              <w:t>22.4</w:t>
            </w:r>
          </w:p>
        </w:tc>
        <w:tc>
          <w:tcPr>
            <w:tcW w:w="689" w:type="dxa"/>
          </w:tcPr>
          <w:p w:rsidR="009570FD" w:rsidRPr="00814366" w:rsidRDefault="009570FD" w:rsidP="00720FC0">
            <w:pPr>
              <w:pStyle w:val="Tabletext"/>
              <w:ind w:right="170"/>
              <w:jc w:val="right"/>
            </w:pPr>
            <w:r w:rsidRPr="00814366">
              <w:t>2</w:t>
            </w:r>
            <w:r w:rsidR="00142799" w:rsidRPr="00814366">
              <w:t xml:space="preserve"> </w:t>
            </w:r>
            <w:r w:rsidRPr="00814366">
              <w:t>648</w:t>
            </w:r>
          </w:p>
        </w:tc>
        <w:tc>
          <w:tcPr>
            <w:tcW w:w="689" w:type="dxa"/>
          </w:tcPr>
          <w:p w:rsidR="009570FD" w:rsidRPr="00814366" w:rsidRDefault="009570FD" w:rsidP="00720FC0">
            <w:pPr>
              <w:pStyle w:val="Tabletext"/>
              <w:tabs>
                <w:tab w:val="decimal" w:pos="340"/>
              </w:tabs>
            </w:pPr>
            <w:r w:rsidRPr="00814366">
              <w:t>22.1</w:t>
            </w:r>
          </w:p>
        </w:tc>
        <w:tc>
          <w:tcPr>
            <w:tcW w:w="689" w:type="dxa"/>
          </w:tcPr>
          <w:p w:rsidR="009570FD" w:rsidRPr="00814366" w:rsidRDefault="009570FD" w:rsidP="00720FC0">
            <w:pPr>
              <w:pStyle w:val="Tabletext"/>
              <w:ind w:right="170"/>
              <w:jc w:val="right"/>
            </w:pPr>
            <w:r w:rsidRPr="00814366">
              <w:t>2</w:t>
            </w:r>
            <w:r w:rsidR="00142799" w:rsidRPr="00814366">
              <w:t xml:space="preserve"> </w:t>
            </w:r>
            <w:r w:rsidRPr="00814366">
              <w:t>516</w:t>
            </w:r>
          </w:p>
        </w:tc>
        <w:tc>
          <w:tcPr>
            <w:tcW w:w="690" w:type="dxa"/>
          </w:tcPr>
          <w:p w:rsidR="009570FD" w:rsidRPr="00814366" w:rsidRDefault="009570FD" w:rsidP="00720FC0">
            <w:pPr>
              <w:pStyle w:val="Tabletext"/>
              <w:tabs>
                <w:tab w:val="decimal" w:pos="340"/>
              </w:tabs>
            </w:pPr>
            <w:r w:rsidRPr="00814366">
              <w:t>21.6</w:t>
            </w:r>
          </w:p>
        </w:tc>
        <w:tc>
          <w:tcPr>
            <w:tcW w:w="689" w:type="dxa"/>
          </w:tcPr>
          <w:p w:rsidR="009570FD" w:rsidRPr="00814366" w:rsidRDefault="009570FD" w:rsidP="00720FC0">
            <w:pPr>
              <w:pStyle w:val="Tabletext"/>
              <w:ind w:right="170"/>
              <w:jc w:val="right"/>
            </w:pPr>
            <w:r w:rsidRPr="00814366">
              <w:t>2</w:t>
            </w:r>
            <w:r w:rsidR="00602054" w:rsidRPr="00814366">
              <w:t xml:space="preserve"> </w:t>
            </w:r>
            <w:r w:rsidRPr="00814366">
              <w:t>508</w:t>
            </w:r>
          </w:p>
        </w:tc>
        <w:tc>
          <w:tcPr>
            <w:tcW w:w="689" w:type="dxa"/>
          </w:tcPr>
          <w:p w:rsidR="009570FD" w:rsidRPr="00814366" w:rsidRDefault="009570FD" w:rsidP="00720FC0">
            <w:pPr>
              <w:pStyle w:val="Tabletext"/>
              <w:tabs>
                <w:tab w:val="decimal" w:pos="340"/>
              </w:tabs>
            </w:pPr>
            <w:r w:rsidRPr="00814366">
              <w:t>21.0</w:t>
            </w:r>
          </w:p>
        </w:tc>
        <w:tc>
          <w:tcPr>
            <w:tcW w:w="689" w:type="dxa"/>
          </w:tcPr>
          <w:p w:rsidR="009570FD" w:rsidRPr="00814366" w:rsidRDefault="009570FD" w:rsidP="00720FC0">
            <w:pPr>
              <w:pStyle w:val="Tabletext"/>
              <w:ind w:right="170"/>
              <w:jc w:val="right"/>
            </w:pPr>
            <w:r w:rsidRPr="00814366">
              <w:t>2</w:t>
            </w:r>
            <w:r w:rsidR="00602054" w:rsidRPr="00814366">
              <w:t xml:space="preserve"> </w:t>
            </w:r>
            <w:r w:rsidRPr="00814366">
              <w:t>470</w:t>
            </w:r>
          </w:p>
        </w:tc>
        <w:tc>
          <w:tcPr>
            <w:tcW w:w="690" w:type="dxa"/>
          </w:tcPr>
          <w:p w:rsidR="009570FD" w:rsidRPr="00814366" w:rsidRDefault="009570FD" w:rsidP="00720FC0">
            <w:pPr>
              <w:pStyle w:val="Tabletext"/>
              <w:tabs>
                <w:tab w:val="decimal" w:pos="340"/>
              </w:tabs>
            </w:pPr>
            <w:r w:rsidRPr="00814366">
              <w:t>20.5</w:t>
            </w:r>
          </w:p>
        </w:tc>
        <w:tc>
          <w:tcPr>
            <w:tcW w:w="689" w:type="dxa"/>
          </w:tcPr>
          <w:p w:rsidR="009570FD" w:rsidRPr="00814366" w:rsidRDefault="009570FD" w:rsidP="00720FC0">
            <w:pPr>
              <w:pStyle w:val="Tabletext"/>
              <w:ind w:right="170"/>
              <w:jc w:val="right"/>
            </w:pPr>
            <w:r w:rsidRPr="00814366">
              <w:t>2</w:t>
            </w:r>
            <w:r w:rsidR="00602054" w:rsidRPr="00814366">
              <w:t xml:space="preserve"> </w:t>
            </w:r>
            <w:r w:rsidRPr="00814366">
              <w:t>318</w:t>
            </w:r>
          </w:p>
        </w:tc>
        <w:tc>
          <w:tcPr>
            <w:tcW w:w="689" w:type="dxa"/>
          </w:tcPr>
          <w:p w:rsidR="009570FD" w:rsidRPr="00814366" w:rsidRDefault="009570FD" w:rsidP="00720FC0">
            <w:pPr>
              <w:pStyle w:val="Tabletext"/>
              <w:tabs>
                <w:tab w:val="decimal" w:pos="340"/>
              </w:tabs>
            </w:pPr>
            <w:r w:rsidRPr="00814366">
              <w:t>19.4</w:t>
            </w:r>
          </w:p>
        </w:tc>
        <w:tc>
          <w:tcPr>
            <w:tcW w:w="689" w:type="dxa"/>
          </w:tcPr>
          <w:p w:rsidR="009570FD" w:rsidRPr="00814366" w:rsidRDefault="009570FD" w:rsidP="00720FC0">
            <w:pPr>
              <w:pStyle w:val="Tabletext"/>
              <w:ind w:right="170"/>
              <w:jc w:val="right"/>
            </w:pPr>
            <w:r w:rsidRPr="00814366">
              <w:t>2</w:t>
            </w:r>
            <w:r w:rsidR="00602054" w:rsidRPr="00814366">
              <w:t xml:space="preserve"> </w:t>
            </w:r>
            <w:r w:rsidRPr="00814366">
              <w:t>171</w:t>
            </w:r>
          </w:p>
        </w:tc>
        <w:tc>
          <w:tcPr>
            <w:tcW w:w="690" w:type="dxa"/>
          </w:tcPr>
          <w:p w:rsidR="009570FD" w:rsidRPr="00814366" w:rsidRDefault="009570FD" w:rsidP="00720FC0">
            <w:pPr>
              <w:pStyle w:val="Tabletext"/>
              <w:tabs>
                <w:tab w:val="decimal" w:pos="340"/>
              </w:tabs>
            </w:pPr>
            <w:r w:rsidRPr="00814366">
              <w:t>19.7</w:t>
            </w:r>
          </w:p>
        </w:tc>
      </w:tr>
      <w:tr w:rsidR="009570FD" w:rsidRPr="00814366" w:rsidTr="00720FC0">
        <w:tc>
          <w:tcPr>
            <w:tcW w:w="1134" w:type="dxa"/>
          </w:tcPr>
          <w:p w:rsidR="009570FD" w:rsidRPr="00814366" w:rsidRDefault="009570FD" w:rsidP="00814366">
            <w:pPr>
              <w:pStyle w:val="Tabletext"/>
            </w:pPr>
          </w:p>
        </w:tc>
        <w:tc>
          <w:tcPr>
            <w:tcW w:w="1843" w:type="dxa"/>
          </w:tcPr>
          <w:p w:rsidR="009570FD" w:rsidRPr="00814366" w:rsidRDefault="005E474B" w:rsidP="00814366">
            <w:pPr>
              <w:pStyle w:val="Tabletext"/>
            </w:pPr>
            <w:r w:rsidRPr="00814366">
              <w:t>45–</w:t>
            </w:r>
            <w:r w:rsidR="009570FD" w:rsidRPr="00814366">
              <w:t>54</w:t>
            </w:r>
          </w:p>
        </w:tc>
        <w:tc>
          <w:tcPr>
            <w:tcW w:w="689" w:type="dxa"/>
            <w:tcBorders>
              <w:left w:val="nil"/>
            </w:tcBorders>
          </w:tcPr>
          <w:p w:rsidR="009570FD" w:rsidRPr="00814366" w:rsidRDefault="009570FD" w:rsidP="00720FC0">
            <w:pPr>
              <w:pStyle w:val="Tabletext"/>
              <w:ind w:right="170"/>
              <w:jc w:val="right"/>
            </w:pPr>
            <w:r w:rsidRPr="00814366">
              <w:t>2</w:t>
            </w:r>
            <w:r w:rsidR="00142799" w:rsidRPr="00814366">
              <w:t xml:space="preserve"> </w:t>
            </w:r>
            <w:r w:rsidRPr="00814366">
              <w:t>405</w:t>
            </w:r>
          </w:p>
        </w:tc>
        <w:tc>
          <w:tcPr>
            <w:tcW w:w="689" w:type="dxa"/>
          </w:tcPr>
          <w:p w:rsidR="009570FD" w:rsidRPr="00814366" w:rsidRDefault="009570FD" w:rsidP="00720FC0">
            <w:pPr>
              <w:pStyle w:val="Tabletext"/>
              <w:tabs>
                <w:tab w:val="decimal" w:pos="340"/>
              </w:tabs>
            </w:pPr>
            <w:r w:rsidRPr="00814366">
              <w:t>18.3</w:t>
            </w:r>
          </w:p>
        </w:tc>
        <w:tc>
          <w:tcPr>
            <w:tcW w:w="689" w:type="dxa"/>
          </w:tcPr>
          <w:p w:rsidR="009570FD" w:rsidRPr="00814366" w:rsidRDefault="009570FD" w:rsidP="00720FC0">
            <w:pPr>
              <w:pStyle w:val="Tabletext"/>
              <w:ind w:right="170"/>
              <w:jc w:val="right"/>
            </w:pPr>
            <w:r w:rsidRPr="00814366">
              <w:t>2</w:t>
            </w:r>
            <w:r w:rsidR="00142799" w:rsidRPr="00814366">
              <w:t xml:space="preserve"> </w:t>
            </w:r>
            <w:r w:rsidRPr="00814366">
              <w:t>281</w:t>
            </w:r>
          </w:p>
        </w:tc>
        <w:tc>
          <w:tcPr>
            <w:tcW w:w="690" w:type="dxa"/>
          </w:tcPr>
          <w:p w:rsidR="009570FD" w:rsidRPr="00814366" w:rsidRDefault="009570FD" w:rsidP="00720FC0">
            <w:pPr>
              <w:pStyle w:val="Tabletext"/>
              <w:tabs>
                <w:tab w:val="decimal" w:pos="340"/>
              </w:tabs>
            </w:pPr>
            <w:r w:rsidRPr="00814366">
              <w:t>18.6</w:t>
            </w:r>
          </w:p>
        </w:tc>
        <w:tc>
          <w:tcPr>
            <w:tcW w:w="689" w:type="dxa"/>
          </w:tcPr>
          <w:p w:rsidR="009570FD" w:rsidRPr="00814366" w:rsidRDefault="009570FD" w:rsidP="00720FC0">
            <w:pPr>
              <w:pStyle w:val="Tabletext"/>
              <w:ind w:right="170"/>
              <w:jc w:val="right"/>
            </w:pPr>
            <w:r w:rsidRPr="00814366">
              <w:t>2</w:t>
            </w:r>
            <w:r w:rsidR="00142799" w:rsidRPr="00814366">
              <w:t xml:space="preserve"> </w:t>
            </w:r>
            <w:r w:rsidRPr="00814366">
              <w:t>222</w:t>
            </w:r>
          </w:p>
        </w:tc>
        <w:tc>
          <w:tcPr>
            <w:tcW w:w="689" w:type="dxa"/>
          </w:tcPr>
          <w:p w:rsidR="009570FD" w:rsidRPr="00814366" w:rsidRDefault="009570FD" w:rsidP="00720FC0">
            <w:pPr>
              <w:pStyle w:val="Tabletext"/>
              <w:tabs>
                <w:tab w:val="decimal" w:pos="340"/>
              </w:tabs>
            </w:pPr>
            <w:r w:rsidRPr="00814366">
              <w:t>18.5</w:t>
            </w:r>
          </w:p>
        </w:tc>
        <w:tc>
          <w:tcPr>
            <w:tcW w:w="689" w:type="dxa"/>
          </w:tcPr>
          <w:p w:rsidR="009570FD" w:rsidRPr="00814366" w:rsidRDefault="009570FD" w:rsidP="00720FC0">
            <w:pPr>
              <w:pStyle w:val="Tabletext"/>
              <w:ind w:right="170"/>
              <w:jc w:val="right"/>
            </w:pPr>
            <w:r w:rsidRPr="00814366">
              <w:t>2</w:t>
            </w:r>
            <w:r w:rsidR="00142799" w:rsidRPr="00814366">
              <w:t xml:space="preserve"> </w:t>
            </w:r>
            <w:r w:rsidRPr="00814366">
              <w:t>160</w:t>
            </w:r>
          </w:p>
        </w:tc>
        <w:tc>
          <w:tcPr>
            <w:tcW w:w="690" w:type="dxa"/>
          </w:tcPr>
          <w:p w:rsidR="009570FD" w:rsidRPr="00814366" w:rsidRDefault="009570FD" w:rsidP="00720FC0">
            <w:pPr>
              <w:pStyle w:val="Tabletext"/>
              <w:tabs>
                <w:tab w:val="decimal" w:pos="340"/>
              </w:tabs>
            </w:pPr>
            <w:r w:rsidRPr="00814366">
              <w:t>18.5</w:t>
            </w:r>
          </w:p>
        </w:tc>
        <w:tc>
          <w:tcPr>
            <w:tcW w:w="689" w:type="dxa"/>
          </w:tcPr>
          <w:p w:rsidR="009570FD" w:rsidRPr="00814366" w:rsidRDefault="009570FD" w:rsidP="00720FC0">
            <w:pPr>
              <w:pStyle w:val="Tabletext"/>
              <w:ind w:right="170"/>
              <w:jc w:val="right"/>
            </w:pPr>
            <w:r w:rsidRPr="00814366">
              <w:t>2</w:t>
            </w:r>
            <w:r w:rsidR="00602054" w:rsidRPr="00814366">
              <w:t xml:space="preserve"> </w:t>
            </w:r>
            <w:r w:rsidRPr="00814366">
              <w:t>227</w:t>
            </w:r>
          </w:p>
        </w:tc>
        <w:tc>
          <w:tcPr>
            <w:tcW w:w="689" w:type="dxa"/>
          </w:tcPr>
          <w:p w:rsidR="009570FD" w:rsidRPr="00814366" w:rsidRDefault="009570FD" w:rsidP="00720FC0">
            <w:pPr>
              <w:pStyle w:val="Tabletext"/>
              <w:tabs>
                <w:tab w:val="decimal" w:pos="340"/>
              </w:tabs>
            </w:pPr>
            <w:r w:rsidRPr="00814366">
              <w:t>18.6</w:t>
            </w:r>
          </w:p>
        </w:tc>
        <w:tc>
          <w:tcPr>
            <w:tcW w:w="689" w:type="dxa"/>
          </w:tcPr>
          <w:p w:rsidR="009570FD" w:rsidRPr="00814366" w:rsidRDefault="009570FD" w:rsidP="00720FC0">
            <w:pPr>
              <w:pStyle w:val="Tabletext"/>
              <w:ind w:right="170"/>
              <w:jc w:val="right"/>
            </w:pPr>
            <w:r w:rsidRPr="00814366">
              <w:t>2</w:t>
            </w:r>
            <w:r w:rsidR="00602054" w:rsidRPr="00814366">
              <w:t xml:space="preserve"> </w:t>
            </w:r>
            <w:r w:rsidRPr="00814366">
              <w:t>254</w:t>
            </w:r>
          </w:p>
        </w:tc>
        <w:tc>
          <w:tcPr>
            <w:tcW w:w="690" w:type="dxa"/>
          </w:tcPr>
          <w:p w:rsidR="009570FD" w:rsidRPr="00814366" w:rsidRDefault="009570FD" w:rsidP="00720FC0">
            <w:pPr>
              <w:pStyle w:val="Tabletext"/>
              <w:tabs>
                <w:tab w:val="decimal" w:pos="340"/>
              </w:tabs>
            </w:pPr>
            <w:r w:rsidRPr="00814366">
              <w:t>18.7</w:t>
            </w:r>
          </w:p>
        </w:tc>
        <w:tc>
          <w:tcPr>
            <w:tcW w:w="689" w:type="dxa"/>
          </w:tcPr>
          <w:p w:rsidR="009570FD" w:rsidRPr="00814366" w:rsidRDefault="009570FD" w:rsidP="00720FC0">
            <w:pPr>
              <w:pStyle w:val="Tabletext"/>
              <w:ind w:right="170"/>
              <w:jc w:val="right"/>
            </w:pPr>
            <w:r w:rsidRPr="00814366">
              <w:t>2</w:t>
            </w:r>
            <w:r w:rsidR="00602054" w:rsidRPr="00814366">
              <w:t xml:space="preserve"> </w:t>
            </w:r>
            <w:r w:rsidRPr="00814366">
              <w:t>298</w:t>
            </w:r>
          </w:p>
        </w:tc>
        <w:tc>
          <w:tcPr>
            <w:tcW w:w="689" w:type="dxa"/>
          </w:tcPr>
          <w:p w:rsidR="009570FD" w:rsidRPr="00814366" w:rsidRDefault="009570FD" w:rsidP="00720FC0">
            <w:pPr>
              <w:pStyle w:val="Tabletext"/>
              <w:tabs>
                <w:tab w:val="decimal" w:pos="340"/>
              </w:tabs>
            </w:pPr>
            <w:r w:rsidRPr="00814366">
              <w:t>19.2</w:t>
            </w:r>
          </w:p>
        </w:tc>
        <w:tc>
          <w:tcPr>
            <w:tcW w:w="689" w:type="dxa"/>
          </w:tcPr>
          <w:p w:rsidR="009570FD" w:rsidRPr="00814366" w:rsidRDefault="009570FD" w:rsidP="00720FC0">
            <w:pPr>
              <w:pStyle w:val="Tabletext"/>
              <w:ind w:right="170"/>
              <w:jc w:val="right"/>
            </w:pPr>
            <w:r w:rsidRPr="00814366">
              <w:t>2</w:t>
            </w:r>
            <w:r w:rsidR="00602054" w:rsidRPr="00814366">
              <w:t xml:space="preserve"> </w:t>
            </w:r>
            <w:r w:rsidRPr="00814366">
              <w:t>204</w:t>
            </w:r>
          </w:p>
        </w:tc>
        <w:tc>
          <w:tcPr>
            <w:tcW w:w="690" w:type="dxa"/>
          </w:tcPr>
          <w:p w:rsidR="009570FD" w:rsidRPr="00814366" w:rsidRDefault="009570FD" w:rsidP="00720FC0">
            <w:pPr>
              <w:pStyle w:val="Tabletext"/>
              <w:tabs>
                <w:tab w:val="decimal" w:pos="340"/>
              </w:tabs>
            </w:pPr>
            <w:r w:rsidRPr="00814366">
              <w:t>20.0</w:t>
            </w:r>
          </w:p>
        </w:tc>
      </w:tr>
      <w:tr w:rsidR="009570FD" w:rsidRPr="00814366" w:rsidTr="00720FC0">
        <w:tc>
          <w:tcPr>
            <w:tcW w:w="1134" w:type="dxa"/>
          </w:tcPr>
          <w:p w:rsidR="009570FD" w:rsidRPr="00814366" w:rsidRDefault="009570FD" w:rsidP="00814366">
            <w:pPr>
              <w:pStyle w:val="Tabletext"/>
            </w:pPr>
          </w:p>
        </w:tc>
        <w:tc>
          <w:tcPr>
            <w:tcW w:w="1843" w:type="dxa"/>
          </w:tcPr>
          <w:p w:rsidR="009570FD" w:rsidRPr="00814366" w:rsidRDefault="005E474B" w:rsidP="00814366">
            <w:pPr>
              <w:pStyle w:val="Tabletext"/>
            </w:pPr>
            <w:r w:rsidRPr="00814366">
              <w:t>55–</w:t>
            </w:r>
            <w:r w:rsidR="009570FD" w:rsidRPr="00814366">
              <w:t>65</w:t>
            </w:r>
          </w:p>
        </w:tc>
        <w:tc>
          <w:tcPr>
            <w:tcW w:w="689" w:type="dxa"/>
            <w:tcBorders>
              <w:left w:val="nil"/>
            </w:tcBorders>
          </w:tcPr>
          <w:p w:rsidR="009570FD" w:rsidRPr="00814366" w:rsidRDefault="009570FD" w:rsidP="00720FC0">
            <w:pPr>
              <w:pStyle w:val="Tabletext"/>
              <w:ind w:right="170"/>
              <w:jc w:val="right"/>
            </w:pPr>
            <w:r w:rsidRPr="00814366">
              <w:t>1</w:t>
            </w:r>
            <w:r w:rsidR="00142799" w:rsidRPr="00814366">
              <w:t xml:space="preserve"> </w:t>
            </w:r>
            <w:r w:rsidRPr="00814366">
              <w:t>674</w:t>
            </w:r>
          </w:p>
        </w:tc>
        <w:tc>
          <w:tcPr>
            <w:tcW w:w="689" w:type="dxa"/>
          </w:tcPr>
          <w:p w:rsidR="009570FD" w:rsidRPr="00814366" w:rsidRDefault="009570FD" w:rsidP="00720FC0">
            <w:pPr>
              <w:pStyle w:val="Tabletext"/>
              <w:tabs>
                <w:tab w:val="decimal" w:pos="340"/>
              </w:tabs>
            </w:pPr>
            <w:r w:rsidRPr="00814366">
              <w:t>12.7</w:t>
            </w:r>
          </w:p>
        </w:tc>
        <w:tc>
          <w:tcPr>
            <w:tcW w:w="689" w:type="dxa"/>
          </w:tcPr>
          <w:p w:rsidR="009570FD" w:rsidRPr="00814366" w:rsidRDefault="009570FD" w:rsidP="00720FC0">
            <w:pPr>
              <w:pStyle w:val="Tabletext"/>
              <w:ind w:right="170"/>
              <w:jc w:val="right"/>
            </w:pPr>
            <w:r w:rsidRPr="00814366">
              <w:t>1</w:t>
            </w:r>
            <w:r w:rsidR="00142799" w:rsidRPr="00814366">
              <w:t xml:space="preserve"> </w:t>
            </w:r>
            <w:r w:rsidRPr="00814366">
              <w:t>607</w:t>
            </w:r>
          </w:p>
        </w:tc>
        <w:tc>
          <w:tcPr>
            <w:tcW w:w="690" w:type="dxa"/>
          </w:tcPr>
          <w:p w:rsidR="009570FD" w:rsidRPr="00814366" w:rsidRDefault="009570FD" w:rsidP="00720FC0">
            <w:pPr>
              <w:pStyle w:val="Tabletext"/>
              <w:tabs>
                <w:tab w:val="decimal" w:pos="340"/>
              </w:tabs>
            </w:pPr>
            <w:r w:rsidRPr="00814366">
              <w:t>13.1</w:t>
            </w:r>
          </w:p>
        </w:tc>
        <w:tc>
          <w:tcPr>
            <w:tcW w:w="689" w:type="dxa"/>
          </w:tcPr>
          <w:p w:rsidR="009570FD" w:rsidRPr="00814366" w:rsidRDefault="009570FD" w:rsidP="00720FC0">
            <w:pPr>
              <w:pStyle w:val="Tabletext"/>
              <w:ind w:right="170"/>
              <w:jc w:val="right"/>
            </w:pPr>
            <w:r w:rsidRPr="00814366">
              <w:t>1</w:t>
            </w:r>
            <w:r w:rsidR="00142799" w:rsidRPr="00814366">
              <w:t xml:space="preserve"> </w:t>
            </w:r>
            <w:r w:rsidRPr="00814366">
              <w:t>618</w:t>
            </w:r>
          </w:p>
        </w:tc>
        <w:tc>
          <w:tcPr>
            <w:tcW w:w="689" w:type="dxa"/>
          </w:tcPr>
          <w:p w:rsidR="009570FD" w:rsidRPr="00814366" w:rsidRDefault="009570FD" w:rsidP="00720FC0">
            <w:pPr>
              <w:pStyle w:val="Tabletext"/>
              <w:tabs>
                <w:tab w:val="decimal" w:pos="340"/>
              </w:tabs>
            </w:pPr>
            <w:r w:rsidRPr="00814366">
              <w:t>13.5</w:t>
            </w:r>
          </w:p>
        </w:tc>
        <w:tc>
          <w:tcPr>
            <w:tcW w:w="689" w:type="dxa"/>
          </w:tcPr>
          <w:p w:rsidR="009570FD" w:rsidRPr="00814366" w:rsidRDefault="009570FD" w:rsidP="00720FC0">
            <w:pPr>
              <w:pStyle w:val="Tabletext"/>
              <w:ind w:right="170"/>
              <w:jc w:val="right"/>
            </w:pPr>
            <w:r w:rsidRPr="00814366">
              <w:t>1</w:t>
            </w:r>
            <w:r w:rsidR="00142799" w:rsidRPr="00814366">
              <w:t xml:space="preserve"> </w:t>
            </w:r>
            <w:r w:rsidRPr="00814366">
              <w:t>600</w:t>
            </w:r>
          </w:p>
        </w:tc>
        <w:tc>
          <w:tcPr>
            <w:tcW w:w="690" w:type="dxa"/>
          </w:tcPr>
          <w:p w:rsidR="009570FD" w:rsidRPr="00814366" w:rsidRDefault="009570FD" w:rsidP="00720FC0">
            <w:pPr>
              <w:pStyle w:val="Tabletext"/>
              <w:tabs>
                <w:tab w:val="decimal" w:pos="340"/>
              </w:tabs>
            </w:pPr>
            <w:r w:rsidRPr="00814366">
              <w:t>13.7</w:t>
            </w:r>
          </w:p>
        </w:tc>
        <w:tc>
          <w:tcPr>
            <w:tcW w:w="689" w:type="dxa"/>
          </w:tcPr>
          <w:p w:rsidR="009570FD" w:rsidRPr="00814366" w:rsidRDefault="009570FD" w:rsidP="00720FC0">
            <w:pPr>
              <w:pStyle w:val="Tabletext"/>
              <w:ind w:right="170"/>
              <w:jc w:val="right"/>
            </w:pPr>
            <w:r w:rsidRPr="00814366">
              <w:t>1</w:t>
            </w:r>
            <w:r w:rsidR="00602054" w:rsidRPr="00814366">
              <w:t xml:space="preserve"> </w:t>
            </w:r>
            <w:r w:rsidRPr="00814366">
              <w:t>654</w:t>
            </w:r>
          </w:p>
        </w:tc>
        <w:tc>
          <w:tcPr>
            <w:tcW w:w="689" w:type="dxa"/>
          </w:tcPr>
          <w:p w:rsidR="009570FD" w:rsidRPr="00814366" w:rsidRDefault="009570FD" w:rsidP="00720FC0">
            <w:pPr>
              <w:pStyle w:val="Tabletext"/>
              <w:tabs>
                <w:tab w:val="decimal" w:pos="340"/>
              </w:tabs>
            </w:pPr>
            <w:r w:rsidRPr="00814366">
              <w:t>13.8</w:t>
            </w:r>
          </w:p>
        </w:tc>
        <w:tc>
          <w:tcPr>
            <w:tcW w:w="689" w:type="dxa"/>
          </w:tcPr>
          <w:p w:rsidR="009570FD" w:rsidRPr="00814366" w:rsidRDefault="009570FD" w:rsidP="00720FC0">
            <w:pPr>
              <w:pStyle w:val="Tabletext"/>
              <w:ind w:right="170"/>
              <w:jc w:val="right"/>
            </w:pPr>
            <w:r w:rsidRPr="00814366">
              <w:t>1</w:t>
            </w:r>
            <w:r w:rsidR="00602054" w:rsidRPr="00814366">
              <w:t xml:space="preserve"> </w:t>
            </w:r>
            <w:r w:rsidRPr="00814366">
              <w:t>659</w:t>
            </w:r>
          </w:p>
        </w:tc>
        <w:tc>
          <w:tcPr>
            <w:tcW w:w="690" w:type="dxa"/>
          </w:tcPr>
          <w:p w:rsidR="009570FD" w:rsidRPr="00814366" w:rsidRDefault="009570FD" w:rsidP="00720FC0">
            <w:pPr>
              <w:pStyle w:val="Tabletext"/>
              <w:tabs>
                <w:tab w:val="decimal" w:pos="340"/>
              </w:tabs>
            </w:pPr>
            <w:r w:rsidRPr="00814366">
              <w:t>13.7</w:t>
            </w:r>
          </w:p>
        </w:tc>
        <w:tc>
          <w:tcPr>
            <w:tcW w:w="689" w:type="dxa"/>
          </w:tcPr>
          <w:p w:rsidR="009570FD" w:rsidRPr="00814366" w:rsidRDefault="009570FD" w:rsidP="00720FC0">
            <w:pPr>
              <w:pStyle w:val="Tabletext"/>
              <w:ind w:right="170"/>
              <w:jc w:val="right"/>
            </w:pPr>
            <w:r w:rsidRPr="00814366">
              <w:t>1</w:t>
            </w:r>
            <w:r w:rsidR="00602054" w:rsidRPr="00814366">
              <w:t xml:space="preserve"> </w:t>
            </w:r>
            <w:r w:rsidRPr="00814366">
              <w:t>646</w:t>
            </w:r>
          </w:p>
        </w:tc>
        <w:tc>
          <w:tcPr>
            <w:tcW w:w="689" w:type="dxa"/>
          </w:tcPr>
          <w:p w:rsidR="009570FD" w:rsidRPr="00814366" w:rsidRDefault="009570FD" w:rsidP="00720FC0">
            <w:pPr>
              <w:pStyle w:val="Tabletext"/>
              <w:tabs>
                <w:tab w:val="decimal" w:pos="340"/>
              </w:tabs>
            </w:pPr>
            <w:r w:rsidRPr="00814366">
              <w:t>13.8</w:t>
            </w:r>
          </w:p>
        </w:tc>
        <w:tc>
          <w:tcPr>
            <w:tcW w:w="689" w:type="dxa"/>
          </w:tcPr>
          <w:p w:rsidR="009570FD" w:rsidRPr="00814366" w:rsidRDefault="009570FD" w:rsidP="00720FC0">
            <w:pPr>
              <w:pStyle w:val="Tabletext"/>
              <w:ind w:right="170"/>
              <w:jc w:val="right"/>
            </w:pPr>
            <w:r w:rsidRPr="00814366">
              <w:t>1</w:t>
            </w:r>
            <w:r w:rsidR="00602054" w:rsidRPr="00814366">
              <w:t xml:space="preserve"> </w:t>
            </w:r>
            <w:r w:rsidRPr="00814366">
              <w:t>642</w:t>
            </w:r>
          </w:p>
        </w:tc>
        <w:tc>
          <w:tcPr>
            <w:tcW w:w="690" w:type="dxa"/>
          </w:tcPr>
          <w:p w:rsidR="009570FD" w:rsidRPr="00814366" w:rsidRDefault="009570FD" w:rsidP="00720FC0">
            <w:pPr>
              <w:pStyle w:val="Tabletext"/>
              <w:tabs>
                <w:tab w:val="decimal" w:pos="340"/>
              </w:tabs>
            </w:pPr>
            <w:r w:rsidRPr="00814366">
              <w:t>14.9</w:t>
            </w:r>
          </w:p>
        </w:tc>
      </w:tr>
      <w:tr w:rsidR="009570FD" w:rsidRPr="00814366" w:rsidTr="00720FC0">
        <w:tc>
          <w:tcPr>
            <w:tcW w:w="1134" w:type="dxa"/>
          </w:tcPr>
          <w:p w:rsidR="009570FD" w:rsidRPr="00814366" w:rsidRDefault="009570FD" w:rsidP="00814366">
            <w:pPr>
              <w:pStyle w:val="Tabletext"/>
            </w:pPr>
          </w:p>
        </w:tc>
        <w:tc>
          <w:tcPr>
            <w:tcW w:w="1843" w:type="dxa"/>
          </w:tcPr>
          <w:p w:rsidR="009570FD" w:rsidRPr="00814366" w:rsidRDefault="005E474B" w:rsidP="00814366">
            <w:pPr>
              <w:pStyle w:val="Tabletext"/>
            </w:pPr>
            <w:r w:rsidRPr="00814366">
              <w:t>65–</w:t>
            </w:r>
            <w:r w:rsidR="009570FD" w:rsidRPr="00814366">
              <w:t>70</w:t>
            </w:r>
          </w:p>
        </w:tc>
        <w:tc>
          <w:tcPr>
            <w:tcW w:w="689" w:type="dxa"/>
            <w:tcBorders>
              <w:left w:val="nil"/>
            </w:tcBorders>
          </w:tcPr>
          <w:p w:rsidR="009570FD" w:rsidRPr="00814366" w:rsidRDefault="009570FD" w:rsidP="00720FC0">
            <w:pPr>
              <w:pStyle w:val="Tabletext"/>
              <w:ind w:right="170"/>
              <w:jc w:val="right"/>
            </w:pPr>
            <w:r w:rsidRPr="00814366">
              <w:t>733</w:t>
            </w:r>
          </w:p>
        </w:tc>
        <w:tc>
          <w:tcPr>
            <w:tcW w:w="689" w:type="dxa"/>
          </w:tcPr>
          <w:p w:rsidR="009570FD" w:rsidRPr="00814366" w:rsidRDefault="009570FD" w:rsidP="00720FC0">
            <w:pPr>
              <w:pStyle w:val="Tabletext"/>
              <w:tabs>
                <w:tab w:val="decimal" w:pos="340"/>
              </w:tabs>
            </w:pPr>
            <w:r w:rsidRPr="00814366">
              <w:t>5.6</w:t>
            </w:r>
          </w:p>
        </w:tc>
        <w:tc>
          <w:tcPr>
            <w:tcW w:w="689" w:type="dxa"/>
          </w:tcPr>
          <w:p w:rsidR="009570FD" w:rsidRPr="00814366" w:rsidRDefault="009570FD" w:rsidP="00720FC0">
            <w:pPr>
              <w:pStyle w:val="Tabletext"/>
              <w:ind w:right="170"/>
              <w:jc w:val="right"/>
            </w:pPr>
            <w:r w:rsidRPr="00814366">
              <w:t>712</w:t>
            </w:r>
          </w:p>
        </w:tc>
        <w:tc>
          <w:tcPr>
            <w:tcW w:w="690" w:type="dxa"/>
          </w:tcPr>
          <w:p w:rsidR="009570FD" w:rsidRPr="00814366" w:rsidRDefault="009570FD" w:rsidP="00720FC0">
            <w:pPr>
              <w:pStyle w:val="Tabletext"/>
              <w:tabs>
                <w:tab w:val="decimal" w:pos="340"/>
              </w:tabs>
            </w:pPr>
            <w:r w:rsidRPr="00814366">
              <w:t>5.8</w:t>
            </w:r>
          </w:p>
        </w:tc>
        <w:tc>
          <w:tcPr>
            <w:tcW w:w="689" w:type="dxa"/>
          </w:tcPr>
          <w:p w:rsidR="009570FD" w:rsidRPr="00814366" w:rsidRDefault="009570FD" w:rsidP="00720FC0">
            <w:pPr>
              <w:pStyle w:val="Tabletext"/>
              <w:ind w:right="170"/>
              <w:jc w:val="right"/>
            </w:pPr>
            <w:r w:rsidRPr="00814366">
              <w:t>692</w:t>
            </w:r>
          </w:p>
        </w:tc>
        <w:tc>
          <w:tcPr>
            <w:tcW w:w="689" w:type="dxa"/>
          </w:tcPr>
          <w:p w:rsidR="009570FD" w:rsidRPr="00814366" w:rsidRDefault="009570FD" w:rsidP="00720FC0">
            <w:pPr>
              <w:pStyle w:val="Tabletext"/>
              <w:tabs>
                <w:tab w:val="decimal" w:pos="340"/>
              </w:tabs>
            </w:pPr>
            <w:r w:rsidRPr="00814366">
              <w:t>5.8</w:t>
            </w:r>
          </w:p>
        </w:tc>
        <w:tc>
          <w:tcPr>
            <w:tcW w:w="689" w:type="dxa"/>
          </w:tcPr>
          <w:p w:rsidR="009570FD" w:rsidRPr="00814366" w:rsidRDefault="009570FD" w:rsidP="00720FC0">
            <w:pPr>
              <w:pStyle w:val="Tabletext"/>
              <w:ind w:right="170"/>
              <w:jc w:val="right"/>
            </w:pPr>
            <w:r w:rsidRPr="00814366">
              <w:t>700</w:t>
            </w:r>
          </w:p>
        </w:tc>
        <w:tc>
          <w:tcPr>
            <w:tcW w:w="690" w:type="dxa"/>
          </w:tcPr>
          <w:p w:rsidR="009570FD" w:rsidRPr="00814366" w:rsidRDefault="009570FD" w:rsidP="00720FC0">
            <w:pPr>
              <w:pStyle w:val="Tabletext"/>
              <w:tabs>
                <w:tab w:val="decimal" w:pos="340"/>
              </w:tabs>
            </w:pPr>
            <w:r w:rsidRPr="00814366">
              <w:t>6.0</w:t>
            </w:r>
          </w:p>
        </w:tc>
        <w:tc>
          <w:tcPr>
            <w:tcW w:w="689" w:type="dxa"/>
          </w:tcPr>
          <w:p w:rsidR="009570FD" w:rsidRPr="00814366" w:rsidRDefault="009570FD" w:rsidP="00720FC0">
            <w:pPr>
              <w:pStyle w:val="Tabletext"/>
              <w:ind w:right="170"/>
              <w:jc w:val="right"/>
            </w:pPr>
            <w:r w:rsidRPr="00814366">
              <w:t>692</w:t>
            </w:r>
          </w:p>
        </w:tc>
        <w:tc>
          <w:tcPr>
            <w:tcW w:w="689" w:type="dxa"/>
          </w:tcPr>
          <w:p w:rsidR="009570FD" w:rsidRPr="00814366" w:rsidRDefault="009570FD" w:rsidP="00720FC0">
            <w:pPr>
              <w:pStyle w:val="Tabletext"/>
              <w:tabs>
                <w:tab w:val="decimal" w:pos="340"/>
              </w:tabs>
            </w:pPr>
            <w:r w:rsidRPr="00814366">
              <w:t>5.8</w:t>
            </w:r>
          </w:p>
        </w:tc>
        <w:tc>
          <w:tcPr>
            <w:tcW w:w="689" w:type="dxa"/>
          </w:tcPr>
          <w:p w:rsidR="009570FD" w:rsidRPr="00814366" w:rsidRDefault="009570FD" w:rsidP="00720FC0">
            <w:pPr>
              <w:pStyle w:val="Tabletext"/>
              <w:ind w:right="170"/>
              <w:jc w:val="right"/>
            </w:pPr>
            <w:r w:rsidRPr="00814366">
              <w:t>737</w:t>
            </w:r>
          </w:p>
        </w:tc>
        <w:tc>
          <w:tcPr>
            <w:tcW w:w="690" w:type="dxa"/>
          </w:tcPr>
          <w:p w:rsidR="009570FD" w:rsidRPr="00814366" w:rsidRDefault="009570FD" w:rsidP="00720FC0">
            <w:pPr>
              <w:pStyle w:val="Tabletext"/>
              <w:tabs>
                <w:tab w:val="decimal" w:pos="340"/>
              </w:tabs>
            </w:pPr>
            <w:r w:rsidRPr="00814366">
              <w:t>6.1</w:t>
            </w:r>
          </w:p>
        </w:tc>
        <w:tc>
          <w:tcPr>
            <w:tcW w:w="689" w:type="dxa"/>
          </w:tcPr>
          <w:p w:rsidR="009570FD" w:rsidRPr="00814366" w:rsidRDefault="009570FD" w:rsidP="00720FC0">
            <w:pPr>
              <w:pStyle w:val="Tabletext"/>
              <w:ind w:right="170"/>
              <w:jc w:val="right"/>
            </w:pPr>
            <w:r w:rsidRPr="00814366">
              <w:t>744</w:t>
            </w:r>
          </w:p>
        </w:tc>
        <w:tc>
          <w:tcPr>
            <w:tcW w:w="689" w:type="dxa"/>
          </w:tcPr>
          <w:p w:rsidR="009570FD" w:rsidRPr="00814366" w:rsidRDefault="009570FD" w:rsidP="00720FC0">
            <w:pPr>
              <w:pStyle w:val="Tabletext"/>
              <w:tabs>
                <w:tab w:val="decimal" w:pos="340"/>
              </w:tabs>
            </w:pPr>
            <w:r w:rsidRPr="00814366">
              <w:t>6.2</w:t>
            </w:r>
          </w:p>
        </w:tc>
        <w:tc>
          <w:tcPr>
            <w:tcW w:w="689" w:type="dxa"/>
          </w:tcPr>
          <w:p w:rsidR="009570FD" w:rsidRPr="00814366" w:rsidRDefault="009570FD" w:rsidP="00720FC0">
            <w:pPr>
              <w:pStyle w:val="Tabletext"/>
              <w:ind w:right="170"/>
              <w:jc w:val="right"/>
            </w:pPr>
            <w:r w:rsidRPr="00814366">
              <w:t>729</w:t>
            </w:r>
          </w:p>
        </w:tc>
        <w:tc>
          <w:tcPr>
            <w:tcW w:w="690" w:type="dxa"/>
          </w:tcPr>
          <w:p w:rsidR="009570FD" w:rsidRPr="00814366" w:rsidRDefault="009570FD" w:rsidP="00720FC0">
            <w:pPr>
              <w:pStyle w:val="Tabletext"/>
              <w:tabs>
                <w:tab w:val="decimal" w:pos="340"/>
              </w:tabs>
            </w:pPr>
            <w:r w:rsidRPr="00814366">
              <w:t>6.6</w:t>
            </w:r>
          </w:p>
        </w:tc>
      </w:tr>
      <w:tr w:rsidR="009570FD" w:rsidRPr="00814366" w:rsidTr="00720FC0">
        <w:tc>
          <w:tcPr>
            <w:tcW w:w="1134" w:type="dxa"/>
          </w:tcPr>
          <w:p w:rsidR="009570FD" w:rsidRPr="00814366" w:rsidRDefault="009570FD" w:rsidP="00814366">
            <w:pPr>
              <w:pStyle w:val="Tabletext"/>
            </w:pPr>
          </w:p>
        </w:tc>
        <w:tc>
          <w:tcPr>
            <w:tcW w:w="1843" w:type="dxa"/>
          </w:tcPr>
          <w:p w:rsidR="009570FD" w:rsidRPr="00814366" w:rsidRDefault="009570FD" w:rsidP="00814366">
            <w:pPr>
              <w:pStyle w:val="Tabletext"/>
            </w:pPr>
            <w:r w:rsidRPr="00814366">
              <w:t>&gt;70</w:t>
            </w:r>
          </w:p>
        </w:tc>
        <w:tc>
          <w:tcPr>
            <w:tcW w:w="689" w:type="dxa"/>
            <w:tcBorders>
              <w:left w:val="nil"/>
            </w:tcBorders>
          </w:tcPr>
          <w:p w:rsidR="009570FD" w:rsidRPr="00814366" w:rsidRDefault="009570FD" w:rsidP="00720FC0">
            <w:pPr>
              <w:pStyle w:val="Tabletext"/>
              <w:ind w:right="170"/>
              <w:jc w:val="right"/>
            </w:pPr>
            <w:r w:rsidRPr="00814366">
              <w:t>1</w:t>
            </w:r>
            <w:r w:rsidR="00142799" w:rsidRPr="00814366">
              <w:t xml:space="preserve"> </w:t>
            </w:r>
            <w:r w:rsidRPr="00814366">
              <w:t>246</w:t>
            </w:r>
          </w:p>
        </w:tc>
        <w:tc>
          <w:tcPr>
            <w:tcW w:w="689" w:type="dxa"/>
          </w:tcPr>
          <w:p w:rsidR="009570FD" w:rsidRPr="00814366" w:rsidRDefault="009570FD" w:rsidP="00720FC0">
            <w:pPr>
              <w:pStyle w:val="Tabletext"/>
              <w:tabs>
                <w:tab w:val="decimal" w:pos="340"/>
              </w:tabs>
            </w:pPr>
            <w:r w:rsidRPr="00814366">
              <w:t>9.5</w:t>
            </w:r>
          </w:p>
        </w:tc>
        <w:tc>
          <w:tcPr>
            <w:tcW w:w="689" w:type="dxa"/>
          </w:tcPr>
          <w:p w:rsidR="009570FD" w:rsidRPr="00814366" w:rsidRDefault="009570FD" w:rsidP="00720FC0">
            <w:pPr>
              <w:pStyle w:val="Tabletext"/>
              <w:ind w:right="170"/>
              <w:jc w:val="right"/>
            </w:pPr>
            <w:r w:rsidRPr="00814366">
              <w:t>1</w:t>
            </w:r>
            <w:r w:rsidR="00142799" w:rsidRPr="00814366">
              <w:t xml:space="preserve"> </w:t>
            </w:r>
            <w:r w:rsidRPr="00814366">
              <w:t>191</w:t>
            </w:r>
          </w:p>
        </w:tc>
        <w:tc>
          <w:tcPr>
            <w:tcW w:w="690" w:type="dxa"/>
          </w:tcPr>
          <w:p w:rsidR="009570FD" w:rsidRPr="00814366" w:rsidRDefault="009570FD" w:rsidP="00720FC0">
            <w:pPr>
              <w:pStyle w:val="Tabletext"/>
              <w:tabs>
                <w:tab w:val="decimal" w:pos="340"/>
              </w:tabs>
            </w:pPr>
            <w:r w:rsidRPr="00814366">
              <w:t>9.7</w:t>
            </w:r>
          </w:p>
        </w:tc>
        <w:tc>
          <w:tcPr>
            <w:tcW w:w="689" w:type="dxa"/>
          </w:tcPr>
          <w:p w:rsidR="009570FD" w:rsidRPr="00814366" w:rsidRDefault="009570FD" w:rsidP="00720FC0">
            <w:pPr>
              <w:pStyle w:val="Tabletext"/>
              <w:ind w:right="170"/>
              <w:jc w:val="right"/>
            </w:pPr>
            <w:r w:rsidRPr="00814366">
              <w:t>1</w:t>
            </w:r>
            <w:r w:rsidR="00142799" w:rsidRPr="00814366">
              <w:t xml:space="preserve"> </w:t>
            </w:r>
            <w:r w:rsidRPr="00814366">
              <w:t>189</w:t>
            </w:r>
          </w:p>
        </w:tc>
        <w:tc>
          <w:tcPr>
            <w:tcW w:w="689" w:type="dxa"/>
          </w:tcPr>
          <w:p w:rsidR="009570FD" w:rsidRPr="00814366" w:rsidRDefault="009570FD" w:rsidP="00720FC0">
            <w:pPr>
              <w:pStyle w:val="Tabletext"/>
              <w:tabs>
                <w:tab w:val="decimal" w:pos="340"/>
              </w:tabs>
            </w:pPr>
            <w:r w:rsidRPr="00814366">
              <w:t>9.9</w:t>
            </w:r>
          </w:p>
        </w:tc>
        <w:tc>
          <w:tcPr>
            <w:tcW w:w="689" w:type="dxa"/>
          </w:tcPr>
          <w:p w:rsidR="009570FD" w:rsidRPr="00814366" w:rsidRDefault="009570FD" w:rsidP="00720FC0">
            <w:pPr>
              <w:pStyle w:val="Tabletext"/>
              <w:ind w:right="170"/>
              <w:jc w:val="right"/>
            </w:pPr>
            <w:r w:rsidRPr="00814366">
              <w:t>1</w:t>
            </w:r>
            <w:r w:rsidR="00142799" w:rsidRPr="00814366">
              <w:t xml:space="preserve"> </w:t>
            </w:r>
            <w:r w:rsidRPr="00814366">
              <w:t>176</w:t>
            </w:r>
          </w:p>
        </w:tc>
        <w:tc>
          <w:tcPr>
            <w:tcW w:w="690" w:type="dxa"/>
          </w:tcPr>
          <w:p w:rsidR="009570FD" w:rsidRPr="00814366" w:rsidRDefault="009570FD" w:rsidP="00720FC0">
            <w:pPr>
              <w:pStyle w:val="Tabletext"/>
              <w:tabs>
                <w:tab w:val="decimal" w:pos="340"/>
              </w:tabs>
            </w:pPr>
            <w:r w:rsidRPr="00814366">
              <w:t>10.1</w:t>
            </w:r>
          </w:p>
        </w:tc>
        <w:tc>
          <w:tcPr>
            <w:tcW w:w="689" w:type="dxa"/>
          </w:tcPr>
          <w:p w:rsidR="009570FD" w:rsidRPr="00814366" w:rsidRDefault="009570FD" w:rsidP="00720FC0">
            <w:pPr>
              <w:pStyle w:val="Tabletext"/>
              <w:ind w:right="170"/>
              <w:jc w:val="right"/>
            </w:pPr>
            <w:r w:rsidRPr="00814366">
              <w:t>1</w:t>
            </w:r>
            <w:r w:rsidR="00602054" w:rsidRPr="00814366">
              <w:t xml:space="preserve"> </w:t>
            </w:r>
            <w:r w:rsidRPr="00814366">
              <w:t>233</w:t>
            </w:r>
          </w:p>
        </w:tc>
        <w:tc>
          <w:tcPr>
            <w:tcW w:w="689" w:type="dxa"/>
          </w:tcPr>
          <w:p w:rsidR="009570FD" w:rsidRPr="00814366" w:rsidRDefault="009570FD" w:rsidP="00720FC0">
            <w:pPr>
              <w:pStyle w:val="Tabletext"/>
              <w:tabs>
                <w:tab w:val="decimal" w:pos="340"/>
              </w:tabs>
            </w:pPr>
            <w:r w:rsidRPr="00814366">
              <w:t>10.3</w:t>
            </w:r>
          </w:p>
        </w:tc>
        <w:tc>
          <w:tcPr>
            <w:tcW w:w="689" w:type="dxa"/>
          </w:tcPr>
          <w:p w:rsidR="009570FD" w:rsidRPr="00814366" w:rsidRDefault="009570FD" w:rsidP="00720FC0">
            <w:pPr>
              <w:pStyle w:val="Tabletext"/>
              <w:ind w:right="170"/>
              <w:jc w:val="right"/>
            </w:pPr>
            <w:r w:rsidRPr="00814366">
              <w:t>1</w:t>
            </w:r>
            <w:r w:rsidR="00602054" w:rsidRPr="00814366">
              <w:t xml:space="preserve"> </w:t>
            </w:r>
            <w:r w:rsidRPr="00814366">
              <w:t>256</w:t>
            </w:r>
          </w:p>
        </w:tc>
        <w:tc>
          <w:tcPr>
            <w:tcW w:w="690" w:type="dxa"/>
          </w:tcPr>
          <w:p w:rsidR="009570FD" w:rsidRPr="00814366" w:rsidRDefault="009570FD" w:rsidP="00720FC0">
            <w:pPr>
              <w:pStyle w:val="Tabletext"/>
              <w:tabs>
                <w:tab w:val="decimal" w:pos="340"/>
              </w:tabs>
            </w:pPr>
            <w:r w:rsidRPr="00814366">
              <w:t>10.4</w:t>
            </w:r>
          </w:p>
        </w:tc>
        <w:tc>
          <w:tcPr>
            <w:tcW w:w="689" w:type="dxa"/>
          </w:tcPr>
          <w:p w:rsidR="009570FD" w:rsidRPr="00814366" w:rsidRDefault="009570FD" w:rsidP="00720FC0">
            <w:pPr>
              <w:pStyle w:val="Tabletext"/>
              <w:ind w:right="170"/>
              <w:jc w:val="right"/>
            </w:pPr>
            <w:r w:rsidRPr="00814366">
              <w:t>1</w:t>
            </w:r>
            <w:r w:rsidR="00602054" w:rsidRPr="00814366">
              <w:t xml:space="preserve"> </w:t>
            </w:r>
            <w:r w:rsidRPr="00814366">
              <w:t>265</w:t>
            </w:r>
          </w:p>
        </w:tc>
        <w:tc>
          <w:tcPr>
            <w:tcW w:w="689" w:type="dxa"/>
          </w:tcPr>
          <w:p w:rsidR="009570FD" w:rsidRPr="00814366" w:rsidRDefault="009570FD" w:rsidP="00720FC0">
            <w:pPr>
              <w:pStyle w:val="Tabletext"/>
              <w:tabs>
                <w:tab w:val="decimal" w:pos="340"/>
              </w:tabs>
            </w:pPr>
            <w:r w:rsidRPr="00814366">
              <w:t>10.6</w:t>
            </w:r>
          </w:p>
        </w:tc>
        <w:tc>
          <w:tcPr>
            <w:tcW w:w="689" w:type="dxa"/>
          </w:tcPr>
          <w:p w:rsidR="009570FD" w:rsidRPr="00814366" w:rsidRDefault="009570FD" w:rsidP="00720FC0">
            <w:pPr>
              <w:pStyle w:val="Tabletext"/>
              <w:ind w:right="170"/>
              <w:jc w:val="right"/>
            </w:pPr>
            <w:r w:rsidRPr="00814366">
              <w:t>1</w:t>
            </w:r>
            <w:r w:rsidR="00602054" w:rsidRPr="00814366">
              <w:t xml:space="preserve"> </w:t>
            </w:r>
            <w:r w:rsidRPr="00814366">
              <w:t>254</w:t>
            </w:r>
          </w:p>
        </w:tc>
        <w:tc>
          <w:tcPr>
            <w:tcW w:w="690" w:type="dxa"/>
          </w:tcPr>
          <w:p w:rsidR="009570FD" w:rsidRPr="00814366" w:rsidRDefault="009570FD" w:rsidP="00720FC0">
            <w:pPr>
              <w:pStyle w:val="Tabletext"/>
              <w:tabs>
                <w:tab w:val="decimal" w:pos="340"/>
              </w:tabs>
            </w:pPr>
            <w:r w:rsidRPr="00814366">
              <w:t>11.4</w:t>
            </w:r>
          </w:p>
        </w:tc>
      </w:tr>
      <w:tr w:rsidR="00720FC0" w:rsidRPr="00814366" w:rsidTr="00720FC0">
        <w:tc>
          <w:tcPr>
            <w:tcW w:w="1134" w:type="dxa"/>
            <w:vMerge w:val="restart"/>
          </w:tcPr>
          <w:p w:rsidR="00720FC0" w:rsidRPr="00814366" w:rsidRDefault="00720FC0" w:rsidP="00720FC0">
            <w:pPr>
              <w:pStyle w:val="Tabletext"/>
            </w:pPr>
            <w:r w:rsidRPr="00814366">
              <w:t>Marital</w:t>
            </w:r>
            <w:r>
              <w:t xml:space="preserve"> s</w:t>
            </w:r>
            <w:r w:rsidRPr="00814366">
              <w:t>tatus</w:t>
            </w:r>
          </w:p>
        </w:tc>
        <w:tc>
          <w:tcPr>
            <w:tcW w:w="1843" w:type="dxa"/>
          </w:tcPr>
          <w:p w:rsidR="00720FC0" w:rsidRPr="00814366" w:rsidRDefault="00720FC0" w:rsidP="00814366">
            <w:pPr>
              <w:pStyle w:val="Tabletext"/>
            </w:pPr>
            <w:r w:rsidRPr="00814366">
              <w:t>Legally married</w:t>
            </w:r>
          </w:p>
        </w:tc>
        <w:tc>
          <w:tcPr>
            <w:tcW w:w="689" w:type="dxa"/>
            <w:tcBorders>
              <w:left w:val="nil"/>
            </w:tcBorders>
          </w:tcPr>
          <w:p w:rsidR="00720FC0" w:rsidRPr="00814366" w:rsidRDefault="00720FC0" w:rsidP="00720FC0">
            <w:pPr>
              <w:pStyle w:val="Tabletext"/>
              <w:ind w:right="170"/>
              <w:jc w:val="right"/>
            </w:pPr>
            <w:r w:rsidRPr="00814366">
              <w:t>7 527</w:t>
            </w:r>
          </w:p>
        </w:tc>
        <w:tc>
          <w:tcPr>
            <w:tcW w:w="689" w:type="dxa"/>
          </w:tcPr>
          <w:p w:rsidR="00720FC0" w:rsidRPr="00814366" w:rsidRDefault="00720FC0" w:rsidP="00720FC0">
            <w:pPr>
              <w:pStyle w:val="Tabletext"/>
              <w:tabs>
                <w:tab w:val="decimal" w:pos="340"/>
              </w:tabs>
            </w:pPr>
            <w:r w:rsidRPr="00814366">
              <w:t>57.1</w:t>
            </w:r>
          </w:p>
        </w:tc>
        <w:tc>
          <w:tcPr>
            <w:tcW w:w="689" w:type="dxa"/>
          </w:tcPr>
          <w:p w:rsidR="00720FC0" w:rsidRPr="00814366" w:rsidRDefault="00720FC0" w:rsidP="00720FC0">
            <w:pPr>
              <w:pStyle w:val="Tabletext"/>
              <w:ind w:right="170"/>
              <w:jc w:val="right"/>
            </w:pPr>
            <w:r w:rsidRPr="00814366">
              <w:t>6 844</w:t>
            </w:r>
          </w:p>
        </w:tc>
        <w:tc>
          <w:tcPr>
            <w:tcW w:w="690" w:type="dxa"/>
          </w:tcPr>
          <w:p w:rsidR="00720FC0" w:rsidRPr="00814366" w:rsidRDefault="00720FC0" w:rsidP="00720FC0">
            <w:pPr>
              <w:pStyle w:val="Tabletext"/>
              <w:tabs>
                <w:tab w:val="decimal" w:pos="340"/>
              </w:tabs>
            </w:pPr>
            <w:r w:rsidRPr="00814366">
              <w:t>55.7</w:t>
            </w:r>
          </w:p>
        </w:tc>
        <w:tc>
          <w:tcPr>
            <w:tcW w:w="689" w:type="dxa"/>
          </w:tcPr>
          <w:p w:rsidR="00720FC0" w:rsidRPr="00814366" w:rsidRDefault="00720FC0" w:rsidP="00720FC0">
            <w:pPr>
              <w:pStyle w:val="Tabletext"/>
              <w:ind w:right="170"/>
              <w:jc w:val="right"/>
            </w:pPr>
            <w:r w:rsidRPr="00814366">
              <w:t>6 516</w:t>
            </w:r>
          </w:p>
        </w:tc>
        <w:tc>
          <w:tcPr>
            <w:tcW w:w="689" w:type="dxa"/>
          </w:tcPr>
          <w:p w:rsidR="00720FC0" w:rsidRPr="00814366" w:rsidRDefault="00720FC0" w:rsidP="00720FC0">
            <w:pPr>
              <w:pStyle w:val="Tabletext"/>
              <w:tabs>
                <w:tab w:val="decimal" w:pos="340"/>
              </w:tabs>
            </w:pPr>
            <w:r w:rsidRPr="00814366">
              <w:t>54.2</w:t>
            </w:r>
          </w:p>
        </w:tc>
        <w:tc>
          <w:tcPr>
            <w:tcW w:w="689" w:type="dxa"/>
          </w:tcPr>
          <w:p w:rsidR="00720FC0" w:rsidRPr="00814366" w:rsidRDefault="00720FC0" w:rsidP="00720FC0">
            <w:pPr>
              <w:pStyle w:val="Tabletext"/>
              <w:ind w:right="170"/>
              <w:jc w:val="right"/>
            </w:pPr>
            <w:r w:rsidRPr="00814366">
              <w:t>6 232</w:t>
            </w:r>
          </w:p>
        </w:tc>
        <w:tc>
          <w:tcPr>
            <w:tcW w:w="690" w:type="dxa"/>
          </w:tcPr>
          <w:p w:rsidR="00720FC0" w:rsidRPr="00814366" w:rsidRDefault="00720FC0" w:rsidP="00720FC0">
            <w:pPr>
              <w:pStyle w:val="Tabletext"/>
              <w:tabs>
                <w:tab w:val="decimal" w:pos="340"/>
              </w:tabs>
            </w:pPr>
            <w:r w:rsidRPr="00814366">
              <w:t>53.3</w:t>
            </w:r>
          </w:p>
        </w:tc>
        <w:tc>
          <w:tcPr>
            <w:tcW w:w="689" w:type="dxa"/>
          </w:tcPr>
          <w:p w:rsidR="00720FC0" w:rsidRPr="00814366" w:rsidRDefault="00720FC0" w:rsidP="00720FC0">
            <w:pPr>
              <w:pStyle w:val="Tabletext"/>
              <w:ind w:right="170"/>
              <w:jc w:val="right"/>
            </w:pPr>
            <w:r w:rsidRPr="00814366">
              <w:t>6 290</w:t>
            </w:r>
          </w:p>
        </w:tc>
        <w:tc>
          <w:tcPr>
            <w:tcW w:w="689" w:type="dxa"/>
          </w:tcPr>
          <w:p w:rsidR="00720FC0" w:rsidRPr="00814366" w:rsidRDefault="00720FC0" w:rsidP="00720FC0">
            <w:pPr>
              <w:pStyle w:val="Tabletext"/>
              <w:tabs>
                <w:tab w:val="decimal" w:pos="340"/>
              </w:tabs>
            </w:pPr>
            <w:r w:rsidRPr="00814366">
              <w:t>52.4</w:t>
            </w:r>
          </w:p>
        </w:tc>
        <w:tc>
          <w:tcPr>
            <w:tcW w:w="689" w:type="dxa"/>
          </w:tcPr>
          <w:p w:rsidR="00720FC0" w:rsidRPr="00814366" w:rsidRDefault="00720FC0" w:rsidP="00720FC0">
            <w:pPr>
              <w:pStyle w:val="Tabletext"/>
              <w:ind w:right="170"/>
              <w:jc w:val="right"/>
            </w:pPr>
            <w:r w:rsidRPr="00814366">
              <w:t>6 282</w:t>
            </w:r>
          </w:p>
        </w:tc>
        <w:tc>
          <w:tcPr>
            <w:tcW w:w="690" w:type="dxa"/>
          </w:tcPr>
          <w:p w:rsidR="00720FC0" w:rsidRPr="00814366" w:rsidRDefault="00720FC0" w:rsidP="00720FC0">
            <w:pPr>
              <w:pStyle w:val="Tabletext"/>
              <w:tabs>
                <w:tab w:val="decimal" w:pos="340"/>
              </w:tabs>
            </w:pPr>
            <w:r w:rsidRPr="00814366">
              <w:t>51.9</w:t>
            </w:r>
          </w:p>
        </w:tc>
        <w:tc>
          <w:tcPr>
            <w:tcW w:w="689" w:type="dxa"/>
          </w:tcPr>
          <w:p w:rsidR="00720FC0" w:rsidRPr="00814366" w:rsidRDefault="00720FC0" w:rsidP="00720FC0">
            <w:pPr>
              <w:pStyle w:val="Tabletext"/>
              <w:ind w:right="170"/>
              <w:jc w:val="right"/>
            </w:pPr>
            <w:r w:rsidRPr="00814366">
              <w:t>6 141</w:t>
            </w:r>
          </w:p>
        </w:tc>
        <w:tc>
          <w:tcPr>
            <w:tcW w:w="689" w:type="dxa"/>
          </w:tcPr>
          <w:p w:rsidR="00720FC0" w:rsidRPr="00814366" w:rsidRDefault="00720FC0" w:rsidP="00720FC0">
            <w:pPr>
              <w:pStyle w:val="Tabletext"/>
              <w:tabs>
                <w:tab w:val="decimal" w:pos="340"/>
              </w:tabs>
            </w:pPr>
            <w:r w:rsidRPr="00814366">
              <w:t>51.1</w:t>
            </w:r>
          </w:p>
        </w:tc>
        <w:tc>
          <w:tcPr>
            <w:tcW w:w="689" w:type="dxa"/>
          </w:tcPr>
          <w:p w:rsidR="00720FC0" w:rsidRPr="00814366" w:rsidRDefault="00720FC0" w:rsidP="00720FC0">
            <w:pPr>
              <w:pStyle w:val="Tabletext"/>
              <w:ind w:right="170"/>
              <w:jc w:val="right"/>
            </w:pPr>
            <w:r w:rsidRPr="00814366">
              <w:t>6 139</w:t>
            </w:r>
          </w:p>
        </w:tc>
        <w:tc>
          <w:tcPr>
            <w:tcW w:w="690" w:type="dxa"/>
          </w:tcPr>
          <w:p w:rsidR="00720FC0" w:rsidRPr="00814366" w:rsidRDefault="00720FC0" w:rsidP="00720FC0">
            <w:pPr>
              <w:pStyle w:val="Tabletext"/>
              <w:tabs>
                <w:tab w:val="decimal" w:pos="340"/>
              </w:tabs>
            </w:pPr>
            <w:r w:rsidRPr="00814366">
              <w:t>51.2</w:t>
            </w:r>
          </w:p>
        </w:tc>
      </w:tr>
      <w:tr w:rsidR="00720FC0" w:rsidRPr="00814366" w:rsidTr="00720FC0">
        <w:tc>
          <w:tcPr>
            <w:tcW w:w="1134" w:type="dxa"/>
            <w:vMerge/>
          </w:tcPr>
          <w:p w:rsidR="00720FC0" w:rsidRPr="00814366" w:rsidRDefault="00720FC0" w:rsidP="00814366">
            <w:pPr>
              <w:pStyle w:val="Tabletext"/>
            </w:pPr>
          </w:p>
        </w:tc>
        <w:tc>
          <w:tcPr>
            <w:tcW w:w="1843" w:type="dxa"/>
          </w:tcPr>
          <w:p w:rsidR="00720FC0" w:rsidRPr="00814366" w:rsidRDefault="00720FC0" w:rsidP="00814366">
            <w:pPr>
              <w:pStyle w:val="Tabletext"/>
            </w:pPr>
            <w:r w:rsidRPr="00814366">
              <w:t>De facto</w:t>
            </w:r>
          </w:p>
        </w:tc>
        <w:tc>
          <w:tcPr>
            <w:tcW w:w="689" w:type="dxa"/>
            <w:tcBorders>
              <w:left w:val="nil"/>
            </w:tcBorders>
          </w:tcPr>
          <w:p w:rsidR="00720FC0" w:rsidRPr="00814366" w:rsidRDefault="00720FC0" w:rsidP="00720FC0">
            <w:pPr>
              <w:pStyle w:val="Tabletext"/>
              <w:ind w:right="170"/>
              <w:jc w:val="right"/>
            </w:pPr>
            <w:r w:rsidRPr="00814366">
              <w:t>1 337</w:t>
            </w:r>
          </w:p>
        </w:tc>
        <w:tc>
          <w:tcPr>
            <w:tcW w:w="689" w:type="dxa"/>
          </w:tcPr>
          <w:p w:rsidR="00720FC0" w:rsidRPr="00814366" w:rsidRDefault="00720FC0" w:rsidP="00720FC0">
            <w:pPr>
              <w:pStyle w:val="Tabletext"/>
              <w:tabs>
                <w:tab w:val="decimal" w:pos="340"/>
              </w:tabs>
            </w:pPr>
            <w:r w:rsidRPr="00814366">
              <w:t>10.1</w:t>
            </w:r>
          </w:p>
        </w:tc>
        <w:tc>
          <w:tcPr>
            <w:tcW w:w="689" w:type="dxa"/>
          </w:tcPr>
          <w:p w:rsidR="00720FC0" w:rsidRPr="00814366" w:rsidRDefault="00720FC0" w:rsidP="00720FC0">
            <w:pPr>
              <w:pStyle w:val="Tabletext"/>
              <w:ind w:right="170"/>
              <w:jc w:val="right"/>
            </w:pPr>
            <w:r w:rsidRPr="00814366">
              <w:t>1 313</w:t>
            </w:r>
          </w:p>
        </w:tc>
        <w:tc>
          <w:tcPr>
            <w:tcW w:w="690" w:type="dxa"/>
          </w:tcPr>
          <w:p w:rsidR="00720FC0" w:rsidRPr="00814366" w:rsidRDefault="00720FC0" w:rsidP="00720FC0">
            <w:pPr>
              <w:pStyle w:val="Tabletext"/>
              <w:tabs>
                <w:tab w:val="decimal" w:pos="340"/>
              </w:tabs>
            </w:pPr>
            <w:r w:rsidRPr="00814366">
              <w:t>10.7</w:t>
            </w:r>
          </w:p>
        </w:tc>
        <w:tc>
          <w:tcPr>
            <w:tcW w:w="689" w:type="dxa"/>
          </w:tcPr>
          <w:p w:rsidR="00720FC0" w:rsidRPr="00814366" w:rsidRDefault="00720FC0" w:rsidP="00720FC0">
            <w:pPr>
              <w:pStyle w:val="Tabletext"/>
              <w:ind w:right="170"/>
              <w:jc w:val="right"/>
            </w:pPr>
            <w:r w:rsidRPr="00814366">
              <w:t>1 378</w:t>
            </w:r>
          </w:p>
        </w:tc>
        <w:tc>
          <w:tcPr>
            <w:tcW w:w="689" w:type="dxa"/>
          </w:tcPr>
          <w:p w:rsidR="00720FC0" w:rsidRPr="00814366" w:rsidRDefault="00720FC0" w:rsidP="00720FC0">
            <w:pPr>
              <w:pStyle w:val="Tabletext"/>
              <w:tabs>
                <w:tab w:val="decimal" w:pos="340"/>
              </w:tabs>
            </w:pPr>
            <w:r w:rsidRPr="00814366">
              <w:t>11.5</w:t>
            </w:r>
          </w:p>
        </w:tc>
        <w:tc>
          <w:tcPr>
            <w:tcW w:w="689" w:type="dxa"/>
          </w:tcPr>
          <w:p w:rsidR="00720FC0" w:rsidRPr="00814366" w:rsidRDefault="00720FC0" w:rsidP="00720FC0">
            <w:pPr>
              <w:pStyle w:val="Tabletext"/>
              <w:ind w:right="170"/>
              <w:jc w:val="right"/>
            </w:pPr>
            <w:r w:rsidRPr="00814366">
              <w:t>1 416</w:t>
            </w:r>
          </w:p>
        </w:tc>
        <w:tc>
          <w:tcPr>
            <w:tcW w:w="690" w:type="dxa"/>
          </w:tcPr>
          <w:p w:rsidR="00720FC0" w:rsidRPr="00814366" w:rsidRDefault="00720FC0" w:rsidP="00720FC0">
            <w:pPr>
              <w:pStyle w:val="Tabletext"/>
              <w:tabs>
                <w:tab w:val="decimal" w:pos="340"/>
              </w:tabs>
            </w:pPr>
            <w:r w:rsidRPr="00814366">
              <w:t>12.1</w:t>
            </w:r>
          </w:p>
        </w:tc>
        <w:tc>
          <w:tcPr>
            <w:tcW w:w="689" w:type="dxa"/>
          </w:tcPr>
          <w:p w:rsidR="00720FC0" w:rsidRPr="00814366" w:rsidRDefault="00720FC0" w:rsidP="00720FC0">
            <w:pPr>
              <w:pStyle w:val="Tabletext"/>
              <w:ind w:right="170"/>
              <w:jc w:val="right"/>
            </w:pPr>
            <w:r w:rsidRPr="00814366">
              <w:t>1 510</w:t>
            </w:r>
          </w:p>
        </w:tc>
        <w:tc>
          <w:tcPr>
            <w:tcW w:w="689" w:type="dxa"/>
          </w:tcPr>
          <w:p w:rsidR="00720FC0" w:rsidRPr="00814366" w:rsidRDefault="00720FC0" w:rsidP="00720FC0">
            <w:pPr>
              <w:pStyle w:val="Tabletext"/>
              <w:tabs>
                <w:tab w:val="decimal" w:pos="340"/>
              </w:tabs>
            </w:pPr>
            <w:r w:rsidRPr="00814366">
              <w:t>12.6</w:t>
            </w:r>
          </w:p>
        </w:tc>
        <w:tc>
          <w:tcPr>
            <w:tcW w:w="689" w:type="dxa"/>
          </w:tcPr>
          <w:p w:rsidR="00720FC0" w:rsidRPr="00814366" w:rsidRDefault="00720FC0" w:rsidP="00720FC0">
            <w:pPr>
              <w:pStyle w:val="Tabletext"/>
              <w:ind w:right="170"/>
              <w:jc w:val="right"/>
            </w:pPr>
            <w:r w:rsidRPr="00814366">
              <w:t>1 619</w:t>
            </w:r>
          </w:p>
        </w:tc>
        <w:tc>
          <w:tcPr>
            <w:tcW w:w="690" w:type="dxa"/>
          </w:tcPr>
          <w:p w:rsidR="00720FC0" w:rsidRPr="00814366" w:rsidRDefault="00720FC0" w:rsidP="00720FC0">
            <w:pPr>
              <w:pStyle w:val="Tabletext"/>
              <w:tabs>
                <w:tab w:val="decimal" w:pos="340"/>
              </w:tabs>
            </w:pPr>
            <w:r w:rsidRPr="00814366">
              <w:t>13.4</w:t>
            </w:r>
          </w:p>
        </w:tc>
        <w:tc>
          <w:tcPr>
            <w:tcW w:w="689" w:type="dxa"/>
          </w:tcPr>
          <w:p w:rsidR="00720FC0" w:rsidRPr="00814366" w:rsidRDefault="00720FC0" w:rsidP="00720FC0">
            <w:pPr>
              <w:pStyle w:val="Tabletext"/>
              <w:ind w:right="170"/>
              <w:jc w:val="right"/>
            </w:pPr>
            <w:r w:rsidRPr="00814366">
              <w:t>1 734</w:t>
            </w:r>
          </w:p>
        </w:tc>
        <w:tc>
          <w:tcPr>
            <w:tcW w:w="689" w:type="dxa"/>
          </w:tcPr>
          <w:p w:rsidR="00720FC0" w:rsidRPr="00814366" w:rsidRDefault="00720FC0" w:rsidP="00720FC0">
            <w:pPr>
              <w:pStyle w:val="Tabletext"/>
              <w:tabs>
                <w:tab w:val="decimal" w:pos="340"/>
              </w:tabs>
            </w:pPr>
            <w:r w:rsidRPr="00814366">
              <w:t>14.4</w:t>
            </w:r>
          </w:p>
        </w:tc>
        <w:tc>
          <w:tcPr>
            <w:tcW w:w="689" w:type="dxa"/>
          </w:tcPr>
          <w:p w:rsidR="00720FC0" w:rsidRPr="00814366" w:rsidRDefault="00720FC0" w:rsidP="00720FC0">
            <w:pPr>
              <w:pStyle w:val="Tabletext"/>
              <w:ind w:right="170"/>
              <w:jc w:val="right"/>
            </w:pPr>
            <w:r w:rsidRPr="00814366">
              <w:t>1 688</w:t>
            </w:r>
          </w:p>
        </w:tc>
        <w:tc>
          <w:tcPr>
            <w:tcW w:w="690" w:type="dxa"/>
          </w:tcPr>
          <w:p w:rsidR="00720FC0" w:rsidRPr="00814366" w:rsidRDefault="00720FC0" w:rsidP="00720FC0">
            <w:pPr>
              <w:pStyle w:val="Tabletext"/>
              <w:tabs>
                <w:tab w:val="decimal" w:pos="340"/>
              </w:tabs>
            </w:pPr>
            <w:r w:rsidRPr="00814366">
              <w:t>14.1</w:t>
            </w:r>
          </w:p>
        </w:tc>
      </w:tr>
      <w:tr w:rsidR="009570FD" w:rsidRPr="00814366" w:rsidTr="00720FC0">
        <w:tc>
          <w:tcPr>
            <w:tcW w:w="1134" w:type="dxa"/>
          </w:tcPr>
          <w:p w:rsidR="009570FD" w:rsidRPr="00814366" w:rsidRDefault="009570FD" w:rsidP="00814366">
            <w:pPr>
              <w:pStyle w:val="Tabletext"/>
            </w:pPr>
          </w:p>
        </w:tc>
        <w:tc>
          <w:tcPr>
            <w:tcW w:w="1843" w:type="dxa"/>
          </w:tcPr>
          <w:p w:rsidR="009570FD" w:rsidRPr="00814366" w:rsidRDefault="009570FD" w:rsidP="00814366">
            <w:pPr>
              <w:pStyle w:val="Tabletext"/>
            </w:pPr>
            <w:r w:rsidRPr="00814366">
              <w:t>Separated</w:t>
            </w:r>
          </w:p>
        </w:tc>
        <w:tc>
          <w:tcPr>
            <w:tcW w:w="689" w:type="dxa"/>
            <w:tcBorders>
              <w:left w:val="nil"/>
            </w:tcBorders>
          </w:tcPr>
          <w:p w:rsidR="009570FD" w:rsidRPr="00814366" w:rsidRDefault="009570FD" w:rsidP="00720FC0">
            <w:pPr>
              <w:pStyle w:val="Tabletext"/>
              <w:ind w:right="170"/>
              <w:jc w:val="right"/>
            </w:pPr>
            <w:r w:rsidRPr="00814366">
              <w:t>431</w:t>
            </w:r>
          </w:p>
        </w:tc>
        <w:tc>
          <w:tcPr>
            <w:tcW w:w="689" w:type="dxa"/>
          </w:tcPr>
          <w:p w:rsidR="009570FD" w:rsidRPr="00814366" w:rsidRDefault="009570FD" w:rsidP="00720FC0">
            <w:pPr>
              <w:pStyle w:val="Tabletext"/>
              <w:tabs>
                <w:tab w:val="decimal" w:pos="340"/>
              </w:tabs>
            </w:pPr>
            <w:r w:rsidRPr="00814366">
              <w:t>3.3</w:t>
            </w:r>
          </w:p>
        </w:tc>
        <w:tc>
          <w:tcPr>
            <w:tcW w:w="689" w:type="dxa"/>
          </w:tcPr>
          <w:p w:rsidR="009570FD" w:rsidRPr="00814366" w:rsidRDefault="009570FD" w:rsidP="00720FC0">
            <w:pPr>
              <w:pStyle w:val="Tabletext"/>
              <w:ind w:right="170"/>
              <w:jc w:val="right"/>
            </w:pPr>
            <w:r w:rsidRPr="00814366">
              <w:t>427</w:t>
            </w:r>
          </w:p>
        </w:tc>
        <w:tc>
          <w:tcPr>
            <w:tcW w:w="690" w:type="dxa"/>
          </w:tcPr>
          <w:p w:rsidR="009570FD" w:rsidRPr="00814366" w:rsidRDefault="009570FD" w:rsidP="00720FC0">
            <w:pPr>
              <w:pStyle w:val="Tabletext"/>
              <w:tabs>
                <w:tab w:val="decimal" w:pos="340"/>
              </w:tabs>
            </w:pPr>
            <w:r w:rsidRPr="00814366">
              <w:t>3.5</w:t>
            </w:r>
          </w:p>
        </w:tc>
        <w:tc>
          <w:tcPr>
            <w:tcW w:w="689" w:type="dxa"/>
          </w:tcPr>
          <w:p w:rsidR="009570FD" w:rsidRPr="00814366" w:rsidRDefault="009570FD" w:rsidP="00720FC0">
            <w:pPr>
              <w:pStyle w:val="Tabletext"/>
              <w:ind w:right="170"/>
              <w:jc w:val="right"/>
            </w:pPr>
            <w:r w:rsidRPr="00814366">
              <w:t>384</w:t>
            </w:r>
          </w:p>
        </w:tc>
        <w:tc>
          <w:tcPr>
            <w:tcW w:w="689" w:type="dxa"/>
          </w:tcPr>
          <w:p w:rsidR="009570FD" w:rsidRPr="00814366" w:rsidRDefault="009570FD" w:rsidP="00720FC0">
            <w:pPr>
              <w:pStyle w:val="Tabletext"/>
              <w:tabs>
                <w:tab w:val="decimal" w:pos="340"/>
              </w:tabs>
            </w:pPr>
            <w:r w:rsidRPr="00814366">
              <w:t>3.2</w:t>
            </w:r>
          </w:p>
        </w:tc>
        <w:tc>
          <w:tcPr>
            <w:tcW w:w="689" w:type="dxa"/>
          </w:tcPr>
          <w:p w:rsidR="009570FD" w:rsidRPr="00814366" w:rsidRDefault="009570FD" w:rsidP="00720FC0">
            <w:pPr>
              <w:pStyle w:val="Tabletext"/>
              <w:ind w:right="170"/>
              <w:jc w:val="right"/>
            </w:pPr>
            <w:r w:rsidRPr="00814366">
              <w:t>396</w:t>
            </w:r>
          </w:p>
        </w:tc>
        <w:tc>
          <w:tcPr>
            <w:tcW w:w="690" w:type="dxa"/>
          </w:tcPr>
          <w:p w:rsidR="009570FD" w:rsidRPr="00814366" w:rsidRDefault="009570FD" w:rsidP="00720FC0">
            <w:pPr>
              <w:pStyle w:val="Tabletext"/>
              <w:tabs>
                <w:tab w:val="decimal" w:pos="340"/>
              </w:tabs>
            </w:pPr>
            <w:r w:rsidRPr="00814366">
              <w:t>3.4</w:t>
            </w:r>
          </w:p>
        </w:tc>
        <w:tc>
          <w:tcPr>
            <w:tcW w:w="689" w:type="dxa"/>
          </w:tcPr>
          <w:p w:rsidR="009570FD" w:rsidRPr="00814366" w:rsidRDefault="009570FD" w:rsidP="00720FC0">
            <w:pPr>
              <w:pStyle w:val="Tabletext"/>
              <w:ind w:right="170"/>
              <w:jc w:val="right"/>
            </w:pPr>
            <w:r w:rsidRPr="00814366">
              <w:t>371</w:t>
            </w:r>
          </w:p>
        </w:tc>
        <w:tc>
          <w:tcPr>
            <w:tcW w:w="689" w:type="dxa"/>
          </w:tcPr>
          <w:p w:rsidR="009570FD" w:rsidRPr="00814366" w:rsidRDefault="009570FD" w:rsidP="00720FC0">
            <w:pPr>
              <w:pStyle w:val="Tabletext"/>
              <w:tabs>
                <w:tab w:val="decimal" w:pos="340"/>
              </w:tabs>
            </w:pPr>
            <w:r w:rsidRPr="00814366">
              <w:t>3.1</w:t>
            </w:r>
          </w:p>
        </w:tc>
        <w:tc>
          <w:tcPr>
            <w:tcW w:w="689" w:type="dxa"/>
          </w:tcPr>
          <w:p w:rsidR="009570FD" w:rsidRPr="00814366" w:rsidRDefault="009570FD" w:rsidP="00720FC0">
            <w:pPr>
              <w:pStyle w:val="Tabletext"/>
              <w:ind w:right="170"/>
              <w:jc w:val="right"/>
            </w:pPr>
            <w:r w:rsidRPr="00814366">
              <w:t>341</w:t>
            </w:r>
          </w:p>
        </w:tc>
        <w:tc>
          <w:tcPr>
            <w:tcW w:w="690" w:type="dxa"/>
          </w:tcPr>
          <w:p w:rsidR="009570FD" w:rsidRPr="00814366" w:rsidRDefault="009570FD" w:rsidP="00720FC0">
            <w:pPr>
              <w:pStyle w:val="Tabletext"/>
              <w:tabs>
                <w:tab w:val="decimal" w:pos="340"/>
              </w:tabs>
            </w:pPr>
            <w:r w:rsidRPr="00814366">
              <w:t>2.8</w:t>
            </w:r>
          </w:p>
        </w:tc>
        <w:tc>
          <w:tcPr>
            <w:tcW w:w="689" w:type="dxa"/>
          </w:tcPr>
          <w:p w:rsidR="009570FD" w:rsidRPr="00814366" w:rsidRDefault="009570FD" w:rsidP="00720FC0">
            <w:pPr>
              <w:pStyle w:val="Tabletext"/>
              <w:ind w:right="170"/>
              <w:jc w:val="right"/>
            </w:pPr>
            <w:r w:rsidRPr="00814366">
              <w:t>336</w:t>
            </w:r>
          </w:p>
        </w:tc>
        <w:tc>
          <w:tcPr>
            <w:tcW w:w="689" w:type="dxa"/>
          </w:tcPr>
          <w:p w:rsidR="009570FD" w:rsidRPr="00814366" w:rsidRDefault="009570FD" w:rsidP="00720FC0">
            <w:pPr>
              <w:pStyle w:val="Tabletext"/>
              <w:tabs>
                <w:tab w:val="decimal" w:pos="340"/>
              </w:tabs>
            </w:pPr>
            <w:r w:rsidRPr="00814366">
              <w:t>2.8</w:t>
            </w:r>
          </w:p>
        </w:tc>
        <w:tc>
          <w:tcPr>
            <w:tcW w:w="689" w:type="dxa"/>
          </w:tcPr>
          <w:p w:rsidR="009570FD" w:rsidRPr="00814366" w:rsidRDefault="009570FD" w:rsidP="00720FC0">
            <w:pPr>
              <w:pStyle w:val="Tabletext"/>
              <w:ind w:right="170"/>
              <w:jc w:val="right"/>
            </w:pPr>
            <w:r w:rsidRPr="00814366">
              <w:t>378</w:t>
            </w:r>
          </w:p>
        </w:tc>
        <w:tc>
          <w:tcPr>
            <w:tcW w:w="690" w:type="dxa"/>
          </w:tcPr>
          <w:p w:rsidR="009570FD" w:rsidRPr="00814366" w:rsidRDefault="009570FD" w:rsidP="00720FC0">
            <w:pPr>
              <w:pStyle w:val="Tabletext"/>
              <w:tabs>
                <w:tab w:val="decimal" w:pos="340"/>
              </w:tabs>
            </w:pPr>
            <w:r w:rsidRPr="00814366">
              <w:t>3.2</w:t>
            </w:r>
          </w:p>
        </w:tc>
      </w:tr>
      <w:tr w:rsidR="009570FD" w:rsidRPr="00814366" w:rsidTr="00720FC0">
        <w:tc>
          <w:tcPr>
            <w:tcW w:w="1134" w:type="dxa"/>
          </w:tcPr>
          <w:p w:rsidR="009570FD" w:rsidRPr="00814366" w:rsidRDefault="009570FD" w:rsidP="00814366">
            <w:pPr>
              <w:pStyle w:val="Tabletext"/>
            </w:pPr>
          </w:p>
        </w:tc>
        <w:tc>
          <w:tcPr>
            <w:tcW w:w="1843" w:type="dxa"/>
          </w:tcPr>
          <w:p w:rsidR="009570FD" w:rsidRPr="00814366" w:rsidRDefault="009570FD" w:rsidP="00814366">
            <w:pPr>
              <w:pStyle w:val="Tabletext"/>
            </w:pPr>
            <w:r w:rsidRPr="00814366">
              <w:t>Divorced</w:t>
            </w:r>
          </w:p>
        </w:tc>
        <w:tc>
          <w:tcPr>
            <w:tcW w:w="689" w:type="dxa"/>
            <w:tcBorders>
              <w:left w:val="nil"/>
            </w:tcBorders>
          </w:tcPr>
          <w:p w:rsidR="009570FD" w:rsidRPr="00814366" w:rsidRDefault="009570FD" w:rsidP="00720FC0">
            <w:pPr>
              <w:pStyle w:val="Tabletext"/>
              <w:ind w:right="170"/>
              <w:jc w:val="right"/>
            </w:pPr>
            <w:r w:rsidRPr="00814366">
              <w:t>742</w:t>
            </w:r>
          </w:p>
        </w:tc>
        <w:tc>
          <w:tcPr>
            <w:tcW w:w="689" w:type="dxa"/>
          </w:tcPr>
          <w:p w:rsidR="009570FD" w:rsidRPr="00814366" w:rsidRDefault="009570FD" w:rsidP="00720FC0">
            <w:pPr>
              <w:pStyle w:val="Tabletext"/>
              <w:tabs>
                <w:tab w:val="decimal" w:pos="340"/>
              </w:tabs>
            </w:pPr>
            <w:r w:rsidRPr="00814366">
              <w:t>5.6</w:t>
            </w:r>
          </w:p>
        </w:tc>
        <w:tc>
          <w:tcPr>
            <w:tcW w:w="689" w:type="dxa"/>
          </w:tcPr>
          <w:p w:rsidR="009570FD" w:rsidRPr="00814366" w:rsidRDefault="009570FD" w:rsidP="00720FC0">
            <w:pPr>
              <w:pStyle w:val="Tabletext"/>
              <w:ind w:right="170"/>
              <w:jc w:val="right"/>
            </w:pPr>
            <w:r w:rsidRPr="00814366">
              <w:t>752</w:t>
            </w:r>
          </w:p>
        </w:tc>
        <w:tc>
          <w:tcPr>
            <w:tcW w:w="690" w:type="dxa"/>
          </w:tcPr>
          <w:p w:rsidR="009570FD" w:rsidRPr="00814366" w:rsidRDefault="009570FD" w:rsidP="00720FC0">
            <w:pPr>
              <w:pStyle w:val="Tabletext"/>
              <w:tabs>
                <w:tab w:val="decimal" w:pos="340"/>
              </w:tabs>
            </w:pPr>
            <w:r w:rsidRPr="00814366">
              <w:t>6.1</w:t>
            </w:r>
          </w:p>
        </w:tc>
        <w:tc>
          <w:tcPr>
            <w:tcW w:w="689" w:type="dxa"/>
          </w:tcPr>
          <w:p w:rsidR="009570FD" w:rsidRPr="00814366" w:rsidRDefault="009570FD" w:rsidP="00720FC0">
            <w:pPr>
              <w:pStyle w:val="Tabletext"/>
              <w:ind w:right="170"/>
              <w:jc w:val="right"/>
            </w:pPr>
            <w:r w:rsidRPr="00814366">
              <w:t>780</w:t>
            </w:r>
          </w:p>
        </w:tc>
        <w:tc>
          <w:tcPr>
            <w:tcW w:w="689" w:type="dxa"/>
          </w:tcPr>
          <w:p w:rsidR="009570FD" w:rsidRPr="00814366" w:rsidRDefault="009570FD" w:rsidP="00720FC0">
            <w:pPr>
              <w:pStyle w:val="Tabletext"/>
              <w:tabs>
                <w:tab w:val="decimal" w:pos="340"/>
              </w:tabs>
            </w:pPr>
            <w:r w:rsidRPr="00814366">
              <w:t>6.5</w:t>
            </w:r>
          </w:p>
        </w:tc>
        <w:tc>
          <w:tcPr>
            <w:tcW w:w="689" w:type="dxa"/>
          </w:tcPr>
          <w:p w:rsidR="009570FD" w:rsidRPr="00814366" w:rsidRDefault="009570FD" w:rsidP="00720FC0">
            <w:pPr>
              <w:pStyle w:val="Tabletext"/>
              <w:ind w:right="170"/>
              <w:jc w:val="right"/>
            </w:pPr>
            <w:r w:rsidRPr="00814366">
              <w:t>745</w:t>
            </w:r>
          </w:p>
        </w:tc>
        <w:tc>
          <w:tcPr>
            <w:tcW w:w="690" w:type="dxa"/>
          </w:tcPr>
          <w:p w:rsidR="009570FD" w:rsidRPr="00814366" w:rsidRDefault="009570FD" w:rsidP="00720FC0">
            <w:pPr>
              <w:pStyle w:val="Tabletext"/>
              <w:tabs>
                <w:tab w:val="decimal" w:pos="340"/>
              </w:tabs>
            </w:pPr>
            <w:r w:rsidRPr="00814366">
              <w:t>6.4</w:t>
            </w:r>
          </w:p>
        </w:tc>
        <w:tc>
          <w:tcPr>
            <w:tcW w:w="689" w:type="dxa"/>
          </w:tcPr>
          <w:p w:rsidR="009570FD" w:rsidRPr="00814366" w:rsidRDefault="009570FD" w:rsidP="00720FC0">
            <w:pPr>
              <w:pStyle w:val="Tabletext"/>
              <w:ind w:right="170"/>
              <w:jc w:val="right"/>
            </w:pPr>
            <w:r w:rsidRPr="00814366">
              <w:t>788</w:t>
            </w:r>
          </w:p>
        </w:tc>
        <w:tc>
          <w:tcPr>
            <w:tcW w:w="689" w:type="dxa"/>
          </w:tcPr>
          <w:p w:rsidR="009570FD" w:rsidRPr="00814366" w:rsidRDefault="009570FD" w:rsidP="00720FC0">
            <w:pPr>
              <w:pStyle w:val="Tabletext"/>
              <w:tabs>
                <w:tab w:val="decimal" w:pos="340"/>
              </w:tabs>
            </w:pPr>
            <w:r w:rsidRPr="00814366">
              <w:t>6.6</w:t>
            </w:r>
          </w:p>
        </w:tc>
        <w:tc>
          <w:tcPr>
            <w:tcW w:w="689" w:type="dxa"/>
          </w:tcPr>
          <w:p w:rsidR="009570FD" w:rsidRPr="00814366" w:rsidRDefault="009570FD" w:rsidP="00720FC0">
            <w:pPr>
              <w:pStyle w:val="Tabletext"/>
              <w:ind w:right="170"/>
              <w:jc w:val="right"/>
            </w:pPr>
            <w:r w:rsidRPr="00814366">
              <w:t>801</w:t>
            </w:r>
          </w:p>
        </w:tc>
        <w:tc>
          <w:tcPr>
            <w:tcW w:w="690" w:type="dxa"/>
          </w:tcPr>
          <w:p w:rsidR="009570FD" w:rsidRPr="00814366" w:rsidRDefault="009570FD" w:rsidP="00720FC0">
            <w:pPr>
              <w:pStyle w:val="Tabletext"/>
              <w:tabs>
                <w:tab w:val="decimal" w:pos="340"/>
              </w:tabs>
            </w:pPr>
            <w:r w:rsidRPr="00814366">
              <w:t>6.6</w:t>
            </w:r>
          </w:p>
        </w:tc>
        <w:tc>
          <w:tcPr>
            <w:tcW w:w="689" w:type="dxa"/>
          </w:tcPr>
          <w:p w:rsidR="009570FD" w:rsidRPr="00814366" w:rsidRDefault="009570FD" w:rsidP="00720FC0">
            <w:pPr>
              <w:pStyle w:val="Tabletext"/>
              <w:ind w:right="170"/>
              <w:jc w:val="right"/>
            </w:pPr>
            <w:r w:rsidRPr="00814366">
              <w:t>774</w:t>
            </w:r>
          </w:p>
        </w:tc>
        <w:tc>
          <w:tcPr>
            <w:tcW w:w="689" w:type="dxa"/>
          </w:tcPr>
          <w:p w:rsidR="009570FD" w:rsidRPr="00814366" w:rsidRDefault="009570FD" w:rsidP="00720FC0">
            <w:pPr>
              <w:pStyle w:val="Tabletext"/>
              <w:tabs>
                <w:tab w:val="decimal" w:pos="340"/>
              </w:tabs>
            </w:pPr>
            <w:r w:rsidRPr="00814366">
              <w:t>6.4</w:t>
            </w:r>
          </w:p>
        </w:tc>
        <w:tc>
          <w:tcPr>
            <w:tcW w:w="689" w:type="dxa"/>
          </w:tcPr>
          <w:p w:rsidR="009570FD" w:rsidRPr="00814366" w:rsidRDefault="009570FD" w:rsidP="00720FC0">
            <w:pPr>
              <w:pStyle w:val="Tabletext"/>
              <w:ind w:right="170"/>
              <w:jc w:val="right"/>
            </w:pPr>
            <w:r w:rsidRPr="00814366">
              <w:t>769</w:t>
            </w:r>
          </w:p>
        </w:tc>
        <w:tc>
          <w:tcPr>
            <w:tcW w:w="690" w:type="dxa"/>
          </w:tcPr>
          <w:p w:rsidR="009570FD" w:rsidRPr="00814366" w:rsidRDefault="009570FD" w:rsidP="00720FC0">
            <w:pPr>
              <w:pStyle w:val="Tabletext"/>
              <w:tabs>
                <w:tab w:val="decimal" w:pos="340"/>
              </w:tabs>
            </w:pPr>
            <w:r w:rsidRPr="00814366">
              <w:t>6.4</w:t>
            </w:r>
          </w:p>
        </w:tc>
      </w:tr>
      <w:tr w:rsidR="009570FD" w:rsidRPr="00814366" w:rsidTr="00720FC0">
        <w:tc>
          <w:tcPr>
            <w:tcW w:w="1134" w:type="dxa"/>
          </w:tcPr>
          <w:p w:rsidR="009570FD" w:rsidRPr="00814366" w:rsidRDefault="009570FD" w:rsidP="00814366">
            <w:pPr>
              <w:pStyle w:val="Tabletext"/>
            </w:pPr>
          </w:p>
        </w:tc>
        <w:tc>
          <w:tcPr>
            <w:tcW w:w="1843" w:type="dxa"/>
          </w:tcPr>
          <w:p w:rsidR="009570FD" w:rsidRPr="00814366" w:rsidRDefault="009570FD" w:rsidP="00814366">
            <w:pPr>
              <w:pStyle w:val="Tabletext"/>
            </w:pPr>
            <w:r w:rsidRPr="00814366">
              <w:t>Widowed</w:t>
            </w:r>
          </w:p>
        </w:tc>
        <w:tc>
          <w:tcPr>
            <w:tcW w:w="689" w:type="dxa"/>
            <w:tcBorders>
              <w:left w:val="nil"/>
            </w:tcBorders>
          </w:tcPr>
          <w:p w:rsidR="009570FD" w:rsidRPr="00814366" w:rsidRDefault="009570FD" w:rsidP="00720FC0">
            <w:pPr>
              <w:pStyle w:val="Tabletext"/>
              <w:ind w:right="170"/>
              <w:jc w:val="right"/>
            </w:pPr>
            <w:r w:rsidRPr="00814366">
              <w:t>684</w:t>
            </w:r>
          </w:p>
        </w:tc>
        <w:tc>
          <w:tcPr>
            <w:tcW w:w="689" w:type="dxa"/>
          </w:tcPr>
          <w:p w:rsidR="009570FD" w:rsidRPr="00814366" w:rsidRDefault="009570FD" w:rsidP="00720FC0">
            <w:pPr>
              <w:pStyle w:val="Tabletext"/>
              <w:tabs>
                <w:tab w:val="decimal" w:pos="340"/>
              </w:tabs>
            </w:pPr>
            <w:r w:rsidRPr="00814366">
              <w:t>5.2</w:t>
            </w:r>
          </w:p>
        </w:tc>
        <w:tc>
          <w:tcPr>
            <w:tcW w:w="689" w:type="dxa"/>
          </w:tcPr>
          <w:p w:rsidR="009570FD" w:rsidRPr="00814366" w:rsidRDefault="009570FD" w:rsidP="00720FC0">
            <w:pPr>
              <w:pStyle w:val="Tabletext"/>
              <w:ind w:right="170"/>
              <w:jc w:val="right"/>
            </w:pPr>
            <w:r w:rsidRPr="00814366">
              <w:t>685</w:t>
            </w:r>
          </w:p>
        </w:tc>
        <w:tc>
          <w:tcPr>
            <w:tcW w:w="690" w:type="dxa"/>
          </w:tcPr>
          <w:p w:rsidR="009570FD" w:rsidRPr="00814366" w:rsidRDefault="009570FD" w:rsidP="00720FC0">
            <w:pPr>
              <w:pStyle w:val="Tabletext"/>
              <w:tabs>
                <w:tab w:val="decimal" w:pos="340"/>
              </w:tabs>
            </w:pPr>
            <w:r w:rsidRPr="00814366">
              <w:t>5.6</w:t>
            </w:r>
          </w:p>
        </w:tc>
        <w:tc>
          <w:tcPr>
            <w:tcW w:w="689" w:type="dxa"/>
          </w:tcPr>
          <w:p w:rsidR="009570FD" w:rsidRPr="00814366" w:rsidRDefault="009570FD" w:rsidP="00720FC0">
            <w:pPr>
              <w:pStyle w:val="Tabletext"/>
              <w:ind w:right="170"/>
              <w:jc w:val="right"/>
            </w:pPr>
            <w:r w:rsidRPr="00814366">
              <w:t>665</w:t>
            </w:r>
          </w:p>
        </w:tc>
        <w:tc>
          <w:tcPr>
            <w:tcW w:w="689" w:type="dxa"/>
          </w:tcPr>
          <w:p w:rsidR="009570FD" w:rsidRPr="00814366" w:rsidRDefault="009570FD" w:rsidP="00720FC0">
            <w:pPr>
              <w:pStyle w:val="Tabletext"/>
              <w:tabs>
                <w:tab w:val="decimal" w:pos="340"/>
              </w:tabs>
            </w:pPr>
            <w:r w:rsidRPr="00814366">
              <w:t>5.5</w:t>
            </w:r>
          </w:p>
        </w:tc>
        <w:tc>
          <w:tcPr>
            <w:tcW w:w="689" w:type="dxa"/>
          </w:tcPr>
          <w:p w:rsidR="009570FD" w:rsidRPr="00814366" w:rsidRDefault="009570FD" w:rsidP="00720FC0">
            <w:pPr>
              <w:pStyle w:val="Tabletext"/>
              <w:ind w:right="170"/>
              <w:jc w:val="right"/>
            </w:pPr>
            <w:r w:rsidRPr="00814366">
              <w:t>686</w:t>
            </w:r>
          </w:p>
        </w:tc>
        <w:tc>
          <w:tcPr>
            <w:tcW w:w="690" w:type="dxa"/>
          </w:tcPr>
          <w:p w:rsidR="009570FD" w:rsidRPr="00814366" w:rsidRDefault="009570FD" w:rsidP="00720FC0">
            <w:pPr>
              <w:pStyle w:val="Tabletext"/>
              <w:tabs>
                <w:tab w:val="decimal" w:pos="340"/>
              </w:tabs>
            </w:pPr>
            <w:r w:rsidRPr="00814366">
              <w:t>5.9</w:t>
            </w:r>
          </w:p>
        </w:tc>
        <w:tc>
          <w:tcPr>
            <w:tcW w:w="689" w:type="dxa"/>
          </w:tcPr>
          <w:p w:rsidR="009570FD" w:rsidRPr="00814366" w:rsidRDefault="009570FD" w:rsidP="00720FC0">
            <w:pPr>
              <w:pStyle w:val="Tabletext"/>
              <w:ind w:right="170"/>
              <w:jc w:val="right"/>
            </w:pPr>
            <w:r w:rsidRPr="00814366">
              <w:t>698</w:t>
            </w:r>
          </w:p>
        </w:tc>
        <w:tc>
          <w:tcPr>
            <w:tcW w:w="689" w:type="dxa"/>
          </w:tcPr>
          <w:p w:rsidR="009570FD" w:rsidRPr="00814366" w:rsidRDefault="009570FD" w:rsidP="00720FC0">
            <w:pPr>
              <w:pStyle w:val="Tabletext"/>
              <w:tabs>
                <w:tab w:val="decimal" w:pos="340"/>
              </w:tabs>
            </w:pPr>
            <w:r w:rsidRPr="00814366">
              <w:t>5.8</w:t>
            </w:r>
          </w:p>
        </w:tc>
        <w:tc>
          <w:tcPr>
            <w:tcW w:w="689" w:type="dxa"/>
          </w:tcPr>
          <w:p w:rsidR="009570FD" w:rsidRPr="00814366" w:rsidRDefault="009570FD" w:rsidP="00720FC0">
            <w:pPr>
              <w:pStyle w:val="Tabletext"/>
              <w:ind w:right="170"/>
              <w:jc w:val="right"/>
            </w:pPr>
            <w:r w:rsidRPr="00814366">
              <w:t>701</w:t>
            </w:r>
          </w:p>
        </w:tc>
        <w:tc>
          <w:tcPr>
            <w:tcW w:w="690" w:type="dxa"/>
          </w:tcPr>
          <w:p w:rsidR="009570FD" w:rsidRPr="00814366" w:rsidRDefault="009570FD" w:rsidP="00720FC0">
            <w:pPr>
              <w:pStyle w:val="Tabletext"/>
              <w:tabs>
                <w:tab w:val="decimal" w:pos="340"/>
              </w:tabs>
            </w:pPr>
            <w:r w:rsidRPr="00814366">
              <w:t>5.8</w:t>
            </w:r>
          </w:p>
        </w:tc>
        <w:tc>
          <w:tcPr>
            <w:tcW w:w="689" w:type="dxa"/>
          </w:tcPr>
          <w:p w:rsidR="009570FD" w:rsidRPr="00814366" w:rsidRDefault="009570FD" w:rsidP="00720FC0">
            <w:pPr>
              <w:pStyle w:val="Tabletext"/>
              <w:ind w:right="170"/>
              <w:jc w:val="right"/>
            </w:pPr>
            <w:r w:rsidRPr="00814366">
              <w:t>690</w:t>
            </w:r>
          </w:p>
        </w:tc>
        <w:tc>
          <w:tcPr>
            <w:tcW w:w="689" w:type="dxa"/>
          </w:tcPr>
          <w:p w:rsidR="009570FD" w:rsidRPr="00814366" w:rsidRDefault="009570FD" w:rsidP="00720FC0">
            <w:pPr>
              <w:pStyle w:val="Tabletext"/>
              <w:tabs>
                <w:tab w:val="decimal" w:pos="340"/>
              </w:tabs>
            </w:pPr>
            <w:r w:rsidRPr="00814366">
              <w:t>5.7</w:t>
            </w:r>
          </w:p>
        </w:tc>
        <w:tc>
          <w:tcPr>
            <w:tcW w:w="689" w:type="dxa"/>
          </w:tcPr>
          <w:p w:rsidR="009570FD" w:rsidRPr="00814366" w:rsidRDefault="009570FD" w:rsidP="00720FC0">
            <w:pPr>
              <w:pStyle w:val="Tabletext"/>
              <w:ind w:right="170"/>
              <w:jc w:val="right"/>
            </w:pPr>
            <w:r w:rsidRPr="00814366">
              <w:t>671</w:t>
            </w:r>
          </w:p>
        </w:tc>
        <w:tc>
          <w:tcPr>
            <w:tcW w:w="690" w:type="dxa"/>
          </w:tcPr>
          <w:p w:rsidR="009570FD" w:rsidRPr="00814366" w:rsidRDefault="009570FD" w:rsidP="00720FC0">
            <w:pPr>
              <w:pStyle w:val="Tabletext"/>
              <w:tabs>
                <w:tab w:val="decimal" w:pos="340"/>
              </w:tabs>
            </w:pPr>
            <w:r w:rsidRPr="00814366">
              <w:t>5.6</w:t>
            </w:r>
          </w:p>
        </w:tc>
      </w:tr>
      <w:tr w:rsidR="009570FD" w:rsidRPr="00814366" w:rsidTr="00720FC0">
        <w:tc>
          <w:tcPr>
            <w:tcW w:w="1134" w:type="dxa"/>
          </w:tcPr>
          <w:p w:rsidR="009570FD" w:rsidRPr="00814366" w:rsidRDefault="009570FD" w:rsidP="00814366">
            <w:pPr>
              <w:pStyle w:val="Tabletext"/>
            </w:pPr>
          </w:p>
        </w:tc>
        <w:tc>
          <w:tcPr>
            <w:tcW w:w="1843" w:type="dxa"/>
          </w:tcPr>
          <w:p w:rsidR="009570FD" w:rsidRPr="00814366" w:rsidRDefault="009570FD" w:rsidP="00720FC0">
            <w:pPr>
              <w:pStyle w:val="Tabletext"/>
              <w:spacing w:after="40"/>
            </w:pPr>
            <w:r w:rsidRPr="00814366">
              <w:t xml:space="preserve">Never married and not </w:t>
            </w:r>
            <w:r w:rsidR="00720FC0">
              <w:br/>
            </w:r>
            <w:r w:rsidR="000E266D" w:rsidRPr="00814366">
              <w:t>de facto</w:t>
            </w:r>
          </w:p>
        </w:tc>
        <w:tc>
          <w:tcPr>
            <w:tcW w:w="689" w:type="dxa"/>
            <w:tcBorders>
              <w:left w:val="nil"/>
            </w:tcBorders>
          </w:tcPr>
          <w:p w:rsidR="009570FD" w:rsidRPr="00814366" w:rsidRDefault="009570FD" w:rsidP="00720FC0">
            <w:pPr>
              <w:pStyle w:val="Tabletext"/>
              <w:ind w:right="170"/>
              <w:jc w:val="right"/>
            </w:pPr>
            <w:r w:rsidRPr="00814366">
              <w:t>2</w:t>
            </w:r>
            <w:r w:rsidR="00FB1819" w:rsidRPr="00814366">
              <w:t xml:space="preserve"> </w:t>
            </w:r>
            <w:r w:rsidRPr="00814366">
              <w:t>459</w:t>
            </w:r>
          </w:p>
        </w:tc>
        <w:tc>
          <w:tcPr>
            <w:tcW w:w="689" w:type="dxa"/>
          </w:tcPr>
          <w:p w:rsidR="009570FD" w:rsidRPr="00814366" w:rsidRDefault="009570FD" w:rsidP="00720FC0">
            <w:pPr>
              <w:pStyle w:val="Tabletext"/>
              <w:tabs>
                <w:tab w:val="decimal" w:pos="340"/>
              </w:tabs>
            </w:pPr>
            <w:r w:rsidRPr="00814366">
              <w:t>18.6</w:t>
            </w:r>
          </w:p>
        </w:tc>
        <w:tc>
          <w:tcPr>
            <w:tcW w:w="689" w:type="dxa"/>
          </w:tcPr>
          <w:p w:rsidR="009570FD" w:rsidRPr="00814366" w:rsidRDefault="009570FD" w:rsidP="00720FC0">
            <w:pPr>
              <w:pStyle w:val="Tabletext"/>
              <w:ind w:right="170"/>
              <w:jc w:val="right"/>
            </w:pPr>
            <w:r w:rsidRPr="00814366">
              <w:t>2</w:t>
            </w:r>
            <w:r w:rsidR="00FB1819" w:rsidRPr="00814366">
              <w:t xml:space="preserve"> </w:t>
            </w:r>
            <w:r w:rsidRPr="00814366">
              <w:t>274</w:t>
            </w:r>
          </w:p>
        </w:tc>
        <w:tc>
          <w:tcPr>
            <w:tcW w:w="690" w:type="dxa"/>
          </w:tcPr>
          <w:p w:rsidR="009570FD" w:rsidRPr="00814366" w:rsidRDefault="009570FD" w:rsidP="00720FC0">
            <w:pPr>
              <w:pStyle w:val="Tabletext"/>
              <w:tabs>
                <w:tab w:val="decimal" w:pos="340"/>
              </w:tabs>
            </w:pPr>
            <w:r w:rsidRPr="00814366">
              <w:t>18.5</w:t>
            </w:r>
          </w:p>
        </w:tc>
        <w:tc>
          <w:tcPr>
            <w:tcW w:w="689" w:type="dxa"/>
          </w:tcPr>
          <w:p w:rsidR="009570FD" w:rsidRPr="00814366" w:rsidRDefault="009570FD" w:rsidP="00720FC0">
            <w:pPr>
              <w:pStyle w:val="Tabletext"/>
              <w:ind w:right="170"/>
              <w:jc w:val="right"/>
            </w:pPr>
            <w:r w:rsidRPr="00814366">
              <w:t>2</w:t>
            </w:r>
            <w:r w:rsidR="00FB1819" w:rsidRPr="00814366">
              <w:t xml:space="preserve"> </w:t>
            </w:r>
            <w:r w:rsidRPr="00814366">
              <w:t>294</w:t>
            </w:r>
          </w:p>
        </w:tc>
        <w:tc>
          <w:tcPr>
            <w:tcW w:w="689" w:type="dxa"/>
          </w:tcPr>
          <w:p w:rsidR="009570FD" w:rsidRPr="00814366" w:rsidRDefault="009570FD" w:rsidP="00720FC0">
            <w:pPr>
              <w:pStyle w:val="Tabletext"/>
              <w:tabs>
                <w:tab w:val="decimal" w:pos="340"/>
              </w:tabs>
            </w:pPr>
            <w:r w:rsidRPr="00814366">
              <w:t>19.1</w:t>
            </w:r>
          </w:p>
        </w:tc>
        <w:tc>
          <w:tcPr>
            <w:tcW w:w="689" w:type="dxa"/>
          </w:tcPr>
          <w:p w:rsidR="009570FD" w:rsidRPr="00814366" w:rsidRDefault="009570FD" w:rsidP="00720FC0">
            <w:pPr>
              <w:pStyle w:val="Tabletext"/>
              <w:ind w:right="170"/>
              <w:jc w:val="right"/>
            </w:pPr>
            <w:r w:rsidRPr="00814366">
              <w:t>2</w:t>
            </w:r>
            <w:r w:rsidR="00FB1819" w:rsidRPr="00814366">
              <w:t xml:space="preserve"> </w:t>
            </w:r>
            <w:r w:rsidRPr="00814366">
              <w:t>216</w:t>
            </w:r>
          </w:p>
        </w:tc>
        <w:tc>
          <w:tcPr>
            <w:tcW w:w="690" w:type="dxa"/>
          </w:tcPr>
          <w:p w:rsidR="009570FD" w:rsidRPr="00814366" w:rsidRDefault="009570FD" w:rsidP="00720FC0">
            <w:pPr>
              <w:pStyle w:val="Tabletext"/>
              <w:tabs>
                <w:tab w:val="decimal" w:pos="340"/>
              </w:tabs>
            </w:pPr>
            <w:r w:rsidRPr="00814366">
              <w:t>19.0</w:t>
            </w:r>
          </w:p>
        </w:tc>
        <w:tc>
          <w:tcPr>
            <w:tcW w:w="689" w:type="dxa"/>
          </w:tcPr>
          <w:p w:rsidR="009570FD" w:rsidRPr="00814366" w:rsidRDefault="009570FD" w:rsidP="00720FC0">
            <w:pPr>
              <w:pStyle w:val="Tabletext"/>
              <w:ind w:right="170"/>
              <w:jc w:val="right"/>
            </w:pPr>
            <w:r w:rsidRPr="00814366">
              <w:t>2</w:t>
            </w:r>
            <w:r w:rsidR="00FB1819" w:rsidRPr="00814366">
              <w:t xml:space="preserve"> </w:t>
            </w:r>
            <w:r w:rsidRPr="00814366">
              <w:t>341</w:t>
            </w:r>
          </w:p>
        </w:tc>
        <w:tc>
          <w:tcPr>
            <w:tcW w:w="689" w:type="dxa"/>
          </w:tcPr>
          <w:p w:rsidR="009570FD" w:rsidRPr="00814366" w:rsidRDefault="009570FD" w:rsidP="00720FC0">
            <w:pPr>
              <w:pStyle w:val="Tabletext"/>
              <w:tabs>
                <w:tab w:val="decimal" w:pos="340"/>
              </w:tabs>
            </w:pPr>
            <w:r w:rsidRPr="00814366">
              <w:t>19.5</w:t>
            </w:r>
          </w:p>
        </w:tc>
        <w:tc>
          <w:tcPr>
            <w:tcW w:w="689" w:type="dxa"/>
          </w:tcPr>
          <w:p w:rsidR="009570FD" w:rsidRPr="00814366" w:rsidRDefault="009570FD" w:rsidP="00720FC0">
            <w:pPr>
              <w:pStyle w:val="Tabletext"/>
              <w:ind w:right="170"/>
              <w:jc w:val="right"/>
            </w:pPr>
            <w:r w:rsidRPr="00814366">
              <w:t>2</w:t>
            </w:r>
            <w:r w:rsidR="00FB1819" w:rsidRPr="00814366">
              <w:t xml:space="preserve"> </w:t>
            </w:r>
            <w:r w:rsidRPr="00814366">
              <w:t>360</w:t>
            </w:r>
          </w:p>
        </w:tc>
        <w:tc>
          <w:tcPr>
            <w:tcW w:w="690" w:type="dxa"/>
          </w:tcPr>
          <w:p w:rsidR="009570FD" w:rsidRPr="00814366" w:rsidRDefault="009570FD" w:rsidP="00720FC0">
            <w:pPr>
              <w:pStyle w:val="Tabletext"/>
              <w:tabs>
                <w:tab w:val="decimal" w:pos="340"/>
              </w:tabs>
            </w:pPr>
            <w:r w:rsidRPr="00814366">
              <w:t>19.5</w:t>
            </w:r>
          </w:p>
        </w:tc>
        <w:tc>
          <w:tcPr>
            <w:tcW w:w="689" w:type="dxa"/>
          </w:tcPr>
          <w:p w:rsidR="009570FD" w:rsidRPr="00814366" w:rsidRDefault="009570FD" w:rsidP="00720FC0">
            <w:pPr>
              <w:pStyle w:val="Tabletext"/>
              <w:ind w:right="170"/>
              <w:jc w:val="right"/>
            </w:pPr>
            <w:r w:rsidRPr="00814366">
              <w:t>2</w:t>
            </w:r>
            <w:r w:rsidR="00FB1819" w:rsidRPr="00814366">
              <w:t xml:space="preserve"> </w:t>
            </w:r>
            <w:r w:rsidRPr="00814366">
              <w:t>331</w:t>
            </w:r>
          </w:p>
        </w:tc>
        <w:tc>
          <w:tcPr>
            <w:tcW w:w="689" w:type="dxa"/>
          </w:tcPr>
          <w:p w:rsidR="009570FD" w:rsidRPr="00814366" w:rsidRDefault="009570FD" w:rsidP="00720FC0">
            <w:pPr>
              <w:pStyle w:val="Tabletext"/>
              <w:tabs>
                <w:tab w:val="decimal" w:pos="340"/>
              </w:tabs>
            </w:pPr>
            <w:r w:rsidRPr="00814366">
              <w:t>19.4</w:t>
            </w:r>
          </w:p>
        </w:tc>
        <w:tc>
          <w:tcPr>
            <w:tcW w:w="689" w:type="dxa"/>
          </w:tcPr>
          <w:p w:rsidR="009570FD" w:rsidRPr="00814366" w:rsidRDefault="009570FD" w:rsidP="00720FC0">
            <w:pPr>
              <w:pStyle w:val="Tabletext"/>
              <w:ind w:right="170"/>
              <w:jc w:val="right"/>
            </w:pPr>
            <w:r w:rsidRPr="00814366">
              <w:t>2</w:t>
            </w:r>
            <w:r w:rsidR="00FB1819" w:rsidRPr="00814366">
              <w:t xml:space="preserve"> </w:t>
            </w:r>
            <w:r w:rsidRPr="00814366">
              <w:t>340</w:t>
            </w:r>
          </w:p>
        </w:tc>
        <w:tc>
          <w:tcPr>
            <w:tcW w:w="690" w:type="dxa"/>
          </w:tcPr>
          <w:p w:rsidR="009570FD" w:rsidRPr="00814366" w:rsidRDefault="009570FD" w:rsidP="00720FC0">
            <w:pPr>
              <w:pStyle w:val="Tabletext"/>
              <w:tabs>
                <w:tab w:val="decimal" w:pos="340"/>
              </w:tabs>
            </w:pPr>
            <w:r w:rsidRPr="00814366">
              <w:t>19.5</w:t>
            </w:r>
          </w:p>
        </w:tc>
      </w:tr>
      <w:tr w:rsidR="00720FC0" w:rsidRPr="00814366" w:rsidTr="00720FC0">
        <w:tc>
          <w:tcPr>
            <w:tcW w:w="1134" w:type="dxa"/>
          </w:tcPr>
          <w:p w:rsidR="00720FC0" w:rsidRPr="00814366" w:rsidRDefault="00720FC0" w:rsidP="00814366">
            <w:pPr>
              <w:pStyle w:val="Tabletext"/>
            </w:pPr>
          </w:p>
        </w:tc>
        <w:tc>
          <w:tcPr>
            <w:tcW w:w="1843"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90"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90"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89" w:type="dxa"/>
          </w:tcPr>
          <w:p w:rsidR="00720FC0" w:rsidRPr="00814366" w:rsidRDefault="00720FC0" w:rsidP="00720FC0">
            <w:pPr>
              <w:pStyle w:val="Tabletext"/>
              <w:tabs>
                <w:tab w:val="decimal" w:pos="340"/>
              </w:tabs>
            </w:pPr>
          </w:p>
        </w:tc>
        <w:tc>
          <w:tcPr>
            <w:tcW w:w="689" w:type="dxa"/>
          </w:tcPr>
          <w:p w:rsidR="00720FC0" w:rsidRPr="00814366" w:rsidRDefault="00720FC0" w:rsidP="00814366">
            <w:pPr>
              <w:pStyle w:val="Tabletext"/>
            </w:pPr>
          </w:p>
        </w:tc>
        <w:tc>
          <w:tcPr>
            <w:tcW w:w="690"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90" w:type="dxa"/>
          </w:tcPr>
          <w:p w:rsidR="00720FC0" w:rsidRPr="00814366" w:rsidRDefault="00720FC0" w:rsidP="00814366">
            <w:pPr>
              <w:pStyle w:val="Tabletext"/>
            </w:pPr>
          </w:p>
        </w:tc>
      </w:tr>
      <w:tr w:rsidR="00720FC0" w:rsidRPr="00814366" w:rsidTr="00720FC0">
        <w:tc>
          <w:tcPr>
            <w:tcW w:w="1134" w:type="dxa"/>
          </w:tcPr>
          <w:p w:rsidR="00720FC0" w:rsidRPr="00814366" w:rsidRDefault="00720FC0" w:rsidP="00814366">
            <w:pPr>
              <w:pStyle w:val="Tabletext"/>
            </w:pPr>
          </w:p>
        </w:tc>
        <w:tc>
          <w:tcPr>
            <w:tcW w:w="1843"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90"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90"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90"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90" w:type="dxa"/>
          </w:tcPr>
          <w:p w:rsidR="00720FC0" w:rsidRPr="00814366" w:rsidRDefault="00720FC0" w:rsidP="00814366">
            <w:pPr>
              <w:pStyle w:val="Tabletext"/>
            </w:pPr>
          </w:p>
        </w:tc>
      </w:tr>
      <w:tr w:rsidR="00720FC0" w:rsidRPr="00814366" w:rsidTr="00720FC0">
        <w:tc>
          <w:tcPr>
            <w:tcW w:w="1134" w:type="dxa"/>
          </w:tcPr>
          <w:p w:rsidR="00720FC0" w:rsidRPr="00814366" w:rsidRDefault="00720FC0" w:rsidP="00814366">
            <w:pPr>
              <w:pStyle w:val="Tabletext"/>
            </w:pPr>
          </w:p>
        </w:tc>
        <w:tc>
          <w:tcPr>
            <w:tcW w:w="1843"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90"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90"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90"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90" w:type="dxa"/>
          </w:tcPr>
          <w:p w:rsidR="00720FC0" w:rsidRPr="00814366" w:rsidRDefault="00720FC0" w:rsidP="00814366">
            <w:pPr>
              <w:pStyle w:val="Tabletext"/>
            </w:pPr>
          </w:p>
        </w:tc>
      </w:tr>
      <w:tr w:rsidR="00720FC0" w:rsidRPr="00814366" w:rsidTr="00720FC0">
        <w:tc>
          <w:tcPr>
            <w:tcW w:w="1134" w:type="dxa"/>
          </w:tcPr>
          <w:p w:rsidR="00720FC0" w:rsidRPr="00814366" w:rsidRDefault="00720FC0" w:rsidP="00814366">
            <w:pPr>
              <w:pStyle w:val="Tabletext"/>
            </w:pPr>
          </w:p>
        </w:tc>
        <w:tc>
          <w:tcPr>
            <w:tcW w:w="1843"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90"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90"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90"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89" w:type="dxa"/>
          </w:tcPr>
          <w:p w:rsidR="00720FC0" w:rsidRPr="00814366" w:rsidRDefault="00720FC0" w:rsidP="00814366">
            <w:pPr>
              <w:pStyle w:val="Tabletext"/>
            </w:pPr>
          </w:p>
        </w:tc>
        <w:tc>
          <w:tcPr>
            <w:tcW w:w="690" w:type="dxa"/>
          </w:tcPr>
          <w:p w:rsidR="00720FC0" w:rsidRPr="00814366" w:rsidRDefault="00720FC0" w:rsidP="00814366">
            <w:pPr>
              <w:pStyle w:val="Tabletext"/>
            </w:pPr>
          </w:p>
        </w:tc>
      </w:tr>
      <w:tr w:rsidR="009570FD" w:rsidRPr="00814366" w:rsidTr="00720FC0">
        <w:tc>
          <w:tcPr>
            <w:tcW w:w="1134" w:type="dxa"/>
          </w:tcPr>
          <w:p w:rsidR="009570FD" w:rsidRPr="00814366" w:rsidRDefault="009570FD" w:rsidP="00814366">
            <w:pPr>
              <w:pStyle w:val="Tabletext"/>
            </w:pPr>
          </w:p>
        </w:tc>
        <w:tc>
          <w:tcPr>
            <w:tcW w:w="1843" w:type="dxa"/>
          </w:tcPr>
          <w:p w:rsidR="009570FD" w:rsidRPr="00814366" w:rsidRDefault="009570FD" w:rsidP="00814366">
            <w:pPr>
              <w:pStyle w:val="Tabletext"/>
            </w:pPr>
          </w:p>
        </w:tc>
        <w:tc>
          <w:tcPr>
            <w:tcW w:w="689" w:type="dxa"/>
          </w:tcPr>
          <w:p w:rsidR="009570FD" w:rsidRPr="00814366" w:rsidRDefault="009570FD" w:rsidP="00814366">
            <w:pPr>
              <w:pStyle w:val="Tabletext"/>
            </w:pPr>
          </w:p>
        </w:tc>
        <w:tc>
          <w:tcPr>
            <w:tcW w:w="689" w:type="dxa"/>
          </w:tcPr>
          <w:p w:rsidR="009570FD" w:rsidRPr="00814366" w:rsidRDefault="009570FD" w:rsidP="00814366">
            <w:pPr>
              <w:pStyle w:val="Tabletext"/>
            </w:pPr>
          </w:p>
        </w:tc>
        <w:tc>
          <w:tcPr>
            <w:tcW w:w="689" w:type="dxa"/>
          </w:tcPr>
          <w:p w:rsidR="009570FD" w:rsidRPr="00814366" w:rsidRDefault="009570FD" w:rsidP="00814366">
            <w:pPr>
              <w:pStyle w:val="Tabletext"/>
            </w:pPr>
          </w:p>
        </w:tc>
        <w:tc>
          <w:tcPr>
            <w:tcW w:w="690" w:type="dxa"/>
          </w:tcPr>
          <w:p w:rsidR="009570FD" w:rsidRPr="00814366" w:rsidRDefault="009570FD" w:rsidP="00814366">
            <w:pPr>
              <w:pStyle w:val="Tabletext"/>
            </w:pPr>
          </w:p>
        </w:tc>
        <w:tc>
          <w:tcPr>
            <w:tcW w:w="689" w:type="dxa"/>
          </w:tcPr>
          <w:p w:rsidR="009570FD" w:rsidRPr="00814366" w:rsidRDefault="009570FD" w:rsidP="00814366">
            <w:pPr>
              <w:pStyle w:val="Tabletext"/>
            </w:pPr>
          </w:p>
        </w:tc>
        <w:tc>
          <w:tcPr>
            <w:tcW w:w="689" w:type="dxa"/>
          </w:tcPr>
          <w:p w:rsidR="009570FD" w:rsidRPr="00814366" w:rsidRDefault="009570FD" w:rsidP="00814366">
            <w:pPr>
              <w:pStyle w:val="Tabletext"/>
            </w:pPr>
          </w:p>
        </w:tc>
        <w:tc>
          <w:tcPr>
            <w:tcW w:w="689" w:type="dxa"/>
          </w:tcPr>
          <w:p w:rsidR="009570FD" w:rsidRPr="00814366" w:rsidRDefault="009570FD" w:rsidP="00814366">
            <w:pPr>
              <w:pStyle w:val="Tabletext"/>
            </w:pPr>
          </w:p>
        </w:tc>
        <w:tc>
          <w:tcPr>
            <w:tcW w:w="690" w:type="dxa"/>
          </w:tcPr>
          <w:p w:rsidR="009570FD" w:rsidRPr="00814366" w:rsidRDefault="009570FD" w:rsidP="00814366">
            <w:pPr>
              <w:pStyle w:val="Tabletext"/>
            </w:pPr>
          </w:p>
        </w:tc>
        <w:tc>
          <w:tcPr>
            <w:tcW w:w="689" w:type="dxa"/>
          </w:tcPr>
          <w:p w:rsidR="009570FD" w:rsidRPr="00814366" w:rsidRDefault="009570FD" w:rsidP="00814366">
            <w:pPr>
              <w:pStyle w:val="Tabletext"/>
            </w:pPr>
          </w:p>
        </w:tc>
        <w:tc>
          <w:tcPr>
            <w:tcW w:w="689" w:type="dxa"/>
          </w:tcPr>
          <w:p w:rsidR="009570FD" w:rsidRPr="00814366" w:rsidRDefault="009570FD" w:rsidP="00814366">
            <w:pPr>
              <w:pStyle w:val="Tabletext"/>
            </w:pPr>
          </w:p>
        </w:tc>
        <w:tc>
          <w:tcPr>
            <w:tcW w:w="689" w:type="dxa"/>
          </w:tcPr>
          <w:p w:rsidR="009570FD" w:rsidRPr="00814366" w:rsidRDefault="009570FD" w:rsidP="00814366">
            <w:pPr>
              <w:pStyle w:val="Tabletext"/>
            </w:pPr>
          </w:p>
        </w:tc>
        <w:tc>
          <w:tcPr>
            <w:tcW w:w="690" w:type="dxa"/>
          </w:tcPr>
          <w:p w:rsidR="009570FD" w:rsidRPr="00814366" w:rsidRDefault="009570FD" w:rsidP="00814366">
            <w:pPr>
              <w:pStyle w:val="Tabletext"/>
            </w:pPr>
          </w:p>
        </w:tc>
        <w:tc>
          <w:tcPr>
            <w:tcW w:w="689" w:type="dxa"/>
          </w:tcPr>
          <w:p w:rsidR="009570FD" w:rsidRPr="00814366" w:rsidRDefault="009570FD" w:rsidP="00814366">
            <w:pPr>
              <w:pStyle w:val="Tabletext"/>
            </w:pPr>
          </w:p>
        </w:tc>
        <w:tc>
          <w:tcPr>
            <w:tcW w:w="689" w:type="dxa"/>
          </w:tcPr>
          <w:p w:rsidR="009570FD" w:rsidRPr="00814366" w:rsidRDefault="009570FD" w:rsidP="00814366">
            <w:pPr>
              <w:pStyle w:val="Tabletext"/>
            </w:pPr>
          </w:p>
        </w:tc>
        <w:tc>
          <w:tcPr>
            <w:tcW w:w="689" w:type="dxa"/>
          </w:tcPr>
          <w:p w:rsidR="009570FD" w:rsidRPr="00814366" w:rsidRDefault="009570FD" w:rsidP="00814366">
            <w:pPr>
              <w:pStyle w:val="Tabletext"/>
            </w:pPr>
          </w:p>
        </w:tc>
        <w:tc>
          <w:tcPr>
            <w:tcW w:w="690" w:type="dxa"/>
          </w:tcPr>
          <w:p w:rsidR="009570FD" w:rsidRPr="00814366" w:rsidRDefault="009570FD" w:rsidP="00814366">
            <w:pPr>
              <w:pStyle w:val="Tabletext"/>
            </w:pPr>
          </w:p>
        </w:tc>
      </w:tr>
      <w:tr w:rsidR="00720FC0" w:rsidRPr="00814366" w:rsidTr="00720FC0">
        <w:tc>
          <w:tcPr>
            <w:tcW w:w="1134" w:type="dxa"/>
            <w:vMerge w:val="restart"/>
          </w:tcPr>
          <w:p w:rsidR="00720FC0" w:rsidRPr="00814366" w:rsidRDefault="00720FC0" w:rsidP="00720FC0">
            <w:pPr>
              <w:pStyle w:val="Tabletext"/>
            </w:pPr>
            <w:r w:rsidRPr="00814366">
              <w:t>Educational</w:t>
            </w:r>
            <w:r>
              <w:t xml:space="preserve"> l</w:t>
            </w:r>
            <w:r w:rsidRPr="00814366">
              <w:t>evel</w:t>
            </w:r>
          </w:p>
        </w:tc>
        <w:tc>
          <w:tcPr>
            <w:tcW w:w="1843" w:type="dxa"/>
          </w:tcPr>
          <w:p w:rsidR="00720FC0" w:rsidRPr="00814366" w:rsidRDefault="00720FC0" w:rsidP="00814366">
            <w:pPr>
              <w:pStyle w:val="Tabletext"/>
            </w:pPr>
            <w:r w:rsidRPr="00814366">
              <w:t>&lt;Year 11</w:t>
            </w:r>
          </w:p>
        </w:tc>
        <w:tc>
          <w:tcPr>
            <w:tcW w:w="689" w:type="dxa"/>
            <w:tcBorders>
              <w:left w:val="nil"/>
            </w:tcBorders>
          </w:tcPr>
          <w:p w:rsidR="00720FC0" w:rsidRPr="00814366" w:rsidRDefault="00720FC0" w:rsidP="00720FC0">
            <w:pPr>
              <w:pStyle w:val="Tabletext"/>
              <w:ind w:right="170"/>
              <w:jc w:val="right"/>
            </w:pPr>
            <w:r w:rsidRPr="00814366">
              <w:t>4 961</w:t>
            </w:r>
          </w:p>
        </w:tc>
        <w:tc>
          <w:tcPr>
            <w:tcW w:w="689" w:type="dxa"/>
          </w:tcPr>
          <w:p w:rsidR="00720FC0" w:rsidRPr="00814366" w:rsidRDefault="00720FC0" w:rsidP="00720FC0">
            <w:pPr>
              <w:pStyle w:val="Tabletext"/>
              <w:tabs>
                <w:tab w:val="decimal" w:pos="340"/>
              </w:tabs>
            </w:pPr>
            <w:r w:rsidRPr="00814366">
              <w:t>37.6</w:t>
            </w:r>
          </w:p>
        </w:tc>
        <w:tc>
          <w:tcPr>
            <w:tcW w:w="689" w:type="dxa"/>
          </w:tcPr>
          <w:p w:rsidR="00720FC0" w:rsidRPr="00814366" w:rsidRDefault="00720FC0" w:rsidP="00720FC0">
            <w:pPr>
              <w:pStyle w:val="Tabletext"/>
              <w:ind w:right="170"/>
              <w:jc w:val="right"/>
            </w:pPr>
            <w:r w:rsidRPr="00814366">
              <w:t>4 432</w:t>
            </w:r>
          </w:p>
        </w:tc>
        <w:tc>
          <w:tcPr>
            <w:tcW w:w="690" w:type="dxa"/>
          </w:tcPr>
          <w:p w:rsidR="00720FC0" w:rsidRPr="00814366" w:rsidRDefault="00720FC0" w:rsidP="00720FC0">
            <w:pPr>
              <w:pStyle w:val="Tabletext"/>
              <w:tabs>
                <w:tab w:val="decimal" w:pos="340"/>
              </w:tabs>
            </w:pPr>
            <w:r w:rsidRPr="00814366">
              <w:t>36.1</w:t>
            </w:r>
          </w:p>
        </w:tc>
        <w:tc>
          <w:tcPr>
            <w:tcW w:w="689" w:type="dxa"/>
          </w:tcPr>
          <w:p w:rsidR="00720FC0" w:rsidRPr="00814366" w:rsidRDefault="00720FC0" w:rsidP="00720FC0">
            <w:pPr>
              <w:pStyle w:val="Tabletext"/>
              <w:ind w:right="170"/>
              <w:jc w:val="right"/>
            </w:pPr>
            <w:r w:rsidRPr="00814366">
              <w:t>4 157</w:t>
            </w:r>
          </w:p>
        </w:tc>
        <w:tc>
          <w:tcPr>
            <w:tcW w:w="689" w:type="dxa"/>
          </w:tcPr>
          <w:p w:rsidR="00720FC0" w:rsidRPr="00814366" w:rsidRDefault="00720FC0" w:rsidP="00720FC0">
            <w:pPr>
              <w:pStyle w:val="Tabletext"/>
              <w:tabs>
                <w:tab w:val="decimal" w:pos="340"/>
              </w:tabs>
            </w:pPr>
            <w:r w:rsidRPr="00814366">
              <w:t>34.6</w:t>
            </w:r>
          </w:p>
        </w:tc>
        <w:tc>
          <w:tcPr>
            <w:tcW w:w="689" w:type="dxa"/>
          </w:tcPr>
          <w:p w:rsidR="00720FC0" w:rsidRPr="00814366" w:rsidRDefault="00720FC0" w:rsidP="00720FC0">
            <w:pPr>
              <w:pStyle w:val="Tabletext"/>
              <w:ind w:right="170"/>
              <w:jc w:val="right"/>
            </w:pPr>
            <w:r w:rsidRPr="00814366">
              <w:t>3 924</w:t>
            </w:r>
          </w:p>
        </w:tc>
        <w:tc>
          <w:tcPr>
            <w:tcW w:w="690" w:type="dxa"/>
          </w:tcPr>
          <w:p w:rsidR="00720FC0" w:rsidRPr="00814366" w:rsidRDefault="00720FC0" w:rsidP="00720FC0">
            <w:pPr>
              <w:pStyle w:val="Tabletext"/>
              <w:tabs>
                <w:tab w:val="decimal" w:pos="340"/>
              </w:tabs>
            </w:pPr>
            <w:r w:rsidRPr="00814366">
              <w:t>33.6</w:t>
            </w:r>
          </w:p>
        </w:tc>
        <w:tc>
          <w:tcPr>
            <w:tcW w:w="689" w:type="dxa"/>
          </w:tcPr>
          <w:p w:rsidR="00720FC0" w:rsidRPr="00814366" w:rsidRDefault="00720FC0" w:rsidP="00720FC0">
            <w:pPr>
              <w:pStyle w:val="Tabletext"/>
              <w:ind w:right="170"/>
              <w:jc w:val="right"/>
            </w:pPr>
            <w:r w:rsidRPr="00814366">
              <w:t>3 865</w:t>
            </w:r>
          </w:p>
        </w:tc>
        <w:tc>
          <w:tcPr>
            <w:tcW w:w="689" w:type="dxa"/>
          </w:tcPr>
          <w:p w:rsidR="00720FC0" w:rsidRPr="00814366" w:rsidRDefault="00720FC0" w:rsidP="00720FC0">
            <w:pPr>
              <w:pStyle w:val="Tabletext"/>
              <w:tabs>
                <w:tab w:val="decimal" w:pos="340"/>
              </w:tabs>
            </w:pPr>
            <w:r w:rsidRPr="00814366">
              <w:t>32.2</w:t>
            </w:r>
          </w:p>
        </w:tc>
        <w:tc>
          <w:tcPr>
            <w:tcW w:w="689" w:type="dxa"/>
          </w:tcPr>
          <w:p w:rsidR="00720FC0" w:rsidRPr="00814366" w:rsidRDefault="00720FC0" w:rsidP="00720FC0">
            <w:pPr>
              <w:pStyle w:val="Tabletext"/>
              <w:ind w:right="170"/>
              <w:jc w:val="right"/>
            </w:pPr>
            <w:r w:rsidRPr="00814366">
              <w:t>3 807</w:t>
            </w:r>
          </w:p>
        </w:tc>
        <w:tc>
          <w:tcPr>
            <w:tcW w:w="690" w:type="dxa"/>
          </w:tcPr>
          <w:p w:rsidR="00720FC0" w:rsidRPr="00814366" w:rsidRDefault="00720FC0" w:rsidP="00720FC0">
            <w:pPr>
              <w:pStyle w:val="Tabletext"/>
              <w:tabs>
                <w:tab w:val="decimal" w:pos="340"/>
              </w:tabs>
            </w:pPr>
            <w:r w:rsidRPr="00814366">
              <w:t>31.5</w:t>
            </w:r>
          </w:p>
        </w:tc>
        <w:tc>
          <w:tcPr>
            <w:tcW w:w="689" w:type="dxa"/>
          </w:tcPr>
          <w:p w:rsidR="00720FC0" w:rsidRPr="00814366" w:rsidRDefault="00720FC0" w:rsidP="00720FC0">
            <w:pPr>
              <w:pStyle w:val="Tabletext"/>
              <w:ind w:right="170"/>
              <w:jc w:val="right"/>
            </w:pPr>
            <w:r w:rsidRPr="00814366">
              <w:t>3 664</w:t>
            </w:r>
          </w:p>
        </w:tc>
        <w:tc>
          <w:tcPr>
            <w:tcW w:w="689" w:type="dxa"/>
          </w:tcPr>
          <w:p w:rsidR="00720FC0" w:rsidRPr="00814366" w:rsidRDefault="00720FC0" w:rsidP="00720FC0">
            <w:pPr>
              <w:pStyle w:val="Tabletext"/>
              <w:tabs>
                <w:tab w:val="decimal" w:pos="340"/>
              </w:tabs>
            </w:pPr>
            <w:r w:rsidRPr="00814366">
              <w:t>30.5</w:t>
            </w:r>
          </w:p>
        </w:tc>
        <w:tc>
          <w:tcPr>
            <w:tcW w:w="689" w:type="dxa"/>
          </w:tcPr>
          <w:p w:rsidR="00720FC0" w:rsidRPr="00814366" w:rsidRDefault="00720FC0" w:rsidP="00720FC0">
            <w:pPr>
              <w:pStyle w:val="Tabletext"/>
              <w:ind w:right="170"/>
              <w:jc w:val="right"/>
            </w:pPr>
            <w:r w:rsidRPr="00814366">
              <w:t>3 553</w:t>
            </w:r>
          </w:p>
        </w:tc>
        <w:tc>
          <w:tcPr>
            <w:tcW w:w="690" w:type="dxa"/>
          </w:tcPr>
          <w:p w:rsidR="00720FC0" w:rsidRPr="00814366" w:rsidRDefault="00720FC0" w:rsidP="00720FC0">
            <w:pPr>
              <w:pStyle w:val="Tabletext"/>
              <w:tabs>
                <w:tab w:val="decimal" w:pos="340"/>
              </w:tabs>
            </w:pPr>
            <w:r w:rsidRPr="00814366">
              <w:t>29.7</w:t>
            </w:r>
          </w:p>
        </w:tc>
      </w:tr>
      <w:tr w:rsidR="00720FC0" w:rsidRPr="00814366" w:rsidTr="00720FC0">
        <w:tc>
          <w:tcPr>
            <w:tcW w:w="1134" w:type="dxa"/>
            <w:vMerge/>
          </w:tcPr>
          <w:p w:rsidR="00720FC0" w:rsidRPr="00814366" w:rsidRDefault="00720FC0" w:rsidP="00814366">
            <w:pPr>
              <w:pStyle w:val="Tabletext"/>
            </w:pPr>
          </w:p>
        </w:tc>
        <w:tc>
          <w:tcPr>
            <w:tcW w:w="1843" w:type="dxa"/>
          </w:tcPr>
          <w:p w:rsidR="00720FC0" w:rsidRPr="00814366" w:rsidRDefault="00720FC0" w:rsidP="00814366">
            <w:pPr>
              <w:pStyle w:val="Tabletext"/>
            </w:pPr>
            <w:r w:rsidRPr="00814366">
              <w:t>Year 12</w:t>
            </w:r>
          </w:p>
        </w:tc>
        <w:tc>
          <w:tcPr>
            <w:tcW w:w="689" w:type="dxa"/>
            <w:tcBorders>
              <w:left w:val="nil"/>
            </w:tcBorders>
          </w:tcPr>
          <w:p w:rsidR="00720FC0" w:rsidRPr="00814366" w:rsidRDefault="00720FC0" w:rsidP="00720FC0">
            <w:pPr>
              <w:pStyle w:val="Tabletext"/>
              <w:ind w:right="170"/>
              <w:jc w:val="right"/>
            </w:pPr>
            <w:r w:rsidRPr="00814366">
              <w:t>1 998</w:t>
            </w:r>
          </w:p>
        </w:tc>
        <w:tc>
          <w:tcPr>
            <w:tcW w:w="689" w:type="dxa"/>
          </w:tcPr>
          <w:p w:rsidR="00720FC0" w:rsidRPr="00814366" w:rsidRDefault="00720FC0" w:rsidP="00720FC0">
            <w:pPr>
              <w:pStyle w:val="Tabletext"/>
              <w:tabs>
                <w:tab w:val="decimal" w:pos="340"/>
              </w:tabs>
            </w:pPr>
            <w:r w:rsidRPr="00814366">
              <w:t>15.2</w:t>
            </w:r>
          </w:p>
        </w:tc>
        <w:tc>
          <w:tcPr>
            <w:tcW w:w="689" w:type="dxa"/>
          </w:tcPr>
          <w:p w:rsidR="00720FC0" w:rsidRPr="00814366" w:rsidRDefault="00720FC0" w:rsidP="00720FC0">
            <w:pPr>
              <w:pStyle w:val="Tabletext"/>
              <w:ind w:right="170"/>
              <w:jc w:val="right"/>
            </w:pPr>
            <w:r w:rsidRPr="00814366">
              <w:t>1 841</w:t>
            </w:r>
          </w:p>
        </w:tc>
        <w:tc>
          <w:tcPr>
            <w:tcW w:w="690" w:type="dxa"/>
          </w:tcPr>
          <w:p w:rsidR="00720FC0" w:rsidRPr="00814366" w:rsidRDefault="00720FC0" w:rsidP="00720FC0">
            <w:pPr>
              <w:pStyle w:val="Tabletext"/>
              <w:tabs>
                <w:tab w:val="decimal" w:pos="340"/>
              </w:tabs>
            </w:pPr>
            <w:r w:rsidRPr="00814366">
              <w:t>15.0</w:t>
            </w:r>
          </w:p>
        </w:tc>
        <w:tc>
          <w:tcPr>
            <w:tcW w:w="689" w:type="dxa"/>
          </w:tcPr>
          <w:p w:rsidR="00720FC0" w:rsidRPr="00814366" w:rsidRDefault="00720FC0" w:rsidP="00720FC0">
            <w:pPr>
              <w:pStyle w:val="Tabletext"/>
              <w:ind w:right="170"/>
              <w:jc w:val="right"/>
            </w:pPr>
            <w:r w:rsidRPr="00814366">
              <w:t>1 850</w:t>
            </w:r>
          </w:p>
        </w:tc>
        <w:tc>
          <w:tcPr>
            <w:tcW w:w="689" w:type="dxa"/>
          </w:tcPr>
          <w:p w:rsidR="00720FC0" w:rsidRPr="00814366" w:rsidRDefault="00720FC0" w:rsidP="00720FC0">
            <w:pPr>
              <w:pStyle w:val="Tabletext"/>
              <w:tabs>
                <w:tab w:val="decimal" w:pos="340"/>
              </w:tabs>
            </w:pPr>
            <w:r w:rsidRPr="00814366">
              <w:t>15.4</w:t>
            </w:r>
          </w:p>
        </w:tc>
        <w:tc>
          <w:tcPr>
            <w:tcW w:w="689" w:type="dxa"/>
          </w:tcPr>
          <w:p w:rsidR="00720FC0" w:rsidRPr="00814366" w:rsidRDefault="00720FC0" w:rsidP="00720FC0">
            <w:pPr>
              <w:pStyle w:val="Tabletext"/>
              <w:ind w:right="170"/>
              <w:jc w:val="right"/>
            </w:pPr>
            <w:r w:rsidRPr="00814366">
              <w:t>1 783</w:t>
            </w:r>
          </w:p>
        </w:tc>
        <w:tc>
          <w:tcPr>
            <w:tcW w:w="690" w:type="dxa"/>
          </w:tcPr>
          <w:p w:rsidR="00720FC0" w:rsidRPr="00814366" w:rsidRDefault="00720FC0" w:rsidP="00720FC0">
            <w:pPr>
              <w:pStyle w:val="Tabletext"/>
              <w:tabs>
                <w:tab w:val="decimal" w:pos="340"/>
              </w:tabs>
            </w:pPr>
            <w:r w:rsidRPr="00814366">
              <w:t>15.3</w:t>
            </w:r>
          </w:p>
        </w:tc>
        <w:tc>
          <w:tcPr>
            <w:tcW w:w="689" w:type="dxa"/>
          </w:tcPr>
          <w:p w:rsidR="00720FC0" w:rsidRPr="00814366" w:rsidRDefault="00720FC0" w:rsidP="00720FC0">
            <w:pPr>
              <w:pStyle w:val="Tabletext"/>
              <w:ind w:right="170"/>
              <w:jc w:val="right"/>
            </w:pPr>
            <w:r w:rsidRPr="00814366">
              <w:t>1 832</w:t>
            </w:r>
          </w:p>
        </w:tc>
        <w:tc>
          <w:tcPr>
            <w:tcW w:w="689" w:type="dxa"/>
          </w:tcPr>
          <w:p w:rsidR="00720FC0" w:rsidRPr="00814366" w:rsidRDefault="00720FC0" w:rsidP="00720FC0">
            <w:pPr>
              <w:pStyle w:val="Tabletext"/>
              <w:tabs>
                <w:tab w:val="decimal" w:pos="340"/>
              </w:tabs>
            </w:pPr>
            <w:r w:rsidRPr="00814366">
              <w:t>15.3</w:t>
            </w:r>
          </w:p>
        </w:tc>
        <w:tc>
          <w:tcPr>
            <w:tcW w:w="689" w:type="dxa"/>
          </w:tcPr>
          <w:p w:rsidR="00720FC0" w:rsidRPr="00814366" w:rsidRDefault="00720FC0" w:rsidP="00720FC0">
            <w:pPr>
              <w:pStyle w:val="Tabletext"/>
              <w:ind w:right="170"/>
              <w:jc w:val="right"/>
            </w:pPr>
            <w:r w:rsidRPr="00814366">
              <w:t>1 869</w:t>
            </w:r>
          </w:p>
        </w:tc>
        <w:tc>
          <w:tcPr>
            <w:tcW w:w="690" w:type="dxa"/>
          </w:tcPr>
          <w:p w:rsidR="00720FC0" w:rsidRPr="00814366" w:rsidRDefault="00720FC0" w:rsidP="00720FC0">
            <w:pPr>
              <w:pStyle w:val="Tabletext"/>
              <w:tabs>
                <w:tab w:val="decimal" w:pos="340"/>
              </w:tabs>
            </w:pPr>
            <w:r w:rsidRPr="00814366">
              <w:t>15.4</w:t>
            </w:r>
          </w:p>
        </w:tc>
        <w:tc>
          <w:tcPr>
            <w:tcW w:w="689" w:type="dxa"/>
          </w:tcPr>
          <w:p w:rsidR="00720FC0" w:rsidRPr="00814366" w:rsidRDefault="00720FC0" w:rsidP="00720FC0">
            <w:pPr>
              <w:pStyle w:val="Tabletext"/>
              <w:ind w:right="170"/>
              <w:jc w:val="right"/>
            </w:pPr>
            <w:r w:rsidRPr="00814366">
              <w:t>1 899</w:t>
            </w:r>
          </w:p>
        </w:tc>
        <w:tc>
          <w:tcPr>
            <w:tcW w:w="689" w:type="dxa"/>
          </w:tcPr>
          <w:p w:rsidR="00720FC0" w:rsidRPr="00814366" w:rsidRDefault="00720FC0" w:rsidP="00720FC0">
            <w:pPr>
              <w:pStyle w:val="Tabletext"/>
              <w:tabs>
                <w:tab w:val="decimal" w:pos="340"/>
              </w:tabs>
            </w:pPr>
            <w:r w:rsidRPr="00814366">
              <w:t>15.8</w:t>
            </w:r>
          </w:p>
        </w:tc>
        <w:tc>
          <w:tcPr>
            <w:tcW w:w="689" w:type="dxa"/>
          </w:tcPr>
          <w:p w:rsidR="00720FC0" w:rsidRPr="00814366" w:rsidRDefault="00720FC0" w:rsidP="00720FC0">
            <w:pPr>
              <w:pStyle w:val="Tabletext"/>
              <w:ind w:right="170"/>
              <w:jc w:val="right"/>
            </w:pPr>
            <w:r w:rsidRPr="00814366">
              <w:t>1 921</w:t>
            </w:r>
          </w:p>
        </w:tc>
        <w:tc>
          <w:tcPr>
            <w:tcW w:w="690" w:type="dxa"/>
          </w:tcPr>
          <w:p w:rsidR="00720FC0" w:rsidRPr="00814366" w:rsidRDefault="00720FC0" w:rsidP="00720FC0">
            <w:pPr>
              <w:pStyle w:val="Tabletext"/>
              <w:tabs>
                <w:tab w:val="decimal" w:pos="340"/>
              </w:tabs>
            </w:pPr>
            <w:r w:rsidRPr="00814366">
              <w:t>16.0</w:t>
            </w:r>
          </w:p>
        </w:tc>
      </w:tr>
      <w:tr w:rsidR="009570FD" w:rsidRPr="00814366" w:rsidTr="00720FC0">
        <w:tc>
          <w:tcPr>
            <w:tcW w:w="1134" w:type="dxa"/>
          </w:tcPr>
          <w:p w:rsidR="009570FD" w:rsidRPr="00814366" w:rsidRDefault="009570FD" w:rsidP="00814366">
            <w:pPr>
              <w:pStyle w:val="Tabletext"/>
            </w:pPr>
          </w:p>
        </w:tc>
        <w:tc>
          <w:tcPr>
            <w:tcW w:w="1843" w:type="dxa"/>
          </w:tcPr>
          <w:p w:rsidR="009570FD" w:rsidRPr="00814366" w:rsidRDefault="009570FD" w:rsidP="00814366">
            <w:pPr>
              <w:pStyle w:val="Tabletext"/>
            </w:pPr>
            <w:r w:rsidRPr="00814366">
              <w:t>Certificate</w:t>
            </w:r>
          </w:p>
        </w:tc>
        <w:tc>
          <w:tcPr>
            <w:tcW w:w="689" w:type="dxa"/>
            <w:tcBorders>
              <w:left w:val="nil"/>
            </w:tcBorders>
          </w:tcPr>
          <w:p w:rsidR="009570FD" w:rsidRPr="00814366" w:rsidRDefault="009570FD" w:rsidP="00720FC0">
            <w:pPr>
              <w:pStyle w:val="Tabletext"/>
              <w:ind w:right="170"/>
              <w:jc w:val="right"/>
            </w:pPr>
            <w:r w:rsidRPr="00814366">
              <w:t>252</w:t>
            </w:r>
          </w:p>
        </w:tc>
        <w:tc>
          <w:tcPr>
            <w:tcW w:w="689" w:type="dxa"/>
          </w:tcPr>
          <w:p w:rsidR="009570FD" w:rsidRPr="00814366" w:rsidRDefault="009570FD" w:rsidP="00720FC0">
            <w:pPr>
              <w:pStyle w:val="Tabletext"/>
              <w:tabs>
                <w:tab w:val="decimal" w:pos="340"/>
              </w:tabs>
            </w:pPr>
            <w:r w:rsidRPr="00814366">
              <w:t>1.9</w:t>
            </w:r>
          </w:p>
        </w:tc>
        <w:tc>
          <w:tcPr>
            <w:tcW w:w="689" w:type="dxa"/>
          </w:tcPr>
          <w:p w:rsidR="009570FD" w:rsidRPr="00814366" w:rsidRDefault="009570FD" w:rsidP="00720FC0">
            <w:pPr>
              <w:pStyle w:val="Tabletext"/>
              <w:ind w:right="170"/>
              <w:jc w:val="right"/>
            </w:pPr>
            <w:r w:rsidRPr="00814366">
              <w:t>236</w:t>
            </w:r>
          </w:p>
        </w:tc>
        <w:tc>
          <w:tcPr>
            <w:tcW w:w="690" w:type="dxa"/>
          </w:tcPr>
          <w:p w:rsidR="009570FD" w:rsidRPr="00814366" w:rsidRDefault="009570FD" w:rsidP="00720FC0">
            <w:pPr>
              <w:pStyle w:val="Tabletext"/>
              <w:tabs>
                <w:tab w:val="decimal" w:pos="340"/>
              </w:tabs>
            </w:pPr>
            <w:r w:rsidRPr="00814366">
              <w:t>1.9</w:t>
            </w:r>
          </w:p>
        </w:tc>
        <w:tc>
          <w:tcPr>
            <w:tcW w:w="689" w:type="dxa"/>
          </w:tcPr>
          <w:p w:rsidR="009570FD" w:rsidRPr="00814366" w:rsidRDefault="009570FD" w:rsidP="00720FC0">
            <w:pPr>
              <w:pStyle w:val="Tabletext"/>
              <w:ind w:right="170"/>
              <w:jc w:val="right"/>
            </w:pPr>
            <w:r w:rsidRPr="00814366">
              <w:t>248</w:t>
            </w:r>
          </w:p>
        </w:tc>
        <w:tc>
          <w:tcPr>
            <w:tcW w:w="689" w:type="dxa"/>
          </w:tcPr>
          <w:p w:rsidR="009570FD" w:rsidRPr="00814366" w:rsidRDefault="009570FD" w:rsidP="00720FC0">
            <w:pPr>
              <w:pStyle w:val="Tabletext"/>
              <w:tabs>
                <w:tab w:val="decimal" w:pos="340"/>
              </w:tabs>
            </w:pPr>
            <w:r w:rsidRPr="00814366">
              <w:t>2.1</w:t>
            </w:r>
          </w:p>
        </w:tc>
        <w:tc>
          <w:tcPr>
            <w:tcW w:w="689" w:type="dxa"/>
          </w:tcPr>
          <w:p w:rsidR="009570FD" w:rsidRPr="00814366" w:rsidRDefault="009570FD" w:rsidP="00720FC0">
            <w:pPr>
              <w:pStyle w:val="Tabletext"/>
              <w:ind w:right="170"/>
              <w:jc w:val="right"/>
            </w:pPr>
            <w:r w:rsidRPr="00814366">
              <w:t>251</w:t>
            </w:r>
          </w:p>
        </w:tc>
        <w:tc>
          <w:tcPr>
            <w:tcW w:w="690" w:type="dxa"/>
          </w:tcPr>
          <w:p w:rsidR="009570FD" w:rsidRPr="00814366" w:rsidRDefault="009570FD" w:rsidP="00720FC0">
            <w:pPr>
              <w:pStyle w:val="Tabletext"/>
              <w:tabs>
                <w:tab w:val="decimal" w:pos="340"/>
              </w:tabs>
            </w:pPr>
            <w:r w:rsidRPr="00814366">
              <w:t>2.1</w:t>
            </w:r>
          </w:p>
        </w:tc>
        <w:tc>
          <w:tcPr>
            <w:tcW w:w="689" w:type="dxa"/>
          </w:tcPr>
          <w:p w:rsidR="009570FD" w:rsidRPr="00814366" w:rsidRDefault="009570FD" w:rsidP="00720FC0">
            <w:pPr>
              <w:pStyle w:val="Tabletext"/>
              <w:ind w:right="170"/>
              <w:jc w:val="right"/>
            </w:pPr>
            <w:r w:rsidRPr="00814366">
              <w:t>261</w:t>
            </w:r>
          </w:p>
        </w:tc>
        <w:tc>
          <w:tcPr>
            <w:tcW w:w="689" w:type="dxa"/>
          </w:tcPr>
          <w:p w:rsidR="009570FD" w:rsidRPr="00814366" w:rsidRDefault="009570FD" w:rsidP="00720FC0">
            <w:pPr>
              <w:pStyle w:val="Tabletext"/>
              <w:tabs>
                <w:tab w:val="decimal" w:pos="340"/>
              </w:tabs>
            </w:pPr>
            <w:r w:rsidRPr="00814366">
              <w:t>2.2</w:t>
            </w:r>
          </w:p>
        </w:tc>
        <w:tc>
          <w:tcPr>
            <w:tcW w:w="689" w:type="dxa"/>
          </w:tcPr>
          <w:p w:rsidR="009570FD" w:rsidRPr="00814366" w:rsidRDefault="009570FD" w:rsidP="00720FC0">
            <w:pPr>
              <w:pStyle w:val="Tabletext"/>
              <w:ind w:right="170"/>
              <w:jc w:val="right"/>
            </w:pPr>
            <w:r w:rsidRPr="00814366">
              <w:t>260</w:t>
            </w:r>
          </w:p>
        </w:tc>
        <w:tc>
          <w:tcPr>
            <w:tcW w:w="690" w:type="dxa"/>
          </w:tcPr>
          <w:p w:rsidR="009570FD" w:rsidRPr="00814366" w:rsidRDefault="009570FD" w:rsidP="00720FC0">
            <w:pPr>
              <w:pStyle w:val="Tabletext"/>
              <w:tabs>
                <w:tab w:val="decimal" w:pos="340"/>
              </w:tabs>
            </w:pPr>
            <w:r w:rsidRPr="00814366">
              <w:t>2.1</w:t>
            </w:r>
          </w:p>
        </w:tc>
        <w:tc>
          <w:tcPr>
            <w:tcW w:w="689" w:type="dxa"/>
          </w:tcPr>
          <w:p w:rsidR="009570FD" w:rsidRPr="00814366" w:rsidRDefault="009570FD" w:rsidP="00720FC0">
            <w:pPr>
              <w:pStyle w:val="Tabletext"/>
              <w:ind w:right="170"/>
              <w:jc w:val="right"/>
            </w:pPr>
            <w:r w:rsidRPr="00814366">
              <w:t>256</w:t>
            </w:r>
          </w:p>
        </w:tc>
        <w:tc>
          <w:tcPr>
            <w:tcW w:w="689" w:type="dxa"/>
          </w:tcPr>
          <w:p w:rsidR="009570FD" w:rsidRPr="00814366" w:rsidRDefault="009570FD" w:rsidP="00720FC0">
            <w:pPr>
              <w:pStyle w:val="Tabletext"/>
              <w:tabs>
                <w:tab w:val="decimal" w:pos="340"/>
              </w:tabs>
            </w:pPr>
            <w:r w:rsidRPr="00814366">
              <w:t>2.1</w:t>
            </w:r>
          </w:p>
        </w:tc>
        <w:tc>
          <w:tcPr>
            <w:tcW w:w="689" w:type="dxa"/>
          </w:tcPr>
          <w:p w:rsidR="009570FD" w:rsidRPr="00814366" w:rsidRDefault="009570FD" w:rsidP="00720FC0">
            <w:pPr>
              <w:pStyle w:val="Tabletext"/>
              <w:ind w:right="170"/>
              <w:jc w:val="right"/>
            </w:pPr>
            <w:r w:rsidRPr="00814366">
              <w:t>253</w:t>
            </w:r>
          </w:p>
        </w:tc>
        <w:tc>
          <w:tcPr>
            <w:tcW w:w="690" w:type="dxa"/>
          </w:tcPr>
          <w:p w:rsidR="009570FD" w:rsidRPr="00814366" w:rsidRDefault="009570FD" w:rsidP="00720FC0">
            <w:pPr>
              <w:pStyle w:val="Tabletext"/>
              <w:tabs>
                <w:tab w:val="decimal" w:pos="340"/>
              </w:tabs>
            </w:pPr>
            <w:r w:rsidRPr="00814366">
              <w:t>2.1</w:t>
            </w:r>
          </w:p>
        </w:tc>
      </w:tr>
      <w:tr w:rsidR="009570FD" w:rsidRPr="00814366" w:rsidTr="00720FC0">
        <w:tc>
          <w:tcPr>
            <w:tcW w:w="1134" w:type="dxa"/>
          </w:tcPr>
          <w:p w:rsidR="009570FD" w:rsidRPr="00814366" w:rsidRDefault="009570FD" w:rsidP="00814366">
            <w:pPr>
              <w:pStyle w:val="Tabletext"/>
            </w:pPr>
          </w:p>
        </w:tc>
        <w:tc>
          <w:tcPr>
            <w:tcW w:w="1843" w:type="dxa"/>
          </w:tcPr>
          <w:p w:rsidR="009570FD" w:rsidRPr="00814366" w:rsidRDefault="005E474B" w:rsidP="00814366">
            <w:pPr>
              <w:pStyle w:val="Tabletext"/>
            </w:pPr>
            <w:r w:rsidRPr="00814366">
              <w:t>Adv. c</w:t>
            </w:r>
            <w:r w:rsidR="009570FD" w:rsidRPr="00814366">
              <w:t>ertificate</w:t>
            </w:r>
          </w:p>
        </w:tc>
        <w:tc>
          <w:tcPr>
            <w:tcW w:w="689" w:type="dxa"/>
            <w:tcBorders>
              <w:left w:val="nil"/>
            </w:tcBorders>
          </w:tcPr>
          <w:p w:rsidR="009570FD" w:rsidRPr="00814366" w:rsidRDefault="009570FD" w:rsidP="00720FC0">
            <w:pPr>
              <w:pStyle w:val="Tabletext"/>
              <w:ind w:right="170"/>
              <w:jc w:val="right"/>
            </w:pPr>
            <w:r w:rsidRPr="00814366">
              <w:t>2</w:t>
            </w:r>
            <w:r w:rsidR="00FB1819" w:rsidRPr="00814366">
              <w:t xml:space="preserve"> </w:t>
            </w:r>
            <w:r w:rsidRPr="00814366">
              <w:t>399</w:t>
            </w:r>
          </w:p>
        </w:tc>
        <w:tc>
          <w:tcPr>
            <w:tcW w:w="689" w:type="dxa"/>
          </w:tcPr>
          <w:p w:rsidR="009570FD" w:rsidRPr="00814366" w:rsidRDefault="009570FD" w:rsidP="00720FC0">
            <w:pPr>
              <w:pStyle w:val="Tabletext"/>
              <w:tabs>
                <w:tab w:val="decimal" w:pos="340"/>
              </w:tabs>
            </w:pPr>
            <w:r w:rsidRPr="00814366">
              <w:t>18.2</w:t>
            </w:r>
          </w:p>
        </w:tc>
        <w:tc>
          <w:tcPr>
            <w:tcW w:w="689" w:type="dxa"/>
          </w:tcPr>
          <w:p w:rsidR="009570FD" w:rsidRPr="00814366" w:rsidRDefault="009570FD" w:rsidP="00720FC0">
            <w:pPr>
              <w:pStyle w:val="Tabletext"/>
              <w:ind w:right="170"/>
              <w:jc w:val="right"/>
            </w:pPr>
            <w:r w:rsidRPr="00814366">
              <w:t>2</w:t>
            </w:r>
            <w:r w:rsidR="00FB1819" w:rsidRPr="00814366">
              <w:t xml:space="preserve"> </w:t>
            </w:r>
            <w:r w:rsidRPr="00814366">
              <w:t>306</w:t>
            </w:r>
          </w:p>
        </w:tc>
        <w:tc>
          <w:tcPr>
            <w:tcW w:w="690" w:type="dxa"/>
          </w:tcPr>
          <w:p w:rsidR="009570FD" w:rsidRPr="00814366" w:rsidRDefault="009570FD" w:rsidP="00720FC0">
            <w:pPr>
              <w:pStyle w:val="Tabletext"/>
              <w:tabs>
                <w:tab w:val="decimal" w:pos="340"/>
              </w:tabs>
            </w:pPr>
            <w:r w:rsidRPr="00814366">
              <w:t>18.8</w:t>
            </w:r>
          </w:p>
        </w:tc>
        <w:tc>
          <w:tcPr>
            <w:tcW w:w="689" w:type="dxa"/>
          </w:tcPr>
          <w:p w:rsidR="009570FD" w:rsidRPr="00814366" w:rsidRDefault="009570FD" w:rsidP="00720FC0">
            <w:pPr>
              <w:pStyle w:val="Tabletext"/>
              <w:ind w:right="170"/>
              <w:jc w:val="right"/>
            </w:pPr>
            <w:r w:rsidRPr="00814366">
              <w:t>2</w:t>
            </w:r>
            <w:r w:rsidR="00FB1819" w:rsidRPr="00814366">
              <w:t xml:space="preserve"> </w:t>
            </w:r>
            <w:r w:rsidRPr="00814366">
              <w:t>317</w:t>
            </w:r>
          </w:p>
        </w:tc>
        <w:tc>
          <w:tcPr>
            <w:tcW w:w="689" w:type="dxa"/>
          </w:tcPr>
          <w:p w:rsidR="009570FD" w:rsidRPr="00814366" w:rsidRDefault="009570FD" w:rsidP="00720FC0">
            <w:pPr>
              <w:pStyle w:val="Tabletext"/>
              <w:tabs>
                <w:tab w:val="decimal" w:pos="340"/>
              </w:tabs>
            </w:pPr>
            <w:r w:rsidRPr="00814366">
              <w:t>19.3</w:t>
            </w:r>
          </w:p>
        </w:tc>
        <w:tc>
          <w:tcPr>
            <w:tcW w:w="689" w:type="dxa"/>
          </w:tcPr>
          <w:p w:rsidR="009570FD" w:rsidRPr="00814366" w:rsidRDefault="009570FD" w:rsidP="00720FC0">
            <w:pPr>
              <w:pStyle w:val="Tabletext"/>
              <w:ind w:right="170"/>
              <w:jc w:val="right"/>
            </w:pPr>
            <w:r w:rsidRPr="00814366">
              <w:t>2</w:t>
            </w:r>
            <w:r w:rsidR="00FB1819" w:rsidRPr="00814366">
              <w:t xml:space="preserve"> </w:t>
            </w:r>
            <w:r w:rsidRPr="00814366">
              <w:t>278</w:t>
            </w:r>
          </w:p>
        </w:tc>
        <w:tc>
          <w:tcPr>
            <w:tcW w:w="690" w:type="dxa"/>
          </w:tcPr>
          <w:p w:rsidR="009570FD" w:rsidRPr="00814366" w:rsidRDefault="009570FD" w:rsidP="00720FC0">
            <w:pPr>
              <w:pStyle w:val="Tabletext"/>
              <w:tabs>
                <w:tab w:val="decimal" w:pos="340"/>
              </w:tabs>
            </w:pPr>
            <w:r w:rsidRPr="00814366">
              <w:t>19.5</w:t>
            </w:r>
          </w:p>
        </w:tc>
        <w:tc>
          <w:tcPr>
            <w:tcW w:w="689" w:type="dxa"/>
          </w:tcPr>
          <w:p w:rsidR="009570FD" w:rsidRPr="00814366" w:rsidRDefault="009570FD" w:rsidP="00720FC0">
            <w:pPr>
              <w:pStyle w:val="Tabletext"/>
              <w:ind w:right="170"/>
              <w:jc w:val="right"/>
            </w:pPr>
            <w:r w:rsidRPr="00814366">
              <w:t>2</w:t>
            </w:r>
            <w:r w:rsidR="00FB1819" w:rsidRPr="00814366">
              <w:t xml:space="preserve"> </w:t>
            </w:r>
            <w:r w:rsidRPr="00814366">
              <w:t>389</w:t>
            </w:r>
          </w:p>
        </w:tc>
        <w:tc>
          <w:tcPr>
            <w:tcW w:w="689" w:type="dxa"/>
          </w:tcPr>
          <w:p w:rsidR="009570FD" w:rsidRPr="00814366" w:rsidRDefault="009570FD" w:rsidP="00720FC0">
            <w:pPr>
              <w:pStyle w:val="Tabletext"/>
              <w:tabs>
                <w:tab w:val="decimal" w:pos="340"/>
              </w:tabs>
            </w:pPr>
            <w:r w:rsidRPr="00814366">
              <w:t>19.9</w:t>
            </w:r>
          </w:p>
        </w:tc>
        <w:tc>
          <w:tcPr>
            <w:tcW w:w="689" w:type="dxa"/>
          </w:tcPr>
          <w:p w:rsidR="009570FD" w:rsidRPr="00814366" w:rsidRDefault="009570FD" w:rsidP="00720FC0">
            <w:pPr>
              <w:pStyle w:val="Tabletext"/>
              <w:ind w:right="170"/>
              <w:jc w:val="right"/>
            </w:pPr>
            <w:r w:rsidRPr="00814366">
              <w:t>2</w:t>
            </w:r>
            <w:r w:rsidR="00FB1819" w:rsidRPr="00814366">
              <w:t xml:space="preserve"> </w:t>
            </w:r>
            <w:r w:rsidRPr="00814366">
              <w:t>446</w:t>
            </w:r>
          </w:p>
        </w:tc>
        <w:tc>
          <w:tcPr>
            <w:tcW w:w="690" w:type="dxa"/>
          </w:tcPr>
          <w:p w:rsidR="009570FD" w:rsidRPr="00814366" w:rsidRDefault="009570FD" w:rsidP="00720FC0">
            <w:pPr>
              <w:pStyle w:val="Tabletext"/>
              <w:tabs>
                <w:tab w:val="decimal" w:pos="340"/>
              </w:tabs>
            </w:pPr>
            <w:r w:rsidRPr="00814366">
              <w:t>20.2</w:t>
            </w:r>
          </w:p>
        </w:tc>
        <w:tc>
          <w:tcPr>
            <w:tcW w:w="689" w:type="dxa"/>
          </w:tcPr>
          <w:p w:rsidR="009570FD" w:rsidRPr="00814366" w:rsidRDefault="009570FD" w:rsidP="00720FC0">
            <w:pPr>
              <w:pStyle w:val="Tabletext"/>
              <w:ind w:right="170"/>
              <w:jc w:val="right"/>
            </w:pPr>
            <w:r w:rsidRPr="00814366">
              <w:t>2</w:t>
            </w:r>
            <w:r w:rsidR="00FB1819" w:rsidRPr="00814366">
              <w:t xml:space="preserve"> </w:t>
            </w:r>
            <w:r w:rsidRPr="00814366">
              <w:t>462</w:t>
            </w:r>
          </w:p>
        </w:tc>
        <w:tc>
          <w:tcPr>
            <w:tcW w:w="689" w:type="dxa"/>
          </w:tcPr>
          <w:p w:rsidR="009570FD" w:rsidRPr="00814366" w:rsidRDefault="009570FD" w:rsidP="00720FC0">
            <w:pPr>
              <w:pStyle w:val="Tabletext"/>
              <w:tabs>
                <w:tab w:val="decimal" w:pos="340"/>
              </w:tabs>
            </w:pPr>
            <w:r w:rsidRPr="00814366">
              <w:t>20.5</w:t>
            </w:r>
          </w:p>
        </w:tc>
        <w:tc>
          <w:tcPr>
            <w:tcW w:w="689" w:type="dxa"/>
          </w:tcPr>
          <w:p w:rsidR="009570FD" w:rsidRPr="00814366" w:rsidRDefault="009570FD" w:rsidP="00720FC0">
            <w:pPr>
              <w:pStyle w:val="Tabletext"/>
              <w:ind w:right="170"/>
              <w:jc w:val="right"/>
            </w:pPr>
            <w:r w:rsidRPr="00814366">
              <w:t>2</w:t>
            </w:r>
            <w:r w:rsidR="00FB1819" w:rsidRPr="00814366">
              <w:t xml:space="preserve"> </w:t>
            </w:r>
            <w:r w:rsidRPr="00814366">
              <w:t>474</w:t>
            </w:r>
          </w:p>
        </w:tc>
        <w:tc>
          <w:tcPr>
            <w:tcW w:w="690" w:type="dxa"/>
          </w:tcPr>
          <w:p w:rsidR="009570FD" w:rsidRPr="00814366" w:rsidRDefault="009570FD" w:rsidP="00720FC0">
            <w:pPr>
              <w:pStyle w:val="Tabletext"/>
              <w:tabs>
                <w:tab w:val="decimal" w:pos="340"/>
              </w:tabs>
            </w:pPr>
            <w:r w:rsidRPr="00814366">
              <w:t>20.6</w:t>
            </w:r>
          </w:p>
        </w:tc>
      </w:tr>
      <w:tr w:rsidR="009570FD" w:rsidRPr="00814366" w:rsidTr="00720FC0">
        <w:tc>
          <w:tcPr>
            <w:tcW w:w="1134" w:type="dxa"/>
          </w:tcPr>
          <w:p w:rsidR="009570FD" w:rsidRPr="00814366" w:rsidRDefault="009570FD" w:rsidP="00814366">
            <w:pPr>
              <w:pStyle w:val="Tabletext"/>
            </w:pPr>
          </w:p>
        </w:tc>
        <w:tc>
          <w:tcPr>
            <w:tcW w:w="1843" w:type="dxa"/>
          </w:tcPr>
          <w:p w:rsidR="009570FD" w:rsidRPr="00814366" w:rsidRDefault="009570FD" w:rsidP="00814366">
            <w:pPr>
              <w:pStyle w:val="Tabletext"/>
            </w:pPr>
            <w:r w:rsidRPr="00814366">
              <w:t>Diploma/</w:t>
            </w:r>
            <w:r w:rsidR="005E474B" w:rsidRPr="00814366">
              <w:t>adv. diploma</w:t>
            </w:r>
          </w:p>
        </w:tc>
        <w:tc>
          <w:tcPr>
            <w:tcW w:w="689" w:type="dxa"/>
            <w:tcBorders>
              <w:left w:val="nil"/>
            </w:tcBorders>
          </w:tcPr>
          <w:p w:rsidR="009570FD" w:rsidRPr="00814366" w:rsidRDefault="009570FD" w:rsidP="00720FC0">
            <w:pPr>
              <w:pStyle w:val="Tabletext"/>
              <w:ind w:right="170"/>
              <w:jc w:val="right"/>
            </w:pPr>
            <w:r w:rsidRPr="00814366">
              <w:t>1</w:t>
            </w:r>
            <w:r w:rsidR="00FB1819" w:rsidRPr="00814366">
              <w:t xml:space="preserve"> </w:t>
            </w:r>
            <w:r w:rsidRPr="00814366">
              <w:t>132</w:t>
            </w:r>
          </w:p>
        </w:tc>
        <w:tc>
          <w:tcPr>
            <w:tcW w:w="689" w:type="dxa"/>
          </w:tcPr>
          <w:p w:rsidR="009570FD" w:rsidRPr="00814366" w:rsidRDefault="009570FD" w:rsidP="00720FC0">
            <w:pPr>
              <w:pStyle w:val="Tabletext"/>
              <w:tabs>
                <w:tab w:val="decimal" w:pos="340"/>
              </w:tabs>
            </w:pPr>
            <w:r w:rsidRPr="00814366">
              <w:t>8.6</w:t>
            </w:r>
          </w:p>
        </w:tc>
        <w:tc>
          <w:tcPr>
            <w:tcW w:w="689" w:type="dxa"/>
          </w:tcPr>
          <w:p w:rsidR="009570FD" w:rsidRPr="00814366" w:rsidRDefault="009570FD" w:rsidP="00720FC0">
            <w:pPr>
              <w:pStyle w:val="Tabletext"/>
              <w:ind w:right="170"/>
              <w:jc w:val="right"/>
            </w:pPr>
            <w:r w:rsidRPr="00814366">
              <w:t>1</w:t>
            </w:r>
            <w:r w:rsidR="00FB1819" w:rsidRPr="00814366">
              <w:t xml:space="preserve"> </w:t>
            </w:r>
            <w:r w:rsidRPr="00814366">
              <w:t>072</w:t>
            </w:r>
          </w:p>
        </w:tc>
        <w:tc>
          <w:tcPr>
            <w:tcW w:w="690" w:type="dxa"/>
          </w:tcPr>
          <w:p w:rsidR="009570FD" w:rsidRPr="00814366" w:rsidRDefault="009570FD" w:rsidP="00720FC0">
            <w:pPr>
              <w:pStyle w:val="Tabletext"/>
              <w:tabs>
                <w:tab w:val="decimal" w:pos="340"/>
              </w:tabs>
            </w:pPr>
            <w:r w:rsidRPr="00814366">
              <w:t>8.7</w:t>
            </w:r>
          </w:p>
        </w:tc>
        <w:tc>
          <w:tcPr>
            <w:tcW w:w="689" w:type="dxa"/>
          </w:tcPr>
          <w:p w:rsidR="009570FD" w:rsidRPr="00814366" w:rsidRDefault="009570FD" w:rsidP="00720FC0">
            <w:pPr>
              <w:pStyle w:val="Tabletext"/>
              <w:ind w:right="170"/>
              <w:jc w:val="right"/>
            </w:pPr>
            <w:r w:rsidRPr="00814366">
              <w:t>1</w:t>
            </w:r>
            <w:r w:rsidR="00FB1819" w:rsidRPr="00814366">
              <w:t xml:space="preserve"> </w:t>
            </w:r>
            <w:r w:rsidRPr="00814366">
              <w:t>047</w:t>
            </w:r>
          </w:p>
        </w:tc>
        <w:tc>
          <w:tcPr>
            <w:tcW w:w="689" w:type="dxa"/>
          </w:tcPr>
          <w:p w:rsidR="009570FD" w:rsidRPr="00814366" w:rsidRDefault="009570FD" w:rsidP="00720FC0">
            <w:pPr>
              <w:pStyle w:val="Tabletext"/>
              <w:tabs>
                <w:tab w:val="decimal" w:pos="340"/>
              </w:tabs>
            </w:pPr>
            <w:r w:rsidRPr="00814366">
              <w:t>8.7</w:t>
            </w:r>
          </w:p>
        </w:tc>
        <w:tc>
          <w:tcPr>
            <w:tcW w:w="689" w:type="dxa"/>
          </w:tcPr>
          <w:p w:rsidR="009570FD" w:rsidRPr="00814366" w:rsidRDefault="009570FD" w:rsidP="00720FC0">
            <w:pPr>
              <w:pStyle w:val="Tabletext"/>
              <w:ind w:right="170"/>
              <w:jc w:val="right"/>
            </w:pPr>
            <w:r w:rsidRPr="00814366">
              <w:t>1</w:t>
            </w:r>
            <w:r w:rsidR="00FB1819" w:rsidRPr="00814366">
              <w:t xml:space="preserve"> </w:t>
            </w:r>
            <w:r w:rsidRPr="00814366">
              <w:t>027</w:t>
            </w:r>
          </w:p>
        </w:tc>
        <w:tc>
          <w:tcPr>
            <w:tcW w:w="690" w:type="dxa"/>
          </w:tcPr>
          <w:p w:rsidR="009570FD" w:rsidRPr="00814366" w:rsidRDefault="009570FD" w:rsidP="00720FC0">
            <w:pPr>
              <w:pStyle w:val="Tabletext"/>
              <w:tabs>
                <w:tab w:val="decimal" w:pos="340"/>
              </w:tabs>
            </w:pPr>
            <w:r w:rsidRPr="00814366">
              <w:t>8.8</w:t>
            </w:r>
          </w:p>
        </w:tc>
        <w:tc>
          <w:tcPr>
            <w:tcW w:w="689" w:type="dxa"/>
          </w:tcPr>
          <w:p w:rsidR="009570FD" w:rsidRPr="00814366" w:rsidRDefault="009570FD" w:rsidP="00720FC0">
            <w:pPr>
              <w:pStyle w:val="Tabletext"/>
              <w:ind w:right="170"/>
              <w:jc w:val="right"/>
            </w:pPr>
            <w:r w:rsidRPr="00814366">
              <w:t>1</w:t>
            </w:r>
            <w:r w:rsidR="00FB1819" w:rsidRPr="00814366">
              <w:t xml:space="preserve"> </w:t>
            </w:r>
            <w:r w:rsidRPr="00814366">
              <w:t>085</w:t>
            </w:r>
          </w:p>
        </w:tc>
        <w:tc>
          <w:tcPr>
            <w:tcW w:w="689" w:type="dxa"/>
          </w:tcPr>
          <w:p w:rsidR="009570FD" w:rsidRPr="00814366" w:rsidRDefault="009570FD" w:rsidP="00720FC0">
            <w:pPr>
              <w:pStyle w:val="Tabletext"/>
              <w:tabs>
                <w:tab w:val="decimal" w:pos="340"/>
              </w:tabs>
            </w:pPr>
            <w:r w:rsidRPr="00814366">
              <w:t>9.0</w:t>
            </w:r>
          </w:p>
        </w:tc>
        <w:tc>
          <w:tcPr>
            <w:tcW w:w="689" w:type="dxa"/>
          </w:tcPr>
          <w:p w:rsidR="009570FD" w:rsidRPr="00814366" w:rsidRDefault="009570FD" w:rsidP="00720FC0">
            <w:pPr>
              <w:pStyle w:val="Tabletext"/>
              <w:ind w:right="170"/>
              <w:jc w:val="right"/>
            </w:pPr>
            <w:r w:rsidRPr="00814366">
              <w:t>1</w:t>
            </w:r>
            <w:r w:rsidR="00FB1819" w:rsidRPr="00814366">
              <w:t xml:space="preserve"> </w:t>
            </w:r>
            <w:r w:rsidRPr="00814366">
              <w:t>087</w:t>
            </w:r>
          </w:p>
        </w:tc>
        <w:tc>
          <w:tcPr>
            <w:tcW w:w="690" w:type="dxa"/>
          </w:tcPr>
          <w:p w:rsidR="009570FD" w:rsidRPr="00814366" w:rsidRDefault="009570FD" w:rsidP="00720FC0">
            <w:pPr>
              <w:pStyle w:val="Tabletext"/>
              <w:tabs>
                <w:tab w:val="decimal" w:pos="340"/>
              </w:tabs>
            </w:pPr>
            <w:r w:rsidRPr="00814366">
              <w:t>9.0</w:t>
            </w:r>
          </w:p>
        </w:tc>
        <w:tc>
          <w:tcPr>
            <w:tcW w:w="689" w:type="dxa"/>
          </w:tcPr>
          <w:p w:rsidR="009570FD" w:rsidRPr="00814366" w:rsidRDefault="009570FD" w:rsidP="00720FC0">
            <w:pPr>
              <w:pStyle w:val="Tabletext"/>
              <w:ind w:right="170"/>
              <w:jc w:val="right"/>
            </w:pPr>
            <w:r w:rsidRPr="00814366">
              <w:t>1</w:t>
            </w:r>
            <w:r w:rsidR="00FB1819" w:rsidRPr="00814366">
              <w:t xml:space="preserve"> </w:t>
            </w:r>
            <w:r w:rsidRPr="00814366">
              <w:t>088</w:t>
            </w:r>
          </w:p>
        </w:tc>
        <w:tc>
          <w:tcPr>
            <w:tcW w:w="689" w:type="dxa"/>
          </w:tcPr>
          <w:p w:rsidR="009570FD" w:rsidRPr="00814366" w:rsidRDefault="009570FD" w:rsidP="00720FC0">
            <w:pPr>
              <w:pStyle w:val="Tabletext"/>
              <w:tabs>
                <w:tab w:val="decimal" w:pos="340"/>
              </w:tabs>
            </w:pPr>
            <w:r w:rsidRPr="00814366">
              <w:t>9.1</w:t>
            </w:r>
          </w:p>
        </w:tc>
        <w:tc>
          <w:tcPr>
            <w:tcW w:w="689" w:type="dxa"/>
          </w:tcPr>
          <w:p w:rsidR="009570FD" w:rsidRPr="00814366" w:rsidRDefault="009570FD" w:rsidP="00720FC0">
            <w:pPr>
              <w:pStyle w:val="Tabletext"/>
              <w:ind w:right="170"/>
              <w:jc w:val="right"/>
            </w:pPr>
            <w:r w:rsidRPr="00814366">
              <w:t>1</w:t>
            </w:r>
            <w:r w:rsidR="00FB1819" w:rsidRPr="00814366">
              <w:t xml:space="preserve"> </w:t>
            </w:r>
            <w:r w:rsidRPr="00814366">
              <w:t>086</w:t>
            </w:r>
          </w:p>
        </w:tc>
        <w:tc>
          <w:tcPr>
            <w:tcW w:w="690" w:type="dxa"/>
          </w:tcPr>
          <w:p w:rsidR="009570FD" w:rsidRPr="00814366" w:rsidRDefault="009570FD" w:rsidP="00720FC0">
            <w:pPr>
              <w:pStyle w:val="Tabletext"/>
              <w:tabs>
                <w:tab w:val="decimal" w:pos="340"/>
              </w:tabs>
            </w:pPr>
            <w:r w:rsidRPr="00814366">
              <w:t>9.1</w:t>
            </w:r>
          </w:p>
        </w:tc>
      </w:tr>
      <w:tr w:rsidR="009570FD" w:rsidRPr="00814366" w:rsidTr="00720FC0">
        <w:tc>
          <w:tcPr>
            <w:tcW w:w="1134" w:type="dxa"/>
          </w:tcPr>
          <w:p w:rsidR="009570FD" w:rsidRPr="00814366" w:rsidRDefault="009570FD" w:rsidP="00814366">
            <w:pPr>
              <w:pStyle w:val="Tabletext"/>
            </w:pPr>
          </w:p>
        </w:tc>
        <w:tc>
          <w:tcPr>
            <w:tcW w:w="1843" w:type="dxa"/>
          </w:tcPr>
          <w:p w:rsidR="009570FD" w:rsidRPr="00814366" w:rsidRDefault="009570FD" w:rsidP="00814366">
            <w:pPr>
              <w:pStyle w:val="Tabletext"/>
            </w:pPr>
            <w:r w:rsidRPr="00814366">
              <w:t>Bachelor</w:t>
            </w:r>
          </w:p>
        </w:tc>
        <w:tc>
          <w:tcPr>
            <w:tcW w:w="689" w:type="dxa"/>
            <w:tcBorders>
              <w:left w:val="nil"/>
            </w:tcBorders>
          </w:tcPr>
          <w:p w:rsidR="009570FD" w:rsidRPr="00814366" w:rsidRDefault="009570FD" w:rsidP="00720FC0">
            <w:pPr>
              <w:pStyle w:val="Tabletext"/>
              <w:ind w:right="170"/>
              <w:jc w:val="right"/>
            </w:pPr>
            <w:r w:rsidRPr="00814366">
              <w:t>1</w:t>
            </w:r>
            <w:r w:rsidR="00FB1819" w:rsidRPr="00814366">
              <w:t xml:space="preserve"> </w:t>
            </w:r>
            <w:r w:rsidRPr="00814366">
              <w:t>540</w:t>
            </w:r>
          </w:p>
        </w:tc>
        <w:tc>
          <w:tcPr>
            <w:tcW w:w="689" w:type="dxa"/>
          </w:tcPr>
          <w:p w:rsidR="009570FD" w:rsidRPr="00814366" w:rsidRDefault="009570FD" w:rsidP="00720FC0">
            <w:pPr>
              <w:pStyle w:val="Tabletext"/>
              <w:tabs>
                <w:tab w:val="decimal" w:pos="340"/>
              </w:tabs>
            </w:pPr>
            <w:r w:rsidRPr="00814366">
              <w:t>11.7</w:t>
            </w:r>
          </w:p>
        </w:tc>
        <w:tc>
          <w:tcPr>
            <w:tcW w:w="689" w:type="dxa"/>
          </w:tcPr>
          <w:p w:rsidR="009570FD" w:rsidRPr="00814366" w:rsidRDefault="009570FD" w:rsidP="00720FC0">
            <w:pPr>
              <w:pStyle w:val="Tabletext"/>
              <w:ind w:right="170"/>
              <w:jc w:val="right"/>
            </w:pPr>
            <w:r w:rsidRPr="00814366">
              <w:t>1</w:t>
            </w:r>
            <w:r w:rsidR="00FB1819" w:rsidRPr="00814366">
              <w:t xml:space="preserve"> </w:t>
            </w:r>
            <w:r w:rsidRPr="00814366">
              <w:t>492</w:t>
            </w:r>
          </w:p>
        </w:tc>
        <w:tc>
          <w:tcPr>
            <w:tcW w:w="690" w:type="dxa"/>
          </w:tcPr>
          <w:p w:rsidR="009570FD" w:rsidRPr="00814366" w:rsidRDefault="009570FD" w:rsidP="00720FC0">
            <w:pPr>
              <w:pStyle w:val="Tabletext"/>
              <w:tabs>
                <w:tab w:val="decimal" w:pos="340"/>
              </w:tabs>
            </w:pPr>
            <w:r w:rsidRPr="00814366">
              <w:t>12.1</w:t>
            </w:r>
          </w:p>
        </w:tc>
        <w:tc>
          <w:tcPr>
            <w:tcW w:w="689" w:type="dxa"/>
          </w:tcPr>
          <w:p w:rsidR="009570FD" w:rsidRPr="00814366" w:rsidRDefault="009570FD" w:rsidP="00720FC0">
            <w:pPr>
              <w:pStyle w:val="Tabletext"/>
              <w:ind w:right="170"/>
              <w:jc w:val="right"/>
            </w:pPr>
            <w:r w:rsidRPr="00814366">
              <w:t>1</w:t>
            </w:r>
            <w:r w:rsidR="00FB1819" w:rsidRPr="00814366">
              <w:t xml:space="preserve"> </w:t>
            </w:r>
            <w:r w:rsidRPr="00814366">
              <w:t>469</w:t>
            </w:r>
          </w:p>
        </w:tc>
        <w:tc>
          <w:tcPr>
            <w:tcW w:w="689" w:type="dxa"/>
          </w:tcPr>
          <w:p w:rsidR="009570FD" w:rsidRPr="00814366" w:rsidRDefault="009570FD" w:rsidP="00720FC0">
            <w:pPr>
              <w:pStyle w:val="Tabletext"/>
              <w:tabs>
                <w:tab w:val="decimal" w:pos="340"/>
              </w:tabs>
            </w:pPr>
            <w:r w:rsidRPr="00814366">
              <w:t>12.2</w:t>
            </w:r>
          </w:p>
        </w:tc>
        <w:tc>
          <w:tcPr>
            <w:tcW w:w="689" w:type="dxa"/>
          </w:tcPr>
          <w:p w:rsidR="009570FD" w:rsidRPr="00814366" w:rsidRDefault="009570FD" w:rsidP="00720FC0">
            <w:pPr>
              <w:pStyle w:val="Tabletext"/>
              <w:ind w:right="170"/>
              <w:jc w:val="right"/>
            </w:pPr>
            <w:r w:rsidRPr="00814366">
              <w:t>1</w:t>
            </w:r>
            <w:r w:rsidR="00FB1819" w:rsidRPr="00814366">
              <w:t xml:space="preserve"> </w:t>
            </w:r>
            <w:r w:rsidRPr="00814366">
              <w:t>492</w:t>
            </w:r>
          </w:p>
        </w:tc>
        <w:tc>
          <w:tcPr>
            <w:tcW w:w="690" w:type="dxa"/>
          </w:tcPr>
          <w:p w:rsidR="009570FD" w:rsidRPr="00814366" w:rsidRDefault="009570FD" w:rsidP="00720FC0">
            <w:pPr>
              <w:pStyle w:val="Tabletext"/>
              <w:tabs>
                <w:tab w:val="decimal" w:pos="340"/>
              </w:tabs>
            </w:pPr>
            <w:r w:rsidRPr="00814366">
              <w:t>12.8</w:t>
            </w:r>
          </w:p>
        </w:tc>
        <w:tc>
          <w:tcPr>
            <w:tcW w:w="689" w:type="dxa"/>
          </w:tcPr>
          <w:p w:rsidR="009570FD" w:rsidRPr="00814366" w:rsidRDefault="009570FD" w:rsidP="00720FC0">
            <w:pPr>
              <w:pStyle w:val="Tabletext"/>
              <w:ind w:right="170"/>
              <w:jc w:val="right"/>
            </w:pPr>
            <w:r w:rsidRPr="00814366">
              <w:t>1</w:t>
            </w:r>
            <w:r w:rsidR="00FB1819" w:rsidRPr="00814366">
              <w:t xml:space="preserve"> </w:t>
            </w:r>
            <w:r w:rsidRPr="00814366">
              <w:t>562</w:t>
            </w:r>
          </w:p>
        </w:tc>
        <w:tc>
          <w:tcPr>
            <w:tcW w:w="689" w:type="dxa"/>
          </w:tcPr>
          <w:p w:rsidR="009570FD" w:rsidRPr="00814366" w:rsidRDefault="009570FD" w:rsidP="00720FC0">
            <w:pPr>
              <w:pStyle w:val="Tabletext"/>
              <w:tabs>
                <w:tab w:val="decimal" w:pos="340"/>
              </w:tabs>
            </w:pPr>
            <w:r w:rsidRPr="00814366">
              <w:t>13.0</w:t>
            </w:r>
          </w:p>
        </w:tc>
        <w:tc>
          <w:tcPr>
            <w:tcW w:w="689" w:type="dxa"/>
          </w:tcPr>
          <w:p w:rsidR="009570FD" w:rsidRPr="00814366" w:rsidRDefault="009570FD" w:rsidP="00720FC0">
            <w:pPr>
              <w:pStyle w:val="Tabletext"/>
              <w:ind w:right="170"/>
              <w:jc w:val="right"/>
            </w:pPr>
            <w:r w:rsidRPr="00814366">
              <w:t>1</w:t>
            </w:r>
            <w:r w:rsidR="00FB1819" w:rsidRPr="00814366">
              <w:t xml:space="preserve"> </w:t>
            </w:r>
            <w:r w:rsidRPr="00814366">
              <w:t>597</w:t>
            </w:r>
          </w:p>
        </w:tc>
        <w:tc>
          <w:tcPr>
            <w:tcW w:w="690" w:type="dxa"/>
          </w:tcPr>
          <w:p w:rsidR="009570FD" w:rsidRPr="00814366" w:rsidRDefault="009570FD" w:rsidP="00720FC0">
            <w:pPr>
              <w:pStyle w:val="Tabletext"/>
              <w:tabs>
                <w:tab w:val="decimal" w:pos="340"/>
              </w:tabs>
            </w:pPr>
            <w:r w:rsidRPr="00814366">
              <w:t>13.2</w:t>
            </w:r>
          </w:p>
        </w:tc>
        <w:tc>
          <w:tcPr>
            <w:tcW w:w="689" w:type="dxa"/>
          </w:tcPr>
          <w:p w:rsidR="009570FD" w:rsidRPr="00814366" w:rsidRDefault="009570FD" w:rsidP="00720FC0">
            <w:pPr>
              <w:pStyle w:val="Tabletext"/>
              <w:ind w:right="170"/>
              <w:jc w:val="right"/>
            </w:pPr>
            <w:r w:rsidRPr="00814366">
              <w:t>1</w:t>
            </w:r>
            <w:r w:rsidR="00FB1819" w:rsidRPr="00814366">
              <w:t xml:space="preserve"> </w:t>
            </w:r>
            <w:r w:rsidRPr="00814366">
              <w:t>571</w:t>
            </w:r>
          </w:p>
        </w:tc>
        <w:tc>
          <w:tcPr>
            <w:tcW w:w="689" w:type="dxa"/>
          </w:tcPr>
          <w:p w:rsidR="009570FD" w:rsidRPr="00814366" w:rsidRDefault="009570FD" w:rsidP="00720FC0">
            <w:pPr>
              <w:pStyle w:val="Tabletext"/>
              <w:tabs>
                <w:tab w:val="decimal" w:pos="340"/>
              </w:tabs>
            </w:pPr>
            <w:r w:rsidRPr="00814366">
              <w:t>13.1</w:t>
            </w:r>
          </w:p>
        </w:tc>
        <w:tc>
          <w:tcPr>
            <w:tcW w:w="689" w:type="dxa"/>
          </w:tcPr>
          <w:p w:rsidR="009570FD" w:rsidRPr="00814366" w:rsidRDefault="009570FD" w:rsidP="00720FC0">
            <w:pPr>
              <w:pStyle w:val="Tabletext"/>
              <w:ind w:right="170"/>
              <w:jc w:val="right"/>
            </w:pPr>
            <w:r w:rsidRPr="00814366">
              <w:t>1</w:t>
            </w:r>
            <w:r w:rsidR="00FB1819" w:rsidRPr="00814366">
              <w:t xml:space="preserve"> </w:t>
            </w:r>
            <w:r w:rsidRPr="00814366">
              <w:t>594</w:t>
            </w:r>
          </w:p>
        </w:tc>
        <w:tc>
          <w:tcPr>
            <w:tcW w:w="690" w:type="dxa"/>
          </w:tcPr>
          <w:p w:rsidR="009570FD" w:rsidRPr="00814366" w:rsidRDefault="009570FD" w:rsidP="00720FC0">
            <w:pPr>
              <w:pStyle w:val="Tabletext"/>
              <w:tabs>
                <w:tab w:val="decimal" w:pos="340"/>
              </w:tabs>
            </w:pPr>
            <w:r w:rsidRPr="00814366">
              <w:t>13.3</w:t>
            </w:r>
          </w:p>
        </w:tc>
      </w:tr>
      <w:tr w:rsidR="009570FD" w:rsidRPr="00814366" w:rsidTr="00720FC0">
        <w:tc>
          <w:tcPr>
            <w:tcW w:w="1134" w:type="dxa"/>
          </w:tcPr>
          <w:p w:rsidR="009570FD" w:rsidRPr="00814366" w:rsidRDefault="009570FD" w:rsidP="00814366">
            <w:pPr>
              <w:pStyle w:val="Tabletext"/>
            </w:pPr>
          </w:p>
        </w:tc>
        <w:tc>
          <w:tcPr>
            <w:tcW w:w="1843" w:type="dxa"/>
          </w:tcPr>
          <w:p w:rsidR="009570FD" w:rsidRPr="00814366" w:rsidRDefault="005E474B" w:rsidP="00814366">
            <w:pPr>
              <w:pStyle w:val="Tabletext"/>
            </w:pPr>
            <w:r w:rsidRPr="00814366">
              <w:t>Postg</w:t>
            </w:r>
            <w:r w:rsidR="009570FD" w:rsidRPr="00814366">
              <w:t>raduate</w:t>
            </w:r>
          </w:p>
        </w:tc>
        <w:tc>
          <w:tcPr>
            <w:tcW w:w="689" w:type="dxa"/>
            <w:tcBorders>
              <w:left w:val="nil"/>
            </w:tcBorders>
          </w:tcPr>
          <w:p w:rsidR="009570FD" w:rsidRPr="00814366" w:rsidRDefault="009570FD" w:rsidP="00720FC0">
            <w:pPr>
              <w:pStyle w:val="Tabletext"/>
              <w:ind w:right="170"/>
              <w:jc w:val="right"/>
            </w:pPr>
            <w:r w:rsidRPr="00814366">
              <w:t>902</w:t>
            </w:r>
          </w:p>
        </w:tc>
        <w:tc>
          <w:tcPr>
            <w:tcW w:w="689" w:type="dxa"/>
          </w:tcPr>
          <w:p w:rsidR="009570FD" w:rsidRPr="00814366" w:rsidRDefault="009570FD" w:rsidP="00720FC0">
            <w:pPr>
              <w:pStyle w:val="Tabletext"/>
              <w:tabs>
                <w:tab w:val="decimal" w:pos="340"/>
              </w:tabs>
            </w:pPr>
            <w:r w:rsidRPr="00814366">
              <w:t>6.8</w:t>
            </w:r>
          </w:p>
        </w:tc>
        <w:tc>
          <w:tcPr>
            <w:tcW w:w="689" w:type="dxa"/>
          </w:tcPr>
          <w:p w:rsidR="009570FD" w:rsidRPr="00814366" w:rsidRDefault="009570FD" w:rsidP="00720FC0">
            <w:pPr>
              <w:pStyle w:val="Tabletext"/>
              <w:ind w:right="170"/>
              <w:jc w:val="right"/>
            </w:pPr>
            <w:r w:rsidRPr="00814366">
              <w:t>910</w:t>
            </w:r>
          </w:p>
        </w:tc>
        <w:tc>
          <w:tcPr>
            <w:tcW w:w="690" w:type="dxa"/>
          </w:tcPr>
          <w:p w:rsidR="009570FD" w:rsidRPr="00814366" w:rsidRDefault="009570FD" w:rsidP="00720FC0">
            <w:pPr>
              <w:pStyle w:val="Tabletext"/>
              <w:tabs>
                <w:tab w:val="decimal" w:pos="340"/>
              </w:tabs>
            </w:pPr>
            <w:r w:rsidRPr="00814366">
              <w:t>7.4</w:t>
            </w:r>
          </w:p>
        </w:tc>
        <w:tc>
          <w:tcPr>
            <w:tcW w:w="689" w:type="dxa"/>
          </w:tcPr>
          <w:p w:rsidR="009570FD" w:rsidRPr="00814366" w:rsidRDefault="009570FD" w:rsidP="00720FC0">
            <w:pPr>
              <w:pStyle w:val="Tabletext"/>
              <w:ind w:right="170"/>
              <w:jc w:val="right"/>
            </w:pPr>
            <w:r w:rsidRPr="00814366">
              <w:t>923</w:t>
            </w:r>
          </w:p>
        </w:tc>
        <w:tc>
          <w:tcPr>
            <w:tcW w:w="689" w:type="dxa"/>
          </w:tcPr>
          <w:p w:rsidR="009570FD" w:rsidRPr="00814366" w:rsidRDefault="009570FD" w:rsidP="00720FC0">
            <w:pPr>
              <w:pStyle w:val="Tabletext"/>
              <w:tabs>
                <w:tab w:val="decimal" w:pos="340"/>
              </w:tabs>
            </w:pPr>
            <w:r w:rsidRPr="00814366">
              <w:t>7.7</w:t>
            </w:r>
          </w:p>
        </w:tc>
        <w:tc>
          <w:tcPr>
            <w:tcW w:w="689" w:type="dxa"/>
          </w:tcPr>
          <w:p w:rsidR="009570FD" w:rsidRPr="00814366" w:rsidRDefault="009570FD" w:rsidP="00720FC0">
            <w:pPr>
              <w:pStyle w:val="Tabletext"/>
              <w:ind w:right="170"/>
              <w:jc w:val="right"/>
            </w:pPr>
            <w:r w:rsidRPr="00814366">
              <w:t>932</w:t>
            </w:r>
          </w:p>
        </w:tc>
        <w:tc>
          <w:tcPr>
            <w:tcW w:w="690" w:type="dxa"/>
          </w:tcPr>
          <w:p w:rsidR="009570FD" w:rsidRPr="00814366" w:rsidRDefault="009570FD" w:rsidP="00720FC0">
            <w:pPr>
              <w:pStyle w:val="Tabletext"/>
              <w:tabs>
                <w:tab w:val="decimal" w:pos="340"/>
              </w:tabs>
            </w:pPr>
            <w:r w:rsidRPr="00814366">
              <w:t>8.0</w:t>
            </w:r>
          </w:p>
        </w:tc>
        <w:tc>
          <w:tcPr>
            <w:tcW w:w="689" w:type="dxa"/>
          </w:tcPr>
          <w:p w:rsidR="009570FD" w:rsidRPr="00814366" w:rsidRDefault="009570FD" w:rsidP="00720FC0">
            <w:pPr>
              <w:pStyle w:val="Tabletext"/>
              <w:ind w:right="170"/>
              <w:jc w:val="right"/>
            </w:pPr>
            <w:r w:rsidRPr="00814366">
              <w:t>998</w:t>
            </w:r>
          </w:p>
        </w:tc>
        <w:tc>
          <w:tcPr>
            <w:tcW w:w="689" w:type="dxa"/>
          </w:tcPr>
          <w:p w:rsidR="009570FD" w:rsidRPr="00814366" w:rsidRDefault="009570FD" w:rsidP="00720FC0">
            <w:pPr>
              <w:pStyle w:val="Tabletext"/>
              <w:tabs>
                <w:tab w:val="decimal" w:pos="340"/>
              </w:tabs>
            </w:pPr>
            <w:r w:rsidRPr="00814366">
              <w:t>8.3</w:t>
            </w:r>
          </w:p>
        </w:tc>
        <w:tc>
          <w:tcPr>
            <w:tcW w:w="689" w:type="dxa"/>
          </w:tcPr>
          <w:p w:rsidR="009570FD" w:rsidRPr="00814366" w:rsidRDefault="009570FD" w:rsidP="00720FC0">
            <w:pPr>
              <w:pStyle w:val="Tabletext"/>
              <w:ind w:right="170"/>
              <w:jc w:val="right"/>
            </w:pPr>
            <w:r w:rsidRPr="00814366">
              <w:t>1</w:t>
            </w:r>
            <w:r w:rsidR="00FB1819" w:rsidRPr="00814366">
              <w:t xml:space="preserve"> </w:t>
            </w:r>
            <w:r w:rsidRPr="00814366">
              <w:t>034</w:t>
            </w:r>
          </w:p>
        </w:tc>
        <w:tc>
          <w:tcPr>
            <w:tcW w:w="690" w:type="dxa"/>
          </w:tcPr>
          <w:p w:rsidR="009570FD" w:rsidRPr="00814366" w:rsidRDefault="009570FD" w:rsidP="00720FC0">
            <w:pPr>
              <w:pStyle w:val="Tabletext"/>
              <w:tabs>
                <w:tab w:val="decimal" w:pos="340"/>
              </w:tabs>
            </w:pPr>
            <w:r w:rsidRPr="00814366">
              <w:t>8.5</w:t>
            </w:r>
          </w:p>
        </w:tc>
        <w:tc>
          <w:tcPr>
            <w:tcW w:w="689" w:type="dxa"/>
          </w:tcPr>
          <w:p w:rsidR="009570FD" w:rsidRPr="00814366" w:rsidRDefault="009570FD" w:rsidP="00720FC0">
            <w:pPr>
              <w:pStyle w:val="Tabletext"/>
              <w:ind w:right="170"/>
              <w:jc w:val="right"/>
            </w:pPr>
            <w:r w:rsidRPr="00814366">
              <w:t>1</w:t>
            </w:r>
            <w:r w:rsidR="00FB1819" w:rsidRPr="00814366">
              <w:t xml:space="preserve"> </w:t>
            </w:r>
            <w:r w:rsidRPr="00814366">
              <w:t>062</w:t>
            </w:r>
          </w:p>
        </w:tc>
        <w:tc>
          <w:tcPr>
            <w:tcW w:w="689" w:type="dxa"/>
          </w:tcPr>
          <w:p w:rsidR="009570FD" w:rsidRPr="00814366" w:rsidRDefault="009570FD" w:rsidP="00720FC0">
            <w:pPr>
              <w:pStyle w:val="Tabletext"/>
              <w:tabs>
                <w:tab w:val="decimal" w:pos="340"/>
              </w:tabs>
            </w:pPr>
            <w:r w:rsidRPr="00814366">
              <w:t>8.8</w:t>
            </w:r>
          </w:p>
        </w:tc>
        <w:tc>
          <w:tcPr>
            <w:tcW w:w="689" w:type="dxa"/>
          </w:tcPr>
          <w:p w:rsidR="009570FD" w:rsidRPr="00814366" w:rsidRDefault="009570FD" w:rsidP="00720FC0">
            <w:pPr>
              <w:pStyle w:val="Tabletext"/>
              <w:ind w:right="170"/>
              <w:jc w:val="right"/>
            </w:pPr>
            <w:r w:rsidRPr="00814366">
              <w:t>1</w:t>
            </w:r>
            <w:r w:rsidR="00FB1819" w:rsidRPr="00814366">
              <w:t xml:space="preserve"> </w:t>
            </w:r>
            <w:r w:rsidRPr="00814366">
              <w:t>100</w:t>
            </w:r>
          </w:p>
        </w:tc>
        <w:tc>
          <w:tcPr>
            <w:tcW w:w="690" w:type="dxa"/>
          </w:tcPr>
          <w:p w:rsidR="009570FD" w:rsidRPr="00814366" w:rsidRDefault="009570FD" w:rsidP="00720FC0">
            <w:pPr>
              <w:pStyle w:val="Tabletext"/>
              <w:tabs>
                <w:tab w:val="decimal" w:pos="340"/>
              </w:tabs>
            </w:pPr>
            <w:r w:rsidRPr="00814366">
              <w:t>9.2</w:t>
            </w:r>
          </w:p>
        </w:tc>
      </w:tr>
      <w:tr w:rsidR="00720FC0" w:rsidRPr="00814366" w:rsidTr="00720FC0">
        <w:tc>
          <w:tcPr>
            <w:tcW w:w="1134" w:type="dxa"/>
            <w:vMerge w:val="restart"/>
          </w:tcPr>
          <w:p w:rsidR="00720FC0" w:rsidRPr="00814366" w:rsidRDefault="00720FC0" w:rsidP="00720FC0">
            <w:pPr>
              <w:pStyle w:val="Tabletext"/>
            </w:pPr>
            <w:r w:rsidRPr="00814366">
              <w:t xml:space="preserve">Labour </w:t>
            </w:r>
            <w:r>
              <w:t>f</w:t>
            </w:r>
            <w:r w:rsidRPr="00814366">
              <w:t>orce</w:t>
            </w:r>
            <w:r>
              <w:t xml:space="preserve"> s</w:t>
            </w:r>
            <w:r w:rsidRPr="00814366">
              <w:t>tatus</w:t>
            </w:r>
          </w:p>
        </w:tc>
        <w:tc>
          <w:tcPr>
            <w:tcW w:w="1843" w:type="dxa"/>
          </w:tcPr>
          <w:p w:rsidR="00720FC0" w:rsidRPr="00814366" w:rsidRDefault="00720FC0" w:rsidP="00814366">
            <w:pPr>
              <w:pStyle w:val="Tabletext"/>
            </w:pPr>
            <w:r w:rsidRPr="00814366">
              <w:t>Employed full-time</w:t>
            </w:r>
          </w:p>
        </w:tc>
        <w:tc>
          <w:tcPr>
            <w:tcW w:w="689" w:type="dxa"/>
            <w:tcBorders>
              <w:left w:val="nil"/>
            </w:tcBorders>
          </w:tcPr>
          <w:p w:rsidR="00720FC0" w:rsidRPr="00814366" w:rsidRDefault="00720FC0" w:rsidP="00720FC0">
            <w:pPr>
              <w:pStyle w:val="Tabletext"/>
              <w:ind w:right="170"/>
              <w:jc w:val="right"/>
            </w:pPr>
            <w:r w:rsidRPr="00814366">
              <w:t>5 748</w:t>
            </w:r>
          </w:p>
        </w:tc>
        <w:tc>
          <w:tcPr>
            <w:tcW w:w="689" w:type="dxa"/>
          </w:tcPr>
          <w:p w:rsidR="00720FC0" w:rsidRPr="00814366" w:rsidRDefault="00720FC0" w:rsidP="00720FC0">
            <w:pPr>
              <w:pStyle w:val="Tabletext"/>
              <w:tabs>
                <w:tab w:val="decimal" w:pos="340"/>
              </w:tabs>
            </w:pPr>
            <w:r w:rsidRPr="00814366">
              <w:t>43.6</w:t>
            </w:r>
          </w:p>
        </w:tc>
        <w:tc>
          <w:tcPr>
            <w:tcW w:w="689" w:type="dxa"/>
          </w:tcPr>
          <w:p w:rsidR="00720FC0" w:rsidRPr="00814366" w:rsidRDefault="00720FC0" w:rsidP="00720FC0">
            <w:pPr>
              <w:pStyle w:val="Tabletext"/>
              <w:ind w:right="170"/>
              <w:jc w:val="right"/>
            </w:pPr>
            <w:r w:rsidRPr="00814366">
              <w:t>5 390</w:t>
            </w:r>
          </w:p>
        </w:tc>
        <w:tc>
          <w:tcPr>
            <w:tcW w:w="690" w:type="dxa"/>
          </w:tcPr>
          <w:p w:rsidR="00720FC0" w:rsidRPr="00814366" w:rsidRDefault="00720FC0" w:rsidP="00720FC0">
            <w:pPr>
              <w:pStyle w:val="Tabletext"/>
              <w:tabs>
                <w:tab w:val="decimal" w:pos="340"/>
              </w:tabs>
            </w:pPr>
            <w:r w:rsidRPr="00814366">
              <w:t>43.8</w:t>
            </w:r>
          </w:p>
        </w:tc>
        <w:tc>
          <w:tcPr>
            <w:tcW w:w="689" w:type="dxa"/>
          </w:tcPr>
          <w:p w:rsidR="00720FC0" w:rsidRPr="00814366" w:rsidRDefault="00720FC0" w:rsidP="00720FC0">
            <w:pPr>
              <w:pStyle w:val="Tabletext"/>
              <w:ind w:right="170"/>
              <w:jc w:val="right"/>
            </w:pPr>
            <w:r w:rsidRPr="00814366">
              <w:t>5 343</w:t>
            </w:r>
          </w:p>
        </w:tc>
        <w:tc>
          <w:tcPr>
            <w:tcW w:w="689" w:type="dxa"/>
          </w:tcPr>
          <w:p w:rsidR="00720FC0" w:rsidRPr="00814366" w:rsidRDefault="00720FC0" w:rsidP="00720FC0">
            <w:pPr>
              <w:pStyle w:val="Tabletext"/>
              <w:tabs>
                <w:tab w:val="decimal" w:pos="340"/>
              </w:tabs>
            </w:pPr>
            <w:r w:rsidRPr="00814366">
              <w:t>44.5</w:t>
            </w:r>
          </w:p>
        </w:tc>
        <w:tc>
          <w:tcPr>
            <w:tcW w:w="689" w:type="dxa"/>
          </w:tcPr>
          <w:p w:rsidR="00720FC0" w:rsidRPr="00814366" w:rsidRDefault="00720FC0" w:rsidP="00720FC0">
            <w:pPr>
              <w:pStyle w:val="Tabletext"/>
              <w:ind w:right="170"/>
              <w:jc w:val="right"/>
            </w:pPr>
            <w:r w:rsidRPr="00814366">
              <w:t>5 215</w:t>
            </w:r>
          </w:p>
        </w:tc>
        <w:tc>
          <w:tcPr>
            <w:tcW w:w="690" w:type="dxa"/>
          </w:tcPr>
          <w:p w:rsidR="00720FC0" w:rsidRPr="00814366" w:rsidRDefault="00720FC0" w:rsidP="00720FC0">
            <w:pPr>
              <w:pStyle w:val="Tabletext"/>
              <w:tabs>
                <w:tab w:val="decimal" w:pos="340"/>
              </w:tabs>
            </w:pPr>
            <w:r w:rsidRPr="00814366">
              <w:t>44.6</w:t>
            </w:r>
          </w:p>
        </w:tc>
        <w:tc>
          <w:tcPr>
            <w:tcW w:w="689" w:type="dxa"/>
          </w:tcPr>
          <w:p w:rsidR="00720FC0" w:rsidRPr="00814366" w:rsidRDefault="00720FC0" w:rsidP="00720FC0">
            <w:pPr>
              <w:pStyle w:val="Tabletext"/>
              <w:ind w:right="170"/>
              <w:jc w:val="right"/>
            </w:pPr>
            <w:r w:rsidRPr="00814366">
              <w:t>5 492</w:t>
            </w:r>
          </w:p>
        </w:tc>
        <w:tc>
          <w:tcPr>
            <w:tcW w:w="689" w:type="dxa"/>
          </w:tcPr>
          <w:p w:rsidR="00720FC0" w:rsidRPr="00814366" w:rsidRDefault="00720FC0" w:rsidP="00720FC0">
            <w:pPr>
              <w:pStyle w:val="Tabletext"/>
              <w:tabs>
                <w:tab w:val="decimal" w:pos="340"/>
              </w:tabs>
            </w:pPr>
            <w:r w:rsidRPr="00814366">
              <w:t>45.8</w:t>
            </w:r>
          </w:p>
        </w:tc>
        <w:tc>
          <w:tcPr>
            <w:tcW w:w="689" w:type="dxa"/>
          </w:tcPr>
          <w:p w:rsidR="00720FC0" w:rsidRPr="00814366" w:rsidRDefault="00720FC0" w:rsidP="00720FC0">
            <w:pPr>
              <w:pStyle w:val="Tabletext"/>
              <w:ind w:right="170"/>
              <w:jc w:val="right"/>
            </w:pPr>
            <w:r w:rsidRPr="00814366">
              <w:t>5 580</w:t>
            </w:r>
          </w:p>
        </w:tc>
        <w:tc>
          <w:tcPr>
            <w:tcW w:w="690" w:type="dxa"/>
          </w:tcPr>
          <w:p w:rsidR="00720FC0" w:rsidRPr="00814366" w:rsidRDefault="00720FC0" w:rsidP="00720FC0">
            <w:pPr>
              <w:pStyle w:val="Tabletext"/>
              <w:tabs>
                <w:tab w:val="decimal" w:pos="340"/>
              </w:tabs>
            </w:pPr>
            <w:r w:rsidRPr="00814366">
              <w:t>46.1</w:t>
            </w:r>
          </w:p>
        </w:tc>
        <w:tc>
          <w:tcPr>
            <w:tcW w:w="689" w:type="dxa"/>
          </w:tcPr>
          <w:p w:rsidR="00720FC0" w:rsidRPr="00814366" w:rsidRDefault="00720FC0" w:rsidP="00720FC0">
            <w:pPr>
              <w:pStyle w:val="Tabletext"/>
              <w:ind w:right="170"/>
              <w:jc w:val="right"/>
            </w:pPr>
            <w:r w:rsidRPr="00814366">
              <w:t>5 600</w:t>
            </w:r>
          </w:p>
        </w:tc>
        <w:tc>
          <w:tcPr>
            <w:tcW w:w="689" w:type="dxa"/>
          </w:tcPr>
          <w:p w:rsidR="00720FC0" w:rsidRPr="00814366" w:rsidRDefault="00720FC0" w:rsidP="00720FC0">
            <w:pPr>
              <w:pStyle w:val="Tabletext"/>
              <w:tabs>
                <w:tab w:val="decimal" w:pos="340"/>
              </w:tabs>
            </w:pPr>
            <w:r w:rsidRPr="00814366">
              <w:t>46.6</w:t>
            </w:r>
          </w:p>
        </w:tc>
        <w:tc>
          <w:tcPr>
            <w:tcW w:w="689" w:type="dxa"/>
          </w:tcPr>
          <w:p w:rsidR="00720FC0" w:rsidRPr="00814366" w:rsidRDefault="00720FC0" w:rsidP="00720FC0">
            <w:pPr>
              <w:pStyle w:val="Tabletext"/>
              <w:ind w:right="170"/>
              <w:jc w:val="right"/>
            </w:pPr>
            <w:r w:rsidRPr="00814366">
              <w:t>5 659</w:t>
            </w:r>
          </w:p>
        </w:tc>
        <w:tc>
          <w:tcPr>
            <w:tcW w:w="690" w:type="dxa"/>
          </w:tcPr>
          <w:p w:rsidR="00720FC0" w:rsidRPr="00814366" w:rsidRDefault="00720FC0" w:rsidP="00720FC0">
            <w:pPr>
              <w:pStyle w:val="Tabletext"/>
              <w:tabs>
                <w:tab w:val="decimal" w:pos="340"/>
              </w:tabs>
            </w:pPr>
            <w:r w:rsidRPr="00814366">
              <w:t>47.2</w:t>
            </w:r>
          </w:p>
        </w:tc>
      </w:tr>
      <w:tr w:rsidR="00720FC0" w:rsidRPr="00814366" w:rsidTr="00720FC0">
        <w:tc>
          <w:tcPr>
            <w:tcW w:w="1134" w:type="dxa"/>
            <w:vMerge/>
          </w:tcPr>
          <w:p w:rsidR="00720FC0" w:rsidRPr="00814366" w:rsidRDefault="00720FC0" w:rsidP="00814366">
            <w:pPr>
              <w:pStyle w:val="Tabletext"/>
            </w:pPr>
          </w:p>
        </w:tc>
        <w:tc>
          <w:tcPr>
            <w:tcW w:w="1843" w:type="dxa"/>
          </w:tcPr>
          <w:p w:rsidR="00720FC0" w:rsidRPr="00814366" w:rsidRDefault="00720FC0" w:rsidP="00814366">
            <w:pPr>
              <w:pStyle w:val="Tabletext"/>
            </w:pPr>
            <w:r w:rsidRPr="00814366">
              <w:t>Employed part-time</w:t>
            </w:r>
          </w:p>
        </w:tc>
        <w:tc>
          <w:tcPr>
            <w:tcW w:w="689" w:type="dxa"/>
            <w:tcBorders>
              <w:left w:val="nil"/>
            </w:tcBorders>
          </w:tcPr>
          <w:p w:rsidR="00720FC0" w:rsidRPr="00814366" w:rsidRDefault="00720FC0" w:rsidP="00720FC0">
            <w:pPr>
              <w:pStyle w:val="Tabletext"/>
              <w:ind w:right="170"/>
              <w:jc w:val="right"/>
            </w:pPr>
            <w:r w:rsidRPr="00814366">
              <w:t>2 443</w:t>
            </w:r>
          </w:p>
        </w:tc>
        <w:tc>
          <w:tcPr>
            <w:tcW w:w="689" w:type="dxa"/>
          </w:tcPr>
          <w:p w:rsidR="00720FC0" w:rsidRPr="00814366" w:rsidRDefault="00720FC0" w:rsidP="00720FC0">
            <w:pPr>
              <w:pStyle w:val="Tabletext"/>
              <w:tabs>
                <w:tab w:val="decimal" w:pos="340"/>
              </w:tabs>
            </w:pPr>
            <w:r w:rsidRPr="00814366">
              <w:t>18.5</w:t>
            </w:r>
          </w:p>
        </w:tc>
        <w:tc>
          <w:tcPr>
            <w:tcW w:w="689" w:type="dxa"/>
          </w:tcPr>
          <w:p w:rsidR="00720FC0" w:rsidRPr="00814366" w:rsidRDefault="00720FC0" w:rsidP="00720FC0">
            <w:pPr>
              <w:pStyle w:val="Tabletext"/>
              <w:ind w:right="170"/>
              <w:jc w:val="right"/>
            </w:pPr>
            <w:r w:rsidRPr="00814366">
              <w:t>2 333</w:t>
            </w:r>
          </w:p>
        </w:tc>
        <w:tc>
          <w:tcPr>
            <w:tcW w:w="690" w:type="dxa"/>
          </w:tcPr>
          <w:p w:rsidR="00720FC0" w:rsidRPr="00814366" w:rsidRDefault="00720FC0" w:rsidP="00720FC0">
            <w:pPr>
              <w:pStyle w:val="Tabletext"/>
              <w:tabs>
                <w:tab w:val="decimal" w:pos="340"/>
              </w:tabs>
            </w:pPr>
            <w:r w:rsidRPr="00814366">
              <w:t>19.0</w:t>
            </w:r>
          </w:p>
        </w:tc>
        <w:tc>
          <w:tcPr>
            <w:tcW w:w="689" w:type="dxa"/>
          </w:tcPr>
          <w:p w:rsidR="00720FC0" w:rsidRPr="00814366" w:rsidRDefault="00720FC0" w:rsidP="00720FC0">
            <w:pPr>
              <w:pStyle w:val="Tabletext"/>
              <w:ind w:right="170"/>
              <w:jc w:val="right"/>
            </w:pPr>
            <w:r w:rsidRPr="00814366">
              <w:t>2 320</w:t>
            </w:r>
          </w:p>
        </w:tc>
        <w:tc>
          <w:tcPr>
            <w:tcW w:w="689" w:type="dxa"/>
          </w:tcPr>
          <w:p w:rsidR="00720FC0" w:rsidRPr="00814366" w:rsidRDefault="00720FC0" w:rsidP="00720FC0">
            <w:pPr>
              <w:pStyle w:val="Tabletext"/>
              <w:tabs>
                <w:tab w:val="decimal" w:pos="340"/>
              </w:tabs>
            </w:pPr>
            <w:r w:rsidRPr="00814366">
              <w:t>19.3</w:t>
            </w:r>
          </w:p>
        </w:tc>
        <w:tc>
          <w:tcPr>
            <w:tcW w:w="689" w:type="dxa"/>
          </w:tcPr>
          <w:p w:rsidR="00720FC0" w:rsidRPr="00814366" w:rsidRDefault="00720FC0" w:rsidP="00720FC0">
            <w:pPr>
              <w:pStyle w:val="Tabletext"/>
              <w:ind w:right="170"/>
              <w:jc w:val="right"/>
            </w:pPr>
            <w:r w:rsidRPr="00814366">
              <w:t>2 262</w:t>
            </w:r>
          </w:p>
        </w:tc>
        <w:tc>
          <w:tcPr>
            <w:tcW w:w="690" w:type="dxa"/>
          </w:tcPr>
          <w:p w:rsidR="00720FC0" w:rsidRPr="00814366" w:rsidRDefault="00720FC0" w:rsidP="00720FC0">
            <w:pPr>
              <w:pStyle w:val="Tabletext"/>
              <w:tabs>
                <w:tab w:val="decimal" w:pos="340"/>
              </w:tabs>
            </w:pPr>
            <w:r w:rsidRPr="00814366">
              <w:t>19.3</w:t>
            </w:r>
          </w:p>
        </w:tc>
        <w:tc>
          <w:tcPr>
            <w:tcW w:w="689" w:type="dxa"/>
          </w:tcPr>
          <w:p w:rsidR="00720FC0" w:rsidRPr="00814366" w:rsidRDefault="00720FC0" w:rsidP="00720FC0">
            <w:pPr>
              <w:pStyle w:val="Tabletext"/>
              <w:ind w:right="170"/>
              <w:jc w:val="right"/>
            </w:pPr>
            <w:r w:rsidRPr="00814366">
              <w:t>2 386</w:t>
            </w:r>
          </w:p>
        </w:tc>
        <w:tc>
          <w:tcPr>
            <w:tcW w:w="689" w:type="dxa"/>
          </w:tcPr>
          <w:p w:rsidR="00720FC0" w:rsidRPr="00814366" w:rsidRDefault="00720FC0" w:rsidP="00720FC0">
            <w:pPr>
              <w:pStyle w:val="Tabletext"/>
              <w:tabs>
                <w:tab w:val="decimal" w:pos="340"/>
              </w:tabs>
            </w:pPr>
            <w:r w:rsidRPr="00814366">
              <w:t>19.9</w:t>
            </w:r>
          </w:p>
        </w:tc>
        <w:tc>
          <w:tcPr>
            <w:tcW w:w="689" w:type="dxa"/>
          </w:tcPr>
          <w:p w:rsidR="00720FC0" w:rsidRPr="00814366" w:rsidRDefault="00720FC0" w:rsidP="00720FC0">
            <w:pPr>
              <w:pStyle w:val="Tabletext"/>
              <w:ind w:right="170"/>
              <w:jc w:val="right"/>
            </w:pPr>
            <w:r w:rsidRPr="00814366">
              <w:t>2 412</w:t>
            </w:r>
          </w:p>
        </w:tc>
        <w:tc>
          <w:tcPr>
            <w:tcW w:w="690" w:type="dxa"/>
          </w:tcPr>
          <w:p w:rsidR="00720FC0" w:rsidRPr="00814366" w:rsidRDefault="00720FC0" w:rsidP="00720FC0">
            <w:pPr>
              <w:pStyle w:val="Tabletext"/>
              <w:tabs>
                <w:tab w:val="decimal" w:pos="340"/>
              </w:tabs>
            </w:pPr>
            <w:r w:rsidRPr="00814366">
              <w:t>19.9</w:t>
            </w:r>
          </w:p>
        </w:tc>
        <w:tc>
          <w:tcPr>
            <w:tcW w:w="689" w:type="dxa"/>
          </w:tcPr>
          <w:p w:rsidR="00720FC0" w:rsidRPr="00814366" w:rsidRDefault="00720FC0" w:rsidP="00720FC0">
            <w:pPr>
              <w:pStyle w:val="Tabletext"/>
              <w:ind w:right="170"/>
              <w:jc w:val="right"/>
            </w:pPr>
            <w:r w:rsidRPr="00814366">
              <w:t>2 353</w:t>
            </w:r>
          </w:p>
        </w:tc>
        <w:tc>
          <w:tcPr>
            <w:tcW w:w="689" w:type="dxa"/>
          </w:tcPr>
          <w:p w:rsidR="00720FC0" w:rsidRPr="00814366" w:rsidRDefault="00720FC0" w:rsidP="00720FC0">
            <w:pPr>
              <w:pStyle w:val="Tabletext"/>
              <w:tabs>
                <w:tab w:val="decimal" w:pos="340"/>
              </w:tabs>
            </w:pPr>
            <w:r w:rsidRPr="00814366">
              <w:t>19.6</w:t>
            </w:r>
          </w:p>
        </w:tc>
        <w:tc>
          <w:tcPr>
            <w:tcW w:w="689" w:type="dxa"/>
          </w:tcPr>
          <w:p w:rsidR="00720FC0" w:rsidRPr="00814366" w:rsidRDefault="00720FC0" w:rsidP="00720FC0">
            <w:pPr>
              <w:pStyle w:val="Tabletext"/>
              <w:ind w:right="170"/>
              <w:jc w:val="right"/>
            </w:pPr>
            <w:r w:rsidRPr="00814366">
              <w:t>2 327</w:t>
            </w:r>
          </w:p>
        </w:tc>
        <w:tc>
          <w:tcPr>
            <w:tcW w:w="690" w:type="dxa"/>
          </w:tcPr>
          <w:p w:rsidR="00720FC0" w:rsidRPr="00814366" w:rsidRDefault="00720FC0" w:rsidP="00720FC0">
            <w:pPr>
              <w:pStyle w:val="Tabletext"/>
              <w:tabs>
                <w:tab w:val="decimal" w:pos="340"/>
              </w:tabs>
            </w:pPr>
            <w:r w:rsidRPr="00814366">
              <w:t>19.4</w:t>
            </w:r>
          </w:p>
        </w:tc>
      </w:tr>
      <w:tr w:rsidR="00720FC0" w:rsidRPr="00814366" w:rsidTr="00720FC0">
        <w:tc>
          <w:tcPr>
            <w:tcW w:w="1134" w:type="dxa"/>
            <w:vMerge/>
          </w:tcPr>
          <w:p w:rsidR="00720FC0" w:rsidRPr="00814366" w:rsidRDefault="00720FC0" w:rsidP="00814366">
            <w:pPr>
              <w:pStyle w:val="Tabletext"/>
            </w:pPr>
          </w:p>
        </w:tc>
        <w:tc>
          <w:tcPr>
            <w:tcW w:w="1843" w:type="dxa"/>
          </w:tcPr>
          <w:p w:rsidR="00720FC0" w:rsidRPr="00814366" w:rsidRDefault="00720FC0" w:rsidP="00814366">
            <w:pPr>
              <w:pStyle w:val="Tabletext"/>
            </w:pPr>
            <w:r w:rsidRPr="00814366">
              <w:t>Unemployed, looking for FT work</w:t>
            </w:r>
          </w:p>
        </w:tc>
        <w:tc>
          <w:tcPr>
            <w:tcW w:w="689" w:type="dxa"/>
            <w:tcBorders>
              <w:left w:val="nil"/>
            </w:tcBorders>
          </w:tcPr>
          <w:p w:rsidR="00720FC0" w:rsidRPr="00814366" w:rsidRDefault="00720FC0" w:rsidP="00720FC0">
            <w:pPr>
              <w:pStyle w:val="Tabletext"/>
              <w:ind w:right="170"/>
              <w:jc w:val="right"/>
            </w:pPr>
            <w:r w:rsidRPr="00814366">
              <w:t>392</w:t>
            </w:r>
          </w:p>
        </w:tc>
        <w:tc>
          <w:tcPr>
            <w:tcW w:w="689" w:type="dxa"/>
          </w:tcPr>
          <w:p w:rsidR="00720FC0" w:rsidRPr="00814366" w:rsidRDefault="00720FC0" w:rsidP="00720FC0">
            <w:pPr>
              <w:pStyle w:val="Tabletext"/>
              <w:tabs>
                <w:tab w:val="decimal" w:pos="340"/>
              </w:tabs>
            </w:pPr>
            <w:r w:rsidRPr="00814366">
              <w:t>3.0</w:t>
            </w:r>
          </w:p>
        </w:tc>
        <w:tc>
          <w:tcPr>
            <w:tcW w:w="689" w:type="dxa"/>
          </w:tcPr>
          <w:p w:rsidR="00720FC0" w:rsidRPr="00814366" w:rsidRDefault="00720FC0" w:rsidP="00720FC0">
            <w:pPr>
              <w:pStyle w:val="Tabletext"/>
              <w:ind w:right="170"/>
              <w:jc w:val="right"/>
            </w:pPr>
            <w:r w:rsidRPr="00814366">
              <w:t>319</w:t>
            </w:r>
          </w:p>
        </w:tc>
        <w:tc>
          <w:tcPr>
            <w:tcW w:w="690" w:type="dxa"/>
          </w:tcPr>
          <w:p w:rsidR="00720FC0" w:rsidRPr="00814366" w:rsidRDefault="00720FC0" w:rsidP="00720FC0">
            <w:pPr>
              <w:pStyle w:val="Tabletext"/>
              <w:tabs>
                <w:tab w:val="decimal" w:pos="340"/>
              </w:tabs>
            </w:pPr>
            <w:r w:rsidRPr="00814366">
              <w:t>2.6</w:t>
            </w:r>
          </w:p>
        </w:tc>
        <w:tc>
          <w:tcPr>
            <w:tcW w:w="689" w:type="dxa"/>
          </w:tcPr>
          <w:p w:rsidR="00720FC0" w:rsidRPr="00814366" w:rsidRDefault="00720FC0" w:rsidP="00720FC0">
            <w:pPr>
              <w:pStyle w:val="Tabletext"/>
              <w:ind w:right="170"/>
              <w:jc w:val="right"/>
            </w:pPr>
            <w:r w:rsidRPr="00814366">
              <w:t>270</w:t>
            </w:r>
          </w:p>
        </w:tc>
        <w:tc>
          <w:tcPr>
            <w:tcW w:w="689" w:type="dxa"/>
          </w:tcPr>
          <w:p w:rsidR="00720FC0" w:rsidRPr="00814366" w:rsidRDefault="00720FC0" w:rsidP="00720FC0">
            <w:pPr>
              <w:pStyle w:val="Tabletext"/>
              <w:tabs>
                <w:tab w:val="decimal" w:pos="340"/>
              </w:tabs>
            </w:pPr>
            <w:r w:rsidRPr="00814366">
              <w:t>2.2</w:t>
            </w:r>
          </w:p>
        </w:tc>
        <w:tc>
          <w:tcPr>
            <w:tcW w:w="689" w:type="dxa"/>
          </w:tcPr>
          <w:p w:rsidR="00720FC0" w:rsidRPr="00814366" w:rsidRDefault="00720FC0" w:rsidP="00720FC0">
            <w:pPr>
              <w:pStyle w:val="Tabletext"/>
              <w:ind w:right="170"/>
              <w:jc w:val="right"/>
            </w:pPr>
            <w:r w:rsidRPr="00814366">
              <w:t>223</w:t>
            </w:r>
          </w:p>
        </w:tc>
        <w:tc>
          <w:tcPr>
            <w:tcW w:w="690" w:type="dxa"/>
          </w:tcPr>
          <w:p w:rsidR="00720FC0" w:rsidRPr="00814366" w:rsidRDefault="00720FC0" w:rsidP="00720FC0">
            <w:pPr>
              <w:pStyle w:val="Tabletext"/>
              <w:tabs>
                <w:tab w:val="decimal" w:pos="340"/>
              </w:tabs>
            </w:pPr>
            <w:r w:rsidRPr="00814366">
              <w:t>1.9</w:t>
            </w:r>
          </w:p>
        </w:tc>
        <w:tc>
          <w:tcPr>
            <w:tcW w:w="689" w:type="dxa"/>
          </w:tcPr>
          <w:p w:rsidR="00720FC0" w:rsidRPr="00814366" w:rsidRDefault="00720FC0" w:rsidP="00720FC0">
            <w:pPr>
              <w:pStyle w:val="Tabletext"/>
              <w:ind w:right="170"/>
              <w:jc w:val="right"/>
            </w:pPr>
            <w:r w:rsidRPr="00814366">
              <w:t>243</w:t>
            </w:r>
          </w:p>
        </w:tc>
        <w:tc>
          <w:tcPr>
            <w:tcW w:w="689" w:type="dxa"/>
          </w:tcPr>
          <w:p w:rsidR="00720FC0" w:rsidRPr="00814366" w:rsidRDefault="00720FC0" w:rsidP="00720FC0">
            <w:pPr>
              <w:pStyle w:val="Tabletext"/>
              <w:tabs>
                <w:tab w:val="decimal" w:pos="340"/>
              </w:tabs>
            </w:pPr>
            <w:r w:rsidRPr="00814366">
              <w:t>2.0</w:t>
            </w:r>
          </w:p>
        </w:tc>
        <w:tc>
          <w:tcPr>
            <w:tcW w:w="689" w:type="dxa"/>
          </w:tcPr>
          <w:p w:rsidR="00720FC0" w:rsidRPr="00814366" w:rsidRDefault="00720FC0" w:rsidP="00720FC0">
            <w:pPr>
              <w:pStyle w:val="Tabletext"/>
              <w:ind w:right="170"/>
              <w:jc w:val="right"/>
            </w:pPr>
            <w:r w:rsidRPr="00814366">
              <w:t>245</w:t>
            </w:r>
          </w:p>
        </w:tc>
        <w:tc>
          <w:tcPr>
            <w:tcW w:w="690" w:type="dxa"/>
          </w:tcPr>
          <w:p w:rsidR="00720FC0" w:rsidRPr="00814366" w:rsidRDefault="00720FC0" w:rsidP="00720FC0">
            <w:pPr>
              <w:pStyle w:val="Tabletext"/>
              <w:tabs>
                <w:tab w:val="decimal" w:pos="340"/>
              </w:tabs>
            </w:pPr>
            <w:r w:rsidRPr="00814366">
              <w:t>2.0</w:t>
            </w:r>
          </w:p>
        </w:tc>
        <w:tc>
          <w:tcPr>
            <w:tcW w:w="689" w:type="dxa"/>
          </w:tcPr>
          <w:p w:rsidR="00720FC0" w:rsidRPr="00814366" w:rsidRDefault="00720FC0" w:rsidP="00720FC0">
            <w:pPr>
              <w:pStyle w:val="Tabletext"/>
              <w:ind w:right="170"/>
              <w:jc w:val="right"/>
            </w:pPr>
            <w:r w:rsidRPr="00814366">
              <w:t>207</w:t>
            </w:r>
          </w:p>
        </w:tc>
        <w:tc>
          <w:tcPr>
            <w:tcW w:w="689" w:type="dxa"/>
          </w:tcPr>
          <w:p w:rsidR="00720FC0" w:rsidRPr="00814366" w:rsidRDefault="00720FC0" w:rsidP="00720FC0">
            <w:pPr>
              <w:pStyle w:val="Tabletext"/>
              <w:tabs>
                <w:tab w:val="decimal" w:pos="340"/>
              </w:tabs>
            </w:pPr>
            <w:r w:rsidRPr="00814366">
              <w:t>1.7</w:t>
            </w:r>
          </w:p>
        </w:tc>
        <w:tc>
          <w:tcPr>
            <w:tcW w:w="689" w:type="dxa"/>
          </w:tcPr>
          <w:p w:rsidR="00720FC0" w:rsidRPr="00814366" w:rsidRDefault="00720FC0" w:rsidP="00720FC0">
            <w:pPr>
              <w:pStyle w:val="Tabletext"/>
              <w:ind w:right="170"/>
              <w:jc w:val="right"/>
            </w:pPr>
            <w:r w:rsidRPr="00814366">
              <w:t>225</w:t>
            </w:r>
          </w:p>
        </w:tc>
        <w:tc>
          <w:tcPr>
            <w:tcW w:w="690" w:type="dxa"/>
          </w:tcPr>
          <w:p w:rsidR="00720FC0" w:rsidRPr="00814366" w:rsidRDefault="00720FC0" w:rsidP="00720FC0">
            <w:pPr>
              <w:pStyle w:val="Tabletext"/>
              <w:tabs>
                <w:tab w:val="decimal" w:pos="340"/>
              </w:tabs>
            </w:pPr>
            <w:r w:rsidRPr="00814366">
              <w:t>1.9</w:t>
            </w:r>
          </w:p>
        </w:tc>
      </w:tr>
      <w:tr w:rsidR="009570FD" w:rsidRPr="00814366" w:rsidTr="00720FC0">
        <w:tc>
          <w:tcPr>
            <w:tcW w:w="1134" w:type="dxa"/>
          </w:tcPr>
          <w:p w:rsidR="009570FD" w:rsidRPr="00814366" w:rsidRDefault="009570FD" w:rsidP="00814366">
            <w:pPr>
              <w:pStyle w:val="Tabletext"/>
            </w:pPr>
          </w:p>
        </w:tc>
        <w:tc>
          <w:tcPr>
            <w:tcW w:w="1843" w:type="dxa"/>
          </w:tcPr>
          <w:p w:rsidR="009570FD" w:rsidRPr="00814366" w:rsidRDefault="009570FD" w:rsidP="00814366">
            <w:pPr>
              <w:pStyle w:val="Tabletext"/>
            </w:pPr>
            <w:r w:rsidRPr="00814366">
              <w:t>Unemployed, looking for PT w</w:t>
            </w:r>
            <w:r w:rsidR="006C7C83" w:rsidRPr="00814366">
              <w:t>o</w:t>
            </w:r>
            <w:r w:rsidRPr="00814366">
              <w:t>rk</w:t>
            </w:r>
          </w:p>
        </w:tc>
        <w:tc>
          <w:tcPr>
            <w:tcW w:w="689" w:type="dxa"/>
            <w:tcBorders>
              <w:left w:val="nil"/>
            </w:tcBorders>
          </w:tcPr>
          <w:p w:rsidR="009570FD" w:rsidRPr="00814366" w:rsidRDefault="009570FD" w:rsidP="00720FC0">
            <w:pPr>
              <w:pStyle w:val="Tabletext"/>
              <w:ind w:right="170"/>
              <w:jc w:val="right"/>
            </w:pPr>
            <w:r w:rsidRPr="00814366">
              <w:t>133</w:t>
            </w:r>
          </w:p>
        </w:tc>
        <w:tc>
          <w:tcPr>
            <w:tcW w:w="689" w:type="dxa"/>
          </w:tcPr>
          <w:p w:rsidR="009570FD" w:rsidRPr="00814366" w:rsidRDefault="009570FD" w:rsidP="00720FC0">
            <w:pPr>
              <w:pStyle w:val="Tabletext"/>
              <w:tabs>
                <w:tab w:val="decimal" w:pos="340"/>
              </w:tabs>
            </w:pPr>
            <w:r w:rsidRPr="00814366">
              <w:t>1.0</w:t>
            </w:r>
          </w:p>
        </w:tc>
        <w:tc>
          <w:tcPr>
            <w:tcW w:w="689" w:type="dxa"/>
          </w:tcPr>
          <w:p w:rsidR="009570FD" w:rsidRPr="00814366" w:rsidRDefault="009570FD" w:rsidP="00720FC0">
            <w:pPr>
              <w:pStyle w:val="Tabletext"/>
              <w:ind w:right="170"/>
              <w:jc w:val="right"/>
            </w:pPr>
            <w:r w:rsidRPr="00814366">
              <w:t>118</w:t>
            </w:r>
          </w:p>
        </w:tc>
        <w:tc>
          <w:tcPr>
            <w:tcW w:w="690" w:type="dxa"/>
          </w:tcPr>
          <w:p w:rsidR="009570FD" w:rsidRPr="00814366" w:rsidRDefault="009570FD" w:rsidP="00720FC0">
            <w:pPr>
              <w:pStyle w:val="Tabletext"/>
              <w:tabs>
                <w:tab w:val="decimal" w:pos="340"/>
              </w:tabs>
            </w:pPr>
            <w:r w:rsidRPr="00814366">
              <w:t>1.0</w:t>
            </w:r>
          </w:p>
        </w:tc>
        <w:tc>
          <w:tcPr>
            <w:tcW w:w="689" w:type="dxa"/>
          </w:tcPr>
          <w:p w:rsidR="009570FD" w:rsidRPr="00814366" w:rsidRDefault="009570FD" w:rsidP="00720FC0">
            <w:pPr>
              <w:pStyle w:val="Tabletext"/>
              <w:ind w:right="170"/>
              <w:jc w:val="right"/>
            </w:pPr>
            <w:r w:rsidRPr="00814366">
              <w:t>94</w:t>
            </w:r>
          </w:p>
        </w:tc>
        <w:tc>
          <w:tcPr>
            <w:tcW w:w="689" w:type="dxa"/>
          </w:tcPr>
          <w:p w:rsidR="009570FD" w:rsidRPr="00814366" w:rsidRDefault="009570FD" w:rsidP="00720FC0">
            <w:pPr>
              <w:pStyle w:val="Tabletext"/>
              <w:tabs>
                <w:tab w:val="decimal" w:pos="340"/>
              </w:tabs>
            </w:pPr>
            <w:r w:rsidRPr="00814366">
              <w:t>0.8</w:t>
            </w:r>
          </w:p>
        </w:tc>
        <w:tc>
          <w:tcPr>
            <w:tcW w:w="689" w:type="dxa"/>
          </w:tcPr>
          <w:p w:rsidR="009570FD" w:rsidRPr="00814366" w:rsidRDefault="009570FD" w:rsidP="00720FC0">
            <w:pPr>
              <w:pStyle w:val="Tabletext"/>
              <w:ind w:right="170"/>
              <w:jc w:val="right"/>
            </w:pPr>
            <w:r w:rsidRPr="00814366">
              <w:t>114</w:t>
            </w:r>
          </w:p>
        </w:tc>
        <w:tc>
          <w:tcPr>
            <w:tcW w:w="690" w:type="dxa"/>
          </w:tcPr>
          <w:p w:rsidR="009570FD" w:rsidRPr="00814366" w:rsidRDefault="009570FD" w:rsidP="00720FC0">
            <w:pPr>
              <w:pStyle w:val="Tabletext"/>
              <w:tabs>
                <w:tab w:val="decimal" w:pos="340"/>
              </w:tabs>
            </w:pPr>
            <w:r w:rsidRPr="00814366">
              <w:t>1.0</w:t>
            </w:r>
          </w:p>
        </w:tc>
        <w:tc>
          <w:tcPr>
            <w:tcW w:w="689" w:type="dxa"/>
          </w:tcPr>
          <w:p w:rsidR="009570FD" w:rsidRPr="00814366" w:rsidRDefault="009570FD" w:rsidP="00720FC0">
            <w:pPr>
              <w:pStyle w:val="Tabletext"/>
              <w:ind w:right="170"/>
              <w:jc w:val="right"/>
            </w:pPr>
            <w:r w:rsidRPr="00814366">
              <w:t>78</w:t>
            </w:r>
          </w:p>
        </w:tc>
        <w:tc>
          <w:tcPr>
            <w:tcW w:w="689" w:type="dxa"/>
          </w:tcPr>
          <w:p w:rsidR="009570FD" w:rsidRPr="00814366" w:rsidRDefault="009570FD" w:rsidP="00720FC0">
            <w:pPr>
              <w:pStyle w:val="Tabletext"/>
              <w:tabs>
                <w:tab w:val="decimal" w:pos="340"/>
              </w:tabs>
            </w:pPr>
            <w:r w:rsidRPr="00814366">
              <w:t>0.7</w:t>
            </w:r>
          </w:p>
        </w:tc>
        <w:tc>
          <w:tcPr>
            <w:tcW w:w="689" w:type="dxa"/>
          </w:tcPr>
          <w:p w:rsidR="009570FD" w:rsidRPr="00814366" w:rsidRDefault="009570FD" w:rsidP="00720FC0">
            <w:pPr>
              <w:pStyle w:val="Tabletext"/>
              <w:ind w:right="170"/>
              <w:jc w:val="right"/>
            </w:pPr>
            <w:r w:rsidRPr="00814366">
              <w:t>84</w:t>
            </w:r>
          </w:p>
        </w:tc>
        <w:tc>
          <w:tcPr>
            <w:tcW w:w="690" w:type="dxa"/>
          </w:tcPr>
          <w:p w:rsidR="009570FD" w:rsidRPr="00814366" w:rsidRDefault="009570FD" w:rsidP="00720FC0">
            <w:pPr>
              <w:pStyle w:val="Tabletext"/>
              <w:tabs>
                <w:tab w:val="decimal" w:pos="340"/>
              </w:tabs>
            </w:pPr>
            <w:r w:rsidRPr="00814366">
              <w:t>0.7</w:t>
            </w:r>
          </w:p>
        </w:tc>
        <w:tc>
          <w:tcPr>
            <w:tcW w:w="689" w:type="dxa"/>
          </w:tcPr>
          <w:p w:rsidR="009570FD" w:rsidRPr="00814366" w:rsidRDefault="009570FD" w:rsidP="00720FC0">
            <w:pPr>
              <w:pStyle w:val="Tabletext"/>
              <w:ind w:right="170"/>
              <w:jc w:val="right"/>
            </w:pPr>
            <w:r w:rsidRPr="00814366">
              <w:t>104</w:t>
            </w:r>
          </w:p>
        </w:tc>
        <w:tc>
          <w:tcPr>
            <w:tcW w:w="689" w:type="dxa"/>
          </w:tcPr>
          <w:p w:rsidR="009570FD" w:rsidRPr="00814366" w:rsidRDefault="009570FD" w:rsidP="00720FC0">
            <w:pPr>
              <w:pStyle w:val="Tabletext"/>
              <w:tabs>
                <w:tab w:val="decimal" w:pos="340"/>
              </w:tabs>
            </w:pPr>
            <w:r w:rsidRPr="00814366">
              <w:t>0.9</w:t>
            </w:r>
          </w:p>
        </w:tc>
        <w:tc>
          <w:tcPr>
            <w:tcW w:w="689" w:type="dxa"/>
          </w:tcPr>
          <w:p w:rsidR="009570FD" w:rsidRPr="00814366" w:rsidRDefault="009570FD" w:rsidP="00720FC0">
            <w:pPr>
              <w:pStyle w:val="Tabletext"/>
              <w:ind w:right="170"/>
              <w:jc w:val="right"/>
            </w:pPr>
            <w:r w:rsidRPr="00814366">
              <w:t>96</w:t>
            </w:r>
          </w:p>
        </w:tc>
        <w:tc>
          <w:tcPr>
            <w:tcW w:w="690" w:type="dxa"/>
          </w:tcPr>
          <w:p w:rsidR="009570FD" w:rsidRPr="00814366" w:rsidRDefault="009570FD" w:rsidP="00720FC0">
            <w:pPr>
              <w:pStyle w:val="Tabletext"/>
              <w:tabs>
                <w:tab w:val="decimal" w:pos="340"/>
              </w:tabs>
            </w:pPr>
            <w:r w:rsidRPr="00814366">
              <w:t>0.8</w:t>
            </w:r>
          </w:p>
        </w:tc>
      </w:tr>
      <w:tr w:rsidR="009570FD" w:rsidRPr="00814366" w:rsidTr="00720FC0">
        <w:tc>
          <w:tcPr>
            <w:tcW w:w="1134" w:type="dxa"/>
          </w:tcPr>
          <w:p w:rsidR="009570FD" w:rsidRPr="00814366" w:rsidRDefault="009570FD" w:rsidP="00814366">
            <w:pPr>
              <w:pStyle w:val="Tabletext"/>
            </w:pPr>
          </w:p>
        </w:tc>
        <w:tc>
          <w:tcPr>
            <w:tcW w:w="1843" w:type="dxa"/>
          </w:tcPr>
          <w:p w:rsidR="009570FD" w:rsidRPr="00814366" w:rsidRDefault="009570FD" w:rsidP="00814366">
            <w:pPr>
              <w:pStyle w:val="Tabletext"/>
            </w:pPr>
            <w:r w:rsidRPr="00814366">
              <w:t xml:space="preserve">NILF, Not in the </w:t>
            </w:r>
            <w:r w:rsidR="005E474B" w:rsidRPr="00814366">
              <w:t>labour force</w:t>
            </w:r>
          </w:p>
        </w:tc>
        <w:tc>
          <w:tcPr>
            <w:tcW w:w="689" w:type="dxa"/>
            <w:tcBorders>
              <w:left w:val="nil"/>
            </w:tcBorders>
          </w:tcPr>
          <w:p w:rsidR="009570FD" w:rsidRPr="00814366" w:rsidRDefault="009570FD" w:rsidP="00720FC0">
            <w:pPr>
              <w:pStyle w:val="Tabletext"/>
              <w:ind w:right="170"/>
              <w:jc w:val="right"/>
            </w:pPr>
            <w:r w:rsidRPr="00814366">
              <w:t>892</w:t>
            </w:r>
          </w:p>
        </w:tc>
        <w:tc>
          <w:tcPr>
            <w:tcW w:w="689" w:type="dxa"/>
          </w:tcPr>
          <w:p w:rsidR="009570FD" w:rsidRPr="00814366" w:rsidRDefault="009570FD" w:rsidP="00720FC0">
            <w:pPr>
              <w:pStyle w:val="Tabletext"/>
              <w:tabs>
                <w:tab w:val="decimal" w:pos="340"/>
              </w:tabs>
            </w:pPr>
            <w:r w:rsidRPr="00814366">
              <w:t>6.8</w:t>
            </w:r>
          </w:p>
        </w:tc>
        <w:tc>
          <w:tcPr>
            <w:tcW w:w="689" w:type="dxa"/>
          </w:tcPr>
          <w:p w:rsidR="009570FD" w:rsidRPr="00814366" w:rsidRDefault="009570FD" w:rsidP="00720FC0">
            <w:pPr>
              <w:pStyle w:val="Tabletext"/>
              <w:ind w:right="170"/>
              <w:jc w:val="right"/>
            </w:pPr>
            <w:r w:rsidRPr="00814366">
              <w:t>793</w:t>
            </w:r>
          </w:p>
        </w:tc>
        <w:tc>
          <w:tcPr>
            <w:tcW w:w="690" w:type="dxa"/>
          </w:tcPr>
          <w:p w:rsidR="009570FD" w:rsidRPr="00814366" w:rsidRDefault="009570FD" w:rsidP="00720FC0">
            <w:pPr>
              <w:pStyle w:val="Tabletext"/>
              <w:tabs>
                <w:tab w:val="decimal" w:pos="340"/>
              </w:tabs>
            </w:pPr>
            <w:r w:rsidRPr="00814366">
              <w:t>6.4</w:t>
            </w:r>
          </w:p>
        </w:tc>
        <w:tc>
          <w:tcPr>
            <w:tcW w:w="689" w:type="dxa"/>
          </w:tcPr>
          <w:p w:rsidR="009570FD" w:rsidRPr="00814366" w:rsidRDefault="009570FD" w:rsidP="00720FC0">
            <w:pPr>
              <w:pStyle w:val="Tabletext"/>
              <w:ind w:right="170"/>
              <w:jc w:val="right"/>
            </w:pPr>
            <w:r w:rsidRPr="00814366">
              <w:t>728</w:t>
            </w:r>
          </w:p>
        </w:tc>
        <w:tc>
          <w:tcPr>
            <w:tcW w:w="689" w:type="dxa"/>
          </w:tcPr>
          <w:p w:rsidR="009570FD" w:rsidRPr="00814366" w:rsidRDefault="009570FD" w:rsidP="00720FC0">
            <w:pPr>
              <w:pStyle w:val="Tabletext"/>
              <w:tabs>
                <w:tab w:val="decimal" w:pos="340"/>
              </w:tabs>
            </w:pPr>
            <w:r w:rsidRPr="00814366">
              <w:t>6.1</w:t>
            </w:r>
          </w:p>
        </w:tc>
        <w:tc>
          <w:tcPr>
            <w:tcW w:w="689" w:type="dxa"/>
          </w:tcPr>
          <w:p w:rsidR="009570FD" w:rsidRPr="00814366" w:rsidRDefault="009570FD" w:rsidP="00720FC0">
            <w:pPr>
              <w:pStyle w:val="Tabletext"/>
              <w:ind w:right="170"/>
              <w:jc w:val="right"/>
            </w:pPr>
            <w:r w:rsidRPr="00814366">
              <w:t>638</w:t>
            </w:r>
          </w:p>
        </w:tc>
        <w:tc>
          <w:tcPr>
            <w:tcW w:w="690" w:type="dxa"/>
          </w:tcPr>
          <w:p w:rsidR="009570FD" w:rsidRPr="00814366" w:rsidRDefault="009570FD" w:rsidP="00720FC0">
            <w:pPr>
              <w:pStyle w:val="Tabletext"/>
              <w:tabs>
                <w:tab w:val="decimal" w:pos="340"/>
              </w:tabs>
            </w:pPr>
            <w:r w:rsidRPr="00814366">
              <w:t>5.5</w:t>
            </w:r>
          </w:p>
        </w:tc>
        <w:tc>
          <w:tcPr>
            <w:tcW w:w="689" w:type="dxa"/>
          </w:tcPr>
          <w:p w:rsidR="009570FD" w:rsidRPr="00814366" w:rsidRDefault="009570FD" w:rsidP="00720FC0">
            <w:pPr>
              <w:pStyle w:val="Tabletext"/>
              <w:ind w:right="170"/>
              <w:jc w:val="right"/>
            </w:pPr>
            <w:r w:rsidRPr="00814366">
              <w:t>603</w:t>
            </w:r>
          </w:p>
        </w:tc>
        <w:tc>
          <w:tcPr>
            <w:tcW w:w="689" w:type="dxa"/>
          </w:tcPr>
          <w:p w:rsidR="009570FD" w:rsidRPr="00814366" w:rsidRDefault="009570FD" w:rsidP="00720FC0">
            <w:pPr>
              <w:pStyle w:val="Tabletext"/>
              <w:tabs>
                <w:tab w:val="decimal" w:pos="340"/>
              </w:tabs>
            </w:pPr>
            <w:r w:rsidRPr="00814366">
              <w:t>5.0</w:t>
            </w:r>
          </w:p>
        </w:tc>
        <w:tc>
          <w:tcPr>
            <w:tcW w:w="689" w:type="dxa"/>
          </w:tcPr>
          <w:p w:rsidR="009570FD" w:rsidRPr="00814366" w:rsidRDefault="009570FD" w:rsidP="00720FC0">
            <w:pPr>
              <w:pStyle w:val="Tabletext"/>
              <w:ind w:right="170"/>
              <w:jc w:val="right"/>
            </w:pPr>
            <w:r w:rsidRPr="00814366">
              <w:t>563</w:t>
            </w:r>
          </w:p>
        </w:tc>
        <w:tc>
          <w:tcPr>
            <w:tcW w:w="690" w:type="dxa"/>
          </w:tcPr>
          <w:p w:rsidR="009570FD" w:rsidRPr="00814366" w:rsidRDefault="009570FD" w:rsidP="00720FC0">
            <w:pPr>
              <w:pStyle w:val="Tabletext"/>
              <w:tabs>
                <w:tab w:val="decimal" w:pos="340"/>
              </w:tabs>
            </w:pPr>
            <w:r w:rsidRPr="00814366">
              <w:t>4.7</w:t>
            </w:r>
          </w:p>
        </w:tc>
        <w:tc>
          <w:tcPr>
            <w:tcW w:w="689" w:type="dxa"/>
          </w:tcPr>
          <w:p w:rsidR="009570FD" w:rsidRPr="00814366" w:rsidRDefault="009570FD" w:rsidP="00720FC0">
            <w:pPr>
              <w:pStyle w:val="Tabletext"/>
              <w:ind w:right="170"/>
              <w:jc w:val="right"/>
            </w:pPr>
            <w:r w:rsidRPr="00814366">
              <w:t>499</w:t>
            </w:r>
          </w:p>
        </w:tc>
        <w:tc>
          <w:tcPr>
            <w:tcW w:w="689" w:type="dxa"/>
          </w:tcPr>
          <w:p w:rsidR="009570FD" w:rsidRPr="00814366" w:rsidRDefault="009570FD" w:rsidP="00720FC0">
            <w:pPr>
              <w:pStyle w:val="Tabletext"/>
              <w:tabs>
                <w:tab w:val="decimal" w:pos="340"/>
              </w:tabs>
            </w:pPr>
            <w:r w:rsidRPr="00814366">
              <w:t>4.2</w:t>
            </w:r>
          </w:p>
        </w:tc>
        <w:tc>
          <w:tcPr>
            <w:tcW w:w="689" w:type="dxa"/>
          </w:tcPr>
          <w:p w:rsidR="009570FD" w:rsidRPr="00814366" w:rsidRDefault="009570FD" w:rsidP="00720FC0">
            <w:pPr>
              <w:pStyle w:val="Tabletext"/>
              <w:ind w:right="170"/>
              <w:jc w:val="right"/>
            </w:pPr>
            <w:r w:rsidRPr="00814366">
              <w:t>470</w:t>
            </w:r>
          </w:p>
        </w:tc>
        <w:tc>
          <w:tcPr>
            <w:tcW w:w="690" w:type="dxa"/>
          </w:tcPr>
          <w:p w:rsidR="009570FD" w:rsidRPr="00814366" w:rsidRDefault="009570FD" w:rsidP="00720FC0">
            <w:pPr>
              <w:pStyle w:val="Tabletext"/>
              <w:tabs>
                <w:tab w:val="decimal" w:pos="340"/>
              </w:tabs>
            </w:pPr>
            <w:r w:rsidRPr="00814366">
              <w:t>3.9</w:t>
            </w:r>
          </w:p>
        </w:tc>
      </w:tr>
      <w:tr w:rsidR="009570FD" w:rsidRPr="00814366" w:rsidTr="00720FC0">
        <w:tc>
          <w:tcPr>
            <w:tcW w:w="1134" w:type="dxa"/>
          </w:tcPr>
          <w:p w:rsidR="009570FD" w:rsidRPr="00814366" w:rsidRDefault="009570FD" w:rsidP="00814366">
            <w:pPr>
              <w:pStyle w:val="Tabletext"/>
            </w:pPr>
          </w:p>
        </w:tc>
        <w:tc>
          <w:tcPr>
            <w:tcW w:w="1843" w:type="dxa"/>
          </w:tcPr>
          <w:p w:rsidR="009570FD" w:rsidRPr="00814366" w:rsidRDefault="009570FD" w:rsidP="00814366">
            <w:pPr>
              <w:pStyle w:val="Tabletext"/>
            </w:pPr>
            <w:r w:rsidRPr="00814366">
              <w:t xml:space="preserve">NILF, not </w:t>
            </w:r>
            <w:r w:rsidR="001264FF" w:rsidRPr="00814366">
              <w:t>not in the labour force</w:t>
            </w:r>
          </w:p>
        </w:tc>
        <w:tc>
          <w:tcPr>
            <w:tcW w:w="689" w:type="dxa"/>
            <w:tcBorders>
              <w:left w:val="nil"/>
            </w:tcBorders>
          </w:tcPr>
          <w:p w:rsidR="009570FD" w:rsidRPr="00814366" w:rsidRDefault="009570FD" w:rsidP="00720FC0">
            <w:pPr>
              <w:pStyle w:val="Tabletext"/>
              <w:ind w:right="170"/>
              <w:jc w:val="right"/>
            </w:pPr>
            <w:r w:rsidRPr="00814366">
              <w:t>3</w:t>
            </w:r>
            <w:r w:rsidR="00FB1819" w:rsidRPr="00814366">
              <w:t xml:space="preserve"> </w:t>
            </w:r>
            <w:r w:rsidRPr="00814366">
              <w:t>582</w:t>
            </w:r>
          </w:p>
        </w:tc>
        <w:tc>
          <w:tcPr>
            <w:tcW w:w="689" w:type="dxa"/>
          </w:tcPr>
          <w:p w:rsidR="009570FD" w:rsidRPr="00814366" w:rsidRDefault="009570FD" w:rsidP="00720FC0">
            <w:pPr>
              <w:pStyle w:val="Tabletext"/>
              <w:tabs>
                <w:tab w:val="decimal" w:pos="340"/>
              </w:tabs>
            </w:pPr>
            <w:r w:rsidRPr="00814366">
              <w:t>27.2</w:t>
            </w:r>
          </w:p>
        </w:tc>
        <w:tc>
          <w:tcPr>
            <w:tcW w:w="689" w:type="dxa"/>
          </w:tcPr>
          <w:p w:rsidR="009570FD" w:rsidRPr="00814366" w:rsidRDefault="009570FD" w:rsidP="00720FC0">
            <w:pPr>
              <w:pStyle w:val="Tabletext"/>
              <w:ind w:right="170"/>
              <w:jc w:val="right"/>
            </w:pPr>
            <w:r w:rsidRPr="00814366">
              <w:t>3</w:t>
            </w:r>
            <w:r w:rsidR="00FB1819" w:rsidRPr="00814366">
              <w:t xml:space="preserve"> </w:t>
            </w:r>
            <w:r w:rsidRPr="00814366">
              <w:t>342</w:t>
            </w:r>
          </w:p>
        </w:tc>
        <w:tc>
          <w:tcPr>
            <w:tcW w:w="690" w:type="dxa"/>
          </w:tcPr>
          <w:p w:rsidR="009570FD" w:rsidRPr="00814366" w:rsidRDefault="009570FD" w:rsidP="00720FC0">
            <w:pPr>
              <w:pStyle w:val="Tabletext"/>
              <w:tabs>
                <w:tab w:val="decimal" w:pos="340"/>
              </w:tabs>
            </w:pPr>
            <w:r w:rsidRPr="00814366">
              <w:t>27.2</w:t>
            </w:r>
          </w:p>
        </w:tc>
        <w:tc>
          <w:tcPr>
            <w:tcW w:w="689" w:type="dxa"/>
          </w:tcPr>
          <w:p w:rsidR="009570FD" w:rsidRPr="00814366" w:rsidRDefault="009570FD" w:rsidP="00720FC0">
            <w:pPr>
              <w:pStyle w:val="Tabletext"/>
              <w:ind w:right="170"/>
              <w:jc w:val="right"/>
            </w:pPr>
            <w:r w:rsidRPr="00814366">
              <w:t>3</w:t>
            </w:r>
            <w:r w:rsidR="00FB1819" w:rsidRPr="00814366">
              <w:t xml:space="preserve"> </w:t>
            </w:r>
            <w:r w:rsidRPr="00814366">
              <w:t>262</w:t>
            </w:r>
          </w:p>
        </w:tc>
        <w:tc>
          <w:tcPr>
            <w:tcW w:w="689" w:type="dxa"/>
          </w:tcPr>
          <w:p w:rsidR="009570FD" w:rsidRPr="00814366" w:rsidRDefault="009570FD" w:rsidP="00720FC0">
            <w:pPr>
              <w:pStyle w:val="Tabletext"/>
              <w:tabs>
                <w:tab w:val="decimal" w:pos="340"/>
              </w:tabs>
            </w:pPr>
            <w:r w:rsidRPr="00814366">
              <w:t>27.1</w:t>
            </w:r>
          </w:p>
        </w:tc>
        <w:tc>
          <w:tcPr>
            <w:tcW w:w="689" w:type="dxa"/>
          </w:tcPr>
          <w:p w:rsidR="009570FD" w:rsidRPr="00814366" w:rsidRDefault="009570FD" w:rsidP="00720FC0">
            <w:pPr>
              <w:pStyle w:val="Tabletext"/>
              <w:ind w:right="170"/>
              <w:jc w:val="right"/>
            </w:pPr>
            <w:r w:rsidRPr="00814366">
              <w:t>3</w:t>
            </w:r>
            <w:r w:rsidR="00FB1819" w:rsidRPr="00814366">
              <w:t xml:space="preserve"> </w:t>
            </w:r>
            <w:r w:rsidRPr="00814366">
              <w:t>239</w:t>
            </w:r>
          </w:p>
        </w:tc>
        <w:tc>
          <w:tcPr>
            <w:tcW w:w="690" w:type="dxa"/>
          </w:tcPr>
          <w:p w:rsidR="009570FD" w:rsidRPr="00814366" w:rsidRDefault="009570FD" w:rsidP="00720FC0">
            <w:pPr>
              <w:pStyle w:val="Tabletext"/>
              <w:tabs>
                <w:tab w:val="decimal" w:pos="340"/>
              </w:tabs>
            </w:pPr>
            <w:r w:rsidRPr="00814366">
              <w:t>27.7</w:t>
            </w:r>
          </w:p>
        </w:tc>
        <w:tc>
          <w:tcPr>
            <w:tcW w:w="689" w:type="dxa"/>
          </w:tcPr>
          <w:p w:rsidR="009570FD" w:rsidRPr="00814366" w:rsidRDefault="009570FD" w:rsidP="00720FC0">
            <w:pPr>
              <w:pStyle w:val="Tabletext"/>
              <w:ind w:right="170"/>
              <w:jc w:val="right"/>
            </w:pPr>
            <w:r w:rsidRPr="00814366">
              <w:t>3</w:t>
            </w:r>
            <w:r w:rsidR="00FB1819" w:rsidRPr="00814366">
              <w:t xml:space="preserve"> </w:t>
            </w:r>
            <w:r w:rsidRPr="00814366">
              <w:t>196</w:t>
            </w:r>
          </w:p>
        </w:tc>
        <w:tc>
          <w:tcPr>
            <w:tcW w:w="689" w:type="dxa"/>
          </w:tcPr>
          <w:p w:rsidR="009570FD" w:rsidRPr="00814366" w:rsidRDefault="009570FD" w:rsidP="00720FC0">
            <w:pPr>
              <w:pStyle w:val="Tabletext"/>
              <w:tabs>
                <w:tab w:val="decimal" w:pos="340"/>
              </w:tabs>
            </w:pPr>
            <w:r w:rsidRPr="00814366">
              <w:t>26.6</w:t>
            </w:r>
          </w:p>
        </w:tc>
        <w:tc>
          <w:tcPr>
            <w:tcW w:w="689" w:type="dxa"/>
          </w:tcPr>
          <w:p w:rsidR="009570FD" w:rsidRPr="00814366" w:rsidRDefault="009570FD" w:rsidP="00720FC0">
            <w:pPr>
              <w:pStyle w:val="Tabletext"/>
              <w:ind w:right="170"/>
              <w:jc w:val="right"/>
            </w:pPr>
            <w:r w:rsidRPr="00814366">
              <w:t>3</w:t>
            </w:r>
            <w:r w:rsidR="00FB1819" w:rsidRPr="00814366">
              <w:t xml:space="preserve"> </w:t>
            </w:r>
            <w:r w:rsidRPr="00814366">
              <w:t>221</w:t>
            </w:r>
          </w:p>
        </w:tc>
        <w:tc>
          <w:tcPr>
            <w:tcW w:w="690" w:type="dxa"/>
          </w:tcPr>
          <w:p w:rsidR="009570FD" w:rsidRPr="00814366" w:rsidRDefault="009570FD" w:rsidP="00720FC0">
            <w:pPr>
              <w:pStyle w:val="Tabletext"/>
              <w:tabs>
                <w:tab w:val="decimal" w:pos="340"/>
              </w:tabs>
            </w:pPr>
            <w:r w:rsidRPr="00814366">
              <w:t>26.6</w:t>
            </w:r>
          </w:p>
        </w:tc>
        <w:tc>
          <w:tcPr>
            <w:tcW w:w="689" w:type="dxa"/>
          </w:tcPr>
          <w:p w:rsidR="009570FD" w:rsidRPr="00814366" w:rsidRDefault="009570FD" w:rsidP="00720FC0">
            <w:pPr>
              <w:pStyle w:val="Tabletext"/>
              <w:ind w:right="170"/>
              <w:jc w:val="right"/>
            </w:pPr>
            <w:r w:rsidRPr="00814366">
              <w:t>3</w:t>
            </w:r>
            <w:r w:rsidR="00FB1819" w:rsidRPr="00814366">
              <w:t xml:space="preserve"> </w:t>
            </w:r>
            <w:r w:rsidRPr="00814366">
              <w:t>245</w:t>
            </w:r>
          </w:p>
        </w:tc>
        <w:tc>
          <w:tcPr>
            <w:tcW w:w="689" w:type="dxa"/>
          </w:tcPr>
          <w:p w:rsidR="009570FD" w:rsidRPr="00814366" w:rsidRDefault="009570FD" w:rsidP="00720FC0">
            <w:pPr>
              <w:pStyle w:val="Tabletext"/>
              <w:tabs>
                <w:tab w:val="decimal" w:pos="340"/>
              </w:tabs>
            </w:pPr>
            <w:r w:rsidRPr="00814366">
              <w:t>27.0</w:t>
            </w:r>
          </w:p>
        </w:tc>
        <w:tc>
          <w:tcPr>
            <w:tcW w:w="689" w:type="dxa"/>
          </w:tcPr>
          <w:p w:rsidR="009570FD" w:rsidRPr="00814366" w:rsidRDefault="009570FD" w:rsidP="00720FC0">
            <w:pPr>
              <w:pStyle w:val="Tabletext"/>
              <w:ind w:right="170"/>
              <w:jc w:val="right"/>
            </w:pPr>
            <w:r w:rsidRPr="00814366">
              <w:t>3</w:t>
            </w:r>
            <w:r w:rsidR="00FB1819" w:rsidRPr="00814366">
              <w:t xml:space="preserve"> </w:t>
            </w:r>
            <w:r w:rsidRPr="00814366">
              <w:t>209</w:t>
            </w:r>
          </w:p>
        </w:tc>
        <w:tc>
          <w:tcPr>
            <w:tcW w:w="690" w:type="dxa"/>
          </w:tcPr>
          <w:p w:rsidR="009570FD" w:rsidRPr="00814366" w:rsidRDefault="009570FD" w:rsidP="00720FC0">
            <w:pPr>
              <w:pStyle w:val="Tabletext"/>
              <w:tabs>
                <w:tab w:val="decimal" w:pos="340"/>
              </w:tabs>
            </w:pPr>
            <w:r w:rsidRPr="00814366">
              <w:t>26.8</w:t>
            </w:r>
          </w:p>
        </w:tc>
      </w:tr>
      <w:tr w:rsidR="009570FD" w:rsidRPr="00814366" w:rsidTr="00720FC0">
        <w:tc>
          <w:tcPr>
            <w:tcW w:w="1134" w:type="dxa"/>
          </w:tcPr>
          <w:p w:rsidR="009570FD" w:rsidRPr="00814366" w:rsidRDefault="009570FD" w:rsidP="00814366">
            <w:pPr>
              <w:pStyle w:val="Tabletext"/>
            </w:pPr>
            <w:r w:rsidRPr="00814366">
              <w:t>Employed</w:t>
            </w:r>
          </w:p>
        </w:tc>
        <w:tc>
          <w:tcPr>
            <w:tcW w:w="1843" w:type="dxa"/>
          </w:tcPr>
          <w:p w:rsidR="009570FD" w:rsidRPr="00814366" w:rsidRDefault="005E474B" w:rsidP="00814366">
            <w:pPr>
              <w:pStyle w:val="Tabletext"/>
            </w:pPr>
            <w:r w:rsidRPr="00814366">
              <w:t>All the t</w:t>
            </w:r>
            <w:r w:rsidR="009570FD" w:rsidRPr="00814366">
              <w:t>ime (100 %)</w:t>
            </w:r>
          </w:p>
        </w:tc>
        <w:tc>
          <w:tcPr>
            <w:tcW w:w="689" w:type="dxa"/>
            <w:tcBorders>
              <w:left w:val="nil"/>
            </w:tcBorders>
          </w:tcPr>
          <w:p w:rsidR="009570FD" w:rsidRPr="00814366" w:rsidRDefault="009570FD" w:rsidP="00720FC0">
            <w:pPr>
              <w:pStyle w:val="Tabletext"/>
              <w:ind w:right="170"/>
              <w:jc w:val="right"/>
            </w:pPr>
            <w:r w:rsidRPr="00814366">
              <w:t>3</w:t>
            </w:r>
            <w:r w:rsidR="00FB1819" w:rsidRPr="00814366">
              <w:t xml:space="preserve"> </w:t>
            </w:r>
            <w:r w:rsidRPr="00814366">
              <w:t>326</w:t>
            </w:r>
          </w:p>
        </w:tc>
        <w:tc>
          <w:tcPr>
            <w:tcW w:w="689" w:type="dxa"/>
          </w:tcPr>
          <w:p w:rsidR="009570FD" w:rsidRPr="00814366" w:rsidRDefault="009570FD" w:rsidP="00720FC0">
            <w:pPr>
              <w:pStyle w:val="Tabletext"/>
              <w:tabs>
                <w:tab w:val="decimal" w:pos="340"/>
              </w:tabs>
            </w:pPr>
            <w:r w:rsidRPr="00814366">
              <w:t>23.9</w:t>
            </w:r>
          </w:p>
        </w:tc>
        <w:tc>
          <w:tcPr>
            <w:tcW w:w="689" w:type="dxa"/>
          </w:tcPr>
          <w:p w:rsidR="009570FD" w:rsidRPr="00814366" w:rsidRDefault="009570FD" w:rsidP="00720FC0">
            <w:pPr>
              <w:pStyle w:val="Tabletext"/>
              <w:ind w:right="170"/>
              <w:jc w:val="right"/>
            </w:pPr>
            <w:r w:rsidRPr="00814366">
              <w:t>2</w:t>
            </w:r>
            <w:r w:rsidR="00FB1819" w:rsidRPr="00814366">
              <w:t xml:space="preserve"> </w:t>
            </w:r>
            <w:r w:rsidRPr="00814366">
              <w:t>767</w:t>
            </w:r>
          </w:p>
        </w:tc>
        <w:tc>
          <w:tcPr>
            <w:tcW w:w="690" w:type="dxa"/>
          </w:tcPr>
          <w:p w:rsidR="009570FD" w:rsidRPr="00814366" w:rsidRDefault="009570FD" w:rsidP="00720FC0">
            <w:pPr>
              <w:pStyle w:val="Tabletext"/>
              <w:tabs>
                <w:tab w:val="decimal" w:pos="340"/>
              </w:tabs>
            </w:pPr>
            <w:r w:rsidRPr="00814366">
              <w:t>21.6</w:t>
            </w:r>
          </w:p>
        </w:tc>
        <w:tc>
          <w:tcPr>
            <w:tcW w:w="689" w:type="dxa"/>
          </w:tcPr>
          <w:p w:rsidR="009570FD" w:rsidRPr="00814366" w:rsidRDefault="009570FD" w:rsidP="00720FC0">
            <w:pPr>
              <w:pStyle w:val="Tabletext"/>
              <w:ind w:right="170"/>
              <w:jc w:val="right"/>
            </w:pPr>
            <w:r w:rsidRPr="00814366">
              <w:t>2</w:t>
            </w:r>
            <w:r w:rsidR="00FB1819" w:rsidRPr="00814366">
              <w:t xml:space="preserve"> </w:t>
            </w:r>
            <w:r w:rsidRPr="00814366">
              <w:t>631</w:t>
            </w:r>
          </w:p>
        </w:tc>
        <w:tc>
          <w:tcPr>
            <w:tcW w:w="689" w:type="dxa"/>
          </w:tcPr>
          <w:p w:rsidR="009570FD" w:rsidRPr="00814366" w:rsidRDefault="009570FD" w:rsidP="00720FC0">
            <w:pPr>
              <w:pStyle w:val="Tabletext"/>
              <w:tabs>
                <w:tab w:val="decimal" w:pos="340"/>
              </w:tabs>
            </w:pPr>
            <w:r w:rsidRPr="00814366">
              <w:t>21.2</w:t>
            </w:r>
          </w:p>
        </w:tc>
        <w:tc>
          <w:tcPr>
            <w:tcW w:w="689" w:type="dxa"/>
          </w:tcPr>
          <w:p w:rsidR="009570FD" w:rsidRPr="00814366" w:rsidRDefault="009570FD" w:rsidP="00720FC0">
            <w:pPr>
              <w:pStyle w:val="Tabletext"/>
              <w:ind w:right="170"/>
              <w:jc w:val="right"/>
            </w:pPr>
            <w:r w:rsidRPr="00814366">
              <w:t>2</w:t>
            </w:r>
            <w:r w:rsidR="00FB1819" w:rsidRPr="00814366">
              <w:t xml:space="preserve"> </w:t>
            </w:r>
            <w:r w:rsidRPr="00814366">
              <w:t>409</w:t>
            </w:r>
          </w:p>
        </w:tc>
        <w:tc>
          <w:tcPr>
            <w:tcW w:w="690" w:type="dxa"/>
          </w:tcPr>
          <w:p w:rsidR="009570FD" w:rsidRPr="00814366" w:rsidRDefault="009570FD" w:rsidP="00720FC0">
            <w:pPr>
              <w:pStyle w:val="Tabletext"/>
              <w:tabs>
                <w:tab w:val="decimal" w:pos="340"/>
              </w:tabs>
            </w:pPr>
            <w:r w:rsidRPr="00814366">
              <w:t>20.0</w:t>
            </w:r>
          </w:p>
        </w:tc>
        <w:tc>
          <w:tcPr>
            <w:tcW w:w="689" w:type="dxa"/>
          </w:tcPr>
          <w:p w:rsidR="009570FD" w:rsidRPr="00814366" w:rsidRDefault="009570FD" w:rsidP="00720FC0">
            <w:pPr>
              <w:pStyle w:val="Tabletext"/>
              <w:ind w:right="170"/>
              <w:jc w:val="right"/>
            </w:pPr>
            <w:r w:rsidRPr="00814366">
              <w:t>2</w:t>
            </w:r>
            <w:r w:rsidR="00FB1819" w:rsidRPr="00814366">
              <w:t xml:space="preserve"> </w:t>
            </w:r>
            <w:r w:rsidRPr="00814366">
              <w:t>498</w:t>
            </w:r>
          </w:p>
        </w:tc>
        <w:tc>
          <w:tcPr>
            <w:tcW w:w="689" w:type="dxa"/>
          </w:tcPr>
          <w:p w:rsidR="009570FD" w:rsidRPr="00814366" w:rsidRDefault="009570FD" w:rsidP="00720FC0">
            <w:pPr>
              <w:pStyle w:val="Tabletext"/>
              <w:tabs>
                <w:tab w:val="decimal" w:pos="340"/>
              </w:tabs>
            </w:pPr>
            <w:r w:rsidRPr="00814366">
              <w:t>20.3</w:t>
            </w:r>
          </w:p>
        </w:tc>
        <w:tc>
          <w:tcPr>
            <w:tcW w:w="689" w:type="dxa"/>
          </w:tcPr>
          <w:p w:rsidR="009570FD" w:rsidRPr="00814366" w:rsidRDefault="009570FD" w:rsidP="00720FC0">
            <w:pPr>
              <w:pStyle w:val="Tabletext"/>
              <w:ind w:right="170"/>
              <w:jc w:val="right"/>
            </w:pPr>
            <w:r w:rsidRPr="00814366">
              <w:t>2</w:t>
            </w:r>
            <w:r w:rsidR="00FB1819" w:rsidRPr="00814366">
              <w:t xml:space="preserve"> </w:t>
            </w:r>
            <w:r w:rsidRPr="00814366">
              <w:t>378</w:t>
            </w:r>
          </w:p>
        </w:tc>
        <w:tc>
          <w:tcPr>
            <w:tcW w:w="690" w:type="dxa"/>
          </w:tcPr>
          <w:p w:rsidR="009570FD" w:rsidRPr="00814366" w:rsidRDefault="009570FD" w:rsidP="00720FC0">
            <w:pPr>
              <w:pStyle w:val="Tabletext"/>
              <w:tabs>
                <w:tab w:val="decimal" w:pos="340"/>
              </w:tabs>
            </w:pPr>
            <w:r w:rsidRPr="00814366">
              <w:t>19.1</w:t>
            </w:r>
          </w:p>
        </w:tc>
        <w:tc>
          <w:tcPr>
            <w:tcW w:w="689" w:type="dxa"/>
          </w:tcPr>
          <w:p w:rsidR="009570FD" w:rsidRPr="00814366" w:rsidRDefault="009570FD" w:rsidP="00720FC0">
            <w:pPr>
              <w:pStyle w:val="Tabletext"/>
              <w:ind w:right="170"/>
              <w:jc w:val="right"/>
            </w:pPr>
            <w:r w:rsidRPr="00814366">
              <w:t>2</w:t>
            </w:r>
            <w:r w:rsidR="00FB1819" w:rsidRPr="00814366">
              <w:t xml:space="preserve"> </w:t>
            </w:r>
            <w:r w:rsidRPr="00814366">
              <w:t>273</w:t>
            </w:r>
          </w:p>
        </w:tc>
        <w:tc>
          <w:tcPr>
            <w:tcW w:w="689" w:type="dxa"/>
          </w:tcPr>
          <w:p w:rsidR="009570FD" w:rsidRPr="00814366" w:rsidRDefault="009570FD" w:rsidP="00720FC0">
            <w:pPr>
              <w:pStyle w:val="Tabletext"/>
              <w:tabs>
                <w:tab w:val="decimal" w:pos="340"/>
              </w:tabs>
            </w:pPr>
            <w:r w:rsidRPr="00814366">
              <w:t>18.4</w:t>
            </w:r>
          </w:p>
        </w:tc>
        <w:tc>
          <w:tcPr>
            <w:tcW w:w="689" w:type="dxa"/>
          </w:tcPr>
          <w:p w:rsidR="009570FD" w:rsidRPr="00814366" w:rsidRDefault="009570FD" w:rsidP="00720FC0">
            <w:pPr>
              <w:pStyle w:val="Tabletext"/>
              <w:ind w:right="170"/>
              <w:jc w:val="right"/>
            </w:pPr>
            <w:r w:rsidRPr="00814366">
              <w:t>2</w:t>
            </w:r>
            <w:r w:rsidR="00FB1819" w:rsidRPr="00814366">
              <w:t xml:space="preserve"> </w:t>
            </w:r>
            <w:r w:rsidRPr="00814366">
              <w:t>201</w:t>
            </w:r>
          </w:p>
        </w:tc>
        <w:tc>
          <w:tcPr>
            <w:tcW w:w="690" w:type="dxa"/>
          </w:tcPr>
          <w:p w:rsidR="009570FD" w:rsidRPr="00814366" w:rsidRDefault="009570FD" w:rsidP="00720FC0">
            <w:pPr>
              <w:pStyle w:val="Tabletext"/>
              <w:tabs>
                <w:tab w:val="decimal" w:pos="340"/>
              </w:tabs>
            </w:pPr>
            <w:r w:rsidRPr="00814366">
              <w:t>17.8</w:t>
            </w:r>
          </w:p>
        </w:tc>
      </w:tr>
      <w:tr w:rsidR="009570FD" w:rsidRPr="00814366" w:rsidTr="00720FC0">
        <w:tc>
          <w:tcPr>
            <w:tcW w:w="1134" w:type="dxa"/>
          </w:tcPr>
          <w:p w:rsidR="009570FD" w:rsidRPr="00814366" w:rsidRDefault="009570FD" w:rsidP="00814366">
            <w:pPr>
              <w:pStyle w:val="Tabletext"/>
            </w:pPr>
          </w:p>
        </w:tc>
        <w:tc>
          <w:tcPr>
            <w:tcW w:w="1843" w:type="dxa"/>
          </w:tcPr>
          <w:p w:rsidR="009570FD" w:rsidRPr="00814366" w:rsidRDefault="005E474B" w:rsidP="00814366">
            <w:pPr>
              <w:pStyle w:val="Tabletext"/>
            </w:pPr>
            <w:r w:rsidRPr="00814366">
              <w:t>70–</w:t>
            </w:r>
            <w:r w:rsidR="009570FD" w:rsidRPr="00814366">
              <w:t>99 %</w:t>
            </w:r>
          </w:p>
        </w:tc>
        <w:tc>
          <w:tcPr>
            <w:tcW w:w="689" w:type="dxa"/>
            <w:tcBorders>
              <w:left w:val="nil"/>
            </w:tcBorders>
          </w:tcPr>
          <w:p w:rsidR="009570FD" w:rsidRPr="00814366" w:rsidRDefault="009570FD" w:rsidP="00720FC0">
            <w:pPr>
              <w:pStyle w:val="Tabletext"/>
              <w:ind w:right="170"/>
              <w:jc w:val="right"/>
            </w:pPr>
            <w:r w:rsidRPr="00814366">
              <w:t>5</w:t>
            </w:r>
            <w:r w:rsidR="00FB1819" w:rsidRPr="00814366">
              <w:t xml:space="preserve"> </w:t>
            </w:r>
            <w:r w:rsidRPr="00814366">
              <w:t>438</w:t>
            </w:r>
          </w:p>
        </w:tc>
        <w:tc>
          <w:tcPr>
            <w:tcW w:w="689" w:type="dxa"/>
          </w:tcPr>
          <w:p w:rsidR="009570FD" w:rsidRPr="00814366" w:rsidRDefault="009570FD" w:rsidP="00720FC0">
            <w:pPr>
              <w:pStyle w:val="Tabletext"/>
              <w:tabs>
                <w:tab w:val="decimal" w:pos="340"/>
              </w:tabs>
            </w:pPr>
            <w:r w:rsidRPr="00814366">
              <w:t>39.1</w:t>
            </w:r>
          </w:p>
        </w:tc>
        <w:tc>
          <w:tcPr>
            <w:tcW w:w="689" w:type="dxa"/>
          </w:tcPr>
          <w:p w:rsidR="009570FD" w:rsidRPr="00814366" w:rsidRDefault="009570FD" w:rsidP="00720FC0">
            <w:pPr>
              <w:pStyle w:val="Tabletext"/>
              <w:ind w:right="170"/>
              <w:jc w:val="right"/>
            </w:pPr>
            <w:r w:rsidRPr="00814366">
              <w:t>5</w:t>
            </w:r>
            <w:r w:rsidR="00FB1819" w:rsidRPr="00814366">
              <w:t xml:space="preserve"> </w:t>
            </w:r>
            <w:r w:rsidRPr="00814366">
              <w:t>299</w:t>
            </w:r>
          </w:p>
        </w:tc>
        <w:tc>
          <w:tcPr>
            <w:tcW w:w="690" w:type="dxa"/>
          </w:tcPr>
          <w:p w:rsidR="009570FD" w:rsidRPr="00814366" w:rsidRDefault="009570FD" w:rsidP="00720FC0">
            <w:pPr>
              <w:pStyle w:val="Tabletext"/>
              <w:tabs>
                <w:tab w:val="decimal" w:pos="340"/>
              </w:tabs>
            </w:pPr>
            <w:r w:rsidRPr="00814366">
              <w:t>41.4</w:t>
            </w:r>
          </w:p>
        </w:tc>
        <w:tc>
          <w:tcPr>
            <w:tcW w:w="689" w:type="dxa"/>
          </w:tcPr>
          <w:p w:rsidR="009570FD" w:rsidRPr="00814366" w:rsidRDefault="009570FD" w:rsidP="00720FC0">
            <w:pPr>
              <w:pStyle w:val="Tabletext"/>
              <w:ind w:right="170"/>
              <w:jc w:val="right"/>
            </w:pPr>
            <w:r w:rsidRPr="00814366">
              <w:t>5</w:t>
            </w:r>
            <w:r w:rsidR="00FB1819" w:rsidRPr="00814366">
              <w:t xml:space="preserve"> </w:t>
            </w:r>
            <w:r w:rsidRPr="00814366">
              <w:t>284</w:t>
            </w:r>
          </w:p>
        </w:tc>
        <w:tc>
          <w:tcPr>
            <w:tcW w:w="689" w:type="dxa"/>
          </w:tcPr>
          <w:p w:rsidR="009570FD" w:rsidRPr="00814366" w:rsidRDefault="009570FD" w:rsidP="00720FC0">
            <w:pPr>
              <w:pStyle w:val="Tabletext"/>
              <w:tabs>
                <w:tab w:val="decimal" w:pos="340"/>
              </w:tabs>
            </w:pPr>
            <w:r w:rsidRPr="00814366">
              <w:t>42.5</w:t>
            </w:r>
          </w:p>
        </w:tc>
        <w:tc>
          <w:tcPr>
            <w:tcW w:w="689" w:type="dxa"/>
          </w:tcPr>
          <w:p w:rsidR="009570FD" w:rsidRPr="00814366" w:rsidRDefault="009570FD" w:rsidP="00720FC0">
            <w:pPr>
              <w:pStyle w:val="Tabletext"/>
              <w:ind w:right="170"/>
              <w:jc w:val="right"/>
            </w:pPr>
            <w:r w:rsidRPr="00814366">
              <w:t>5</w:t>
            </w:r>
            <w:r w:rsidR="00FB1819" w:rsidRPr="00814366">
              <w:t xml:space="preserve"> </w:t>
            </w:r>
            <w:r w:rsidRPr="00814366">
              <w:t>226</w:t>
            </w:r>
          </w:p>
        </w:tc>
        <w:tc>
          <w:tcPr>
            <w:tcW w:w="690" w:type="dxa"/>
          </w:tcPr>
          <w:p w:rsidR="009570FD" w:rsidRPr="00814366" w:rsidRDefault="009570FD" w:rsidP="00720FC0">
            <w:pPr>
              <w:pStyle w:val="Tabletext"/>
              <w:tabs>
                <w:tab w:val="decimal" w:pos="340"/>
              </w:tabs>
            </w:pPr>
            <w:r w:rsidRPr="00814366">
              <w:t>43.3</w:t>
            </w:r>
          </w:p>
        </w:tc>
        <w:tc>
          <w:tcPr>
            <w:tcW w:w="689" w:type="dxa"/>
          </w:tcPr>
          <w:p w:rsidR="009570FD" w:rsidRPr="00814366" w:rsidRDefault="009570FD" w:rsidP="00720FC0">
            <w:pPr>
              <w:pStyle w:val="Tabletext"/>
              <w:ind w:right="170"/>
              <w:jc w:val="right"/>
            </w:pPr>
            <w:r w:rsidRPr="00814366">
              <w:t>5</w:t>
            </w:r>
            <w:r w:rsidR="00FB1819" w:rsidRPr="00814366">
              <w:t xml:space="preserve"> </w:t>
            </w:r>
            <w:r w:rsidRPr="00814366">
              <w:t>300</w:t>
            </w:r>
          </w:p>
        </w:tc>
        <w:tc>
          <w:tcPr>
            <w:tcW w:w="689" w:type="dxa"/>
          </w:tcPr>
          <w:p w:rsidR="009570FD" w:rsidRPr="00814366" w:rsidRDefault="009570FD" w:rsidP="00720FC0">
            <w:pPr>
              <w:pStyle w:val="Tabletext"/>
              <w:tabs>
                <w:tab w:val="decimal" w:pos="340"/>
              </w:tabs>
            </w:pPr>
            <w:r w:rsidRPr="00814366">
              <w:t>43.0</w:t>
            </w:r>
          </w:p>
        </w:tc>
        <w:tc>
          <w:tcPr>
            <w:tcW w:w="689" w:type="dxa"/>
          </w:tcPr>
          <w:p w:rsidR="009570FD" w:rsidRPr="00814366" w:rsidRDefault="009570FD" w:rsidP="00720FC0">
            <w:pPr>
              <w:pStyle w:val="Tabletext"/>
              <w:ind w:right="170"/>
              <w:jc w:val="right"/>
            </w:pPr>
            <w:r w:rsidRPr="00814366">
              <w:t>5</w:t>
            </w:r>
            <w:r w:rsidR="00FB1819" w:rsidRPr="00814366">
              <w:t xml:space="preserve"> </w:t>
            </w:r>
            <w:r w:rsidRPr="00814366">
              <w:t>452</w:t>
            </w:r>
          </w:p>
        </w:tc>
        <w:tc>
          <w:tcPr>
            <w:tcW w:w="690" w:type="dxa"/>
          </w:tcPr>
          <w:p w:rsidR="009570FD" w:rsidRPr="00814366" w:rsidRDefault="009570FD" w:rsidP="00720FC0">
            <w:pPr>
              <w:pStyle w:val="Tabletext"/>
              <w:tabs>
                <w:tab w:val="decimal" w:pos="340"/>
              </w:tabs>
            </w:pPr>
            <w:r w:rsidRPr="00814366">
              <w:t>43.9</w:t>
            </w:r>
          </w:p>
        </w:tc>
        <w:tc>
          <w:tcPr>
            <w:tcW w:w="689" w:type="dxa"/>
          </w:tcPr>
          <w:p w:rsidR="009570FD" w:rsidRPr="00814366" w:rsidRDefault="009570FD" w:rsidP="00720FC0">
            <w:pPr>
              <w:pStyle w:val="Tabletext"/>
              <w:ind w:right="170"/>
              <w:jc w:val="right"/>
            </w:pPr>
            <w:r w:rsidRPr="00814366">
              <w:t>5</w:t>
            </w:r>
            <w:r w:rsidR="00FB1819" w:rsidRPr="00814366">
              <w:t xml:space="preserve"> </w:t>
            </w:r>
            <w:r w:rsidRPr="00814366">
              <w:t>473</w:t>
            </w:r>
          </w:p>
        </w:tc>
        <w:tc>
          <w:tcPr>
            <w:tcW w:w="689" w:type="dxa"/>
          </w:tcPr>
          <w:p w:rsidR="009570FD" w:rsidRPr="00814366" w:rsidRDefault="009570FD" w:rsidP="00720FC0">
            <w:pPr>
              <w:pStyle w:val="Tabletext"/>
              <w:tabs>
                <w:tab w:val="decimal" w:pos="340"/>
              </w:tabs>
            </w:pPr>
            <w:r w:rsidRPr="00814366">
              <w:t>44.4</w:t>
            </w:r>
          </w:p>
        </w:tc>
        <w:tc>
          <w:tcPr>
            <w:tcW w:w="689" w:type="dxa"/>
          </w:tcPr>
          <w:p w:rsidR="009570FD" w:rsidRPr="00814366" w:rsidRDefault="009570FD" w:rsidP="00720FC0">
            <w:pPr>
              <w:pStyle w:val="Tabletext"/>
              <w:ind w:right="170"/>
              <w:jc w:val="right"/>
            </w:pPr>
            <w:r w:rsidRPr="00814366">
              <w:t>5</w:t>
            </w:r>
            <w:r w:rsidR="00FB1819" w:rsidRPr="00814366">
              <w:t xml:space="preserve"> </w:t>
            </w:r>
            <w:r w:rsidRPr="00814366">
              <w:t>479</w:t>
            </w:r>
          </w:p>
        </w:tc>
        <w:tc>
          <w:tcPr>
            <w:tcW w:w="690" w:type="dxa"/>
          </w:tcPr>
          <w:p w:rsidR="009570FD" w:rsidRPr="00814366" w:rsidRDefault="009570FD" w:rsidP="00720FC0">
            <w:pPr>
              <w:pStyle w:val="Tabletext"/>
              <w:tabs>
                <w:tab w:val="decimal" w:pos="340"/>
              </w:tabs>
            </w:pPr>
            <w:r w:rsidRPr="00814366">
              <w:t>44.4</w:t>
            </w:r>
          </w:p>
        </w:tc>
      </w:tr>
      <w:tr w:rsidR="009570FD" w:rsidRPr="00814366" w:rsidTr="00720FC0">
        <w:tc>
          <w:tcPr>
            <w:tcW w:w="1134" w:type="dxa"/>
          </w:tcPr>
          <w:p w:rsidR="009570FD" w:rsidRPr="00814366" w:rsidRDefault="009570FD" w:rsidP="00814366">
            <w:pPr>
              <w:pStyle w:val="Tabletext"/>
            </w:pPr>
          </w:p>
        </w:tc>
        <w:tc>
          <w:tcPr>
            <w:tcW w:w="1843" w:type="dxa"/>
          </w:tcPr>
          <w:p w:rsidR="009570FD" w:rsidRPr="00814366" w:rsidRDefault="005E474B" w:rsidP="00814366">
            <w:pPr>
              <w:pStyle w:val="Tabletext"/>
            </w:pPr>
            <w:r w:rsidRPr="00814366">
              <w:t>50–</w:t>
            </w:r>
            <w:r w:rsidR="009570FD" w:rsidRPr="00814366">
              <w:t>69 %</w:t>
            </w:r>
          </w:p>
        </w:tc>
        <w:tc>
          <w:tcPr>
            <w:tcW w:w="689" w:type="dxa"/>
            <w:tcBorders>
              <w:left w:val="nil"/>
            </w:tcBorders>
          </w:tcPr>
          <w:p w:rsidR="009570FD" w:rsidRPr="00814366" w:rsidRDefault="009570FD" w:rsidP="00720FC0">
            <w:pPr>
              <w:pStyle w:val="Tabletext"/>
              <w:ind w:right="170"/>
              <w:jc w:val="right"/>
            </w:pPr>
            <w:r w:rsidRPr="00814366">
              <w:t>1</w:t>
            </w:r>
            <w:r w:rsidR="00FB1819" w:rsidRPr="00814366">
              <w:t xml:space="preserve"> </w:t>
            </w:r>
            <w:r w:rsidRPr="00814366">
              <w:t>771</w:t>
            </w:r>
          </w:p>
        </w:tc>
        <w:tc>
          <w:tcPr>
            <w:tcW w:w="689" w:type="dxa"/>
          </w:tcPr>
          <w:p w:rsidR="009570FD" w:rsidRPr="00814366" w:rsidRDefault="009570FD" w:rsidP="00720FC0">
            <w:pPr>
              <w:pStyle w:val="Tabletext"/>
              <w:tabs>
                <w:tab w:val="decimal" w:pos="340"/>
              </w:tabs>
            </w:pPr>
            <w:r w:rsidRPr="00814366">
              <w:t>12.7</w:t>
            </w:r>
          </w:p>
        </w:tc>
        <w:tc>
          <w:tcPr>
            <w:tcW w:w="689" w:type="dxa"/>
          </w:tcPr>
          <w:p w:rsidR="009570FD" w:rsidRPr="00814366" w:rsidRDefault="009570FD" w:rsidP="00720FC0">
            <w:pPr>
              <w:pStyle w:val="Tabletext"/>
              <w:ind w:right="170"/>
              <w:jc w:val="right"/>
            </w:pPr>
            <w:r w:rsidRPr="00814366">
              <w:t>1</w:t>
            </w:r>
            <w:r w:rsidR="00FB1819" w:rsidRPr="00814366">
              <w:t xml:space="preserve"> </w:t>
            </w:r>
            <w:r w:rsidRPr="00814366">
              <w:t>627</w:t>
            </w:r>
          </w:p>
        </w:tc>
        <w:tc>
          <w:tcPr>
            <w:tcW w:w="690" w:type="dxa"/>
          </w:tcPr>
          <w:p w:rsidR="009570FD" w:rsidRPr="00814366" w:rsidRDefault="009570FD" w:rsidP="00720FC0">
            <w:pPr>
              <w:pStyle w:val="Tabletext"/>
              <w:tabs>
                <w:tab w:val="decimal" w:pos="340"/>
              </w:tabs>
            </w:pPr>
            <w:r w:rsidRPr="00814366">
              <w:t>12.7</w:t>
            </w:r>
          </w:p>
        </w:tc>
        <w:tc>
          <w:tcPr>
            <w:tcW w:w="689" w:type="dxa"/>
          </w:tcPr>
          <w:p w:rsidR="009570FD" w:rsidRPr="00814366" w:rsidRDefault="009570FD" w:rsidP="00720FC0">
            <w:pPr>
              <w:pStyle w:val="Tabletext"/>
              <w:ind w:right="170"/>
              <w:jc w:val="right"/>
            </w:pPr>
            <w:r w:rsidRPr="00814366">
              <w:t>1</w:t>
            </w:r>
            <w:r w:rsidR="00FB1819" w:rsidRPr="00814366">
              <w:t xml:space="preserve"> </w:t>
            </w:r>
            <w:r w:rsidRPr="00814366">
              <w:t>591</w:t>
            </w:r>
          </w:p>
        </w:tc>
        <w:tc>
          <w:tcPr>
            <w:tcW w:w="689" w:type="dxa"/>
          </w:tcPr>
          <w:p w:rsidR="009570FD" w:rsidRPr="00814366" w:rsidRDefault="009570FD" w:rsidP="00720FC0">
            <w:pPr>
              <w:pStyle w:val="Tabletext"/>
              <w:tabs>
                <w:tab w:val="decimal" w:pos="340"/>
              </w:tabs>
            </w:pPr>
            <w:r w:rsidRPr="00814366">
              <w:t>12.8</w:t>
            </w:r>
          </w:p>
        </w:tc>
        <w:tc>
          <w:tcPr>
            <w:tcW w:w="689" w:type="dxa"/>
          </w:tcPr>
          <w:p w:rsidR="009570FD" w:rsidRPr="00814366" w:rsidRDefault="009570FD" w:rsidP="00720FC0">
            <w:pPr>
              <w:pStyle w:val="Tabletext"/>
              <w:ind w:right="170"/>
              <w:jc w:val="right"/>
            </w:pPr>
            <w:r w:rsidRPr="00814366">
              <w:t>1</w:t>
            </w:r>
            <w:r w:rsidR="00FB1819" w:rsidRPr="00814366">
              <w:t xml:space="preserve"> </w:t>
            </w:r>
            <w:r w:rsidRPr="00814366">
              <w:t>541</w:t>
            </w:r>
          </w:p>
        </w:tc>
        <w:tc>
          <w:tcPr>
            <w:tcW w:w="690" w:type="dxa"/>
          </w:tcPr>
          <w:p w:rsidR="009570FD" w:rsidRPr="00814366" w:rsidRDefault="009570FD" w:rsidP="00720FC0">
            <w:pPr>
              <w:pStyle w:val="Tabletext"/>
              <w:tabs>
                <w:tab w:val="decimal" w:pos="340"/>
              </w:tabs>
            </w:pPr>
            <w:r w:rsidRPr="00814366">
              <w:t>12.8</w:t>
            </w:r>
          </w:p>
        </w:tc>
        <w:tc>
          <w:tcPr>
            <w:tcW w:w="689" w:type="dxa"/>
          </w:tcPr>
          <w:p w:rsidR="009570FD" w:rsidRPr="00814366" w:rsidRDefault="009570FD" w:rsidP="00720FC0">
            <w:pPr>
              <w:pStyle w:val="Tabletext"/>
              <w:ind w:right="170"/>
              <w:jc w:val="right"/>
            </w:pPr>
            <w:r w:rsidRPr="00814366">
              <w:t>1</w:t>
            </w:r>
            <w:r w:rsidR="00FB1819" w:rsidRPr="00814366">
              <w:t xml:space="preserve"> </w:t>
            </w:r>
            <w:r w:rsidRPr="00814366">
              <w:t>559</w:t>
            </w:r>
          </w:p>
        </w:tc>
        <w:tc>
          <w:tcPr>
            <w:tcW w:w="689" w:type="dxa"/>
          </w:tcPr>
          <w:p w:rsidR="009570FD" w:rsidRPr="00814366" w:rsidRDefault="009570FD" w:rsidP="00720FC0">
            <w:pPr>
              <w:pStyle w:val="Tabletext"/>
              <w:tabs>
                <w:tab w:val="decimal" w:pos="340"/>
              </w:tabs>
            </w:pPr>
            <w:r w:rsidRPr="00814366">
              <w:t>12.6</w:t>
            </w:r>
          </w:p>
        </w:tc>
        <w:tc>
          <w:tcPr>
            <w:tcW w:w="689" w:type="dxa"/>
          </w:tcPr>
          <w:p w:rsidR="009570FD" w:rsidRPr="00814366" w:rsidRDefault="009570FD" w:rsidP="00720FC0">
            <w:pPr>
              <w:pStyle w:val="Tabletext"/>
              <w:ind w:right="170"/>
              <w:jc w:val="right"/>
            </w:pPr>
            <w:r w:rsidRPr="00814366">
              <w:t>1</w:t>
            </w:r>
            <w:r w:rsidR="00FB1819" w:rsidRPr="00814366">
              <w:t xml:space="preserve"> </w:t>
            </w:r>
            <w:r w:rsidRPr="00814366">
              <w:t>575</w:t>
            </w:r>
          </w:p>
        </w:tc>
        <w:tc>
          <w:tcPr>
            <w:tcW w:w="690" w:type="dxa"/>
          </w:tcPr>
          <w:p w:rsidR="009570FD" w:rsidRPr="00814366" w:rsidRDefault="009570FD" w:rsidP="00720FC0">
            <w:pPr>
              <w:pStyle w:val="Tabletext"/>
              <w:tabs>
                <w:tab w:val="decimal" w:pos="340"/>
              </w:tabs>
            </w:pPr>
            <w:r w:rsidRPr="00814366">
              <w:t>12.7</w:t>
            </w:r>
          </w:p>
        </w:tc>
        <w:tc>
          <w:tcPr>
            <w:tcW w:w="689" w:type="dxa"/>
          </w:tcPr>
          <w:p w:rsidR="009570FD" w:rsidRPr="00814366" w:rsidRDefault="009570FD" w:rsidP="00720FC0">
            <w:pPr>
              <w:pStyle w:val="Tabletext"/>
              <w:ind w:right="170"/>
              <w:jc w:val="right"/>
            </w:pPr>
            <w:r w:rsidRPr="00814366">
              <w:t>1</w:t>
            </w:r>
            <w:r w:rsidR="00FB1819" w:rsidRPr="00814366">
              <w:t xml:space="preserve"> </w:t>
            </w:r>
            <w:r w:rsidRPr="00814366">
              <w:t>538</w:t>
            </w:r>
          </w:p>
        </w:tc>
        <w:tc>
          <w:tcPr>
            <w:tcW w:w="689" w:type="dxa"/>
          </w:tcPr>
          <w:p w:rsidR="009570FD" w:rsidRPr="00814366" w:rsidRDefault="009570FD" w:rsidP="00720FC0">
            <w:pPr>
              <w:pStyle w:val="Tabletext"/>
              <w:tabs>
                <w:tab w:val="decimal" w:pos="340"/>
              </w:tabs>
            </w:pPr>
            <w:r w:rsidRPr="00814366">
              <w:t>12.5</w:t>
            </w:r>
          </w:p>
        </w:tc>
        <w:tc>
          <w:tcPr>
            <w:tcW w:w="689" w:type="dxa"/>
          </w:tcPr>
          <w:p w:rsidR="009570FD" w:rsidRPr="00814366" w:rsidRDefault="009570FD" w:rsidP="00720FC0">
            <w:pPr>
              <w:pStyle w:val="Tabletext"/>
              <w:ind w:right="170"/>
              <w:jc w:val="right"/>
            </w:pPr>
            <w:r w:rsidRPr="00814366">
              <w:t>1</w:t>
            </w:r>
            <w:r w:rsidR="00FB1819" w:rsidRPr="00814366">
              <w:t xml:space="preserve"> </w:t>
            </w:r>
            <w:r w:rsidRPr="00814366">
              <w:t>547</w:t>
            </w:r>
          </w:p>
        </w:tc>
        <w:tc>
          <w:tcPr>
            <w:tcW w:w="690" w:type="dxa"/>
          </w:tcPr>
          <w:p w:rsidR="009570FD" w:rsidRPr="00814366" w:rsidRDefault="009570FD" w:rsidP="00720FC0">
            <w:pPr>
              <w:pStyle w:val="Tabletext"/>
              <w:tabs>
                <w:tab w:val="decimal" w:pos="340"/>
              </w:tabs>
            </w:pPr>
            <w:r w:rsidRPr="00814366">
              <w:t>12.5</w:t>
            </w:r>
          </w:p>
        </w:tc>
      </w:tr>
      <w:tr w:rsidR="009570FD" w:rsidRPr="00814366" w:rsidTr="00720FC0">
        <w:tc>
          <w:tcPr>
            <w:tcW w:w="1134" w:type="dxa"/>
          </w:tcPr>
          <w:p w:rsidR="009570FD" w:rsidRPr="00814366" w:rsidRDefault="009570FD" w:rsidP="00814366">
            <w:pPr>
              <w:pStyle w:val="Tabletext"/>
            </w:pPr>
          </w:p>
        </w:tc>
        <w:tc>
          <w:tcPr>
            <w:tcW w:w="1843" w:type="dxa"/>
          </w:tcPr>
          <w:p w:rsidR="009570FD" w:rsidRPr="00814366" w:rsidRDefault="005E474B" w:rsidP="00814366">
            <w:pPr>
              <w:pStyle w:val="Tabletext"/>
            </w:pPr>
            <w:r w:rsidRPr="00814366">
              <w:t>30–</w:t>
            </w:r>
            <w:r w:rsidR="009570FD" w:rsidRPr="00814366">
              <w:t>49 %</w:t>
            </w:r>
          </w:p>
        </w:tc>
        <w:tc>
          <w:tcPr>
            <w:tcW w:w="689" w:type="dxa"/>
            <w:tcBorders>
              <w:left w:val="nil"/>
            </w:tcBorders>
          </w:tcPr>
          <w:p w:rsidR="009570FD" w:rsidRPr="00814366" w:rsidRDefault="009570FD" w:rsidP="00720FC0">
            <w:pPr>
              <w:pStyle w:val="Tabletext"/>
              <w:ind w:right="170"/>
              <w:jc w:val="right"/>
            </w:pPr>
            <w:r w:rsidRPr="00814366">
              <w:t>1</w:t>
            </w:r>
            <w:r w:rsidR="00FB1819" w:rsidRPr="00814366">
              <w:t xml:space="preserve"> </w:t>
            </w:r>
            <w:r w:rsidRPr="00814366">
              <w:t>127</w:t>
            </w:r>
          </w:p>
        </w:tc>
        <w:tc>
          <w:tcPr>
            <w:tcW w:w="689" w:type="dxa"/>
          </w:tcPr>
          <w:p w:rsidR="009570FD" w:rsidRPr="00814366" w:rsidRDefault="009570FD" w:rsidP="00720FC0">
            <w:pPr>
              <w:pStyle w:val="Tabletext"/>
              <w:tabs>
                <w:tab w:val="decimal" w:pos="340"/>
              </w:tabs>
            </w:pPr>
            <w:r w:rsidRPr="00814366">
              <w:t>8.1</w:t>
            </w:r>
          </w:p>
        </w:tc>
        <w:tc>
          <w:tcPr>
            <w:tcW w:w="689" w:type="dxa"/>
          </w:tcPr>
          <w:p w:rsidR="009570FD" w:rsidRPr="00814366" w:rsidRDefault="009570FD" w:rsidP="00720FC0">
            <w:pPr>
              <w:pStyle w:val="Tabletext"/>
              <w:ind w:right="170"/>
              <w:jc w:val="right"/>
            </w:pPr>
            <w:r w:rsidRPr="00814366">
              <w:t>970</w:t>
            </w:r>
          </w:p>
        </w:tc>
        <w:tc>
          <w:tcPr>
            <w:tcW w:w="690" w:type="dxa"/>
          </w:tcPr>
          <w:p w:rsidR="009570FD" w:rsidRPr="00814366" w:rsidRDefault="009570FD" w:rsidP="00720FC0">
            <w:pPr>
              <w:pStyle w:val="Tabletext"/>
              <w:tabs>
                <w:tab w:val="decimal" w:pos="340"/>
              </w:tabs>
            </w:pPr>
            <w:r w:rsidRPr="00814366">
              <w:t>7.6</w:t>
            </w:r>
          </w:p>
        </w:tc>
        <w:tc>
          <w:tcPr>
            <w:tcW w:w="689" w:type="dxa"/>
          </w:tcPr>
          <w:p w:rsidR="009570FD" w:rsidRPr="00814366" w:rsidRDefault="009570FD" w:rsidP="00720FC0">
            <w:pPr>
              <w:pStyle w:val="Tabletext"/>
              <w:ind w:right="170"/>
              <w:jc w:val="right"/>
            </w:pPr>
            <w:r w:rsidRPr="00814366">
              <w:t>950</w:t>
            </w:r>
          </w:p>
        </w:tc>
        <w:tc>
          <w:tcPr>
            <w:tcW w:w="689" w:type="dxa"/>
          </w:tcPr>
          <w:p w:rsidR="009570FD" w:rsidRPr="00814366" w:rsidRDefault="009570FD" w:rsidP="00720FC0">
            <w:pPr>
              <w:pStyle w:val="Tabletext"/>
              <w:tabs>
                <w:tab w:val="decimal" w:pos="340"/>
              </w:tabs>
            </w:pPr>
            <w:r w:rsidRPr="00814366">
              <w:t>7.6</w:t>
            </w:r>
          </w:p>
        </w:tc>
        <w:tc>
          <w:tcPr>
            <w:tcW w:w="689" w:type="dxa"/>
          </w:tcPr>
          <w:p w:rsidR="009570FD" w:rsidRPr="00814366" w:rsidRDefault="009570FD" w:rsidP="00720FC0">
            <w:pPr>
              <w:pStyle w:val="Tabletext"/>
              <w:ind w:right="170"/>
              <w:jc w:val="right"/>
            </w:pPr>
            <w:r w:rsidRPr="00814366">
              <w:t>866</w:t>
            </w:r>
          </w:p>
        </w:tc>
        <w:tc>
          <w:tcPr>
            <w:tcW w:w="690" w:type="dxa"/>
          </w:tcPr>
          <w:p w:rsidR="009570FD" w:rsidRPr="00814366" w:rsidRDefault="009570FD" w:rsidP="00720FC0">
            <w:pPr>
              <w:pStyle w:val="Tabletext"/>
              <w:tabs>
                <w:tab w:val="decimal" w:pos="340"/>
              </w:tabs>
            </w:pPr>
            <w:r w:rsidRPr="00814366">
              <w:t>7.2</w:t>
            </w:r>
          </w:p>
        </w:tc>
        <w:tc>
          <w:tcPr>
            <w:tcW w:w="689" w:type="dxa"/>
          </w:tcPr>
          <w:p w:rsidR="009570FD" w:rsidRPr="00814366" w:rsidRDefault="009570FD" w:rsidP="00720FC0">
            <w:pPr>
              <w:pStyle w:val="Tabletext"/>
              <w:ind w:right="170"/>
              <w:jc w:val="right"/>
            </w:pPr>
            <w:r w:rsidRPr="00814366">
              <w:t>841</w:t>
            </w:r>
          </w:p>
        </w:tc>
        <w:tc>
          <w:tcPr>
            <w:tcW w:w="689" w:type="dxa"/>
          </w:tcPr>
          <w:p w:rsidR="009570FD" w:rsidRPr="00814366" w:rsidRDefault="009570FD" w:rsidP="00720FC0">
            <w:pPr>
              <w:pStyle w:val="Tabletext"/>
              <w:tabs>
                <w:tab w:val="decimal" w:pos="340"/>
              </w:tabs>
            </w:pPr>
            <w:r w:rsidRPr="00814366">
              <w:t>6.8</w:t>
            </w:r>
          </w:p>
        </w:tc>
        <w:tc>
          <w:tcPr>
            <w:tcW w:w="689" w:type="dxa"/>
          </w:tcPr>
          <w:p w:rsidR="009570FD" w:rsidRPr="00814366" w:rsidRDefault="009570FD" w:rsidP="00720FC0">
            <w:pPr>
              <w:pStyle w:val="Tabletext"/>
              <w:ind w:right="170"/>
              <w:jc w:val="right"/>
            </w:pPr>
            <w:r w:rsidRPr="00814366">
              <w:t>789</w:t>
            </w:r>
          </w:p>
        </w:tc>
        <w:tc>
          <w:tcPr>
            <w:tcW w:w="690" w:type="dxa"/>
          </w:tcPr>
          <w:p w:rsidR="009570FD" w:rsidRPr="00814366" w:rsidRDefault="009570FD" w:rsidP="00720FC0">
            <w:pPr>
              <w:pStyle w:val="Tabletext"/>
              <w:tabs>
                <w:tab w:val="decimal" w:pos="340"/>
              </w:tabs>
            </w:pPr>
            <w:r w:rsidRPr="00814366">
              <w:t>6.3</w:t>
            </w:r>
          </w:p>
        </w:tc>
        <w:tc>
          <w:tcPr>
            <w:tcW w:w="689" w:type="dxa"/>
          </w:tcPr>
          <w:p w:rsidR="009570FD" w:rsidRPr="00814366" w:rsidRDefault="009570FD" w:rsidP="00720FC0">
            <w:pPr>
              <w:pStyle w:val="Tabletext"/>
              <w:ind w:right="170"/>
              <w:jc w:val="right"/>
            </w:pPr>
            <w:r w:rsidRPr="00814366">
              <w:t>770</w:t>
            </w:r>
          </w:p>
        </w:tc>
        <w:tc>
          <w:tcPr>
            <w:tcW w:w="689" w:type="dxa"/>
          </w:tcPr>
          <w:p w:rsidR="009570FD" w:rsidRPr="00814366" w:rsidRDefault="009570FD" w:rsidP="00720FC0">
            <w:pPr>
              <w:pStyle w:val="Tabletext"/>
              <w:tabs>
                <w:tab w:val="decimal" w:pos="340"/>
              </w:tabs>
            </w:pPr>
            <w:r w:rsidRPr="00814366">
              <w:t>6.2</w:t>
            </w:r>
          </w:p>
        </w:tc>
        <w:tc>
          <w:tcPr>
            <w:tcW w:w="689" w:type="dxa"/>
          </w:tcPr>
          <w:p w:rsidR="009570FD" w:rsidRPr="00814366" w:rsidRDefault="009570FD" w:rsidP="00720FC0">
            <w:pPr>
              <w:pStyle w:val="Tabletext"/>
              <w:ind w:right="170"/>
              <w:jc w:val="right"/>
            </w:pPr>
            <w:r w:rsidRPr="00814366">
              <w:t>770</w:t>
            </w:r>
          </w:p>
        </w:tc>
        <w:tc>
          <w:tcPr>
            <w:tcW w:w="690" w:type="dxa"/>
          </w:tcPr>
          <w:p w:rsidR="009570FD" w:rsidRPr="00814366" w:rsidRDefault="009570FD" w:rsidP="00720FC0">
            <w:pPr>
              <w:pStyle w:val="Tabletext"/>
              <w:tabs>
                <w:tab w:val="decimal" w:pos="340"/>
              </w:tabs>
            </w:pPr>
            <w:r w:rsidRPr="00814366">
              <w:t>6.2</w:t>
            </w:r>
          </w:p>
        </w:tc>
      </w:tr>
      <w:tr w:rsidR="009570FD" w:rsidRPr="00814366" w:rsidTr="00720FC0">
        <w:tc>
          <w:tcPr>
            <w:tcW w:w="1134" w:type="dxa"/>
          </w:tcPr>
          <w:p w:rsidR="009570FD" w:rsidRPr="00814366" w:rsidRDefault="009570FD" w:rsidP="00814366">
            <w:pPr>
              <w:pStyle w:val="Tabletext"/>
            </w:pPr>
          </w:p>
        </w:tc>
        <w:tc>
          <w:tcPr>
            <w:tcW w:w="1843" w:type="dxa"/>
          </w:tcPr>
          <w:p w:rsidR="009570FD" w:rsidRPr="00814366" w:rsidRDefault="005E474B" w:rsidP="00814366">
            <w:pPr>
              <w:pStyle w:val="Tabletext"/>
            </w:pPr>
            <w:r w:rsidRPr="00814366">
              <w:t>10–</w:t>
            </w:r>
            <w:r w:rsidR="009570FD" w:rsidRPr="00814366">
              <w:t>29 %</w:t>
            </w:r>
          </w:p>
        </w:tc>
        <w:tc>
          <w:tcPr>
            <w:tcW w:w="689" w:type="dxa"/>
            <w:tcBorders>
              <w:left w:val="nil"/>
            </w:tcBorders>
          </w:tcPr>
          <w:p w:rsidR="009570FD" w:rsidRPr="00814366" w:rsidRDefault="009570FD" w:rsidP="00720FC0">
            <w:pPr>
              <w:pStyle w:val="Tabletext"/>
              <w:ind w:right="170"/>
              <w:jc w:val="right"/>
            </w:pPr>
            <w:r w:rsidRPr="00814366">
              <w:t>910</w:t>
            </w:r>
          </w:p>
        </w:tc>
        <w:tc>
          <w:tcPr>
            <w:tcW w:w="689" w:type="dxa"/>
          </w:tcPr>
          <w:p w:rsidR="009570FD" w:rsidRPr="00814366" w:rsidRDefault="009570FD" w:rsidP="00720FC0">
            <w:pPr>
              <w:pStyle w:val="Tabletext"/>
              <w:tabs>
                <w:tab w:val="decimal" w:pos="340"/>
              </w:tabs>
            </w:pPr>
            <w:r w:rsidRPr="00814366">
              <w:t>6.5</w:t>
            </w:r>
          </w:p>
        </w:tc>
        <w:tc>
          <w:tcPr>
            <w:tcW w:w="689" w:type="dxa"/>
          </w:tcPr>
          <w:p w:rsidR="009570FD" w:rsidRPr="00814366" w:rsidRDefault="009570FD" w:rsidP="00720FC0">
            <w:pPr>
              <w:pStyle w:val="Tabletext"/>
              <w:ind w:right="170"/>
              <w:jc w:val="right"/>
            </w:pPr>
            <w:r w:rsidRPr="00814366">
              <w:t>821</w:t>
            </w:r>
          </w:p>
        </w:tc>
        <w:tc>
          <w:tcPr>
            <w:tcW w:w="690" w:type="dxa"/>
          </w:tcPr>
          <w:p w:rsidR="009570FD" w:rsidRPr="00814366" w:rsidRDefault="009570FD" w:rsidP="00720FC0">
            <w:pPr>
              <w:pStyle w:val="Tabletext"/>
              <w:tabs>
                <w:tab w:val="decimal" w:pos="340"/>
              </w:tabs>
            </w:pPr>
            <w:r w:rsidRPr="00814366">
              <w:t>6.4</w:t>
            </w:r>
          </w:p>
        </w:tc>
        <w:tc>
          <w:tcPr>
            <w:tcW w:w="689" w:type="dxa"/>
          </w:tcPr>
          <w:p w:rsidR="009570FD" w:rsidRPr="00814366" w:rsidRDefault="009570FD" w:rsidP="00720FC0">
            <w:pPr>
              <w:pStyle w:val="Tabletext"/>
              <w:ind w:right="170"/>
              <w:jc w:val="right"/>
            </w:pPr>
            <w:r w:rsidRPr="00814366">
              <w:t>766</w:t>
            </w:r>
          </w:p>
        </w:tc>
        <w:tc>
          <w:tcPr>
            <w:tcW w:w="689" w:type="dxa"/>
          </w:tcPr>
          <w:p w:rsidR="009570FD" w:rsidRPr="00814366" w:rsidRDefault="009570FD" w:rsidP="00720FC0">
            <w:pPr>
              <w:pStyle w:val="Tabletext"/>
              <w:tabs>
                <w:tab w:val="decimal" w:pos="340"/>
              </w:tabs>
            </w:pPr>
            <w:r w:rsidRPr="00814366">
              <w:t>6.2</w:t>
            </w:r>
          </w:p>
        </w:tc>
        <w:tc>
          <w:tcPr>
            <w:tcW w:w="689" w:type="dxa"/>
          </w:tcPr>
          <w:p w:rsidR="009570FD" w:rsidRPr="00814366" w:rsidRDefault="009570FD" w:rsidP="00720FC0">
            <w:pPr>
              <w:pStyle w:val="Tabletext"/>
              <w:ind w:right="170"/>
              <w:jc w:val="right"/>
            </w:pPr>
            <w:r w:rsidRPr="00814366">
              <w:t>699</w:t>
            </w:r>
          </w:p>
        </w:tc>
        <w:tc>
          <w:tcPr>
            <w:tcW w:w="690" w:type="dxa"/>
          </w:tcPr>
          <w:p w:rsidR="009570FD" w:rsidRPr="00814366" w:rsidRDefault="009570FD" w:rsidP="00720FC0">
            <w:pPr>
              <w:pStyle w:val="Tabletext"/>
              <w:tabs>
                <w:tab w:val="decimal" w:pos="340"/>
              </w:tabs>
            </w:pPr>
            <w:r w:rsidRPr="00814366">
              <w:t>5.8</w:t>
            </w:r>
          </w:p>
        </w:tc>
        <w:tc>
          <w:tcPr>
            <w:tcW w:w="689" w:type="dxa"/>
          </w:tcPr>
          <w:p w:rsidR="009570FD" w:rsidRPr="00814366" w:rsidRDefault="009570FD" w:rsidP="00720FC0">
            <w:pPr>
              <w:pStyle w:val="Tabletext"/>
              <w:ind w:right="170"/>
              <w:jc w:val="right"/>
            </w:pPr>
            <w:r w:rsidRPr="00814366">
              <w:t>651</w:t>
            </w:r>
          </w:p>
        </w:tc>
        <w:tc>
          <w:tcPr>
            <w:tcW w:w="689" w:type="dxa"/>
          </w:tcPr>
          <w:p w:rsidR="009570FD" w:rsidRPr="00814366" w:rsidRDefault="009570FD" w:rsidP="00720FC0">
            <w:pPr>
              <w:pStyle w:val="Tabletext"/>
              <w:tabs>
                <w:tab w:val="decimal" w:pos="340"/>
              </w:tabs>
            </w:pPr>
            <w:r w:rsidRPr="00814366">
              <w:t>5.3</w:t>
            </w:r>
          </w:p>
        </w:tc>
        <w:tc>
          <w:tcPr>
            <w:tcW w:w="689" w:type="dxa"/>
          </w:tcPr>
          <w:p w:rsidR="009570FD" w:rsidRPr="00814366" w:rsidRDefault="009570FD" w:rsidP="00720FC0">
            <w:pPr>
              <w:pStyle w:val="Tabletext"/>
              <w:ind w:right="170"/>
              <w:jc w:val="right"/>
            </w:pPr>
            <w:r w:rsidRPr="00814366">
              <w:t>664</w:t>
            </w:r>
          </w:p>
        </w:tc>
        <w:tc>
          <w:tcPr>
            <w:tcW w:w="690" w:type="dxa"/>
          </w:tcPr>
          <w:p w:rsidR="009570FD" w:rsidRPr="00814366" w:rsidRDefault="009570FD" w:rsidP="00720FC0">
            <w:pPr>
              <w:pStyle w:val="Tabletext"/>
              <w:tabs>
                <w:tab w:val="decimal" w:pos="340"/>
              </w:tabs>
            </w:pPr>
            <w:r w:rsidRPr="00814366">
              <w:t>5.3</w:t>
            </w:r>
          </w:p>
        </w:tc>
        <w:tc>
          <w:tcPr>
            <w:tcW w:w="689" w:type="dxa"/>
          </w:tcPr>
          <w:p w:rsidR="009570FD" w:rsidRPr="00814366" w:rsidRDefault="009570FD" w:rsidP="00720FC0">
            <w:pPr>
              <w:pStyle w:val="Tabletext"/>
              <w:ind w:right="170"/>
              <w:jc w:val="right"/>
            </w:pPr>
            <w:r w:rsidRPr="00814366">
              <w:t>645</w:t>
            </w:r>
          </w:p>
        </w:tc>
        <w:tc>
          <w:tcPr>
            <w:tcW w:w="689" w:type="dxa"/>
          </w:tcPr>
          <w:p w:rsidR="009570FD" w:rsidRPr="00814366" w:rsidRDefault="009570FD" w:rsidP="00720FC0">
            <w:pPr>
              <w:pStyle w:val="Tabletext"/>
              <w:tabs>
                <w:tab w:val="decimal" w:pos="340"/>
              </w:tabs>
            </w:pPr>
            <w:r w:rsidRPr="00814366">
              <w:t>5.2</w:t>
            </w:r>
          </w:p>
        </w:tc>
        <w:tc>
          <w:tcPr>
            <w:tcW w:w="689" w:type="dxa"/>
          </w:tcPr>
          <w:p w:rsidR="009570FD" w:rsidRPr="00814366" w:rsidRDefault="009570FD" w:rsidP="00720FC0">
            <w:pPr>
              <w:pStyle w:val="Tabletext"/>
              <w:ind w:right="170"/>
              <w:jc w:val="right"/>
            </w:pPr>
            <w:r w:rsidRPr="00814366">
              <w:t>618</w:t>
            </w:r>
          </w:p>
        </w:tc>
        <w:tc>
          <w:tcPr>
            <w:tcW w:w="690" w:type="dxa"/>
          </w:tcPr>
          <w:p w:rsidR="009570FD" w:rsidRPr="00814366" w:rsidRDefault="009570FD" w:rsidP="00720FC0">
            <w:pPr>
              <w:pStyle w:val="Tabletext"/>
              <w:tabs>
                <w:tab w:val="decimal" w:pos="340"/>
              </w:tabs>
            </w:pPr>
            <w:r w:rsidRPr="00814366">
              <w:t>5.0</w:t>
            </w:r>
          </w:p>
        </w:tc>
      </w:tr>
      <w:tr w:rsidR="009570FD" w:rsidRPr="00814366" w:rsidTr="00720FC0">
        <w:tc>
          <w:tcPr>
            <w:tcW w:w="1134" w:type="dxa"/>
          </w:tcPr>
          <w:p w:rsidR="009570FD" w:rsidRPr="00814366" w:rsidRDefault="009570FD" w:rsidP="00814366">
            <w:pPr>
              <w:pStyle w:val="Tabletext"/>
            </w:pPr>
          </w:p>
        </w:tc>
        <w:tc>
          <w:tcPr>
            <w:tcW w:w="1843" w:type="dxa"/>
          </w:tcPr>
          <w:p w:rsidR="009570FD" w:rsidRPr="00814366" w:rsidRDefault="009570FD" w:rsidP="00814366">
            <w:pPr>
              <w:pStyle w:val="Tabletext"/>
            </w:pPr>
            <w:r w:rsidRPr="00814366">
              <w:t xml:space="preserve">Less than 10 % of the time </w:t>
            </w:r>
          </w:p>
        </w:tc>
        <w:tc>
          <w:tcPr>
            <w:tcW w:w="689" w:type="dxa"/>
            <w:tcBorders>
              <w:left w:val="nil"/>
            </w:tcBorders>
          </w:tcPr>
          <w:p w:rsidR="009570FD" w:rsidRPr="00814366" w:rsidRDefault="009570FD" w:rsidP="00720FC0">
            <w:pPr>
              <w:pStyle w:val="Tabletext"/>
              <w:ind w:right="170"/>
              <w:jc w:val="right"/>
            </w:pPr>
            <w:r w:rsidRPr="00814366">
              <w:t>1</w:t>
            </w:r>
            <w:r w:rsidR="00FB1819" w:rsidRPr="00814366">
              <w:t xml:space="preserve"> </w:t>
            </w:r>
            <w:r w:rsidRPr="00814366">
              <w:t>335</w:t>
            </w:r>
          </w:p>
        </w:tc>
        <w:tc>
          <w:tcPr>
            <w:tcW w:w="689" w:type="dxa"/>
          </w:tcPr>
          <w:p w:rsidR="009570FD" w:rsidRPr="00814366" w:rsidRDefault="009570FD" w:rsidP="00720FC0">
            <w:pPr>
              <w:pStyle w:val="Tabletext"/>
              <w:tabs>
                <w:tab w:val="decimal" w:pos="340"/>
              </w:tabs>
            </w:pPr>
            <w:r w:rsidRPr="00814366">
              <w:t>9.6</w:t>
            </w:r>
          </w:p>
        </w:tc>
        <w:tc>
          <w:tcPr>
            <w:tcW w:w="689" w:type="dxa"/>
          </w:tcPr>
          <w:p w:rsidR="009570FD" w:rsidRPr="00814366" w:rsidRDefault="009570FD" w:rsidP="00720FC0">
            <w:pPr>
              <w:pStyle w:val="Tabletext"/>
              <w:ind w:right="170"/>
              <w:jc w:val="right"/>
            </w:pPr>
            <w:r w:rsidRPr="00814366">
              <w:t>1</w:t>
            </w:r>
            <w:r w:rsidR="00FB1819" w:rsidRPr="00814366">
              <w:t xml:space="preserve"> </w:t>
            </w:r>
            <w:r w:rsidRPr="00814366">
              <w:t>307</w:t>
            </w:r>
          </w:p>
        </w:tc>
        <w:tc>
          <w:tcPr>
            <w:tcW w:w="690" w:type="dxa"/>
          </w:tcPr>
          <w:p w:rsidR="009570FD" w:rsidRPr="00814366" w:rsidRDefault="009570FD" w:rsidP="00720FC0">
            <w:pPr>
              <w:pStyle w:val="Tabletext"/>
              <w:tabs>
                <w:tab w:val="decimal" w:pos="340"/>
              </w:tabs>
            </w:pPr>
            <w:r w:rsidRPr="00814366">
              <w:t>10.2</w:t>
            </w:r>
          </w:p>
        </w:tc>
        <w:tc>
          <w:tcPr>
            <w:tcW w:w="689" w:type="dxa"/>
          </w:tcPr>
          <w:p w:rsidR="009570FD" w:rsidRPr="00814366" w:rsidRDefault="009570FD" w:rsidP="00720FC0">
            <w:pPr>
              <w:pStyle w:val="Tabletext"/>
              <w:ind w:right="170"/>
              <w:jc w:val="right"/>
            </w:pPr>
            <w:r w:rsidRPr="00814366">
              <w:t>1</w:t>
            </w:r>
            <w:r w:rsidR="00FB1819" w:rsidRPr="00814366">
              <w:t xml:space="preserve"> </w:t>
            </w:r>
            <w:r w:rsidRPr="00814366">
              <w:t>199</w:t>
            </w:r>
          </w:p>
        </w:tc>
        <w:tc>
          <w:tcPr>
            <w:tcW w:w="689" w:type="dxa"/>
          </w:tcPr>
          <w:p w:rsidR="009570FD" w:rsidRPr="00814366" w:rsidRDefault="009570FD" w:rsidP="00720FC0">
            <w:pPr>
              <w:pStyle w:val="Tabletext"/>
              <w:tabs>
                <w:tab w:val="decimal" w:pos="340"/>
              </w:tabs>
            </w:pPr>
            <w:r w:rsidRPr="00814366">
              <w:t>9.7</w:t>
            </w:r>
          </w:p>
        </w:tc>
        <w:tc>
          <w:tcPr>
            <w:tcW w:w="689" w:type="dxa"/>
          </w:tcPr>
          <w:p w:rsidR="009570FD" w:rsidRPr="00814366" w:rsidRDefault="009570FD" w:rsidP="00720FC0">
            <w:pPr>
              <w:pStyle w:val="Tabletext"/>
              <w:ind w:right="170"/>
              <w:jc w:val="right"/>
            </w:pPr>
            <w:r w:rsidRPr="00814366">
              <w:t>1</w:t>
            </w:r>
            <w:r w:rsidR="00FB1819" w:rsidRPr="00814366">
              <w:t xml:space="preserve"> </w:t>
            </w:r>
            <w:r w:rsidRPr="00814366">
              <w:t>324</w:t>
            </w:r>
          </w:p>
        </w:tc>
        <w:tc>
          <w:tcPr>
            <w:tcW w:w="690" w:type="dxa"/>
          </w:tcPr>
          <w:p w:rsidR="009570FD" w:rsidRPr="00814366" w:rsidRDefault="009570FD" w:rsidP="00720FC0">
            <w:pPr>
              <w:pStyle w:val="Tabletext"/>
              <w:tabs>
                <w:tab w:val="decimal" w:pos="340"/>
              </w:tabs>
            </w:pPr>
            <w:r w:rsidRPr="00814366">
              <w:t>11.0</w:t>
            </w:r>
          </w:p>
        </w:tc>
        <w:tc>
          <w:tcPr>
            <w:tcW w:w="689" w:type="dxa"/>
          </w:tcPr>
          <w:p w:rsidR="009570FD" w:rsidRPr="00814366" w:rsidRDefault="009570FD" w:rsidP="00720FC0">
            <w:pPr>
              <w:pStyle w:val="Tabletext"/>
              <w:ind w:right="170"/>
              <w:jc w:val="right"/>
            </w:pPr>
            <w:r w:rsidRPr="00814366">
              <w:t>1</w:t>
            </w:r>
            <w:r w:rsidR="00FB1819" w:rsidRPr="00814366">
              <w:t xml:space="preserve"> </w:t>
            </w:r>
            <w:r w:rsidRPr="00814366">
              <w:t>477</w:t>
            </w:r>
          </w:p>
        </w:tc>
        <w:tc>
          <w:tcPr>
            <w:tcW w:w="689" w:type="dxa"/>
          </w:tcPr>
          <w:p w:rsidR="009570FD" w:rsidRPr="00814366" w:rsidRDefault="009570FD" w:rsidP="00720FC0">
            <w:pPr>
              <w:pStyle w:val="Tabletext"/>
              <w:tabs>
                <w:tab w:val="decimal" w:pos="340"/>
              </w:tabs>
            </w:pPr>
            <w:r w:rsidRPr="00814366">
              <w:t>12.0</w:t>
            </w:r>
          </w:p>
        </w:tc>
        <w:tc>
          <w:tcPr>
            <w:tcW w:w="689" w:type="dxa"/>
          </w:tcPr>
          <w:p w:rsidR="009570FD" w:rsidRPr="00814366" w:rsidRDefault="009570FD" w:rsidP="00720FC0">
            <w:pPr>
              <w:pStyle w:val="Tabletext"/>
              <w:ind w:right="170"/>
              <w:jc w:val="right"/>
            </w:pPr>
            <w:r w:rsidRPr="00814366">
              <w:t>1</w:t>
            </w:r>
            <w:r w:rsidR="00FB1819" w:rsidRPr="00814366">
              <w:t xml:space="preserve"> </w:t>
            </w:r>
            <w:r w:rsidRPr="00814366">
              <w:t>572</w:t>
            </w:r>
          </w:p>
        </w:tc>
        <w:tc>
          <w:tcPr>
            <w:tcW w:w="690" w:type="dxa"/>
          </w:tcPr>
          <w:p w:rsidR="009570FD" w:rsidRPr="00814366" w:rsidRDefault="009570FD" w:rsidP="00720FC0">
            <w:pPr>
              <w:pStyle w:val="Tabletext"/>
              <w:tabs>
                <w:tab w:val="decimal" w:pos="340"/>
              </w:tabs>
            </w:pPr>
            <w:r w:rsidRPr="00814366">
              <w:t>12.6</w:t>
            </w:r>
          </w:p>
        </w:tc>
        <w:tc>
          <w:tcPr>
            <w:tcW w:w="689" w:type="dxa"/>
          </w:tcPr>
          <w:p w:rsidR="009570FD" w:rsidRPr="00814366" w:rsidRDefault="009570FD" w:rsidP="00720FC0">
            <w:pPr>
              <w:pStyle w:val="Tabletext"/>
              <w:ind w:right="170"/>
              <w:jc w:val="right"/>
            </w:pPr>
            <w:r w:rsidRPr="00814366">
              <w:t>1</w:t>
            </w:r>
            <w:r w:rsidR="00FB1819" w:rsidRPr="00814366">
              <w:t xml:space="preserve"> </w:t>
            </w:r>
            <w:r w:rsidRPr="00814366">
              <w:t>629</w:t>
            </w:r>
          </w:p>
        </w:tc>
        <w:tc>
          <w:tcPr>
            <w:tcW w:w="689" w:type="dxa"/>
          </w:tcPr>
          <w:p w:rsidR="009570FD" w:rsidRPr="00814366" w:rsidRDefault="009570FD" w:rsidP="00720FC0">
            <w:pPr>
              <w:pStyle w:val="Tabletext"/>
              <w:tabs>
                <w:tab w:val="decimal" w:pos="340"/>
              </w:tabs>
            </w:pPr>
            <w:r w:rsidRPr="00814366">
              <w:t>13.2</w:t>
            </w:r>
          </w:p>
        </w:tc>
        <w:tc>
          <w:tcPr>
            <w:tcW w:w="689" w:type="dxa"/>
          </w:tcPr>
          <w:p w:rsidR="009570FD" w:rsidRPr="00814366" w:rsidRDefault="009570FD" w:rsidP="00720FC0">
            <w:pPr>
              <w:pStyle w:val="Tabletext"/>
              <w:ind w:right="170"/>
              <w:jc w:val="right"/>
            </w:pPr>
            <w:r w:rsidRPr="00814366">
              <w:t>1</w:t>
            </w:r>
            <w:r w:rsidR="00FB1819" w:rsidRPr="00814366">
              <w:t xml:space="preserve"> </w:t>
            </w:r>
            <w:r w:rsidRPr="00814366">
              <w:t>721</w:t>
            </w:r>
          </w:p>
        </w:tc>
        <w:tc>
          <w:tcPr>
            <w:tcW w:w="690" w:type="dxa"/>
          </w:tcPr>
          <w:p w:rsidR="009570FD" w:rsidRPr="00814366" w:rsidRDefault="009570FD" w:rsidP="00720FC0">
            <w:pPr>
              <w:pStyle w:val="Tabletext"/>
              <w:tabs>
                <w:tab w:val="decimal" w:pos="340"/>
              </w:tabs>
            </w:pPr>
            <w:r w:rsidRPr="00814366">
              <w:t>14.0</w:t>
            </w:r>
          </w:p>
        </w:tc>
      </w:tr>
      <w:tr w:rsidR="00720FC0" w:rsidRPr="00814366" w:rsidTr="00720FC0">
        <w:tc>
          <w:tcPr>
            <w:tcW w:w="1134" w:type="dxa"/>
            <w:vMerge w:val="restart"/>
          </w:tcPr>
          <w:p w:rsidR="00720FC0" w:rsidRPr="00814366" w:rsidRDefault="00720FC0" w:rsidP="00720FC0">
            <w:pPr>
              <w:pStyle w:val="Tabletext"/>
              <w:spacing w:after="40"/>
            </w:pPr>
            <w:r w:rsidRPr="00814366">
              <w:t>Receipt of</w:t>
            </w:r>
            <w:r>
              <w:t xml:space="preserve"> g</w:t>
            </w:r>
            <w:r w:rsidRPr="00814366">
              <w:t>overnment</w:t>
            </w:r>
            <w:r>
              <w:t xml:space="preserve"> b</w:t>
            </w:r>
            <w:r w:rsidRPr="00814366">
              <w:t>enefits</w:t>
            </w:r>
          </w:p>
        </w:tc>
        <w:tc>
          <w:tcPr>
            <w:tcW w:w="1843" w:type="dxa"/>
          </w:tcPr>
          <w:p w:rsidR="00720FC0" w:rsidRPr="00814366" w:rsidRDefault="00720FC0" w:rsidP="00814366">
            <w:pPr>
              <w:pStyle w:val="Tabletext"/>
            </w:pPr>
            <w:r w:rsidRPr="00814366">
              <w:t>Not in receipt</w:t>
            </w:r>
          </w:p>
        </w:tc>
        <w:tc>
          <w:tcPr>
            <w:tcW w:w="689" w:type="dxa"/>
            <w:tcBorders>
              <w:left w:val="nil"/>
            </w:tcBorders>
          </w:tcPr>
          <w:p w:rsidR="00720FC0" w:rsidRPr="00814366" w:rsidRDefault="00720FC0" w:rsidP="00720FC0">
            <w:pPr>
              <w:pStyle w:val="Tabletext"/>
              <w:ind w:right="170"/>
              <w:jc w:val="right"/>
            </w:pPr>
            <w:r w:rsidRPr="00814366">
              <w:t>11 464</w:t>
            </w:r>
          </w:p>
        </w:tc>
        <w:tc>
          <w:tcPr>
            <w:tcW w:w="689" w:type="dxa"/>
          </w:tcPr>
          <w:p w:rsidR="00720FC0" w:rsidRPr="00814366" w:rsidRDefault="00720FC0" w:rsidP="00720FC0">
            <w:pPr>
              <w:pStyle w:val="Tabletext"/>
              <w:tabs>
                <w:tab w:val="decimal" w:pos="340"/>
              </w:tabs>
            </w:pPr>
            <w:r w:rsidRPr="00814366">
              <w:t>86.9</w:t>
            </w:r>
          </w:p>
        </w:tc>
        <w:tc>
          <w:tcPr>
            <w:tcW w:w="689" w:type="dxa"/>
          </w:tcPr>
          <w:p w:rsidR="00720FC0" w:rsidRPr="00814366" w:rsidRDefault="00720FC0" w:rsidP="00720FC0">
            <w:pPr>
              <w:pStyle w:val="Tabletext"/>
              <w:ind w:right="170"/>
              <w:jc w:val="right"/>
            </w:pPr>
            <w:r w:rsidRPr="00814366">
              <w:t>10 759</w:t>
            </w:r>
          </w:p>
        </w:tc>
        <w:tc>
          <w:tcPr>
            <w:tcW w:w="690" w:type="dxa"/>
          </w:tcPr>
          <w:p w:rsidR="00720FC0" w:rsidRPr="00814366" w:rsidRDefault="00720FC0" w:rsidP="00720FC0">
            <w:pPr>
              <w:pStyle w:val="Tabletext"/>
              <w:tabs>
                <w:tab w:val="decimal" w:pos="340"/>
              </w:tabs>
            </w:pPr>
            <w:r w:rsidRPr="00814366">
              <w:t>87.5</w:t>
            </w:r>
          </w:p>
        </w:tc>
        <w:tc>
          <w:tcPr>
            <w:tcW w:w="689" w:type="dxa"/>
          </w:tcPr>
          <w:p w:rsidR="00720FC0" w:rsidRPr="00814366" w:rsidRDefault="00720FC0" w:rsidP="00720FC0">
            <w:pPr>
              <w:pStyle w:val="Tabletext"/>
              <w:ind w:right="170"/>
              <w:jc w:val="right"/>
            </w:pPr>
            <w:r w:rsidRPr="00814366">
              <w:t>10 598</w:t>
            </w:r>
          </w:p>
        </w:tc>
        <w:tc>
          <w:tcPr>
            <w:tcW w:w="689" w:type="dxa"/>
          </w:tcPr>
          <w:p w:rsidR="00720FC0" w:rsidRPr="00814366" w:rsidRDefault="00720FC0" w:rsidP="00720FC0">
            <w:pPr>
              <w:pStyle w:val="Tabletext"/>
              <w:tabs>
                <w:tab w:val="decimal" w:pos="340"/>
              </w:tabs>
            </w:pPr>
            <w:r w:rsidRPr="00814366">
              <w:t>88.2</w:t>
            </w:r>
          </w:p>
        </w:tc>
        <w:tc>
          <w:tcPr>
            <w:tcW w:w="689" w:type="dxa"/>
          </w:tcPr>
          <w:p w:rsidR="00720FC0" w:rsidRPr="00814366" w:rsidRDefault="00720FC0" w:rsidP="00720FC0">
            <w:pPr>
              <w:pStyle w:val="Tabletext"/>
              <w:ind w:right="170"/>
              <w:jc w:val="right"/>
            </w:pPr>
            <w:r w:rsidRPr="00814366">
              <w:t>10 307</w:t>
            </w:r>
          </w:p>
        </w:tc>
        <w:tc>
          <w:tcPr>
            <w:tcW w:w="690" w:type="dxa"/>
          </w:tcPr>
          <w:p w:rsidR="00720FC0" w:rsidRPr="00814366" w:rsidRDefault="00720FC0" w:rsidP="00720FC0">
            <w:pPr>
              <w:pStyle w:val="Tabletext"/>
              <w:tabs>
                <w:tab w:val="decimal" w:pos="340"/>
              </w:tabs>
            </w:pPr>
            <w:r w:rsidRPr="00814366">
              <w:t>88.2</w:t>
            </w:r>
          </w:p>
        </w:tc>
        <w:tc>
          <w:tcPr>
            <w:tcW w:w="689" w:type="dxa"/>
          </w:tcPr>
          <w:p w:rsidR="00720FC0" w:rsidRPr="00814366" w:rsidRDefault="00720FC0" w:rsidP="00720FC0">
            <w:pPr>
              <w:pStyle w:val="Tabletext"/>
              <w:ind w:right="170"/>
              <w:jc w:val="right"/>
            </w:pPr>
            <w:r w:rsidRPr="00814366">
              <w:t>10 579</w:t>
            </w:r>
          </w:p>
        </w:tc>
        <w:tc>
          <w:tcPr>
            <w:tcW w:w="689" w:type="dxa"/>
          </w:tcPr>
          <w:p w:rsidR="00720FC0" w:rsidRPr="00814366" w:rsidRDefault="00720FC0" w:rsidP="00720FC0">
            <w:pPr>
              <w:pStyle w:val="Tabletext"/>
              <w:tabs>
                <w:tab w:val="decimal" w:pos="340"/>
              </w:tabs>
            </w:pPr>
            <w:r w:rsidRPr="00814366">
              <w:t>88.2</w:t>
            </w:r>
          </w:p>
        </w:tc>
        <w:tc>
          <w:tcPr>
            <w:tcW w:w="689" w:type="dxa"/>
          </w:tcPr>
          <w:p w:rsidR="00720FC0" w:rsidRPr="00814366" w:rsidRDefault="00720FC0" w:rsidP="00720FC0">
            <w:pPr>
              <w:pStyle w:val="Tabletext"/>
              <w:ind w:right="170"/>
              <w:jc w:val="right"/>
            </w:pPr>
            <w:r w:rsidRPr="00814366">
              <w:t>10 724</w:t>
            </w:r>
          </w:p>
        </w:tc>
        <w:tc>
          <w:tcPr>
            <w:tcW w:w="690" w:type="dxa"/>
          </w:tcPr>
          <w:p w:rsidR="00720FC0" w:rsidRPr="00814366" w:rsidRDefault="00720FC0" w:rsidP="00720FC0">
            <w:pPr>
              <w:pStyle w:val="Tabletext"/>
              <w:tabs>
                <w:tab w:val="decimal" w:pos="340"/>
              </w:tabs>
            </w:pPr>
            <w:r w:rsidRPr="00814366">
              <w:t>88.6</w:t>
            </w:r>
          </w:p>
        </w:tc>
        <w:tc>
          <w:tcPr>
            <w:tcW w:w="689" w:type="dxa"/>
          </w:tcPr>
          <w:p w:rsidR="00720FC0" w:rsidRPr="00814366" w:rsidRDefault="00720FC0" w:rsidP="00720FC0">
            <w:pPr>
              <w:pStyle w:val="Tabletext"/>
              <w:ind w:right="170"/>
              <w:jc w:val="right"/>
            </w:pPr>
            <w:r w:rsidRPr="00814366">
              <w:t>10 723</w:t>
            </w:r>
          </w:p>
        </w:tc>
        <w:tc>
          <w:tcPr>
            <w:tcW w:w="689" w:type="dxa"/>
          </w:tcPr>
          <w:p w:rsidR="00720FC0" w:rsidRPr="00814366" w:rsidRDefault="00720FC0" w:rsidP="00720FC0">
            <w:pPr>
              <w:pStyle w:val="Tabletext"/>
              <w:tabs>
                <w:tab w:val="decimal" w:pos="340"/>
              </w:tabs>
            </w:pPr>
            <w:r w:rsidRPr="00814366">
              <w:t>89.3</w:t>
            </w:r>
          </w:p>
        </w:tc>
        <w:tc>
          <w:tcPr>
            <w:tcW w:w="689" w:type="dxa"/>
          </w:tcPr>
          <w:p w:rsidR="00720FC0" w:rsidRPr="00814366" w:rsidRDefault="00720FC0" w:rsidP="00720FC0">
            <w:pPr>
              <w:pStyle w:val="Tabletext"/>
              <w:ind w:right="170"/>
              <w:jc w:val="right"/>
            </w:pPr>
            <w:r w:rsidRPr="00814366">
              <w:t>10 807</w:t>
            </w:r>
          </w:p>
        </w:tc>
        <w:tc>
          <w:tcPr>
            <w:tcW w:w="690" w:type="dxa"/>
          </w:tcPr>
          <w:p w:rsidR="00720FC0" w:rsidRPr="00814366" w:rsidRDefault="00720FC0" w:rsidP="00720FC0">
            <w:pPr>
              <w:pStyle w:val="Tabletext"/>
              <w:tabs>
                <w:tab w:val="decimal" w:pos="340"/>
              </w:tabs>
            </w:pPr>
            <w:r w:rsidRPr="00814366">
              <w:t>90.2</w:t>
            </w:r>
          </w:p>
        </w:tc>
      </w:tr>
      <w:tr w:rsidR="00720FC0" w:rsidRPr="00814366" w:rsidTr="00720FC0">
        <w:tc>
          <w:tcPr>
            <w:tcW w:w="1134" w:type="dxa"/>
            <w:vMerge/>
            <w:tcBorders>
              <w:bottom w:val="single" w:sz="4" w:space="0" w:color="auto"/>
            </w:tcBorders>
          </w:tcPr>
          <w:p w:rsidR="00720FC0" w:rsidRPr="00814366" w:rsidRDefault="00720FC0" w:rsidP="00814366">
            <w:pPr>
              <w:pStyle w:val="Tabletext"/>
            </w:pPr>
          </w:p>
        </w:tc>
        <w:tc>
          <w:tcPr>
            <w:tcW w:w="1843" w:type="dxa"/>
            <w:tcBorders>
              <w:bottom w:val="single" w:sz="4" w:space="0" w:color="auto"/>
            </w:tcBorders>
          </w:tcPr>
          <w:p w:rsidR="00720FC0" w:rsidRPr="00814366" w:rsidRDefault="00720FC0" w:rsidP="00814366">
            <w:pPr>
              <w:pStyle w:val="Tabletext"/>
            </w:pPr>
            <w:r w:rsidRPr="00814366">
              <w:t>Receipt of these benefit</w:t>
            </w:r>
            <w:r w:rsidR="00A53D55">
              <w:t>s</w:t>
            </w:r>
          </w:p>
        </w:tc>
        <w:tc>
          <w:tcPr>
            <w:tcW w:w="689" w:type="dxa"/>
            <w:tcBorders>
              <w:left w:val="nil"/>
              <w:bottom w:val="single" w:sz="4" w:space="0" w:color="auto"/>
            </w:tcBorders>
          </w:tcPr>
          <w:p w:rsidR="00720FC0" w:rsidRPr="00814366" w:rsidRDefault="00720FC0" w:rsidP="00720FC0">
            <w:pPr>
              <w:pStyle w:val="Tabletext"/>
              <w:ind w:right="170"/>
              <w:jc w:val="right"/>
            </w:pPr>
            <w:r w:rsidRPr="00814366">
              <w:t>1 726</w:t>
            </w:r>
          </w:p>
        </w:tc>
        <w:tc>
          <w:tcPr>
            <w:tcW w:w="689" w:type="dxa"/>
            <w:tcBorders>
              <w:bottom w:val="single" w:sz="4" w:space="0" w:color="auto"/>
            </w:tcBorders>
          </w:tcPr>
          <w:p w:rsidR="00720FC0" w:rsidRPr="00814366" w:rsidRDefault="00720FC0" w:rsidP="00720FC0">
            <w:pPr>
              <w:pStyle w:val="Tabletext"/>
              <w:tabs>
                <w:tab w:val="decimal" w:pos="340"/>
              </w:tabs>
            </w:pPr>
            <w:r w:rsidRPr="00814366">
              <w:t>13.1</w:t>
            </w:r>
          </w:p>
        </w:tc>
        <w:tc>
          <w:tcPr>
            <w:tcW w:w="689" w:type="dxa"/>
            <w:tcBorders>
              <w:bottom w:val="single" w:sz="4" w:space="0" w:color="auto"/>
            </w:tcBorders>
          </w:tcPr>
          <w:p w:rsidR="00720FC0" w:rsidRPr="00814366" w:rsidRDefault="00720FC0" w:rsidP="00720FC0">
            <w:pPr>
              <w:pStyle w:val="Tabletext"/>
              <w:ind w:right="170"/>
              <w:jc w:val="right"/>
            </w:pPr>
            <w:r w:rsidRPr="00814366">
              <w:t>1 536</w:t>
            </w:r>
          </w:p>
        </w:tc>
        <w:tc>
          <w:tcPr>
            <w:tcW w:w="690" w:type="dxa"/>
            <w:tcBorders>
              <w:bottom w:val="single" w:sz="4" w:space="0" w:color="auto"/>
            </w:tcBorders>
          </w:tcPr>
          <w:p w:rsidR="00720FC0" w:rsidRPr="00814366" w:rsidRDefault="00720FC0" w:rsidP="00720FC0">
            <w:pPr>
              <w:pStyle w:val="Tabletext"/>
              <w:tabs>
                <w:tab w:val="decimal" w:pos="340"/>
              </w:tabs>
            </w:pPr>
            <w:r w:rsidRPr="00814366">
              <w:t>12.5</w:t>
            </w:r>
          </w:p>
        </w:tc>
        <w:tc>
          <w:tcPr>
            <w:tcW w:w="689" w:type="dxa"/>
            <w:tcBorders>
              <w:bottom w:val="single" w:sz="4" w:space="0" w:color="auto"/>
            </w:tcBorders>
          </w:tcPr>
          <w:p w:rsidR="00720FC0" w:rsidRPr="00814366" w:rsidRDefault="00720FC0" w:rsidP="00720FC0">
            <w:pPr>
              <w:pStyle w:val="Tabletext"/>
              <w:ind w:right="170"/>
              <w:jc w:val="right"/>
            </w:pPr>
            <w:r w:rsidRPr="00814366">
              <w:t>1 419</w:t>
            </w:r>
          </w:p>
        </w:tc>
        <w:tc>
          <w:tcPr>
            <w:tcW w:w="689" w:type="dxa"/>
            <w:tcBorders>
              <w:bottom w:val="single" w:sz="4" w:space="0" w:color="auto"/>
            </w:tcBorders>
          </w:tcPr>
          <w:p w:rsidR="00720FC0" w:rsidRPr="00814366" w:rsidRDefault="00720FC0" w:rsidP="00720FC0">
            <w:pPr>
              <w:pStyle w:val="Tabletext"/>
              <w:tabs>
                <w:tab w:val="decimal" w:pos="340"/>
              </w:tabs>
            </w:pPr>
            <w:r w:rsidRPr="00814366">
              <w:t>11.8</w:t>
            </w:r>
          </w:p>
        </w:tc>
        <w:tc>
          <w:tcPr>
            <w:tcW w:w="689" w:type="dxa"/>
            <w:tcBorders>
              <w:bottom w:val="single" w:sz="4" w:space="0" w:color="auto"/>
            </w:tcBorders>
          </w:tcPr>
          <w:p w:rsidR="00720FC0" w:rsidRPr="00814366" w:rsidRDefault="00720FC0" w:rsidP="00720FC0">
            <w:pPr>
              <w:pStyle w:val="Tabletext"/>
              <w:ind w:right="170"/>
              <w:jc w:val="right"/>
            </w:pPr>
            <w:r w:rsidRPr="00814366">
              <w:t>1 384</w:t>
            </w:r>
          </w:p>
        </w:tc>
        <w:tc>
          <w:tcPr>
            <w:tcW w:w="690" w:type="dxa"/>
            <w:tcBorders>
              <w:bottom w:val="single" w:sz="4" w:space="0" w:color="auto"/>
            </w:tcBorders>
          </w:tcPr>
          <w:p w:rsidR="00720FC0" w:rsidRPr="00814366" w:rsidRDefault="00720FC0" w:rsidP="00720FC0">
            <w:pPr>
              <w:pStyle w:val="Tabletext"/>
              <w:tabs>
                <w:tab w:val="decimal" w:pos="340"/>
              </w:tabs>
            </w:pPr>
            <w:r w:rsidRPr="00814366">
              <w:t>11.8</w:t>
            </w:r>
          </w:p>
        </w:tc>
        <w:tc>
          <w:tcPr>
            <w:tcW w:w="689" w:type="dxa"/>
            <w:tcBorders>
              <w:bottom w:val="single" w:sz="4" w:space="0" w:color="auto"/>
            </w:tcBorders>
          </w:tcPr>
          <w:p w:rsidR="00720FC0" w:rsidRPr="00814366" w:rsidRDefault="00720FC0" w:rsidP="00720FC0">
            <w:pPr>
              <w:pStyle w:val="Tabletext"/>
              <w:ind w:right="170"/>
              <w:jc w:val="right"/>
            </w:pPr>
            <w:r w:rsidRPr="00814366">
              <w:t>1 419</w:t>
            </w:r>
          </w:p>
        </w:tc>
        <w:tc>
          <w:tcPr>
            <w:tcW w:w="689" w:type="dxa"/>
            <w:tcBorders>
              <w:bottom w:val="single" w:sz="4" w:space="0" w:color="auto"/>
            </w:tcBorders>
          </w:tcPr>
          <w:p w:rsidR="00720FC0" w:rsidRPr="00814366" w:rsidRDefault="00720FC0" w:rsidP="00720FC0">
            <w:pPr>
              <w:pStyle w:val="Tabletext"/>
              <w:tabs>
                <w:tab w:val="decimal" w:pos="340"/>
              </w:tabs>
            </w:pPr>
            <w:r w:rsidRPr="00814366">
              <w:t>11.8</w:t>
            </w:r>
          </w:p>
        </w:tc>
        <w:tc>
          <w:tcPr>
            <w:tcW w:w="689" w:type="dxa"/>
            <w:tcBorders>
              <w:bottom w:val="single" w:sz="4" w:space="0" w:color="auto"/>
            </w:tcBorders>
          </w:tcPr>
          <w:p w:rsidR="00720FC0" w:rsidRPr="00814366" w:rsidRDefault="00720FC0" w:rsidP="00720FC0">
            <w:pPr>
              <w:pStyle w:val="Tabletext"/>
              <w:ind w:right="170"/>
              <w:jc w:val="right"/>
            </w:pPr>
            <w:r w:rsidRPr="00814366">
              <w:t>1 381</w:t>
            </w:r>
          </w:p>
        </w:tc>
        <w:tc>
          <w:tcPr>
            <w:tcW w:w="690" w:type="dxa"/>
            <w:tcBorders>
              <w:bottom w:val="single" w:sz="4" w:space="0" w:color="auto"/>
            </w:tcBorders>
          </w:tcPr>
          <w:p w:rsidR="00720FC0" w:rsidRPr="00814366" w:rsidRDefault="00720FC0" w:rsidP="00720FC0">
            <w:pPr>
              <w:pStyle w:val="Tabletext"/>
              <w:tabs>
                <w:tab w:val="decimal" w:pos="340"/>
              </w:tabs>
            </w:pPr>
            <w:r w:rsidRPr="00814366">
              <w:t>11.4</w:t>
            </w:r>
          </w:p>
        </w:tc>
        <w:tc>
          <w:tcPr>
            <w:tcW w:w="689" w:type="dxa"/>
            <w:tcBorders>
              <w:bottom w:val="single" w:sz="4" w:space="0" w:color="auto"/>
            </w:tcBorders>
          </w:tcPr>
          <w:p w:rsidR="00720FC0" w:rsidRPr="00814366" w:rsidRDefault="00720FC0" w:rsidP="00720FC0">
            <w:pPr>
              <w:pStyle w:val="Tabletext"/>
              <w:ind w:right="170"/>
              <w:jc w:val="right"/>
            </w:pPr>
            <w:r w:rsidRPr="00814366">
              <w:t>1 285</w:t>
            </w:r>
          </w:p>
        </w:tc>
        <w:tc>
          <w:tcPr>
            <w:tcW w:w="689" w:type="dxa"/>
            <w:tcBorders>
              <w:bottom w:val="single" w:sz="4" w:space="0" w:color="auto"/>
            </w:tcBorders>
          </w:tcPr>
          <w:p w:rsidR="00720FC0" w:rsidRPr="00814366" w:rsidRDefault="00720FC0" w:rsidP="00720FC0">
            <w:pPr>
              <w:pStyle w:val="Tabletext"/>
              <w:tabs>
                <w:tab w:val="decimal" w:pos="340"/>
              </w:tabs>
            </w:pPr>
            <w:r w:rsidRPr="00814366">
              <w:t>10.7</w:t>
            </w:r>
          </w:p>
        </w:tc>
        <w:tc>
          <w:tcPr>
            <w:tcW w:w="689" w:type="dxa"/>
            <w:tcBorders>
              <w:bottom w:val="single" w:sz="4" w:space="0" w:color="auto"/>
            </w:tcBorders>
          </w:tcPr>
          <w:p w:rsidR="00720FC0" w:rsidRPr="00814366" w:rsidRDefault="00720FC0" w:rsidP="00720FC0">
            <w:pPr>
              <w:pStyle w:val="Tabletext"/>
              <w:ind w:right="170"/>
              <w:jc w:val="right"/>
            </w:pPr>
            <w:r w:rsidRPr="00814366">
              <w:t>1 179</w:t>
            </w:r>
          </w:p>
        </w:tc>
        <w:tc>
          <w:tcPr>
            <w:tcW w:w="690" w:type="dxa"/>
            <w:tcBorders>
              <w:bottom w:val="single" w:sz="4" w:space="0" w:color="auto"/>
            </w:tcBorders>
          </w:tcPr>
          <w:p w:rsidR="00720FC0" w:rsidRPr="00814366" w:rsidRDefault="00720FC0" w:rsidP="00720FC0">
            <w:pPr>
              <w:pStyle w:val="Tabletext"/>
              <w:tabs>
                <w:tab w:val="decimal" w:pos="340"/>
              </w:tabs>
            </w:pPr>
            <w:r w:rsidRPr="00814366">
              <w:t>9.8</w:t>
            </w:r>
          </w:p>
        </w:tc>
      </w:tr>
    </w:tbl>
    <w:p w:rsidR="001C6A1C" w:rsidRDefault="009570FD" w:rsidP="00384D2F">
      <w:pPr>
        <w:pStyle w:val="Source"/>
      </w:pPr>
      <w:r>
        <w:t>Note:</w:t>
      </w:r>
      <w:r w:rsidR="00720FC0">
        <w:tab/>
      </w:r>
      <w:r>
        <w:t>Age restricted to 18 and o</w:t>
      </w:r>
      <w:r w:rsidR="005E474B">
        <w:t>lder. Raw (u</w:t>
      </w:r>
      <w:r>
        <w:t>nweight</w:t>
      </w:r>
      <w:r w:rsidR="00384D2F">
        <w:t>ed) frequencies and percentages</w:t>
      </w:r>
      <w:r w:rsidR="00720FC0">
        <w:t>.</w:t>
      </w:r>
    </w:p>
    <w:sectPr w:rsidR="001C6A1C" w:rsidSect="00384D2F">
      <w:headerReference w:type="even" r:id="rId16"/>
      <w:headerReference w:type="default" r:id="rId17"/>
      <w:footerReference w:type="even" r:id="rId18"/>
      <w:footerReference w:type="default" r:id="rId19"/>
      <w:endnotePr>
        <w:numFmt w:val="decimal"/>
      </w:endnotePr>
      <w:pgSz w:w="16840" w:h="11907" w:orient="landscape" w:code="9"/>
      <w:pgMar w:top="1418" w:right="14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C85" w:rsidRDefault="006E7C85" w:rsidP="004B3036">
      <w:r>
        <w:separator/>
      </w:r>
    </w:p>
  </w:endnote>
  <w:endnote w:type="continuationSeparator" w:id="0">
    <w:p w:rsidR="006E7C85" w:rsidRDefault="006E7C85" w:rsidP="004B30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old">
    <w:panose1 w:val="020B0704020202020204"/>
    <w:charset w:val="00"/>
    <w:family w:val="auto"/>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dvPTimes">
    <w:panose1 w:val="00000000000000000000"/>
    <w:charset w:val="00"/>
    <w:family w:val="roman"/>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C85" w:rsidRDefault="006E7C85">
    <w:pPr>
      <w:pStyle w:val="Footer"/>
    </w:pPr>
  </w:p>
  <w:p w:rsidR="006E7C85" w:rsidRDefault="006E7C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C85" w:rsidRDefault="006E7C85">
    <w:pPr>
      <w:pStyle w:val="Footer"/>
    </w:pPr>
  </w:p>
  <w:p w:rsidR="006E7C85" w:rsidRDefault="006E7C85" w:rsidP="00D07C12">
    <w:pPr>
      <w:pStyle w:val="Footer"/>
      <w:pBdr>
        <w:top w:val="single" w:sz="4" w:space="1" w:color="auto"/>
      </w:pBdr>
    </w:pPr>
    <w:fldSimple w:instr=" PAGE   \* MERGEFORMAT ">
      <w:r w:rsidR="004C1D42">
        <w:rPr>
          <w:noProof/>
        </w:rPr>
        <w:t>62</w:t>
      </w:r>
    </w:fldSimple>
    <w:r>
      <w:tab/>
      <w:t>Education and training and the avoidance of financial disadvantage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C85" w:rsidRDefault="006E7C85">
    <w:pPr>
      <w:pStyle w:val="Footer"/>
    </w:pPr>
  </w:p>
  <w:p w:rsidR="006E7C85" w:rsidRDefault="006E7C85" w:rsidP="00D07C12">
    <w:pPr>
      <w:pStyle w:val="Footer"/>
      <w:pBdr>
        <w:top w:val="single" w:sz="4" w:space="1" w:color="auto"/>
      </w:pBdr>
    </w:pPr>
    <w:r>
      <w:t>NCVER</w:t>
    </w:r>
    <w:r>
      <w:tab/>
    </w:r>
    <w:fldSimple w:instr=" PAGE   \* MERGEFORMAT ">
      <w:r w:rsidR="004C1D42">
        <w:rPr>
          <w:noProof/>
        </w:rPr>
        <w:t>63</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C85" w:rsidRPr="00384D2F" w:rsidRDefault="006E7C85" w:rsidP="00384D2F">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C85" w:rsidRPr="00384D2F" w:rsidRDefault="006E7C85" w:rsidP="00384D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C85" w:rsidRDefault="006E7C85" w:rsidP="004B3036">
      <w:r>
        <w:separator/>
      </w:r>
    </w:p>
  </w:footnote>
  <w:footnote w:type="continuationSeparator" w:id="0">
    <w:p w:rsidR="006E7C85" w:rsidRDefault="006E7C85" w:rsidP="004B3036">
      <w:r>
        <w:continuationSeparator/>
      </w:r>
    </w:p>
  </w:footnote>
  <w:footnote w:id="1">
    <w:p w:rsidR="006E7C85" w:rsidRPr="00BE4587" w:rsidRDefault="006E7C85" w:rsidP="00333891">
      <w:pPr>
        <w:pStyle w:val="FootnoteText"/>
      </w:pPr>
      <w:r w:rsidRPr="00333891">
        <w:rPr>
          <w:rStyle w:val="FootnoteReference"/>
          <w:sz w:val="18"/>
          <w:szCs w:val="18"/>
        </w:rPr>
        <w:footnoteRef/>
      </w:r>
      <w:r>
        <w:rPr>
          <w:vertAlign w:val="superscript"/>
        </w:rPr>
        <w:tab/>
      </w:r>
      <w:r>
        <w:t xml:space="preserve">Note that low </w:t>
      </w:r>
      <w:r w:rsidRPr="00333891">
        <w:t>consumption</w:t>
      </w:r>
      <w:r>
        <w:t xml:space="preserve"> could not be used for this report, given that the HILDA measures do not cover all forms of consumption.</w:t>
      </w:r>
    </w:p>
  </w:footnote>
  <w:footnote w:id="2">
    <w:p w:rsidR="006E7C85" w:rsidRPr="00954352" w:rsidRDefault="006E7C85" w:rsidP="00333891">
      <w:pPr>
        <w:pStyle w:val="FootnoteText"/>
      </w:pPr>
      <w:r w:rsidRPr="00333891">
        <w:rPr>
          <w:rStyle w:val="FootnoteReference"/>
          <w:sz w:val="18"/>
          <w:szCs w:val="18"/>
        </w:rPr>
        <w:footnoteRef/>
      </w:r>
      <w:r>
        <w:rPr>
          <w:vertAlign w:val="superscript"/>
        </w:rPr>
        <w:tab/>
      </w:r>
      <w:r>
        <w:t>That is adjusted for household size. Larger households require higher disposable incomes.</w:t>
      </w:r>
    </w:p>
  </w:footnote>
  <w:footnote w:id="3">
    <w:p w:rsidR="006E7C85" w:rsidRPr="00D4747A" w:rsidRDefault="006E7C85" w:rsidP="00333891">
      <w:pPr>
        <w:pStyle w:val="FootnoteText"/>
      </w:pPr>
      <w:r w:rsidRPr="00333891">
        <w:rPr>
          <w:rStyle w:val="FootnoteReference"/>
          <w:sz w:val="18"/>
          <w:szCs w:val="18"/>
        </w:rPr>
        <w:footnoteRef/>
      </w:r>
      <w:r>
        <w:rPr>
          <w:vertAlign w:val="superscript"/>
        </w:rPr>
        <w:tab/>
      </w:r>
      <w:r w:rsidRPr="00D4747A">
        <w:t>For a recent study on deprivation in Australia</w:t>
      </w:r>
      <w:r>
        <w:t>,</w:t>
      </w:r>
      <w:r w:rsidRPr="00D4747A">
        <w:t xml:space="preserve"> see Saunders </w:t>
      </w:r>
      <w:r>
        <w:t>and</w:t>
      </w:r>
      <w:r w:rsidRPr="00D4747A">
        <w:t xml:space="preserve"> </w:t>
      </w:r>
      <w:r w:rsidRPr="00D4747A">
        <w:rPr>
          <w:rFonts w:cs="AdvPTimes"/>
        </w:rPr>
        <w:t xml:space="preserve">Naidoo </w:t>
      </w:r>
      <w:r>
        <w:fldChar w:fldCharType="begin"/>
      </w:r>
      <w:r>
        <w:instrText xml:space="preserve"> ADDIN EN.CITE &lt;EndNote&gt;&lt;Cite ExcludeAuth="1"&gt;&lt;Year&gt;2009&lt;/Year&gt;&lt;RecNum&gt;674&lt;/RecNum&gt;&lt;record&gt;&lt;rec-number&gt;674&lt;/rec-number&gt;&lt;foreign-keys&gt;&lt;key app="EN" db-id="d0v9pxfzmtwt94ep9pixtz2xz59rff5veraw"&gt;674&lt;/key&gt;&lt;/foreign-keys&gt;&lt;ref-type name="Journal Article"&gt;17&lt;/ref-type&gt;&lt;contributors&gt;&lt;authors&gt;&lt;author&gt;Saunders, Peter&lt;/author&gt;&lt;author&gt;Naidoo, Yuvisthi &lt;/author&gt;&lt;/authors&gt;&lt;/contributors&gt;&lt;auth-address&gt;Social Policy Research Centre, The University of New South Wales, Sydney, NSW, Australia&lt;/auth-address&gt;&lt;titles&gt;&lt;title&gt;Poverty, Deprivation and Consistent Poverty&lt;/title&gt;&lt;secondary-title&gt;Economic Record&lt;/secondary-title&gt;&lt;/titles&gt;&lt;periodical&gt;&lt;full-title&gt;Economic Record&lt;/full-title&gt;&lt;/periodical&gt;&lt;pages&gt;417–432&lt;/pages&gt;&lt;volume&gt;85&lt;/volume&gt;&lt;number&gt;271&lt;/number&gt;&lt;dates&gt;&lt;year&gt;2009&lt;/year&gt;&lt;/dates&gt;&lt;urls&gt;&lt;pdf-urls&gt;&lt;url&gt;internal-pdf://Saunders &amp;amp; Naidoo 2009 Poverty Deprivation-3677939713/Saunders &amp;amp; Naidoo 2009 Poverty Deprivation.pdf&lt;/url&gt;&lt;/pdf-urls&gt;&lt;/urls&gt;&lt;/record&gt;&lt;/Cite&gt;&lt;/EndNote&gt;</w:instrText>
      </w:r>
      <w:r>
        <w:fldChar w:fldCharType="separate"/>
      </w:r>
      <w:r>
        <w:t>(2009)</w:t>
      </w:r>
      <w:r>
        <w:fldChar w:fldCharType="end"/>
      </w:r>
      <w:r w:rsidRPr="00D4747A">
        <w:t>.</w:t>
      </w:r>
    </w:p>
  </w:footnote>
  <w:footnote w:id="4">
    <w:p w:rsidR="006E7C85" w:rsidRPr="00333891" w:rsidRDefault="006E7C85" w:rsidP="00333891">
      <w:pPr>
        <w:pStyle w:val="FootnoteText"/>
      </w:pPr>
      <w:r w:rsidRPr="00333891">
        <w:rPr>
          <w:rStyle w:val="FootnoteReference"/>
          <w:sz w:val="18"/>
          <w:szCs w:val="18"/>
        </w:rPr>
        <w:footnoteRef/>
      </w:r>
      <w:r>
        <w:rPr>
          <w:vertAlign w:val="superscript"/>
        </w:rPr>
        <w:tab/>
      </w:r>
      <w:r w:rsidRPr="00D9357F">
        <w:t>The modified OECD scale</w:t>
      </w:r>
      <w:r>
        <w:t xml:space="preserve"> </w:t>
      </w:r>
      <w:r w:rsidRPr="00D9357F">
        <w:t xml:space="preserve">assigns a weight of 1 to the first adult, a weight of 0.5 to second and other adults and a weight of 0.3 for children under 14 </w:t>
      </w:r>
      <w:r w:rsidRPr="00333891">
        <w:t xml:space="preserve">years of age </w:t>
      </w:r>
      <w:r w:rsidRPr="00333891">
        <w:fldChar w:fldCharType="begin"/>
      </w:r>
      <w:r w:rsidRPr="00333891">
        <w:instrText xml:space="preserve"> ADDIN EN.CITE &lt;EndNote&gt;&lt;Cite&gt;&lt;Author&gt;Förster&lt;/Author&gt;&lt;Year&gt;2000&lt;/Year&gt;&lt;RecNum&gt;478&lt;/RecNum&gt;&lt;record&gt;&lt;rec-number&gt;478&lt;/rec-number&gt;&lt;foreign-keys&gt;&lt;key app="EN" db-id="d0v9pxfzmtwt94ep9pixtz2xz59rff5veraw"&gt;478&lt;/key&gt;&lt;/foreign-keys&gt;&lt;ref-type name="Report"&gt;27&lt;/ref-type&gt;&lt;contributors&gt;&lt;authors&gt;&lt;author&gt;Förster, M.F.&lt;/author&gt;&lt;/authors&gt;&lt;/contributors&gt;&lt;titles&gt;&lt;title&gt;Trends and Driving Factors in Income Distribution and Poverty in the OECD Area&lt;/title&gt;&lt;secondary-title&gt;Labour Market and Social Policy Occasional Papers No. 42&lt;/secondary-title&gt;&lt;/titles&gt;&lt;dates&gt;&lt;year&gt;2000&lt;/year&gt;&lt;/dates&gt;&lt;pub-location&gt;Paris&lt;/pub-location&gt;&lt;publisher&gt;OECD&lt;/publisher&gt;&lt;isbn&gt;42&lt;/isbn&gt;&lt;urls&gt;&lt;related-urls&gt;&lt;url&gt;http://www.olis.oecd.org/OLIS/2000DOC.NSF/4f7adc214b91a685c12569fa005d0ee7/c125692700623b74c125693800385206/$FILE/00081595.PDF&lt;/url&gt;&lt;/related-urls&gt;&lt;/urls&gt;&lt;/record&gt;&lt;/Cite&gt;&lt;/EndNote&gt;</w:instrText>
      </w:r>
      <w:r w:rsidRPr="00333891">
        <w:fldChar w:fldCharType="separate"/>
      </w:r>
      <w:r w:rsidRPr="00333891">
        <w:t>(Förster 2000)</w:t>
      </w:r>
      <w:r w:rsidRPr="00333891">
        <w:fldChar w:fldCharType="end"/>
      </w:r>
      <w:r w:rsidRPr="00333891">
        <w:t>.</w:t>
      </w:r>
    </w:p>
  </w:footnote>
  <w:footnote w:id="5">
    <w:p w:rsidR="006E7C85" w:rsidRDefault="006E7C85" w:rsidP="00333891">
      <w:pPr>
        <w:pStyle w:val="FootnoteText"/>
        <w:spacing w:before="0"/>
      </w:pPr>
      <w:r w:rsidRPr="00333891">
        <w:rPr>
          <w:rStyle w:val="FootnoteReference"/>
          <w:sz w:val="18"/>
        </w:rPr>
        <w:footnoteRef/>
      </w:r>
      <w:r>
        <w:tab/>
      </w:r>
      <w:r w:rsidRPr="00333891">
        <w:t>For this study, certificates of an unkn</w:t>
      </w:r>
      <w:r>
        <w:t>own level are included with these lower-level certificates.</w:t>
      </w:r>
    </w:p>
  </w:footnote>
  <w:footnote w:id="6">
    <w:p w:rsidR="006E7C85" w:rsidRPr="00B60BE4" w:rsidRDefault="006E7C85" w:rsidP="00B60BE4">
      <w:pPr>
        <w:pStyle w:val="FootnoteText"/>
      </w:pPr>
      <w:r w:rsidRPr="00B60BE4">
        <w:rPr>
          <w:rStyle w:val="FootnoteReference"/>
          <w:sz w:val="18"/>
          <w:szCs w:val="16"/>
        </w:rPr>
        <w:footnoteRef/>
      </w:r>
      <w:r>
        <w:tab/>
      </w:r>
      <w:r w:rsidRPr="00B60BE4">
        <w:rPr>
          <w:rStyle w:val="EndnoteTextChar"/>
          <w:rFonts w:ascii="Garamond" w:hAnsi="Garamond" w:cs="Times New Roman"/>
          <w:bCs w:val="0"/>
          <w:szCs w:val="16"/>
          <w:lang w:val="en-AU"/>
        </w:rPr>
        <w:t xml:space="preserve">The Australian public also understands poverty in absolute terms. About three-quarters of Australian adults define poverty in subsistence terms </w:t>
      </w:r>
      <w:r w:rsidRPr="00B60BE4">
        <w:rPr>
          <w:rStyle w:val="EndnoteTextChar"/>
          <w:rFonts w:ascii="Garamond" w:hAnsi="Garamond" w:cs="Times New Roman"/>
          <w:bCs w:val="0"/>
          <w:szCs w:val="16"/>
          <w:lang w:val="en-AU"/>
        </w:rPr>
        <w:fldChar w:fldCharType="begin"/>
      </w:r>
      <w:r w:rsidRPr="00B60BE4">
        <w:rPr>
          <w:rStyle w:val="EndnoteTextChar"/>
          <w:rFonts w:ascii="Garamond" w:hAnsi="Garamond" w:cs="Times New Roman"/>
          <w:bCs w:val="0"/>
          <w:szCs w:val="16"/>
          <w:lang w:val="en-AU"/>
        </w:rPr>
        <w:instrText xml:space="preserve"> ADDIN EN.CITE &lt;EndNote&gt;&lt;Cite&gt;&lt;Author&gt;Saunders&lt;/Author&gt;&lt;Year&gt;2004&lt;/Year&gt;&lt;RecNum&gt;361&lt;/RecNum&gt;&lt;Suffix&gt;:8&lt;/Suffix&gt;&lt;record&gt;&lt;rec-number&gt;361&lt;/rec-number&gt;&lt;foreign-keys&gt;&lt;key app="EN" db-id="d0v9pxfzmtwt94ep9pixtz2xz59rff5veraw"&gt;361&lt;/key&gt;&lt;/foreign-keys&gt;&lt;ref-type name="Report"&gt;27&lt;/ref-type&gt;&lt;contributors&gt;&lt;authors&gt;&lt;author&gt;Saunders, Peter&lt;/author&gt;&lt;/authors&gt;&lt;/contributors&gt;&lt;titles&gt;&lt;title&gt;Towards a Credible Poverty Framework: From Income Poverty to Deprivation&lt;/title&gt;&lt;secondary-title&gt;SPRC Discussion Paper&lt;/secondary-title&gt;&lt;/titles&gt;&lt;dates&gt;&lt;year&gt;2004&lt;/year&gt;&lt;/dates&gt;&lt;publisher&gt;Social Policy Research Centre, University of New South Wales&lt;/publisher&gt;&lt;isbn&gt;131&lt;/isbn&gt;&lt;urls&gt;&lt;/urls&gt;&lt;/record&gt;&lt;/Cite&gt;&lt;/EndNote&gt;</w:instrText>
      </w:r>
      <w:r w:rsidRPr="00B60BE4">
        <w:rPr>
          <w:rStyle w:val="EndnoteTextChar"/>
          <w:rFonts w:ascii="Garamond" w:hAnsi="Garamond" w:cs="Times New Roman"/>
          <w:bCs w:val="0"/>
          <w:szCs w:val="16"/>
          <w:lang w:val="en-AU"/>
        </w:rPr>
        <w:fldChar w:fldCharType="separate"/>
      </w:r>
      <w:r w:rsidRPr="00B60BE4">
        <w:rPr>
          <w:rStyle w:val="EndnoteTextChar"/>
          <w:rFonts w:ascii="Garamond" w:hAnsi="Garamond" w:cs="Times New Roman"/>
          <w:bCs w:val="0"/>
          <w:szCs w:val="16"/>
          <w:lang w:val="en-AU"/>
        </w:rPr>
        <w:t>(Saunders 2004, p.8)</w:t>
      </w:r>
      <w:r w:rsidRPr="00B60BE4">
        <w:rPr>
          <w:rStyle w:val="EndnoteTextChar"/>
          <w:rFonts w:ascii="Garamond" w:hAnsi="Garamond" w:cs="Times New Roman"/>
          <w:bCs w:val="0"/>
          <w:szCs w:val="16"/>
          <w:lang w:val="en-AU"/>
        </w:rPr>
        <w:fldChar w:fldCharType="end"/>
      </w:r>
      <w:r w:rsidRPr="00B60BE4">
        <w:rPr>
          <w:rStyle w:val="EndnoteTextChar"/>
          <w:rFonts w:ascii="Garamond" w:hAnsi="Garamond" w:cs="Times New Roman"/>
          <w:bCs w:val="0"/>
          <w:szCs w:val="16"/>
          <w:lang w:val="en-AU"/>
        </w:rPr>
        <w:t xml:space="preserve">. However, there is little consensus on what income level is required not to be in poverty </w:t>
      </w:r>
      <w:r w:rsidRPr="00B60BE4">
        <w:rPr>
          <w:rStyle w:val="EndnoteTextChar"/>
          <w:rFonts w:ascii="Garamond" w:hAnsi="Garamond" w:cs="Times New Roman"/>
          <w:bCs w:val="0"/>
          <w:szCs w:val="16"/>
          <w:lang w:val="en-AU"/>
        </w:rPr>
        <w:fldChar w:fldCharType="begin"/>
      </w:r>
      <w:r w:rsidRPr="00B60BE4">
        <w:rPr>
          <w:rStyle w:val="EndnoteTextChar"/>
          <w:rFonts w:ascii="Garamond" w:hAnsi="Garamond" w:cs="Times New Roman"/>
          <w:bCs w:val="0"/>
          <w:szCs w:val="16"/>
          <w:lang w:val="en-AU"/>
        </w:rPr>
        <w:instrText xml:space="preserve"> ADDIN EN.CITE &lt;EndNote&gt;&lt;Cite&gt;&lt;Author&gt;Saunders&lt;/Author&gt;&lt;Year&gt;1998&lt;/Year&gt;&lt;RecNum&gt;357&lt;/RecNum&gt;&lt;record&gt;&lt;rec-number&gt;357&lt;/rec-number&gt;&lt;foreign-keys&gt;&lt;key app="EN" db-id="d0v9pxfzmtwt94ep9pixtz2xz59rff5veraw"&gt;357&lt;/key&gt;&lt;/foreign-keys&gt;&lt;ref-type name="Report"&gt;27&lt;/ref-type&gt;&lt;contributors&gt;&lt;authors&gt;&lt;author&gt;Peter Saunders&lt;/author&gt;&lt;/authors&gt;&lt;/contributors&gt;&lt;titles&gt;&lt;title&gt;Defining Poverty and Identifying the Poor. Reflections on the Australian Experience&lt;/title&gt;&lt;/titles&gt;&lt;dates&gt;&lt;year&gt;1998&lt;/year&gt;&lt;/dates&gt;&lt;publisher&gt;Social Policy Research Centre, University of New South Wales&lt;/publisher&gt;&lt;isbn&gt;84&lt;/isbn&gt;&lt;work-type&gt;SPRC Discussion Paper&lt;/work-type&gt;&lt;urls&gt;&lt;/urls&gt;&lt;/record&gt;&lt;/Cite&gt;&lt;/EndNote&gt;</w:instrText>
      </w:r>
      <w:r w:rsidRPr="00B60BE4">
        <w:rPr>
          <w:rStyle w:val="EndnoteTextChar"/>
          <w:rFonts w:ascii="Garamond" w:hAnsi="Garamond" w:cs="Times New Roman"/>
          <w:bCs w:val="0"/>
          <w:szCs w:val="16"/>
          <w:lang w:val="en-AU"/>
        </w:rPr>
        <w:fldChar w:fldCharType="separate"/>
      </w:r>
      <w:r w:rsidRPr="00B60BE4">
        <w:rPr>
          <w:rStyle w:val="EndnoteTextChar"/>
          <w:rFonts w:ascii="Garamond" w:hAnsi="Garamond" w:cs="Times New Roman"/>
          <w:bCs w:val="0"/>
          <w:szCs w:val="16"/>
          <w:lang w:val="en-AU"/>
        </w:rPr>
        <w:t>(Saunders 1998)</w:t>
      </w:r>
      <w:r w:rsidRPr="00B60BE4">
        <w:rPr>
          <w:rStyle w:val="EndnoteTextChar"/>
          <w:rFonts w:ascii="Garamond" w:hAnsi="Garamond" w:cs="Times New Roman"/>
          <w:bCs w:val="0"/>
          <w:szCs w:val="16"/>
          <w:lang w:val="en-AU"/>
        </w:rPr>
        <w:fldChar w:fldCharType="end"/>
      </w:r>
      <w:r w:rsidRPr="00B60BE4">
        <w:rPr>
          <w:rStyle w:val="EndnoteTextChar"/>
          <w:rFonts w:ascii="Garamond" w:hAnsi="Garamond" w:cs="Times New Roman"/>
          <w:bCs w:val="0"/>
          <w:szCs w:val="16"/>
          <w:lang w:val="en-AU"/>
        </w:rPr>
        <w:t>.</w:t>
      </w:r>
      <w:r w:rsidRPr="00B60BE4">
        <w:t xml:space="preserve"> </w:t>
      </w:r>
    </w:p>
  </w:footnote>
  <w:footnote w:id="7">
    <w:p w:rsidR="006E7C85" w:rsidRPr="00D4747A" w:rsidRDefault="006E7C85" w:rsidP="00B60BE4">
      <w:pPr>
        <w:pStyle w:val="FootnoteText"/>
        <w:spacing w:before="0"/>
      </w:pPr>
      <w:r w:rsidRPr="00B60BE4">
        <w:rPr>
          <w:rStyle w:val="FootnoteReference"/>
          <w:sz w:val="18"/>
          <w:szCs w:val="18"/>
        </w:rPr>
        <w:footnoteRef/>
      </w:r>
      <w:r>
        <w:rPr>
          <w:rStyle w:val="FootnoteReference"/>
        </w:rPr>
        <w:tab/>
      </w:r>
      <w:r w:rsidRPr="00D4747A">
        <w:t xml:space="preserve">The factor of three was used because food constitutes about a third of household </w:t>
      </w:r>
      <w:r w:rsidRPr="00B60BE4">
        <w:t>expenditure</w:t>
      </w:r>
      <w:r w:rsidRPr="00D4747A">
        <w:t xml:space="preserve">. The food basket was stipulated according to American Nutrition standards </w:t>
      </w:r>
      <w:r>
        <w:fldChar w:fldCharType="begin"/>
      </w:r>
      <w:r>
        <w:instrText xml:space="preserve"> ADDIN EN.CITE &lt;EndNote&gt;&lt;Cite&gt;&lt;Author&gt;Ringen&lt;/Author&gt;&lt;Year&gt;1998&lt;/Year&gt;&lt;RecNum&gt;377&lt;/RecNum&gt;&lt;record&gt;&lt;rec-number&gt;377&lt;/rec-number&gt;&lt;foreign-keys&gt;&lt;key app="EN" db-id="d0v9pxfzmtwt94ep9pixtz2xz59rff5veraw"&gt;377&lt;/key&gt;&lt;/foreign-keys&gt;&lt;ref-type name="Journal Article"&gt;17&lt;/ref-type&gt;&lt;contributors&gt;&lt;authors&gt;&lt;author&gt;Ringen, Stein&lt;/author&gt;&lt;/authors&gt;&lt;/contributors&gt;&lt;titles&gt;&lt;title&gt;Direct and Indirect Measures of Poverty&lt;/title&gt;&lt;secondary-title&gt;Journal of Social Policy&lt;/secondary-title&gt;&lt;/titles&gt;&lt;periodical&gt;&lt;full-title&gt;Journal of Social Policy&lt;/full-title&gt;&lt;/periodical&gt;&lt;pages&gt;351-365&lt;/pages&gt;&lt;volume&gt;17&lt;/volume&gt;&lt;number&gt;3&lt;/number&gt;&lt;dates&gt;&lt;year&gt;1998&lt;/year&gt;&lt;/dates&gt;&lt;urls&gt;&lt;/urls&gt;&lt;/record&gt;&lt;/Cite&gt;&lt;/EndNote&gt;</w:instrText>
      </w:r>
      <w:r>
        <w:fldChar w:fldCharType="separate"/>
      </w:r>
      <w:r>
        <w:t>(Ringen 1998)</w:t>
      </w:r>
      <w:r>
        <w:fldChar w:fldCharType="end"/>
      </w:r>
      <w:r w:rsidRPr="00D4747A">
        <w:t>.</w:t>
      </w:r>
    </w:p>
  </w:footnote>
  <w:footnote w:id="8">
    <w:p w:rsidR="006E7C85" w:rsidRPr="00D4747A" w:rsidRDefault="006E7C85" w:rsidP="00AE1BC2">
      <w:pPr>
        <w:pStyle w:val="FootnoteText"/>
        <w:rPr>
          <w:szCs w:val="16"/>
        </w:rPr>
      </w:pPr>
      <w:r w:rsidRPr="00B60BE4">
        <w:rPr>
          <w:rStyle w:val="FootnoteReference"/>
          <w:sz w:val="18"/>
          <w:szCs w:val="18"/>
        </w:rPr>
        <w:footnoteRef/>
      </w:r>
      <w:r>
        <w:rPr>
          <w:szCs w:val="16"/>
        </w:rPr>
        <w:tab/>
      </w:r>
      <w:r w:rsidRPr="00D4747A">
        <w:rPr>
          <w:szCs w:val="16"/>
        </w:rPr>
        <w:t xml:space="preserve">Saunders </w:t>
      </w:r>
      <w:r>
        <w:rPr>
          <w:szCs w:val="16"/>
        </w:rPr>
        <w:fldChar w:fldCharType="begin"/>
      </w:r>
      <w:r>
        <w:rPr>
          <w:szCs w:val="16"/>
        </w:rPr>
        <w:instrText xml:space="preserve"> ADDIN EN.CITE &lt;EndNote&gt;&lt;Cite ExcludeAuth="1"&gt;&lt;Year&gt;2004&lt;/Year&gt;&lt;RecNum&gt;361&lt;/RecNum&gt;&lt;record&gt;&lt;rec-number&gt;361&lt;/rec-number&gt;&lt;foreign-keys&gt;&lt;key app="EN" db-id="d0v9pxfzmtwt94ep9pixtz2xz59rff5veraw"&gt;361&lt;/key&gt;&lt;/foreign-keys&gt;&lt;ref-type name="Report"&gt;27&lt;/ref-type&gt;&lt;contributors&gt;&lt;authors&gt;&lt;author&gt;Saunders, Peter&lt;/author&gt;&lt;/authors&gt;&lt;/contributors&gt;&lt;titles&gt;&lt;title&gt;Towards a Credible Poverty Framework: From Income Poverty to Deprivation&lt;/title&gt;&lt;secondary-title&gt;SPRC Discussion Paper&lt;/secondary-title&gt;&lt;/titles&gt;&lt;dates&gt;&lt;year&gt;2004&lt;/year&gt;&lt;/dates&gt;&lt;publisher&gt;Social Policy Research Centre, University of New South Wales&lt;/publisher&gt;&lt;isbn&gt;131&lt;/isbn&gt;&lt;urls&gt;&lt;/urls&gt;&lt;/record&gt;&lt;/Cite&gt;&lt;/EndNote&gt;</w:instrText>
      </w:r>
      <w:r>
        <w:rPr>
          <w:szCs w:val="16"/>
        </w:rPr>
        <w:fldChar w:fldCharType="separate"/>
      </w:r>
      <w:r>
        <w:rPr>
          <w:szCs w:val="16"/>
        </w:rPr>
        <w:t>(2004)</w:t>
      </w:r>
      <w:r>
        <w:rPr>
          <w:szCs w:val="16"/>
        </w:rPr>
        <w:fldChar w:fldCharType="end"/>
      </w:r>
      <w:r w:rsidRPr="00D4747A">
        <w:rPr>
          <w:szCs w:val="16"/>
        </w:rPr>
        <w:t xml:space="preserve"> notes that the original Henderson poverty line was based on the basic wage, whereas nowadays the updated Henderson poverty line is used to argue for increases in the minimum wage. </w:t>
      </w:r>
    </w:p>
  </w:footnote>
  <w:footnote w:id="9">
    <w:p w:rsidR="006E7C85" w:rsidRPr="00D4747A" w:rsidRDefault="006E7C85" w:rsidP="00B60BE4">
      <w:pPr>
        <w:pStyle w:val="FootnoteText"/>
        <w:spacing w:before="0"/>
      </w:pPr>
      <w:r w:rsidRPr="00B60BE4">
        <w:rPr>
          <w:rStyle w:val="FootnoteReference"/>
          <w:sz w:val="18"/>
          <w:szCs w:val="18"/>
        </w:rPr>
        <w:footnoteRef/>
      </w:r>
      <w:r>
        <w:rPr>
          <w:vertAlign w:val="superscript"/>
        </w:rPr>
        <w:tab/>
      </w:r>
      <w:r w:rsidRPr="00D4747A">
        <w:t xml:space="preserve">For a recent study on </w:t>
      </w:r>
      <w:r w:rsidRPr="00B60BE4">
        <w:t>deprivation</w:t>
      </w:r>
      <w:r w:rsidRPr="00D4747A">
        <w:t xml:space="preserve"> in Australia see Saunders </w:t>
      </w:r>
      <w:r>
        <w:t>and</w:t>
      </w:r>
      <w:r w:rsidRPr="00D4747A">
        <w:t xml:space="preserve"> </w:t>
      </w:r>
      <w:r w:rsidRPr="00D4747A">
        <w:rPr>
          <w:rFonts w:cs="AdvPTimes"/>
        </w:rPr>
        <w:t xml:space="preserve">Naidoo </w:t>
      </w:r>
      <w:r>
        <w:fldChar w:fldCharType="begin"/>
      </w:r>
      <w:r>
        <w:instrText xml:space="preserve"> ADDIN EN.CITE &lt;EndNote&gt;&lt;Cite ExcludeAuth="1"&gt;&lt;Year&gt;2009&lt;/Year&gt;&lt;RecNum&gt;674&lt;/RecNum&gt;&lt;record&gt;&lt;rec-number&gt;674&lt;/rec-number&gt;&lt;foreign-keys&gt;&lt;key app="EN" db-id="d0v9pxfzmtwt94ep9pixtz2xz59rff5veraw"&gt;674&lt;/key&gt;&lt;/foreign-keys&gt;&lt;ref-type name="Journal Article"&gt;17&lt;/ref-type&gt;&lt;contributors&gt;&lt;authors&gt;&lt;author&gt;Saunders, Peter&lt;/author&gt;&lt;author&gt;Naidoo, Yuvisthi &lt;/author&gt;&lt;/authors&gt;&lt;/contributors&gt;&lt;auth-address&gt;Social Policy Research Centre, The University of New South Wales, Sydney, NSW, Australia&lt;/auth-address&gt;&lt;titles&gt;&lt;title&gt;Poverty, Deprivation and Consistent Poverty&lt;/title&gt;&lt;secondary-title&gt;Economic Record&lt;/secondary-title&gt;&lt;/titles&gt;&lt;periodical&gt;&lt;full-title&gt;Economic Record&lt;/full-title&gt;&lt;/periodical&gt;&lt;pages&gt;417–432&lt;/pages&gt;&lt;volume&gt;85&lt;/volume&gt;&lt;number&gt;271&lt;/number&gt;&lt;dates&gt;&lt;year&gt;2009&lt;/year&gt;&lt;/dates&gt;&lt;urls&gt;&lt;pdf-urls&gt;&lt;url&gt;internal-pdf://Saunders &amp;amp; Naidoo 2009 Poverty Deprivation-3677939713/Saunders &amp;amp; Naidoo 2009 Poverty Deprivation.pdf&lt;/url&gt;&lt;/pdf-urls&gt;&lt;/urls&gt;&lt;/record&gt;&lt;/Cite&gt;&lt;/EndNote&gt;</w:instrText>
      </w:r>
      <w:r>
        <w:fldChar w:fldCharType="separate"/>
      </w:r>
      <w:r>
        <w:t>(2009)</w:t>
      </w:r>
      <w:r>
        <w:fldChar w:fldCharType="end"/>
      </w:r>
      <w:r w:rsidRPr="00D4747A">
        <w:t>.</w:t>
      </w:r>
    </w:p>
  </w:footnote>
  <w:footnote w:id="10">
    <w:p w:rsidR="006E7C85" w:rsidRPr="00D4747A" w:rsidRDefault="006E7C85" w:rsidP="009570FD">
      <w:pPr>
        <w:pStyle w:val="FootnoteText"/>
        <w:ind w:left="284" w:hanging="284"/>
      </w:pPr>
      <w:r w:rsidRPr="00206E53">
        <w:rPr>
          <w:rStyle w:val="FootnoteReference"/>
          <w:sz w:val="18"/>
          <w:szCs w:val="18"/>
        </w:rPr>
        <w:footnoteRef/>
      </w:r>
      <w:r>
        <w:rPr>
          <w:vertAlign w:val="superscript"/>
        </w:rPr>
        <w:tab/>
      </w:r>
      <w:r w:rsidRPr="00D4747A">
        <w:t xml:space="preserve">The </w:t>
      </w:r>
      <w:r w:rsidRPr="006D3A8C">
        <w:t>Household Expenditure Survey</w:t>
      </w:r>
      <w:r>
        <w:t xml:space="preserve"> c</w:t>
      </w:r>
      <w:r w:rsidRPr="00D4747A">
        <w:t>ash-flow</w:t>
      </w:r>
      <w:r>
        <w:t xml:space="preserve"> </w:t>
      </w:r>
      <w:r w:rsidRPr="00D4747A">
        <w:t>questions were as follows:</w:t>
      </w:r>
    </w:p>
    <w:p w:rsidR="006E7C85" w:rsidRDefault="006E7C85" w:rsidP="009570FD">
      <w:pPr>
        <w:pStyle w:val="FootnoteText"/>
        <w:spacing w:before="0"/>
        <w:ind w:left="284" w:hanging="284"/>
        <w:rPr>
          <w:i/>
          <w:iCs/>
        </w:rPr>
      </w:pPr>
      <w:r>
        <w:tab/>
      </w:r>
      <w:r w:rsidRPr="00D4747A">
        <w:rPr>
          <w:i/>
          <w:iCs/>
        </w:rPr>
        <w:t>Over the last 12 months, which of the following best describes your household</w:t>
      </w:r>
      <w:r>
        <w:rPr>
          <w:i/>
          <w:iCs/>
        </w:rPr>
        <w:t>’</w:t>
      </w:r>
      <w:r w:rsidRPr="00D4747A">
        <w:rPr>
          <w:i/>
          <w:iCs/>
        </w:rPr>
        <w:t>s financial situation?</w:t>
      </w:r>
    </w:p>
    <w:p w:rsidR="006E7C85" w:rsidRPr="00206E53" w:rsidRDefault="006E7C85" w:rsidP="005722EA">
      <w:pPr>
        <w:pStyle w:val="FootnoteText"/>
        <w:tabs>
          <w:tab w:val="clear" w:pos="1418"/>
          <w:tab w:val="left" w:pos="3261"/>
          <w:tab w:val="left" w:pos="5812"/>
        </w:tabs>
        <w:spacing w:before="0"/>
        <w:ind w:left="567" w:firstLine="0"/>
        <w:rPr>
          <w:i/>
          <w:iCs/>
        </w:rPr>
      </w:pPr>
      <w:r>
        <w:rPr>
          <w:i/>
          <w:iCs/>
        </w:rPr>
        <w:sym w:font="Wingdings" w:char="F0B2"/>
      </w:r>
      <w:r>
        <w:rPr>
          <w:i/>
          <w:iCs/>
        </w:rPr>
        <w:t xml:space="preserve"> </w:t>
      </w:r>
      <w:r w:rsidRPr="00206E53">
        <w:rPr>
          <w:i/>
          <w:iCs/>
        </w:rPr>
        <w:t xml:space="preserve">Spend more money than we get </w:t>
      </w:r>
      <w:r w:rsidRPr="00206E53">
        <w:rPr>
          <w:i/>
          <w:iCs/>
        </w:rPr>
        <w:tab/>
      </w:r>
      <w:r>
        <w:rPr>
          <w:i/>
          <w:iCs/>
        </w:rPr>
        <w:sym w:font="Wingdings" w:char="F0B2"/>
      </w:r>
      <w:r>
        <w:rPr>
          <w:i/>
          <w:iCs/>
        </w:rPr>
        <w:t xml:space="preserve"> </w:t>
      </w:r>
      <w:r w:rsidRPr="00206E53">
        <w:rPr>
          <w:i/>
          <w:iCs/>
        </w:rPr>
        <w:t xml:space="preserve">Just break even most weeks </w:t>
      </w:r>
      <w:r w:rsidRPr="00206E53">
        <w:rPr>
          <w:i/>
          <w:iCs/>
        </w:rPr>
        <w:tab/>
      </w:r>
      <w:r>
        <w:rPr>
          <w:i/>
          <w:iCs/>
        </w:rPr>
        <w:sym w:font="Wingdings" w:char="F0B2"/>
      </w:r>
      <w:r>
        <w:rPr>
          <w:i/>
          <w:iCs/>
        </w:rPr>
        <w:t xml:space="preserve"> </w:t>
      </w:r>
      <w:r w:rsidRPr="00206E53">
        <w:rPr>
          <w:i/>
          <w:iCs/>
        </w:rPr>
        <w:t>Able to save money most weeks</w:t>
      </w:r>
    </w:p>
    <w:p w:rsidR="006E7C85" w:rsidRDefault="006E7C85" w:rsidP="009570FD">
      <w:pPr>
        <w:pStyle w:val="FootnoteText"/>
        <w:spacing w:before="0"/>
        <w:ind w:left="284" w:hanging="284"/>
        <w:rPr>
          <w:i/>
          <w:iCs/>
        </w:rPr>
      </w:pPr>
      <w:r>
        <w:rPr>
          <w:i/>
          <w:iCs/>
        </w:rPr>
        <w:tab/>
      </w:r>
      <w:r w:rsidRPr="00D4747A">
        <w:rPr>
          <w:i/>
          <w:iCs/>
        </w:rPr>
        <w:t>If all of a sudden you had to get $2000 for something important, could the m</w:t>
      </w:r>
      <w:r>
        <w:rPr>
          <w:i/>
          <w:iCs/>
        </w:rPr>
        <w:t xml:space="preserve">oney be obtained within a week? </w:t>
      </w:r>
    </w:p>
    <w:p w:rsidR="006E7C85" w:rsidRDefault="006E7C85" w:rsidP="005722EA">
      <w:pPr>
        <w:pStyle w:val="FootnoteText"/>
        <w:tabs>
          <w:tab w:val="clear" w:pos="1418"/>
          <w:tab w:val="left" w:pos="3261"/>
        </w:tabs>
        <w:spacing w:before="0"/>
        <w:ind w:left="567" w:firstLine="0"/>
        <w:rPr>
          <w:i/>
          <w:iCs/>
        </w:rPr>
      </w:pPr>
      <w:r>
        <w:rPr>
          <w:i/>
          <w:iCs/>
        </w:rPr>
        <w:sym w:font="Wingdings" w:char="F0B2"/>
      </w:r>
      <w:r>
        <w:rPr>
          <w:i/>
          <w:iCs/>
        </w:rPr>
        <w:t xml:space="preserve"> Yes</w:t>
      </w:r>
      <w:r>
        <w:rPr>
          <w:i/>
          <w:iCs/>
        </w:rPr>
        <w:tab/>
      </w:r>
      <w:r>
        <w:rPr>
          <w:i/>
          <w:iCs/>
        </w:rPr>
        <w:sym w:font="Wingdings" w:char="F0B2"/>
      </w:r>
      <w:r>
        <w:rPr>
          <w:i/>
          <w:iCs/>
        </w:rPr>
        <w:t xml:space="preserve"> No</w:t>
      </w:r>
    </w:p>
    <w:p w:rsidR="006E7C85" w:rsidRDefault="006E7C85" w:rsidP="009570FD">
      <w:pPr>
        <w:pStyle w:val="FootnoteText"/>
        <w:spacing w:before="0"/>
        <w:ind w:left="284" w:hanging="284"/>
        <w:rPr>
          <w:i/>
          <w:iCs/>
        </w:rPr>
      </w:pPr>
      <w:r>
        <w:rPr>
          <w:i/>
          <w:iCs/>
        </w:rPr>
        <w:tab/>
        <w:t>Over the past year have any of the following happened to your household because of a shortage of money?</w:t>
      </w:r>
    </w:p>
    <w:p w:rsidR="006E7C85" w:rsidRPr="000045BA" w:rsidRDefault="006E7C85" w:rsidP="005722EA">
      <w:pPr>
        <w:pStyle w:val="FootnoteText"/>
        <w:tabs>
          <w:tab w:val="clear" w:pos="1418"/>
          <w:tab w:val="left" w:pos="4536"/>
        </w:tabs>
        <w:spacing w:before="0"/>
        <w:ind w:left="567" w:firstLine="0"/>
        <w:rPr>
          <w:i/>
          <w:iCs/>
        </w:rPr>
      </w:pPr>
      <w:r>
        <w:rPr>
          <w:i/>
          <w:iCs/>
        </w:rPr>
        <w:sym w:font="Wingdings" w:char="F0B2"/>
      </w:r>
      <w:r>
        <w:rPr>
          <w:i/>
          <w:iCs/>
        </w:rPr>
        <w:t xml:space="preserve"> Could not pay electricity, gas or telephone bills on time </w:t>
      </w:r>
      <w:r w:rsidRPr="000045BA">
        <w:rPr>
          <w:i/>
          <w:iCs/>
        </w:rPr>
        <w:tab/>
      </w:r>
      <w:r>
        <w:rPr>
          <w:i/>
          <w:iCs/>
        </w:rPr>
        <w:sym w:font="Wingdings" w:char="F0B2"/>
      </w:r>
      <w:r>
        <w:rPr>
          <w:i/>
          <w:iCs/>
        </w:rPr>
        <w:t xml:space="preserve"> Pawned or sold something </w:t>
      </w:r>
    </w:p>
    <w:p w:rsidR="006E7C85" w:rsidRPr="000045BA" w:rsidRDefault="006E7C85" w:rsidP="005722EA">
      <w:pPr>
        <w:pStyle w:val="FootnoteText"/>
        <w:tabs>
          <w:tab w:val="clear" w:pos="1418"/>
          <w:tab w:val="left" w:pos="4536"/>
        </w:tabs>
        <w:spacing w:before="0"/>
        <w:ind w:left="567" w:firstLine="0"/>
        <w:rPr>
          <w:i/>
          <w:iCs/>
        </w:rPr>
      </w:pPr>
      <w:r>
        <w:rPr>
          <w:i/>
          <w:iCs/>
        </w:rPr>
        <w:sym w:font="Wingdings" w:char="F0B2"/>
      </w:r>
      <w:r>
        <w:rPr>
          <w:i/>
          <w:iCs/>
        </w:rPr>
        <w:t xml:space="preserve"> Could not pay for car registration or insurance on time </w:t>
      </w:r>
      <w:r w:rsidRPr="000045BA">
        <w:rPr>
          <w:i/>
          <w:iCs/>
        </w:rPr>
        <w:tab/>
      </w:r>
      <w:r>
        <w:rPr>
          <w:i/>
          <w:iCs/>
        </w:rPr>
        <w:sym w:font="Wingdings" w:char="F0B2"/>
      </w:r>
      <w:r>
        <w:rPr>
          <w:i/>
          <w:iCs/>
        </w:rPr>
        <w:t xml:space="preserve"> Went without meals </w:t>
      </w:r>
    </w:p>
    <w:p w:rsidR="006E7C85" w:rsidRPr="000045BA" w:rsidRDefault="006E7C85" w:rsidP="005722EA">
      <w:pPr>
        <w:pStyle w:val="FootnoteText"/>
        <w:tabs>
          <w:tab w:val="clear" w:pos="1418"/>
          <w:tab w:val="left" w:pos="4536"/>
        </w:tabs>
        <w:spacing w:before="0"/>
        <w:ind w:left="567" w:firstLine="0"/>
        <w:rPr>
          <w:i/>
          <w:iCs/>
        </w:rPr>
      </w:pPr>
      <w:r>
        <w:rPr>
          <w:i/>
          <w:iCs/>
        </w:rPr>
        <w:sym w:font="Wingdings" w:char="F0B2"/>
      </w:r>
      <w:r>
        <w:rPr>
          <w:i/>
          <w:iCs/>
        </w:rPr>
        <w:t xml:space="preserve"> Unable to heat home </w:t>
      </w:r>
      <w:r w:rsidRPr="000045BA">
        <w:rPr>
          <w:i/>
          <w:iCs/>
        </w:rPr>
        <w:tab/>
      </w:r>
      <w:r>
        <w:rPr>
          <w:i/>
          <w:iCs/>
        </w:rPr>
        <w:sym w:font="Wingdings" w:char="F0B2"/>
      </w:r>
      <w:r>
        <w:rPr>
          <w:i/>
          <w:iCs/>
        </w:rPr>
        <w:t xml:space="preserve"> Sought assistance from welfare/community organisations</w:t>
      </w:r>
    </w:p>
    <w:p w:rsidR="006E7C85" w:rsidRPr="00206E53" w:rsidRDefault="006E7C85" w:rsidP="00206E53">
      <w:pPr>
        <w:pStyle w:val="FootnoteText"/>
        <w:tabs>
          <w:tab w:val="clear" w:pos="1418"/>
          <w:tab w:val="left" w:pos="3936"/>
        </w:tabs>
        <w:spacing w:before="0"/>
        <w:ind w:left="567" w:firstLine="0"/>
        <w:rPr>
          <w:i/>
          <w:iCs/>
        </w:rPr>
      </w:pPr>
      <w:r>
        <w:rPr>
          <w:i/>
          <w:iCs/>
        </w:rPr>
        <w:sym w:font="Wingdings" w:char="F0B2"/>
      </w:r>
      <w:r>
        <w:rPr>
          <w:i/>
          <w:iCs/>
        </w:rPr>
        <w:t xml:space="preserve"> Sought financial help from friends or family.</w:t>
      </w:r>
    </w:p>
  </w:footnote>
  <w:footnote w:id="11">
    <w:p w:rsidR="006E7C85" w:rsidRPr="00486FF0" w:rsidRDefault="006E7C85" w:rsidP="009570FD">
      <w:pPr>
        <w:pStyle w:val="FootnoteText"/>
        <w:tabs>
          <w:tab w:val="left" w:pos="284"/>
        </w:tabs>
      </w:pPr>
      <w:r w:rsidRPr="00612ECE">
        <w:rPr>
          <w:rStyle w:val="FootnoteReference"/>
          <w:sz w:val="18"/>
          <w:szCs w:val="18"/>
        </w:rPr>
        <w:footnoteRef/>
      </w:r>
      <w:r>
        <w:rPr>
          <w:vertAlign w:val="superscript"/>
        </w:rPr>
        <w:tab/>
      </w:r>
      <w:r>
        <w:t xml:space="preserve">A list of occupations and their ANU4 occupational status scores is available on the internet </w:t>
      </w:r>
      <w:r w:rsidRPr="00486FF0">
        <w:t>&lt;</w:t>
      </w:r>
      <w:hyperlink r:id="rId1" w:history="1">
        <w:r w:rsidRPr="00486FF0">
          <w:rPr>
            <w:rStyle w:val="Hyperlink"/>
            <w:color w:val="auto"/>
            <w:u w:val="none"/>
          </w:rPr>
          <w:t>http://www.dest.gov.au/ archive/highered/eippubs/eip02_4/appendix_02.htm</w:t>
        </w:r>
      </w:hyperlink>
      <w:r w:rsidRPr="00486FF0">
        <w:t>&gt;.</w:t>
      </w:r>
    </w:p>
  </w:footnote>
  <w:footnote w:id="12">
    <w:p w:rsidR="006E7C85" w:rsidRPr="00F14DDC" w:rsidRDefault="006E7C85" w:rsidP="009570FD">
      <w:pPr>
        <w:pStyle w:val="FootnoteText"/>
        <w:tabs>
          <w:tab w:val="left" w:pos="284"/>
        </w:tabs>
      </w:pPr>
      <w:r w:rsidRPr="00486FF0">
        <w:rPr>
          <w:rStyle w:val="FootnoteReference"/>
          <w:sz w:val="18"/>
          <w:szCs w:val="18"/>
        </w:rPr>
        <w:footnoteRef/>
      </w:r>
      <w:r>
        <w:tab/>
        <w:t>QIC is the quasi-likelihood under the independence model criterion.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C85" w:rsidRDefault="006E7C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C85" w:rsidRDefault="006E7C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C85" w:rsidRDefault="006E7C8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C85" w:rsidRDefault="006E7C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410EF"/>
    <w:multiLevelType w:val="hybridMultilevel"/>
    <w:tmpl w:val="42146892"/>
    <w:lvl w:ilvl="0" w:tplc="24BA3DD4">
      <w:start w:val="1"/>
      <w:numFmt w:val="decimal"/>
      <w:lvlText w:val="%1"/>
      <w:lvlJc w:val="left"/>
      <w:pPr>
        <w:tabs>
          <w:tab w:val="num" w:pos="284"/>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06FF05DF"/>
    <w:multiLevelType w:val="singleLevel"/>
    <w:tmpl w:val="3C76DDCE"/>
    <w:lvl w:ilvl="0">
      <w:numFmt w:val="bullet"/>
      <w:lvlText w:val=""/>
      <w:lvlJc w:val="left"/>
      <w:pPr>
        <w:tabs>
          <w:tab w:val="num" w:pos="360"/>
        </w:tabs>
        <w:ind w:left="360" w:hanging="360"/>
      </w:pPr>
      <w:rPr>
        <w:rFonts w:ascii="Wingdings" w:hAnsi="Wingdings" w:hint="default"/>
      </w:rPr>
    </w:lvl>
  </w:abstractNum>
  <w:abstractNum w:abstractNumId="2">
    <w:nsid w:val="14BB76AE"/>
    <w:multiLevelType w:val="hybridMultilevel"/>
    <w:tmpl w:val="99B66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8A0295"/>
    <w:multiLevelType w:val="hybridMultilevel"/>
    <w:tmpl w:val="997245EE"/>
    <w:lvl w:ilvl="0" w:tplc="EA3C9114">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74A2C71"/>
    <w:multiLevelType w:val="singleLevel"/>
    <w:tmpl w:val="90A0C7A8"/>
    <w:lvl w:ilvl="0">
      <w:start w:val="1"/>
      <w:numFmt w:val="bullet"/>
      <w:lvlText w:val=""/>
      <w:lvlJc w:val="left"/>
      <w:pPr>
        <w:tabs>
          <w:tab w:val="num" w:pos="0"/>
        </w:tabs>
        <w:ind w:left="360" w:hanging="360"/>
      </w:pPr>
      <w:rPr>
        <w:rFonts w:ascii="Symbol" w:hAnsi="Symbol" w:hint="default"/>
      </w:rPr>
    </w:lvl>
  </w:abstractNum>
  <w:abstractNum w:abstractNumId="5">
    <w:nsid w:val="17AC5D62"/>
    <w:multiLevelType w:val="hybridMultilevel"/>
    <w:tmpl w:val="8E2EF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AC75EB"/>
    <w:multiLevelType w:val="hybridMultilevel"/>
    <w:tmpl w:val="F9827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007379"/>
    <w:multiLevelType w:val="hybridMultilevel"/>
    <w:tmpl w:val="5EDEC1FE"/>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0608A1"/>
    <w:multiLevelType w:val="hybridMultilevel"/>
    <w:tmpl w:val="7D689ECC"/>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600B81"/>
    <w:multiLevelType w:val="hybridMultilevel"/>
    <w:tmpl w:val="293C3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3193FC2"/>
    <w:multiLevelType w:val="hybridMultilevel"/>
    <w:tmpl w:val="64D24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347058F"/>
    <w:multiLevelType w:val="hybridMultilevel"/>
    <w:tmpl w:val="9B92A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82D77D2"/>
    <w:multiLevelType w:val="multilevel"/>
    <w:tmpl w:val="0016A1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4F12A1"/>
    <w:multiLevelType w:val="hybridMultilevel"/>
    <w:tmpl w:val="9C1EA36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E82CF5"/>
    <w:multiLevelType w:val="hybridMultilevel"/>
    <w:tmpl w:val="E7483FCE"/>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013688"/>
    <w:multiLevelType w:val="hybridMultilevel"/>
    <w:tmpl w:val="5BAADF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381E0831"/>
    <w:multiLevelType w:val="hybridMultilevel"/>
    <w:tmpl w:val="81946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1A73F0"/>
    <w:multiLevelType w:val="hybridMultilevel"/>
    <w:tmpl w:val="2A763D24"/>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8E548A"/>
    <w:multiLevelType w:val="hybridMultilevel"/>
    <w:tmpl w:val="16341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E4E01D9"/>
    <w:multiLevelType w:val="hybridMultilevel"/>
    <w:tmpl w:val="7E96A25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3E993B2D"/>
    <w:multiLevelType w:val="hybridMultilevel"/>
    <w:tmpl w:val="FCCEF038"/>
    <w:lvl w:ilvl="0" w:tplc="7E866372">
      <w:numFmt w:val="bullet"/>
      <w:pStyle w:val="Dotpoint1"/>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nsid w:val="414E1583"/>
    <w:multiLevelType w:val="hybridMultilevel"/>
    <w:tmpl w:val="5DD08E56"/>
    <w:lvl w:ilvl="0" w:tplc="01F8E400">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32237CB"/>
    <w:multiLevelType w:val="hybridMultilevel"/>
    <w:tmpl w:val="5336B8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71927C0"/>
    <w:multiLevelType w:val="hybridMultilevel"/>
    <w:tmpl w:val="45E48EA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F40F6D"/>
    <w:multiLevelType w:val="hybridMultilevel"/>
    <w:tmpl w:val="E8221C42"/>
    <w:lvl w:ilvl="0" w:tplc="AF3E8A44">
      <w:start w:val="1"/>
      <w:numFmt w:val="decimal"/>
      <w:lvlText w:val="%1."/>
      <w:lvlJc w:val="left"/>
      <w:pPr>
        <w:ind w:left="1080" w:hanging="360"/>
      </w:pPr>
    </w:lvl>
    <w:lvl w:ilvl="1" w:tplc="AD3AF69A" w:tentative="1">
      <w:start w:val="1"/>
      <w:numFmt w:val="lowerLetter"/>
      <w:lvlText w:val="%2."/>
      <w:lvlJc w:val="left"/>
      <w:pPr>
        <w:ind w:left="1800" w:hanging="360"/>
      </w:pPr>
    </w:lvl>
    <w:lvl w:ilvl="2" w:tplc="C0AE6E4E"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5">
    <w:nsid w:val="638246F7"/>
    <w:multiLevelType w:val="hybridMultilevel"/>
    <w:tmpl w:val="82884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6E45F57"/>
    <w:multiLevelType w:val="hybridMultilevel"/>
    <w:tmpl w:val="F0D26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B222036"/>
    <w:multiLevelType w:val="hybridMultilevel"/>
    <w:tmpl w:val="D370115A"/>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12"/>
  </w:num>
  <w:num w:numId="4">
    <w:abstractNumId w:val="1"/>
  </w:num>
  <w:num w:numId="5">
    <w:abstractNumId w:val="4"/>
  </w:num>
  <w:num w:numId="6">
    <w:abstractNumId w:val="0"/>
  </w:num>
  <w:num w:numId="7">
    <w:abstractNumId w:val="8"/>
  </w:num>
  <w:num w:numId="8">
    <w:abstractNumId w:val="13"/>
  </w:num>
  <w:num w:numId="9">
    <w:abstractNumId w:val="14"/>
  </w:num>
  <w:num w:numId="10">
    <w:abstractNumId w:val="7"/>
  </w:num>
  <w:num w:numId="11">
    <w:abstractNumId w:val="23"/>
  </w:num>
  <w:num w:numId="12">
    <w:abstractNumId w:val="17"/>
  </w:num>
  <w:num w:numId="13">
    <w:abstractNumId w:val="27"/>
  </w:num>
  <w:num w:numId="14">
    <w:abstractNumId w:val="15"/>
  </w:num>
  <w:num w:numId="15">
    <w:abstractNumId w:val="16"/>
  </w:num>
  <w:num w:numId="16">
    <w:abstractNumId w:val="18"/>
  </w:num>
  <w:num w:numId="17">
    <w:abstractNumId w:val="10"/>
  </w:num>
  <w:num w:numId="18">
    <w:abstractNumId w:val="11"/>
  </w:num>
  <w:num w:numId="19">
    <w:abstractNumId w:val="21"/>
  </w:num>
  <w:num w:numId="20">
    <w:abstractNumId w:val="9"/>
  </w:num>
  <w:num w:numId="21">
    <w:abstractNumId w:val="25"/>
  </w:num>
  <w:num w:numId="22">
    <w:abstractNumId w:val="2"/>
  </w:num>
  <w:num w:numId="23">
    <w:abstractNumId w:val="22"/>
  </w:num>
  <w:num w:numId="24">
    <w:abstractNumId w:val="6"/>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5"/>
  </w:num>
  <w:num w:numId="35">
    <w:abstractNumId w:val="1"/>
  </w:num>
  <w:num w:numId="36">
    <w:abstractNumId w:val="1"/>
  </w:num>
  <w:num w:numId="37">
    <w:abstractNumId w:val="26"/>
  </w:num>
  <w:num w:numId="38">
    <w:abstractNumId w:val="1"/>
  </w:num>
  <w:num w:numId="39">
    <w:abstractNumId w:val="1"/>
  </w:num>
  <w:num w:numId="40">
    <w:abstractNumId w:val="1"/>
  </w:num>
  <w:num w:numId="41">
    <w:abstractNumId w:val="4"/>
  </w:num>
  <w:num w:numId="42">
    <w:abstractNumId w:val="1"/>
  </w:num>
  <w:num w:numId="43">
    <w:abstractNumId w:val="3"/>
  </w:num>
  <w:num w:numId="44">
    <w:abstractNumId w:val="2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2"/>
  <w:removePersonalInformation/>
  <w:removeDateAndTime/>
  <w:mirrorMargins/>
  <w:attachedTemplate r:id="rId1"/>
  <w:linkStyles/>
  <w:stylePaneFormatFilter w:val="3F01"/>
  <w:defaultTabStop w:val="720"/>
  <w:evenAndOddHeaders/>
  <w:drawingGridHorizontalSpacing w:val="120"/>
  <w:displayHorizontalDrawingGridEvery w:val="2"/>
  <w:noPunctuationKerning/>
  <w:characterSpacingControl w:val="doNotCompress"/>
  <w:hdrShapeDefaults>
    <o:shapedefaults v:ext="edit" spidmax="70657"/>
  </w:hdrShapeDefaults>
  <w:footnotePr>
    <w:footnote w:id="-1"/>
    <w:footnote w:id="0"/>
  </w:footnotePr>
  <w:endnotePr>
    <w:numFmt w:val="decimal"/>
    <w:endnote w:id="-1"/>
    <w:endnote w:id="0"/>
  </w:endnotePr>
  <w:compat>
    <w:suppressTopSpacing/>
    <w:suppressSpBfAfterPgBrk/>
  </w:compat>
  <w:rsids>
    <w:rsidRoot w:val="00D736BC"/>
    <w:rsid w:val="000003DD"/>
    <w:rsid w:val="0000070A"/>
    <w:rsid w:val="00000DB1"/>
    <w:rsid w:val="00002559"/>
    <w:rsid w:val="00002E60"/>
    <w:rsid w:val="000037BC"/>
    <w:rsid w:val="00004553"/>
    <w:rsid w:val="00004AA5"/>
    <w:rsid w:val="00005149"/>
    <w:rsid w:val="00005A75"/>
    <w:rsid w:val="0000724C"/>
    <w:rsid w:val="000072E2"/>
    <w:rsid w:val="00010211"/>
    <w:rsid w:val="000108FE"/>
    <w:rsid w:val="00011372"/>
    <w:rsid w:val="00012229"/>
    <w:rsid w:val="00012CE1"/>
    <w:rsid w:val="00016189"/>
    <w:rsid w:val="00020F62"/>
    <w:rsid w:val="00021FBD"/>
    <w:rsid w:val="00024357"/>
    <w:rsid w:val="000246A3"/>
    <w:rsid w:val="00024796"/>
    <w:rsid w:val="00024C42"/>
    <w:rsid w:val="000257FB"/>
    <w:rsid w:val="00025BF9"/>
    <w:rsid w:val="00027918"/>
    <w:rsid w:val="00031184"/>
    <w:rsid w:val="000315EE"/>
    <w:rsid w:val="00031E6C"/>
    <w:rsid w:val="00032127"/>
    <w:rsid w:val="000345D1"/>
    <w:rsid w:val="00034A10"/>
    <w:rsid w:val="00034B6B"/>
    <w:rsid w:val="00035CF6"/>
    <w:rsid w:val="00036B7E"/>
    <w:rsid w:val="00036C56"/>
    <w:rsid w:val="000370F4"/>
    <w:rsid w:val="00041A4E"/>
    <w:rsid w:val="00041D15"/>
    <w:rsid w:val="00046538"/>
    <w:rsid w:val="00047B86"/>
    <w:rsid w:val="00051A73"/>
    <w:rsid w:val="00051CE9"/>
    <w:rsid w:val="0005552C"/>
    <w:rsid w:val="00055611"/>
    <w:rsid w:val="00057499"/>
    <w:rsid w:val="00057552"/>
    <w:rsid w:val="00060EBF"/>
    <w:rsid w:val="0006156F"/>
    <w:rsid w:val="00061DCE"/>
    <w:rsid w:val="00062B3A"/>
    <w:rsid w:val="0006305E"/>
    <w:rsid w:val="00064008"/>
    <w:rsid w:val="000640DF"/>
    <w:rsid w:val="00064E57"/>
    <w:rsid w:val="00065A46"/>
    <w:rsid w:val="0006722E"/>
    <w:rsid w:val="00067BE7"/>
    <w:rsid w:val="000719CE"/>
    <w:rsid w:val="00077C24"/>
    <w:rsid w:val="0008022F"/>
    <w:rsid w:val="00081528"/>
    <w:rsid w:val="000824D8"/>
    <w:rsid w:val="0008290E"/>
    <w:rsid w:val="00082F6D"/>
    <w:rsid w:val="0008423E"/>
    <w:rsid w:val="00085DE5"/>
    <w:rsid w:val="00086858"/>
    <w:rsid w:val="0008773C"/>
    <w:rsid w:val="00087B3F"/>
    <w:rsid w:val="000914F1"/>
    <w:rsid w:val="00091923"/>
    <w:rsid w:val="00091E6D"/>
    <w:rsid w:val="00094A99"/>
    <w:rsid w:val="00095DD6"/>
    <w:rsid w:val="000965B1"/>
    <w:rsid w:val="00096AA7"/>
    <w:rsid w:val="000970DE"/>
    <w:rsid w:val="00097C4C"/>
    <w:rsid w:val="00097F77"/>
    <w:rsid w:val="000A05B1"/>
    <w:rsid w:val="000A17AC"/>
    <w:rsid w:val="000A35CC"/>
    <w:rsid w:val="000A404A"/>
    <w:rsid w:val="000A46AF"/>
    <w:rsid w:val="000B2975"/>
    <w:rsid w:val="000B2F5F"/>
    <w:rsid w:val="000B3124"/>
    <w:rsid w:val="000B31B2"/>
    <w:rsid w:val="000B3EC5"/>
    <w:rsid w:val="000B43AD"/>
    <w:rsid w:val="000B5991"/>
    <w:rsid w:val="000C16D2"/>
    <w:rsid w:val="000C2860"/>
    <w:rsid w:val="000C29A6"/>
    <w:rsid w:val="000C4C58"/>
    <w:rsid w:val="000C4FCA"/>
    <w:rsid w:val="000C5813"/>
    <w:rsid w:val="000C60DA"/>
    <w:rsid w:val="000D07A4"/>
    <w:rsid w:val="000D0B1E"/>
    <w:rsid w:val="000D1481"/>
    <w:rsid w:val="000D1E6A"/>
    <w:rsid w:val="000D3CBC"/>
    <w:rsid w:val="000D4B88"/>
    <w:rsid w:val="000D59D8"/>
    <w:rsid w:val="000D7238"/>
    <w:rsid w:val="000E02A5"/>
    <w:rsid w:val="000E1910"/>
    <w:rsid w:val="000E1AB2"/>
    <w:rsid w:val="000E262A"/>
    <w:rsid w:val="000E266D"/>
    <w:rsid w:val="000F03D7"/>
    <w:rsid w:val="000F0BA9"/>
    <w:rsid w:val="000F1921"/>
    <w:rsid w:val="000F22C7"/>
    <w:rsid w:val="000F352C"/>
    <w:rsid w:val="000F7391"/>
    <w:rsid w:val="000F7C9F"/>
    <w:rsid w:val="001008A6"/>
    <w:rsid w:val="001015A6"/>
    <w:rsid w:val="001038D3"/>
    <w:rsid w:val="00105544"/>
    <w:rsid w:val="001061BC"/>
    <w:rsid w:val="001064B9"/>
    <w:rsid w:val="00107645"/>
    <w:rsid w:val="0011005F"/>
    <w:rsid w:val="00110FA1"/>
    <w:rsid w:val="00111B9B"/>
    <w:rsid w:val="0011241C"/>
    <w:rsid w:val="00114DAD"/>
    <w:rsid w:val="00115B2A"/>
    <w:rsid w:val="001175EB"/>
    <w:rsid w:val="00120A47"/>
    <w:rsid w:val="00120E73"/>
    <w:rsid w:val="00122B7B"/>
    <w:rsid w:val="001248B6"/>
    <w:rsid w:val="0012551D"/>
    <w:rsid w:val="00125D94"/>
    <w:rsid w:val="001264FF"/>
    <w:rsid w:val="0012743E"/>
    <w:rsid w:val="00131D60"/>
    <w:rsid w:val="0013269E"/>
    <w:rsid w:val="00132A4B"/>
    <w:rsid w:val="00133DA8"/>
    <w:rsid w:val="001356CD"/>
    <w:rsid w:val="00135AE6"/>
    <w:rsid w:val="00135EDA"/>
    <w:rsid w:val="00136B94"/>
    <w:rsid w:val="00136E81"/>
    <w:rsid w:val="0013761D"/>
    <w:rsid w:val="0014144E"/>
    <w:rsid w:val="001415B8"/>
    <w:rsid w:val="00142799"/>
    <w:rsid w:val="00142E36"/>
    <w:rsid w:val="00143571"/>
    <w:rsid w:val="00143CCE"/>
    <w:rsid w:val="00143D3E"/>
    <w:rsid w:val="00146332"/>
    <w:rsid w:val="0015286A"/>
    <w:rsid w:val="00152B96"/>
    <w:rsid w:val="00154AEA"/>
    <w:rsid w:val="00155017"/>
    <w:rsid w:val="0015672A"/>
    <w:rsid w:val="00156E81"/>
    <w:rsid w:val="00157648"/>
    <w:rsid w:val="001603A6"/>
    <w:rsid w:val="00160AC2"/>
    <w:rsid w:val="00160CEC"/>
    <w:rsid w:val="00161DE9"/>
    <w:rsid w:val="0016208E"/>
    <w:rsid w:val="0016367D"/>
    <w:rsid w:val="00163933"/>
    <w:rsid w:val="00163A92"/>
    <w:rsid w:val="00163C61"/>
    <w:rsid w:val="00163DAB"/>
    <w:rsid w:val="00164009"/>
    <w:rsid w:val="001647AC"/>
    <w:rsid w:val="00164996"/>
    <w:rsid w:val="00166AE0"/>
    <w:rsid w:val="00166D61"/>
    <w:rsid w:val="00170F54"/>
    <w:rsid w:val="001719EA"/>
    <w:rsid w:val="00171CF9"/>
    <w:rsid w:val="00174D9B"/>
    <w:rsid w:val="00176457"/>
    <w:rsid w:val="00180C47"/>
    <w:rsid w:val="001810CC"/>
    <w:rsid w:val="00181D44"/>
    <w:rsid w:val="001826A9"/>
    <w:rsid w:val="00182DB3"/>
    <w:rsid w:val="00183E81"/>
    <w:rsid w:val="0018401E"/>
    <w:rsid w:val="001847F3"/>
    <w:rsid w:val="001849D7"/>
    <w:rsid w:val="001852C1"/>
    <w:rsid w:val="00186878"/>
    <w:rsid w:val="00190B87"/>
    <w:rsid w:val="0019254F"/>
    <w:rsid w:val="0019328D"/>
    <w:rsid w:val="00194FA4"/>
    <w:rsid w:val="00195913"/>
    <w:rsid w:val="00196CCC"/>
    <w:rsid w:val="00197F47"/>
    <w:rsid w:val="001A20AD"/>
    <w:rsid w:val="001A4950"/>
    <w:rsid w:val="001A4C33"/>
    <w:rsid w:val="001A5BCE"/>
    <w:rsid w:val="001A5E77"/>
    <w:rsid w:val="001B0B51"/>
    <w:rsid w:val="001B0F4A"/>
    <w:rsid w:val="001B27CC"/>
    <w:rsid w:val="001B2BC8"/>
    <w:rsid w:val="001B38FB"/>
    <w:rsid w:val="001B482E"/>
    <w:rsid w:val="001B4CC5"/>
    <w:rsid w:val="001B4E8E"/>
    <w:rsid w:val="001B5E90"/>
    <w:rsid w:val="001B6711"/>
    <w:rsid w:val="001B7A5F"/>
    <w:rsid w:val="001B7EFA"/>
    <w:rsid w:val="001C09A5"/>
    <w:rsid w:val="001C2340"/>
    <w:rsid w:val="001C2637"/>
    <w:rsid w:val="001C2BFB"/>
    <w:rsid w:val="001C2E6A"/>
    <w:rsid w:val="001C401D"/>
    <w:rsid w:val="001C4204"/>
    <w:rsid w:val="001C4A1C"/>
    <w:rsid w:val="001C5D72"/>
    <w:rsid w:val="001C5FDE"/>
    <w:rsid w:val="001C6044"/>
    <w:rsid w:val="001C6A1C"/>
    <w:rsid w:val="001C745C"/>
    <w:rsid w:val="001C76EE"/>
    <w:rsid w:val="001C7DF9"/>
    <w:rsid w:val="001D0AE7"/>
    <w:rsid w:val="001D15EB"/>
    <w:rsid w:val="001D1C6D"/>
    <w:rsid w:val="001D4794"/>
    <w:rsid w:val="001D4F85"/>
    <w:rsid w:val="001D7487"/>
    <w:rsid w:val="001E11C2"/>
    <w:rsid w:val="001E1AE3"/>
    <w:rsid w:val="001E2341"/>
    <w:rsid w:val="001E2A18"/>
    <w:rsid w:val="001E2ED2"/>
    <w:rsid w:val="001E37C8"/>
    <w:rsid w:val="001E3E07"/>
    <w:rsid w:val="001E3E8E"/>
    <w:rsid w:val="001E47C0"/>
    <w:rsid w:val="001E5E26"/>
    <w:rsid w:val="001E7B54"/>
    <w:rsid w:val="001F107A"/>
    <w:rsid w:val="001F160E"/>
    <w:rsid w:val="001F18D8"/>
    <w:rsid w:val="001F21ED"/>
    <w:rsid w:val="001F2824"/>
    <w:rsid w:val="001F3776"/>
    <w:rsid w:val="001F3A37"/>
    <w:rsid w:val="001F54AE"/>
    <w:rsid w:val="001F67C1"/>
    <w:rsid w:val="001F7B03"/>
    <w:rsid w:val="00200432"/>
    <w:rsid w:val="00204BA5"/>
    <w:rsid w:val="00205315"/>
    <w:rsid w:val="00206C9F"/>
    <w:rsid w:val="00206E53"/>
    <w:rsid w:val="0021259B"/>
    <w:rsid w:val="00215800"/>
    <w:rsid w:val="00216701"/>
    <w:rsid w:val="00216F4F"/>
    <w:rsid w:val="002174A3"/>
    <w:rsid w:val="002176F6"/>
    <w:rsid w:val="00217E89"/>
    <w:rsid w:val="00222F23"/>
    <w:rsid w:val="00224263"/>
    <w:rsid w:val="00226B8C"/>
    <w:rsid w:val="00232B51"/>
    <w:rsid w:val="002346D2"/>
    <w:rsid w:val="00235E10"/>
    <w:rsid w:val="0023630C"/>
    <w:rsid w:val="002364E3"/>
    <w:rsid w:val="0023695A"/>
    <w:rsid w:val="0023757B"/>
    <w:rsid w:val="00237812"/>
    <w:rsid w:val="00241C2D"/>
    <w:rsid w:val="002425B2"/>
    <w:rsid w:val="00244AEC"/>
    <w:rsid w:val="00250461"/>
    <w:rsid w:val="00251145"/>
    <w:rsid w:val="002527FA"/>
    <w:rsid w:val="00253168"/>
    <w:rsid w:val="00253D14"/>
    <w:rsid w:val="002549F7"/>
    <w:rsid w:val="00255217"/>
    <w:rsid w:val="002561D1"/>
    <w:rsid w:val="00256277"/>
    <w:rsid w:val="002569D8"/>
    <w:rsid w:val="00257A27"/>
    <w:rsid w:val="002602AB"/>
    <w:rsid w:val="00261B5D"/>
    <w:rsid w:val="00261CEF"/>
    <w:rsid w:val="002633E6"/>
    <w:rsid w:val="00266711"/>
    <w:rsid w:val="00266A67"/>
    <w:rsid w:val="00267336"/>
    <w:rsid w:val="00273B3B"/>
    <w:rsid w:val="0027421C"/>
    <w:rsid w:val="00275808"/>
    <w:rsid w:val="00280D58"/>
    <w:rsid w:val="002811B8"/>
    <w:rsid w:val="00282A97"/>
    <w:rsid w:val="002832AD"/>
    <w:rsid w:val="0028367F"/>
    <w:rsid w:val="00287A53"/>
    <w:rsid w:val="00287C9E"/>
    <w:rsid w:val="00287CEB"/>
    <w:rsid w:val="00287E16"/>
    <w:rsid w:val="00290306"/>
    <w:rsid w:val="00290FD4"/>
    <w:rsid w:val="00291B4E"/>
    <w:rsid w:val="00291E81"/>
    <w:rsid w:val="002928A9"/>
    <w:rsid w:val="00295907"/>
    <w:rsid w:val="0029632E"/>
    <w:rsid w:val="00296B15"/>
    <w:rsid w:val="002A0E13"/>
    <w:rsid w:val="002A31C1"/>
    <w:rsid w:val="002A3AF8"/>
    <w:rsid w:val="002A5A3B"/>
    <w:rsid w:val="002A69F0"/>
    <w:rsid w:val="002B09CE"/>
    <w:rsid w:val="002B18E3"/>
    <w:rsid w:val="002B2BDF"/>
    <w:rsid w:val="002B3238"/>
    <w:rsid w:val="002B3CD6"/>
    <w:rsid w:val="002B4286"/>
    <w:rsid w:val="002B626C"/>
    <w:rsid w:val="002B719D"/>
    <w:rsid w:val="002B7A40"/>
    <w:rsid w:val="002C0DA7"/>
    <w:rsid w:val="002C23D6"/>
    <w:rsid w:val="002C30E7"/>
    <w:rsid w:val="002C409E"/>
    <w:rsid w:val="002C4922"/>
    <w:rsid w:val="002C510F"/>
    <w:rsid w:val="002C5BDA"/>
    <w:rsid w:val="002D15D4"/>
    <w:rsid w:val="002D219C"/>
    <w:rsid w:val="002D53DC"/>
    <w:rsid w:val="002D5494"/>
    <w:rsid w:val="002D5E2E"/>
    <w:rsid w:val="002D762D"/>
    <w:rsid w:val="002D7FB4"/>
    <w:rsid w:val="002E1401"/>
    <w:rsid w:val="002E145F"/>
    <w:rsid w:val="002E3376"/>
    <w:rsid w:val="002E4F10"/>
    <w:rsid w:val="002E617A"/>
    <w:rsid w:val="002E7082"/>
    <w:rsid w:val="002F03DB"/>
    <w:rsid w:val="002F04F1"/>
    <w:rsid w:val="002F0D03"/>
    <w:rsid w:val="002F1089"/>
    <w:rsid w:val="002F19C4"/>
    <w:rsid w:val="002F200D"/>
    <w:rsid w:val="002F3569"/>
    <w:rsid w:val="002F3743"/>
    <w:rsid w:val="002F3E20"/>
    <w:rsid w:val="002F4DFE"/>
    <w:rsid w:val="002F552A"/>
    <w:rsid w:val="002F555F"/>
    <w:rsid w:val="002F5A9A"/>
    <w:rsid w:val="002F6BA7"/>
    <w:rsid w:val="002F6E01"/>
    <w:rsid w:val="00300751"/>
    <w:rsid w:val="003016B6"/>
    <w:rsid w:val="003039B3"/>
    <w:rsid w:val="00303E3C"/>
    <w:rsid w:val="00304A2C"/>
    <w:rsid w:val="00305370"/>
    <w:rsid w:val="00305DC3"/>
    <w:rsid w:val="00306451"/>
    <w:rsid w:val="00307222"/>
    <w:rsid w:val="0030726A"/>
    <w:rsid w:val="00307DF0"/>
    <w:rsid w:val="003106F5"/>
    <w:rsid w:val="00311D50"/>
    <w:rsid w:val="00313718"/>
    <w:rsid w:val="003141F5"/>
    <w:rsid w:val="00314E90"/>
    <w:rsid w:val="00315C8D"/>
    <w:rsid w:val="00316CCE"/>
    <w:rsid w:val="00321B4B"/>
    <w:rsid w:val="00321C69"/>
    <w:rsid w:val="003229C6"/>
    <w:rsid w:val="00325DB1"/>
    <w:rsid w:val="00330E53"/>
    <w:rsid w:val="0033222F"/>
    <w:rsid w:val="00333891"/>
    <w:rsid w:val="00334C32"/>
    <w:rsid w:val="0033595E"/>
    <w:rsid w:val="00337C1E"/>
    <w:rsid w:val="00341031"/>
    <w:rsid w:val="00341275"/>
    <w:rsid w:val="0034337A"/>
    <w:rsid w:val="00343C34"/>
    <w:rsid w:val="003447AF"/>
    <w:rsid w:val="003448EA"/>
    <w:rsid w:val="0034498B"/>
    <w:rsid w:val="00344D53"/>
    <w:rsid w:val="00344EDE"/>
    <w:rsid w:val="003453B7"/>
    <w:rsid w:val="00346B15"/>
    <w:rsid w:val="00346EEB"/>
    <w:rsid w:val="0034771B"/>
    <w:rsid w:val="00347B8D"/>
    <w:rsid w:val="0035065A"/>
    <w:rsid w:val="00351791"/>
    <w:rsid w:val="00351B15"/>
    <w:rsid w:val="00353BD3"/>
    <w:rsid w:val="00354DE8"/>
    <w:rsid w:val="00354E1B"/>
    <w:rsid w:val="0035613D"/>
    <w:rsid w:val="00357D9F"/>
    <w:rsid w:val="003616F4"/>
    <w:rsid w:val="003617BF"/>
    <w:rsid w:val="00364654"/>
    <w:rsid w:val="0036624A"/>
    <w:rsid w:val="00366611"/>
    <w:rsid w:val="00367804"/>
    <w:rsid w:val="003718B9"/>
    <w:rsid w:val="00372AF6"/>
    <w:rsid w:val="00372C9A"/>
    <w:rsid w:val="00373DC8"/>
    <w:rsid w:val="003740C6"/>
    <w:rsid w:val="0037496B"/>
    <w:rsid w:val="00374A60"/>
    <w:rsid w:val="003753B5"/>
    <w:rsid w:val="00384D2F"/>
    <w:rsid w:val="00386B96"/>
    <w:rsid w:val="003872B5"/>
    <w:rsid w:val="003900D5"/>
    <w:rsid w:val="00392CFB"/>
    <w:rsid w:val="00393A41"/>
    <w:rsid w:val="003969F5"/>
    <w:rsid w:val="00396E85"/>
    <w:rsid w:val="00397110"/>
    <w:rsid w:val="003A2196"/>
    <w:rsid w:val="003A2302"/>
    <w:rsid w:val="003A3194"/>
    <w:rsid w:val="003A35EE"/>
    <w:rsid w:val="003A3DF4"/>
    <w:rsid w:val="003A4417"/>
    <w:rsid w:val="003A56BC"/>
    <w:rsid w:val="003A632F"/>
    <w:rsid w:val="003B145D"/>
    <w:rsid w:val="003B1DFE"/>
    <w:rsid w:val="003B27EE"/>
    <w:rsid w:val="003B2C6E"/>
    <w:rsid w:val="003B4523"/>
    <w:rsid w:val="003B687E"/>
    <w:rsid w:val="003B6F09"/>
    <w:rsid w:val="003B6FF2"/>
    <w:rsid w:val="003C08E4"/>
    <w:rsid w:val="003C15A3"/>
    <w:rsid w:val="003C4072"/>
    <w:rsid w:val="003C4106"/>
    <w:rsid w:val="003C4422"/>
    <w:rsid w:val="003C6650"/>
    <w:rsid w:val="003C7884"/>
    <w:rsid w:val="003C7968"/>
    <w:rsid w:val="003D0D84"/>
    <w:rsid w:val="003D11F0"/>
    <w:rsid w:val="003D219D"/>
    <w:rsid w:val="003D21BB"/>
    <w:rsid w:val="003D4B12"/>
    <w:rsid w:val="003D4F57"/>
    <w:rsid w:val="003D63AB"/>
    <w:rsid w:val="003D765A"/>
    <w:rsid w:val="003D7CB3"/>
    <w:rsid w:val="003E0FA6"/>
    <w:rsid w:val="003E1967"/>
    <w:rsid w:val="003E1CFB"/>
    <w:rsid w:val="003E1E75"/>
    <w:rsid w:val="003E214E"/>
    <w:rsid w:val="003E2234"/>
    <w:rsid w:val="003E22CD"/>
    <w:rsid w:val="003E238B"/>
    <w:rsid w:val="003E32FD"/>
    <w:rsid w:val="003E3FDF"/>
    <w:rsid w:val="003E51AA"/>
    <w:rsid w:val="003E6DFA"/>
    <w:rsid w:val="003E7DD9"/>
    <w:rsid w:val="003F09BB"/>
    <w:rsid w:val="003F1A56"/>
    <w:rsid w:val="003F1C8D"/>
    <w:rsid w:val="003F1CF2"/>
    <w:rsid w:val="003F48E4"/>
    <w:rsid w:val="003F52BC"/>
    <w:rsid w:val="003F62E1"/>
    <w:rsid w:val="003F68FA"/>
    <w:rsid w:val="003F6A61"/>
    <w:rsid w:val="003F6D6A"/>
    <w:rsid w:val="00400587"/>
    <w:rsid w:val="00400AD5"/>
    <w:rsid w:val="00400EEC"/>
    <w:rsid w:val="00403DA6"/>
    <w:rsid w:val="00407670"/>
    <w:rsid w:val="00416982"/>
    <w:rsid w:val="004204E6"/>
    <w:rsid w:val="0042228A"/>
    <w:rsid w:val="00424904"/>
    <w:rsid w:val="00425475"/>
    <w:rsid w:val="00426910"/>
    <w:rsid w:val="00431EB7"/>
    <w:rsid w:val="004327E7"/>
    <w:rsid w:val="004329EA"/>
    <w:rsid w:val="004350D0"/>
    <w:rsid w:val="00435A6F"/>
    <w:rsid w:val="00436872"/>
    <w:rsid w:val="00436A53"/>
    <w:rsid w:val="00437842"/>
    <w:rsid w:val="00440FEF"/>
    <w:rsid w:val="004418E3"/>
    <w:rsid w:val="00441DC5"/>
    <w:rsid w:val="00442CF3"/>
    <w:rsid w:val="00443CEF"/>
    <w:rsid w:val="00445081"/>
    <w:rsid w:val="00447A71"/>
    <w:rsid w:val="00450203"/>
    <w:rsid w:val="00450C87"/>
    <w:rsid w:val="00451BFF"/>
    <w:rsid w:val="00452942"/>
    <w:rsid w:val="00452EDF"/>
    <w:rsid w:val="00453228"/>
    <w:rsid w:val="00453B37"/>
    <w:rsid w:val="00455F9B"/>
    <w:rsid w:val="00457E11"/>
    <w:rsid w:val="0046104C"/>
    <w:rsid w:val="00462EE0"/>
    <w:rsid w:val="0046489F"/>
    <w:rsid w:val="00466A19"/>
    <w:rsid w:val="00466E0F"/>
    <w:rsid w:val="004704D4"/>
    <w:rsid w:val="0047154F"/>
    <w:rsid w:val="004728F8"/>
    <w:rsid w:val="00472B5A"/>
    <w:rsid w:val="0047340A"/>
    <w:rsid w:val="00474B8B"/>
    <w:rsid w:val="00475D31"/>
    <w:rsid w:val="00475E7E"/>
    <w:rsid w:val="0047718C"/>
    <w:rsid w:val="00477305"/>
    <w:rsid w:val="0047755E"/>
    <w:rsid w:val="00481404"/>
    <w:rsid w:val="00481CF3"/>
    <w:rsid w:val="0048357D"/>
    <w:rsid w:val="004838E1"/>
    <w:rsid w:val="00484FC0"/>
    <w:rsid w:val="004864F5"/>
    <w:rsid w:val="00486FF0"/>
    <w:rsid w:val="00487FA9"/>
    <w:rsid w:val="00491C31"/>
    <w:rsid w:val="004925F7"/>
    <w:rsid w:val="00492B07"/>
    <w:rsid w:val="00492CA1"/>
    <w:rsid w:val="00492E3D"/>
    <w:rsid w:val="004935D6"/>
    <w:rsid w:val="00493635"/>
    <w:rsid w:val="004962BC"/>
    <w:rsid w:val="00497821"/>
    <w:rsid w:val="00497D96"/>
    <w:rsid w:val="004A0834"/>
    <w:rsid w:val="004A1547"/>
    <w:rsid w:val="004A212D"/>
    <w:rsid w:val="004A5419"/>
    <w:rsid w:val="004A5ED1"/>
    <w:rsid w:val="004A60FC"/>
    <w:rsid w:val="004A7314"/>
    <w:rsid w:val="004B0F93"/>
    <w:rsid w:val="004B3036"/>
    <w:rsid w:val="004B4E39"/>
    <w:rsid w:val="004B5135"/>
    <w:rsid w:val="004B5213"/>
    <w:rsid w:val="004B6EFF"/>
    <w:rsid w:val="004B7945"/>
    <w:rsid w:val="004C0137"/>
    <w:rsid w:val="004C1652"/>
    <w:rsid w:val="004C1D42"/>
    <w:rsid w:val="004C2E53"/>
    <w:rsid w:val="004C365E"/>
    <w:rsid w:val="004C53A5"/>
    <w:rsid w:val="004C601A"/>
    <w:rsid w:val="004C6135"/>
    <w:rsid w:val="004C7CDF"/>
    <w:rsid w:val="004D05D1"/>
    <w:rsid w:val="004D113D"/>
    <w:rsid w:val="004D1C65"/>
    <w:rsid w:val="004D2C17"/>
    <w:rsid w:val="004D5EBB"/>
    <w:rsid w:val="004D6477"/>
    <w:rsid w:val="004D7E14"/>
    <w:rsid w:val="004E37AE"/>
    <w:rsid w:val="004E3AFF"/>
    <w:rsid w:val="004E3EE5"/>
    <w:rsid w:val="004E4061"/>
    <w:rsid w:val="004E4557"/>
    <w:rsid w:val="004E4BEB"/>
    <w:rsid w:val="004E5384"/>
    <w:rsid w:val="004E5390"/>
    <w:rsid w:val="004E5D48"/>
    <w:rsid w:val="004F3C11"/>
    <w:rsid w:val="004F491A"/>
    <w:rsid w:val="004F5B1F"/>
    <w:rsid w:val="004F5C0D"/>
    <w:rsid w:val="004F5C70"/>
    <w:rsid w:val="004F7A4D"/>
    <w:rsid w:val="005019E1"/>
    <w:rsid w:val="005022A5"/>
    <w:rsid w:val="00502724"/>
    <w:rsid w:val="0050303E"/>
    <w:rsid w:val="005035A5"/>
    <w:rsid w:val="00503883"/>
    <w:rsid w:val="00503AAB"/>
    <w:rsid w:val="00504FA2"/>
    <w:rsid w:val="00506753"/>
    <w:rsid w:val="005078DA"/>
    <w:rsid w:val="00510782"/>
    <w:rsid w:val="00514B0E"/>
    <w:rsid w:val="00516D34"/>
    <w:rsid w:val="00517DB1"/>
    <w:rsid w:val="0052074A"/>
    <w:rsid w:val="00521A2E"/>
    <w:rsid w:val="00522890"/>
    <w:rsid w:val="00522A16"/>
    <w:rsid w:val="00524CA3"/>
    <w:rsid w:val="005258D4"/>
    <w:rsid w:val="00525977"/>
    <w:rsid w:val="00525AEE"/>
    <w:rsid w:val="00525F65"/>
    <w:rsid w:val="0052670A"/>
    <w:rsid w:val="00530EEC"/>
    <w:rsid w:val="00531D6E"/>
    <w:rsid w:val="00532241"/>
    <w:rsid w:val="00532F4A"/>
    <w:rsid w:val="00534607"/>
    <w:rsid w:val="00534FB0"/>
    <w:rsid w:val="00536061"/>
    <w:rsid w:val="00536579"/>
    <w:rsid w:val="005379E7"/>
    <w:rsid w:val="00541CC3"/>
    <w:rsid w:val="0054363B"/>
    <w:rsid w:val="005437B4"/>
    <w:rsid w:val="00543B82"/>
    <w:rsid w:val="00544FFE"/>
    <w:rsid w:val="00545243"/>
    <w:rsid w:val="0054643A"/>
    <w:rsid w:val="0055007E"/>
    <w:rsid w:val="005500D4"/>
    <w:rsid w:val="005523A0"/>
    <w:rsid w:val="005523DF"/>
    <w:rsid w:val="00552A8F"/>
    <w:rsid w:val="00552EC4"/>
    <w:rsid w:val="00554804"/>
    <w:rsid w:val="00554849"/>
    <w:rsid w:val="0055506A"/>
    <w:rsid w:val="0055798F"/>
    <w:rsid w:val="00560CC3"/>
    <w:rsid w:val="005628AD"/>
    <w:rsid w:val="00565413"/>
    <w:rsid w:val="00570CE8"/>
    <w:rsid w:val="00570F3C"/>
    <w:rsid w:val="00570F7B"/>
    <w:rsid w:val="005722EA"/>
    <w:rsid w:val="00573168"/>
    <w:rsid w:val="00573A68"/>
    <w:rsid w:val="005748C0"/>
    <w:rsid w:val="00574F0D"/>
    <w:rsid w:val="0057549A"/>
    <w:rsid w:val="0057615B"/>
    <w:rsid w:val="005769AA"/>
    <w:rsid w:val="005771E0"/>
    <w:rsid w:val="005818F8"/>
    <w:rsid w:val="0058213D"/>
    <w:rsid w:val="00582CAF"/>
    <w:rsid w:val="005855F7"/>
    <w:rsid w:val="00587C40"/>
    <w:rsid w:val="005932F1"/>
    <w:rsid w:val="0059511A"/>
    <w:rsid w:val="00596038"/>
    <w:rsid w:val="005966CE"/>
    <w:rsid w:val="005979AA"/>
    <w:rsid w:val="00597B32"/>
    <w:rsid w:val="005A00AA"/>
    <w:rsid w:val="005A0DC2"/>
    <w:rsid w:val="005A10EE"/>
    <w:rsid w:val="005A1D4F"/>
    <w:rsid w:val="005A35E7"/>
    <w:rsid w:val="005A456F"/>
    <w:rsid w:val="005A55DD"/>
    <w:rsid w:val="005A57D2"/>
    <w:rsid w:val="005A6103"/>
    <w:rsid w:val="005A6FD7"/>
    <w:rsid w:val="005A7271"/>
    <w:rsid w:val="005A7E8B"/>
    <w:rsid w:val="005B076D"/>
    <w:rsid w:val="005B0D7F"/>
    <w:rsid w:val="005B34F4"/>
    <w:rsid w:val="005B409B"/>
    <w:rsid w:val="005B483E"/>
    <w:rsid w:val="005B52E1"/>
    <w:rsid w:val="005B5643"/>
    <w:rsid w:val="005B5AC1"/>
    <w:rsid w:val="005B63CA"/>
    <w:rsid w:val="005B6BF1"/>
    <w:rsid w:val="005B6F49"/>
    <w:rsid w:val="005B7F31"/>
    <w:rsid w:val="005C107A"/>
    <w:rsid w:val="005C2339"/>
    <w:rsid w:val="005C2876"/>
    <w:rsid w:val="005C2CBF"/>
    <w:rsid w:val="005C3CA7"/>
    <w:rsid w:val="005C586D"/>
    <w:rsid w:val="005C5A8E"/>
    <w:rsid w:val="005C6CA1"/>
    <w:rsid w:val="005D117E"/>
    <w:rsid w:val="005D1A60"/>
    <w:rsid w:val="005D21F1"/>
    <w:rsid w:val="005D396D"/>
    <w:rsid w:val="005D563B"/>
    <w:rsid w:val="005D7AE8"/>
    <w:rsid w:val="005D7DC7"/>
    <w:rsid w:val="005E0D68"/>
    <w:rsid w:val="005E2CDF"/>
    <w:rsid w:val="005E35AB"/>
    <w:rsid w:val="005E46E1"/>
    <w:rsid w:val="005E474B"/>
    <w:rsid w:val="005E51ED"/>
    <w:rsid w:val="005E5BFA"/>
    <w:rsid w:val="005F0630"/>
    <w:rsid w:val="005F243C"/>
    <w:rsid w:val="005F3099"/>
    <w:rsid w:val="005F4C0F"/>
    <w:rsid w:val="005F54C3"/>
    <w:rsid w:val="005F6822"/>
    <w:rsid w:val="005F6E6E"/>
    <w:rsid w:val="005F6FE5"/>
    <w:rsid w:val="005F7520"/>
    <w:rsid w:val="0060038D"/>
    <w:rsid w:val="00600C86"/>
    <w:rsid w:val="006013A9"/>
    <w:rsid w:val="00601CD3"/>
    <w:rsid w:val="00602054"/>
    <w:rsid w:val="00603D19"/>
    <w:rsid w:val="0060554A"/>
    <w:rsid w:val="00606CA0"/>
    <w:rsid w:val="00606F68"/>
    <w:rsid w:val="006074A9"/>
    <w:rsid w:val="00607883"/>
    <w:rsid w:val="006118C7"/>
    <w:rsid w:val="00612ECE"/>
    <w:rsid w:val="006142BB"/>
    <w:rsid w:val="0061467A"/>
    <w:rsid w:val="00615D48"/>
    <w:rsid w:val="0061609A"/>
    <w:rsid w:val="00616701"/>
    <w:rsid w:val="00621277"/>
    <w:rsid w:val="006229FF"/>
    <w:rsid w:val="006241F6"/>
    <w:rsid w:val="006262B8"/>
    <w:rsid w:val="00630F65"/>
    <w:rsid w:val="006315F2"/>
    <w:rsid w:val="0063446E"/>
    <w:rsid w:val="00634636"/>
    <w:rsid w:val="00634DBE"/>
    <w:rsid w:val="00636419"/>
    <w:rsid w:val="00637B1F"/>
    <w:rsid w:val="00637B81"/>
    <w:rsid w:val="00641254"/>
    <w:rsid w:val="006419D9"/>
    <w:rsid w:val="006434F6"/>
    <w:rsid w:val="0064442B"/>
    <w:rsid w:val="006464FA"/>
    <w:rsid w:val="00647E95"/>
    <w:rsid w:val="00650701"/>
    <w:rsid w:val="00650CA0"/>
    <w:rsid w:val="00654C30"/>
    <w:rsid w:val="0065691C"/>
    <w:rsid w:val="006570E9"/>
    <w:rsid w:val="006571B5"/>
    <w:rsid w:val="00660B2E"/>
    <w:rsid w:val="006615B1"/>
    <w:rsid w:val="00662446"/>
    <w:rsid w:val="00662949"/>
    <w:rsid w:val="00663ED5"/>
    <w:rsid w:val="00665133"/>
    <w:rsid w:val="00666819"/>
    <w:rsid w:val="0066749C"/>
    <w:rsid w:val="00670EB4"/>
    <w:rsid w:val="0067109F"/>
    <w:rsid w:val="006714CE"/>
    <w:rsid w:val="006723DF"/>
    <w:rsid w:val="00673635"/>
    <w:rsid w:val="00674D6F"/>
    <w:rsid w:val="00676DAD"/>
    <w:rsid w:val="00677B34"/>
    <w:rsid w:val="00677EEE"/>
    <w:rsid w:val="006801C1"/>
    <w:rsid w:val="00681410"/>
    <w:rsid w:val="006819C5"/>
    <w:rsid w:val="0068231A"/>
    <w:rsid w:val="00683048"/>
    <w:rsid w:val="0068474A"/>
    <w:rsid w:val="006914C6"/>
    <w:rsid w:val="00691A32"/>
    <w:rsid w:val="00691E95"/>
    <w:rsid w:val="00692A2C"/>
    <w:rsid w:val="006937D4"/>
    <w:rsid w:val="00694119"/>
    <w:rsid w:val="00694610"/>
    <w:rsid w:val="00695ED4"/>
    <w:rsid w:val="00697B0E"/>
    <w:rsid w:val="00697EF8"/>
    <w:rsid w:val="006A0CEC"/>
    <w:rsid w:val="006A10D7"/>
    <w:rsid w:val="006A1E80"/>
    <w:rsid w:val="006A23E5"/>
    <w:rsid w:val="006A2672"/>
    <w:rsid w:val="006A28F1"/>
    <w:rsid w:val="006A32DA"/>
    <w:rsid w:val="006A3895"/>
    <w:rsid w:val="006A4A29"/>
    <w:rsid w:val="006A4BB6"/>
    <w:rsid w:val="006A7442"/>
    <w:rsid w:val="006A7F3A"/>
    <w:rsid w:val="006B0CA2"/>
    <w:rsid w:val="006B151D"/>
    <w:rsid w:val="006B1B5F"/>
    <w:rsid w:val="006B251B"/>
    <w:rsid w:val="006B31FC"/>
    <w:rsid w:val="006B33FA"/>
    <w:rsid w:val="006B478D"/>
    <w:rsid w:val="006B5D10"/>
    <w:rsid w:val="006C0F5F"/>
    <w:rsid w:val="006C172F"/>
    <w:rsid w:val="006C36F9"/>
    <w:rsid w:val="006C4126"/>
    <w:rsid w:val="006C4A85"/>
    <w:rsid w:val="006C66E7"/>
    <w:rsid w:val="006C6B5C"/>
    <w:rsid w:val="006C799E"/>
    <w:rsid w:val="006C7C83"/>
    <w:rsid w:val="006D253F"/>
    <w:rsid w:val="006D367F"/>
    <w:rsid w:val="006D4A71"/>
    <w:rsid w:val="006D72C7"/>
    <w:rsid w:val="006D7593"/>
    <w:rsid w:val="006E2695"/>
    <w:rsid w:val="006E27C7"/>
    <w:rsid w:val="006E2C02"/>
    <w:rsid w:val="006E38C9"/>
    <w:rsid w:val="006E5553"/>
    <w:rsid w:val="006E5A33"/>
    <w:rsid w:val="006E6CF1"/>
    <w:rsid w:val="006E7C85"/>
    <w:rsid w:val="006E7D07"/>
    <w:rsid w:val="006F215B"/>
    <w:rsid w:val="006F37C6"/>
    <w:rsid w:val="006F4390"/>
    <w:rsid w:val="006F5136"/>
    <w:rsid w:val="006F57F4"/>
    <w:rsid w:val="006F7CA8"/>
    <w:rsid w:val="00700991"/>
    <w:rsid w:val="0070171E"/>
    <w:rsid w:val="00701AFD"/>
    <w:rsid w:val="00703AAE"/>
    <w:rsid w:val="007051E5"/>
    <w:rsid w:val="00705DF1"/>
    <w:rsid w:val="007069FB"/>
    <w:rsid w:val="007117FB"/>
    <w:rsid w:val="00711F45"/>
    <w:rsid w:val="007138F0"/>
    <w:rsid w:val="00715D8F"/>
    <w:rsid w:val="00720B2C"/>
    <w:rsid w:val="00720FC0"/>
    <w:rsid w:val="00722DA2"/>
    <w:rsid w:val="00724E6B"/>
    <w:rsid w:val="00725A29"/>
    <w:rsid w:val="00725B24"/>
    <w:rsid w:val="0072665E"/>
    <w:rsid w:val="007272AF"/>
    <w:rsid w:val="00730451"/>
    <w:rsid w:val="00730854"/>
    <w:rsid w:val="00731DE2"/>
    <w:rsid w:val="00731F82"/>
    <w:rsid w:val="00732BF5"/>
    <w:rsid w:val="007331A7"/>
    <w:rsid w:val="007356ED"/>
    <w:rsid w:val="00736B48"/>
    <w:rsid w:val="00736D14"/>
    <w:rsid w:val="00737BA1"/>
    <w:rsid w:val="00737D0D"/>
    <w:rsid w:val="007413C5"/>
    <w:rsid w:val="007419D2"/>
    <w:rsid w:val="00742F96"/>
    <w:rsid w:val="00744488"/>
    <w:rsid w:val="00744759"/>
    <w:rsid w:val="00744968"/>
    <w:rsid w:val="007452D4"/>
    <w:rsid w:val="0074579B"/>
    <w:rsid w:val="00745899"/>
    <w:rsid w:val="00745950"/>
    <w:rsid w:val="00746AD3"/>
    <w:rsid w:val="007504F1"/>
    <w:rsid w:val="00750A41"/>
    <w:rsid w:val="00750C75"/>
    <w:rsid w:val="00752415"/>
    <w:rsid w:val="00752784"/>
    <w:rsid w:val="007531DB"/>
    <w:rsid w:val="00753BF4"/>
    <w:rsid w:val="00753C69"/>
    <w:rsid w:val="007541DB"/>
    <w:rsid w:val="007548ED"/>
    <w:rsid w:val="0075607D"/>
    <w:rsid w:val="00757D61"/>
    <w:rsid w:val="00757DB2"/>
    <w:rsid w:val="00757FAB"/>
    <w:rsid w:val="007600B4"/>
    <w:rsid w:val="00760DE3"/>
    <w:rsid w:val="007621CD"/>
    <w:rsid w:val="00762643"/>
    <w:rsid w:val="00763323"/>
    <w:rsid w:val="007658F2"/>
    <w:rsid w:val="00765D4F"/>
    <w:rsid w:val="0076619F"/>
    <w:rsid w:val="007714F7"/>
    <w:rsid w:val="0077212C"/>
    <w:rsid w:val="00785611"/>
    <w:rsid w:val="00792B1E"/>
    <w:rsid w:val="00793452"/>
    <w:rsid w:val="0079355E"/>
    <w:rsid w:val="00793F01"/>
    <w:rsid w:val="007945A5"/>
    <w:rsid w:val="007976B2"/>
    <w:rsid w:val="007A028F"/>
    <w:rsid w:val="007A5454"/>
    <w:rsid w:val="007A6479"/>
    <w:rsid w:val="007A6904"/>
    <w:rsid w:val="007B3C1E"/>
    <w:rsid w:val="007B452C"/>
    <w:rsid w:val="007B4545"/>
    <w:rsid w:val="007B58BA"/>
    <w:rsid w:val="007B59E6"/>
    <w:rsid w:val="007B642A"/>
    <w:rsid w:val="007B65A2"/>
    <w:rsid w:val="007B6793"/>
    <w:rsid w:val="007C0C31"/>
    <w:rsid w:val="007C1511"/>
    <w:rsid w:val="007C15BB"/>
    <w:rsid w:val="007C1842"/>
    <w:rsid w:val="007C23F2"/>
    <w:rsid w:val="007C2FCA"/>
    <w:rsid w:val="007C41B3"/>
    <w:rsid w:val="007C48D4"/>
    <w:rsid w:val="007C54FF"/>
    <w:rsid w:val="007C5D3B"/>
    <w:rsid w:val="007D0A1E"/>
    <w:rsid w:val="007D19F3"/>
    <w:rsid w:val="007D1EC9"/>
    <w:rsid w:val="007D3FFC"/>
    <w:rsid w:val="007D42C0"/>
    <w:rsid w:val="007D517C"/>
    <w:rsid w:val="007D675E"/>
    <w:rsid w:val="007D7E96"/>
    <w:rsid w:val="007E0C91"/>
    <w:rsid w:val="007E1C83"/>
    <w:rsid w:val="007E1CDF"/>
    <w:rsid w:val="007E209D"/>
    <w:rsid w:val="007E23E2"/>
    <w:rsid w:val="007E3C4B"/>
    <w:rsid w:val="007E45E1"/>
    <w:rsid w:val="007E4EB6"/>
    <w:rsid w:val="007E5492"/>
    <w:rsid w:val="007E55AB"/>
    <w:rsid w:val="007E5F8D"/>
    <w:rsid w:val="007E65FD"/>
    <w:rsid w:val="007E7C82"/>
    <w:rsid w:val="007F11B4"/>
    <w:rsid w:val="007F3F12"/>
    <w:rsid w:val="007F5652"/>
    <w:rsid w:val="007F584D"/>
    <w:rsid w:val="007F6181"/>
    <w:rsid w:val="007F6652"/>
    <w:rsid w:val="007F67C4"/>
    <w:rsid w:val="007F7443"/>
    <w:rsid w:val="00800CA4"/>
    <w:rsid w:val="00801DE9"/>
    <w:rsid w:val="00802377"/>
    <w:rsid w:val="00802B8B"/>
    <w:rsid w:val="00804C20"/>
    <w:rsid w:val="00804D91"/>
    <w:rsid w:val="0080614C"/>
    <w:rsid w:val="00806D92"/>
    <w:rsid w:val="00810A73"/>
    <w:rsid w:val="00812FA2"/>
    <w:rsid w:val="00813BD0"/>
    <w:rsid w:val="00814366"/>
    <w:rsid w:val="008150DC"/>
    <w:rsid w:val="008155F4"/>
    <w:rsid w:val="00816D54"/>
    <w:rsid w:val="00817DB8"/>
    <w:rsid w:val="00820CC7"/>
    <w:rsid w:val="008211CC"/>
    <w:rsid w:val="00821456"/>
    <w:rsid w:val="00821670"/>
    <w:rsid w:val="00823210"/>
    <w:rsid w:val="00823AB8"/>
    <w:rsid w:val="00823BA0"/>
    <w:rsid w:val="00826D9B"/>
    <w:rsid w:val="00827FD8"/>
    <w:rsid w:val="00833B8E"/>
    <w:rsid w:val="00836036"/>
    <w:rsid w:val="00841257"/>
    <w:rsid w:val="008414C8"/>
    <w:rsid w:val="0084299D"/>
    <w:rsid w:val="008433E1"/>
    <w:rsid w:val="008440D1"/>
    <w:rsid w:val="008464DC"/>
    <w:rsid w:val="00851FFD"/>
    <w:rsid w:val="00854B1B"/>
    <w:rsid w:val="00855769"/>
    <w:rsid w:val="00855C75"/>
    <w:rsid w:val="008565C6"/>
    <w:rsid w:val="00857B76"/>
    <w:rsid w:val="00861D0B"/>
    <w:rsid w:val="008621DD"/>
    <w:rsid w:val="00863E61"/>
    <w:rsid w:val="00866A75"/>
    <w:rsid w:val="00866F59"/>
    <w:rsid w:val="008673D8"/>
    <w:rsid w:val="00870263"/>
    <w:rsid w:val="008711ED"/>
    <w:rsid w:val="00875AAB"/>
    <w:rsid w:val="00876351"/>
    <w:rsid w:val="00876D53"/>
    <w:rsid w:val="00880487"/>
    <w:rsid w:val="008814A1"/>
    <w:rsid w:val="008824CC"/>
    <w:rsid w:val="008838F3"/>
    <w:rsid w:val="00883BC4"/>
    <w:rsid w:val="00884B68"/>
    <w:rsid w:val="00885D86"/>
    <w:rsid w:val="00886DE7"/>
    <w:rsid w:val="008876DE"/>
    <w:rsid w:val="00890CCD"/>
    <w:rsid w:val="00891210"/>
    <w:rsid w:val="008912DF"/>
    <w:rsid w:val="00892E34"/>
    <w:rsid w:val="00894902"/>
    <w:rsid w:val="00894CBB"/>
    <w:rsid w:val="00894F81"/>
    <w:rsid w:val="00895F6F"/>
    <w:rsid w:val="00896410"/>
    <w:rsid w:val="0089642D"/>
    <w:rsid w:val="008978A7"/>
    <w:rsid w:val="008A1CF7"/>
    <w:rsid w:val="008A327F"/>
    <w:rsid w:val="008A540D"/>
    <w:rsid w:val="008A665B"/>
    <w:rsid w:val="008A6F94"/>
    <w:rsid w:val="008A7DC2"/>
    <w:rsid w:val="008B05D6"/>
    <w:rsid w:val="008B0E58"/>
    <w:rsid w:val="008B1A35"/>
    <w:rsid w:val="008B26B6"/>
    <w:rsid w:val="008B2D11"/>
    <w:rsid w:val="008B308E"/>
    <w:rsid w:val="008B5C18"/>
    <w:rsid w:val="008B5C21"/>
    <w:rsid w:val="008B5D8F"/>
    <w:rsid w:val="008C38D4"/>
    <w:rsid w:val="008C45B1"/>
    <w:rsid w:val="008C61ED"/>
    <w:rsid w:val="008C66A7"/>
    <w:rsid w:val="008C6BF3"/>
    <w:rsid w:val="008C6CA1"/>
    <w:rsid w:val="008C70C1"/>
    <w:rsid w:val="008D05CA"/>
    <w:rsid w:val="008D4906"/>
    <w:rsid w:val="008D7540"/>
    <w:rsid w:val="008E04D9"/>
    <w:rsid w:val="008E0936"/>
    <w:rsid w:val="008E0CFC"/>
    <w:rsid w:val="008E0E10"/>
    <w:rsid w:val="008E3606"/>
    <w:rsid w:val="008E364D"/>
    <w:rsid w:val="008E3B7F"/>
    <w:rsid w:val="008E4DC7"/>
    <w:rsid w:val="008E5FAE"/>
    <w:rsid w:val="008E6DF3"/>
    <w:rsid w:val="008E7389"/>
    <w:rsid w:val="008F0160"/>
    <w:rsid w:val="008F02D1"/>
    <w:rsid w:val="008F1B02"/>
    <w:rsid w:val="008F2597"/>
    <w:rsid w:val="008F43D0"/>
    <w:rsid w:val="008F4B6F"/>
    <w:rsid w:val="008F64BD"/>
    <w:rsid w:val="008F6683"/>
    <w:rsid w:val="00907E9C"/>
    <w:rsid w:val="0091012C"/>
    <w:rsid w:val="00911015"/>
    <w:rsid w:val="009110CB"/>
    <w:rsid w:val="00912882"/>
    <w:rsid w:val="0091390E"/>
    <w:rsid w:val="00914261"/>
    <w:rsid w:val="009146A4"/>
    <w:rsid w:val="00915280"/>
    <w:rsid w:val="009200BF"/>
    <w:rsid w:val="00922435"/>
    <w:rsid w:val="00922E22"/>
    <w:rsid w:val="0092400B"/>
    <w:rsid w:val="00925D21"/>
    <w:rsid w:val="00926A40"/>
    <w:rsid w:val="0093175E"/>
    <w:rsid w:val="009323BF"/>
    <w:rsid w:val="00933F77"/>
    <w:rsid w:val="00934874"/>
    <w:rsid w:val="00936F75"/>
    <w:rsid w:val="009379AE"/>
    <w:rsid w:val="0094029B"/>
    <w:rsid w:val="0094037D"/>
    <w:rsid w:val="009404CA"/>
    <w:rsid w:val="009418B6"/>
    <w:rsid w:val="00944261"/>
    <w:rsid w:val="00944BA0"/>
    <w:rsid w:val="0095014D"/>
    <w:rsid w:val="0095167F"/>
    <w:rsid w:val="00953739"/>
    <w:rsid w:val="00954187"/>
    <w:rsid w:val="00954352"/>
    <w:rsid w:val="00954365"/>
    <w:rsid w:val="00954EDC"/>
    <w:rsid w:val="009554DD"/>
    <w:rsid w:val="00955558"/>
    <w:rsid w:val="00956782"/>
    <w:rsid w:val="009570FD"/>
    <w:rsid w:val="0096031F"/>
    <w:rsid w:val="00961CC8"/>
    <w:rsid w:val="00962BE3"/>
    <w:rsid w:val="00964AC5"/>
    <w:rsid w:val="00965643"/>
    <w:rsid w:val="00965BA5"/>
    <w:rsid w:val="00965F31"/>
    <w:rsid w:val="00970526"/>
    <w:rsid w:val="00972C43"/>
    <w:rsid w:val="00973A2A"/>
    <w:rsid w:val="009745BD"/>
    <w:rsid w:val="009755AA"/>
    <w:rsid w:val="0097776D"/>
    <w:rsid w:val="00977779"/>
    <w:rsid w:val="00977A6E"/>
    <w:rsid w:val="00981C34"/>
    <w:rsid w:val="009828A3"/>
    <w:rsid w:val="00982E32"/>
    <w:rsid w:val="00982E59"/>
    <w:rsid w:val="009855F5"/>
    <w:rsid w:val="00987F6F"/>
    <w:rsid w:val="00990550"/>
    <w:rsid w:val="00990DBF"/>
    <w:rsid w:val="00991E21"/>
    <w:rsid w:val="009962E7"/>
    <w:rsid w:val="00997B89"/>
    <w:rsid w:val="009A05B4"/>
    <w:rsid w:val="009A1F1A"/>
    <w:rsid w:val="009A6AC4"/>
    <w:rsid w:val="009A6EFC"/>
    <w:rsid w:val="009A7CC0"/>
    <w:rsid w:val="009A7F49"/>
    <w:rsid w:val="009B04A3"/>
    <w:rsid w:val="009B3BF4"/>
    <w:rsid w:val="009B4C67"/>
    <w:rsid w:val="009C1139"/>
    <w:rsid w:val="009C23D6"/>
    <w:rsid w:val="009C3F35"/>
    <w:rsid w:val="009C5ED7"/>
    <w:rsid w:val="009C6724"/>
    <w:rsid w:val="009D1123"/>
    <w:rsid w:val="009D1456"/>
    <w:rsid w:val="009D2781"/>
    <w:rsid w:val="009D2D0B"/>
    <w:rsid w:val="009D2FCD"/>
    <w:rsid w:val="009D3A83"/>
    <w:rsid w:val="009D4A8E"/>
    <w:rsid w:val="009D4DD4"/>
    <w:rsid w:val="009D5529"/>
    <w:rsid w:val="009E1B3F"/>
    <w:rsid w:val="009E28F6"/>
    <w:rsid w:val="009E32D5"/>
    <w:rsid w:val="009E4B42"/>
    <w:rsid w:val="009E4DC6"/>
    <w:rsid w:val="009E6312"/>
    <w:rsid w:val="009E7450"/>
    <w:rsid w:val="009E7F95"/>
    <w:rsid w:val="009F04BF"/>
    <w:rsid w:val="009F0DA3"/>
    <w:rsid w:val="009F334A"/>
    <w:rsid w:val="009F71F0"/>
    <w:rsid w:val="009F7DDC"/>
    <w:rsid w:val="00A00A5C"/>
    <w:rsid w:val="00A018DF"/>
    <w:rsid w:val="00A03203"/>
    <w:rsid w:val="00A03B07"/>
    <w:rsid w:val="00A0506D"/>
    <w:rsid w:val="00A05E04"/>
    <w:rsid w:val="00A07711"/>
    <w:rsid w:val="00A079A2"/>
    <w:rsid w:val="00A10AF9"/>
    <w:rsid w:val="00A10F17"/>
    <w:rsid w:val="00A114A7"/>
    <w:rsid w:val="00A13489"/>
    <w:rsid w:val="00A145A3"/>
    <w:rsid w:val="00A15BB7"/>
    <w:rsid w:val="00A16406"/>
    <w:rsid w:val="00A16DA3"/>
    <w:rsid w:val="00A22117"/>
    <w:rsid w:val="00A22BD6"/>
    <w:rsid w:val="00A23F66"/>
    <w:rsid w:val="00A24BBD"/>
    <w:rsid w:val="00A25411"/>
    <w:rsid w:val="00A26DAD"/>
    <w:rsid w:val="00A32792"/>
    <w:rsid w:val="00A32B44"/>
    <w:rsid w:val="00A3399C"/>
    <w:rsid w:val="00A33BA6"/>
    <w:rsid w:val="00A345B3"/>
    <w:rsid w:val="00A35212"/>
    <w:rsid w:val="00A356A7"/>
    <w:rsid w:val="00A379CB"/>
    <w:rsid w:val="00A403AC"/>
    <w:rsid w:val="00A408E8"/>
    <w:rsid w:val="00A43178"/>
    <w:rsid w:val="00A43679"/>
    <w:rsid w:val="00A459A2"/>
    <w:rsid w:val="00A46743"/>
    <w:rsid w:val="00A467CF"/>
    <w:rsid w:val="00A46D4D"/>
    <w:rsid w:val="00A50381"/>
    <w:rsid w:val="00A50FBD"/>
    <w:rsid w:val="00A5232D"/>
    <w:rsid w:val="00A53D55"/>
    <w:rsid w:val="00A53EEE"/>
    <w:rsid w:val="00A54D8B"/>
    <w:rsid w:val="00A553E2"/>
    <w:rsid w:val="00A55D6B"/>
    <w:rsid w:val="00A55E11"/>
    <w:rsid w:val="00A563DF"/>
    <w:rsid w:val="00A5666D"/>
    <w:rsid w:val="00A56CF7"/>
    <w:rsid w:val="00A60206"/>
    <w:rsid w:val="00A605BF"/>
    <w:rsid w:val="00A6159C"/>
    <w:rsid w:val="00A61626"/>
    <w:rsid w:val="00A632C2"/>
    <w:rsid w:val="00A63AF2"/>
    <w:rsid w:val="00A640D7"/>
    <w:rsid w:val="00A6496B"/>
    <w:rsid w:val="00A64ED8"/>
    <w:rsid w:val="00A66447"/>
    <w:rsid w:val="00A666AB"/>
    <w:rsid w:val="00A67E82"/>
    <w:rsid w:val="00A71E57"/>
    <w:rsid w:val="00A7211F"/>
    <w:rsid w:val="00A72399"/>
    <w:rsid w:val="00A723DA"/>
    <w:rsid w:val="00A72BDF"/>
    <w:rsid w:val="00A72F8C"/>
    <w:rsid w:val="00A737C3"/>
    <w:rsid w:val="00A73BA3"/>
    <w:rsid w:val="00A77CE8"/>
    <w:rsid w:val="00A81295"/>
    <w:rsid w:val="00A83204"/>
    <w:rsid w:val="00A83C77"/>
    <w:rsid w:val="00A841C1"/>
    <w:rsid w:val="00A84E1B"/>
    <w:rsid w:val="00A84E60"/>
    <w:rsid w:val="00A85ED9"/>
    <w:rsid w:val="00A875B4"/>
    <w:rsid w:val="00A87B07"/>
    <w:rsid w:val="00A916F9"/>
    <w:rsid w:val="00A92A48"/>
    <w:rsid w:val="00A92D32"/>
    <w:rsid w:val="00A954F5"/>
    <w:rsid w:val="00A9756C"/>
    <w:rsid w:val="00AA0399"/>
    <w:rsid w:val="00AA0CCE"/>
    <w:rsid w:val="00AA2846"/>
    <w:rsid w:val="00AA28DE"/>
    <w:rsid w:val="00AA2F7F"/>
    <w:rsid w:val="00AA3D18"/>
    <w:rsid w:val="00AA3F98"/>
    <w:rsid w:val="00AA4851"/>
    <w:rsid w:val="00AA502C"/>
    <w:rsid w:val="00AA621C"/>
    <w:rsid w:val="00AA6414"/>
    <w:rsid w:val="00AA67CD"/>
    <w:rsid w:val="00AB021D"/>
    <w:rsid w:val="00AB0A5A"/>
    <w:rsid w:val="00AB3B7A"/>
    <w:rsid w:val="00AB4481"/>
    <w:rsid w:val="00AB5ABB"/>
    <w:rsid w:val="00AB7B2D"/>
    <w:rsid w:val="00AB7EF0"/>
    <w:rsid w:val="00AC0D88"/>
    <w:rsid w:val="00AC2439"/>
    <w:rsid w:val="00AC3618"/>
    <w:rsid w:val="00AC5569"/>
    <w:rsid w:val="00AC55B8"/>
    <w:rsid w:val="00AD0347"/>
    <w:rsid w:val="00AD06C5"/>
    <w:rsid w:val="00AD0716"/>
    <w:rsid w:val="00AD0B6B"/>
    <w:rsid w:val="00AD138F"/>
    <w:rsid w:val="00AD29B5"/>
    <w:rsid w:val="00AD5321"/>
    <w:rsid w:val="00AD552A"/>
    <w:rsid w:val="00AE1A92"/>
    <w:rsid w:val="00AE1BC2"/>
    <w:rsid w:val="00AE1C18"/>
    <w:rsid w:val="00AE270A"/>
    <w:rsid w:val="00AE3099"/>
    <w:rsid w:val="00AE3232"/>
    <w:rsid w:val="00AE38D8"/>
    <w:rsid w:val="00AE3BAC"/>
    <w:rsid w:val="00AE6AD5"/>
    <w:rsid w:val="00AE7CF5"/>
    <w:rsid w:val="00AF141E"/>
    <w:rsid w:val="00AF2E72"/>
    <w:rsid w:val="00AF5B90"/>
    <w:rsid w:val="00AF6748"/>
    <w:rsid w:val="00AF675A"/>
    <w:rsid w:val="00AF7099"/>
    <w:rsid w:val="00AF7D57"/>
    <w:rsid w:val="00B00B1B"/>
    <w:rsid w:val="00B013A1"/>
    <w:rsid w:val="00B01919"/>
    <w:rsid w:val="00B03D67"/>
    <w:rsid w:val="00B05840"/>
    <w:rsid w:val="00B06AD9"/>
    <w:rsid w:val="00B072C3"/>
    <w:rsid w:val="00B07B8D"/>
    <w:rsid w:val="00B11399"/>
    <w:rsid w:val="00B13118"/>
    <w:rsid w:val="00B13DE1"/>
    <w:rsid w:val="00B1568D"/>
    <w:rsid w:val="00B16F45"/>
    <w:rsid w:val="00B176FB"/>
    <w:rsid w:val="00B20360"/>
    <w:rsid w:val="00B2370F"/>
    <w:rsid w:val="00B24EF8"/>
    <w:rsid w:val="00B250ED"/>
    <w:rsid w:val="00B25976"/>
    <w:rsid w:val="00B25D04"/>
    <w:rsid w:val="00B269CE"/>
    <w:rsid w:val="00B27500"/>
    <w:rsid w:val="00B27B55"/>
    <w:rsid w:val="00B307F8"/>
    <w:rsid w:val="00B349DB"/>
    <w:rsid w:val="00B35826"/>
    <w:rsid w:val="00B37AB4"/>
    <w:rsid w:val="00B37DA2"/>
    <w:rsid w:val="00B40046"/>
    <w:rsid w:val="00B4373F"/>
    <w:rsid w:val="00B45566"/>
    <w:rsid w:val="00B46730"/>
    <w:rsid w:val="00B46926"/>
    <w:rsid w:val="00B50F5C"/>
    <w:rsid w:val="00B51AAB"/>
    <w:rsid w:val="00B5298A"/>
    <w:rsid w:val="00B550F1"/>
    <w:rsid w:val="00B566C3"/>
    <w:rsid w:val="00B57D2A"/>
    <w:rsid w:val="00B60BE4"/>
    <w:rsid w:val="00B613AE"/>
    <w:rsid w:val="00B62B32"/>
    <w:rsid w:val="00B64509"/>
    <w:rsid w:val="00B665F6"/>
    <w:rsid w:val="00B67169"/>
    <w:rsid w:val="00B71E4D"/>
    <w:rsid w:val="00B72C1B"/>
    <w:rsid w:val="00B72D07"/>
    <w:rsid w:val="00B72E4E"/>
    <w:rsid w:val="00B73B3E"/>
    <w:rsid w:val="00B73F7F"/>
    <w:rsid w:val="00B74B97"/>
    <w:rsid w:val="00B75380"/>
    <w:rsid w:val="00B75EC7"/>
    <w:rsid w:val="00B77103"/>
    <w:rsid w:val="00B77642"/>
    <w:rsid w:val="00B800D6"/>
    <w:rsid w:val="00B80AA3"/>
    <w:rsid w:val="00B83D21"/>
    <w:rsid w:val="00B8499E"/>
    <w:rsid w:val="00B85948"/>
    <w:rsid w:val="00B85BD8"/>
    <w:rsid w:val="00B85CA8"/>
    <w:rsid w:val="00B86950"/>
    <w:rsid w:val="00B870DD"/>
    <w:rsid w:val="00B8758E"/>
    <w:rsid w:val="00B87F81"/>
    <w:rsid w:val="00B91652"/>
    <w:rsid w:val="00B9280C"/>
    <w:rsid w:val="00B92E5F"/>
    <w:rsid w:val="00B93177"/>
    <w:rsid w:val="00B95695"/>
    <w:rsid w:val="00B95F87"/>
    <w:rsid w:val="00B96E2A"/>
    <w:rsid w:val="00BA04FE"/>
    <w:rsid w:val="00BA1458"/>
    <w:rsid w:val="00BA33B4"/>
    <w:rsid w:val="00BA69D8"/>
    <w:rsid w:val="00BB03B9"/>
    <w:rsid w:val="00BB03E5"/>
    <w:rsid w:val="00BB266C"/>
    <w:rsid w:val="00BB39EE"/>
    <w:rsid w:val="00BB5B80"/>
    <w:rsid w:val="00BC0F73"/>
    <w:rsid w:val="00BC4298"/>
    <w:rsid w:val="00BC4626"/>
    <w:rsid w:val="00BC4A2E"/>
    <w:rsid w:val="00BC52BE"/>
    <w:rsid w:val="00BC6D79"/>
    <w:rsid w:val="00BC6E26"/>
    <w:rsid w:val="00BD0D34"/>
    <w:rsid w:val="00BD250B"/>
    <w:rsid w:val="00BD2B7A"/>
    <w:rsid w:val="00BD3183"/>
    <w:rsid w:val="00BD3F5E"/>
    <w:rsid w:val="00BD58F0"/>
    <w:rsid w:val="00BD6827"/>
    <w:rsid w:val="00BD6FD3"/>
    <w:rsid w:val="00BE25A7"/>
    <w:rsid w:val="00BE2E4E"/>
    <w:rsid w:val="00BE4457"/>
    <w:rsid w:val="00BE4587"/>
    <w:rsid w:val="00BF2001"/>
    <w:rsid w:val="00BF3534"/>
    <w:rsid w:val="00BF4CA9"/>
    <w:rsid w:val="00BF4FD5"/>
    <w:rsid w:val="00BF5853"/>
    <w:rsid w:val="00BF66A1"/>
    <w:rsid w:val="00BF6838"/>
    <w:rsid w:val="00BF6D80"/>
    <w:rsid w:val="00BF74D5"/>
    <w:rsid w:val="00BF7DFF"/>
    <w:rsid w:val="00C00DEC"/>
    <w:rsid w:val="00C0284B"/>
    <w:rsid w:val="00C02B37"/>
    <w:rsid w:val="00C02F6B"/>
    <w:rsid w:val="00C06BB7"/>
    <w:rsid w:val="00C1122C"/>
    <w:rsid w:val="00C1202D"/>
    <w:rsid w:val="00C1702E"/>
    <w:rsid w:val="00C20B61"/>
    <w:rsid w:val="00C20C5A"/>
    <w:rsid w:val="00C228E5"/>
    <w:rsid w:val="00C22C7D"/>
    <w:rsid w:val="00C23B91"/>
    <w:rsid w:val="00C2448C"/>
    <w:rsid w:val="00C24694"/>
    <w:rsid w:val="00C24A4C"/>
    <w:rsid w:val="00C24AB3"/>
    <w:rsid w:val="00C254F1"/>
    <w:rsid w:val="00C2615B"/>
    <w:rsid w:val="00C262C7"/>
    <w:rsid w:val="00C272BA"/>
    <w:rsid w:val="00C2742E"/>
    <w:rsid w:val="00C27686"/>
    <w:rsid w:val="00C338FB"/>
    <w:rsid w:val="00C35440"/>
    <w:rsid w:val="00C358F0"/>
    <w:rsid w:val="00C3654F"/>
    <w:rsid w:val="00C3681E"/>
    <w:rsid w:val="00C4127B"/>
    <w:rsid w:val="00C41D47"/>
    <w:rsid w:val="00C422A0"/>
    <w:rsid w:val="00C42738"/>
    <w:rsid w:val="00C42CBD"/>
    <w:rsid w:val="00C43188"/>
    <w:rsid w:val="00C436D0"/>
    <w:rsid w:val="00C447D4"/>
    <w:rsid w:val="00C44BE0"/>
    <w:rsid w:val="00C44E62"/>
    <w:rsid w:val="00C4501F"/>
    <w:rsid w:val="00C453BB"/>
    <w:rsid w:val="00C46B3D"/>
    <w:rsid w:val="00C5033C"/>
    <w:rsid w:val="00C50731"/>
    <w:rsid w:val="00C50FD1"/>
    <w:rsid w:val="00C515D7"/>
    <w:rsid w:val="00C5188C"/>
    <w:rsid w:val="00C5313A"/>
    <w:rsid w:val="00C54D57"/>
    <w:rsid w:val="00C56DC2"/>
    <w:rsid w:val="00C57A56"/>
    <w:rsid w:val="00C6105C"/>
    <w:rsid w:val="00C6305A"/>
    <w:rsid w:val="00C63FB3"/>
    <w:rsid w:val="00C640E9"/>
    <w:rsid w:val="00C66286"/>
    <w:rsid w:val="00C6649A"/>
    <w:rsid w:val="00C710AE"/>
    <w:rsid w:val="00C71D44"/>
    <w:rsid w:val="00C7440D"/>
    <w:rsid w:val="00C751BB"/>
    <w:rsid w:val="00C753FB"/>
    <w:rsid w:val="00C75847"/>
    <w:rsid w:val="00C7669A"/>
    <w:rsid w:val="00C7766C"/>
    <w:rsid w:val="00C8332E"/>
    <w:rsid w:val="00C838A5"/>
    <w:rsid w:val="00C86097"/>
    <w:rsid w:val="00C908C5"/>
    <w:rsid w:val="00C94DFC"/>
    <w:rsid w:val="00C9562B"/>
    <w:rsid w:val="00C96C72"/>
    <w:rsid w:val="00CA0C26"/>
    <w:rsid w:val="00CA1170"/>
    <w:rsid w:val="00CA2E3E"/>
    <w:rsid w:val="00CA3CCC"/>
    <w:rsid w:val="00CA48A2"/>
    <w:rsid w:val="00CA5A42"/>
    <w:rsid w:val="00CA649B"/>
    <w:rsid w:val="00CA73CC"/>
    <w:rsid w:val="00CA7604"/>
    <w:rsid w:val="00CB021B"/>
    <w:rsid w:val="00CB2741"/>
    <w:rsid w:val="00CB4997"/>
    <w:rsid w:val="00CC006B"/>
    <w:rsid w:val="00CC0450"/>
    <w:rsid w:val="00CC16CB"/>
    <w:rsid w:val="00CC2ECF"/>
    <w:rsid w:val="00CC3376"/>
    <w:rsid w:val="00CC398E"/>
    <w:rsid w:val="00CC3EE8"/>
    <w:rsid w:val="00CC6FB6"/>
    <w:rsid w:val="00CC78CA"/>
    <w:rsid w:val="00CD0609"/>
    <w:rsid w:val="00CD081C"/>
    <w:rsid w:val="00CD4B87"/>
    <w:rsid w:val="00CD5176"/>
    <w:rsid w:val="00CD5B60"/>
    <w:rsid w:val="00CD740E"/>
    <w:rsid w:val="00CD7646"/>
    <w:rsid w:val="00CE0D16"/>
    <w:rsid w:val="00CE5061"/>
    <w:rsid w:val="00CE510A"/>
    <w:rsid w:val="00CE5591"/>
    <w:rsid w:val="00CE675C"/>
    <w:rsid w:val="00CF0632"/>
    <w:rsid w:val="00CF0E95"/>
    <w:rsid w:val="00CF1EA9"/>
    <w:rsid w:val="00CF241F"/>
    <w:rsid w:val="00CF3AE6"/>
    <w:rsid w:val="00CF4616"/>
    <w:rsid w:val="00CF4A13"/>
    <w:rsid w:val="00CF6FF4"/>
    <w:rsid w:val="00CF78FC"/>
    <w:rsid w:val="00D006E2"/>
    <w:rsid w:val="00D01C51"/>
    <w:rsid w:val="00D01EBA"/>
    <w:rsid w:val="00D031A6"/>
    <w:rsid w:val="00D03238"/>
    <w:rsid w:val="00D04264"/>
    <w:rsid w:val="00D05669"/>
    <w:rsid w:val="00D063C9"/>
    <w:rsid w:val="00D0741B"/>
    <w:rsid w:val="00D079B6"/>
    <w:rsid w:val="00D07C12"/>
    <w:rsid w:val="00D11A03"/>
    <w:rsid w:val="00D138AD"/>
    <w:rsid w:val="00D13F0F"/>
    <w:rsid w:val="00D140F6"/>
    <w:rsid w:val="00D1510F"/>
    <w:rsid w:val="00D1577D"/>
    <w:rsid w:val="00D175B6"/>
    <w:rsid w:val="00D177AB"/>
    <w:rsid w:val="00D20096"/>
    <w:rsid w:val="00D21C88"/>
    <w:rsid w:val="00D221A0"/>
    <w:rsid w:val="00D23410"/>
    <w:rsid w:val="00D2352C"/>
    <w:rsid w:val="00D23B28"/>
    <w:rsid w:val="00D24D6C"/>
    <w:rsid w:val="00D25926"/>
    <w:rsid w:val="00D26EE5"/>
    <w:rsid w:val="00D27248"/>
    <w:rsid w:val="00D321E6"/>
    <w:rsid w:val="00D32D33"/>
    <w:rsid w:val="00D3305E"/>
    <w:rsid w:val="00D3634A"/>
    <w:rsid w:val="00D363C3"/>
    <w:rsid w:val="00D37482"/>
    <w:rsid w:val="00D377C5"/>
    <w:rsid w:val="00D37C37"/>
    <w:rsid w:val="00D41378"/>
    <w:rsid w:val="00D414E6"/>
    <w:rsid w:val="00D41AD8"/>
    <w:rsid w:val="00D44CBF"/>
    <w:rsid w:val="00D45420"/>
    <w:rsid w:val="00D476E2"/>
    <w:rsid w:val="00D5017D"/>
    <w:rsid w:val="00D50815"/>
    <w:rsid w:val="00D511FC"/>
    <w:rsid w:val="00D530B5"/>
    <w:rsid w:val="00D53506"/>
    <w:rsid w:val="00D54308"/>
    <w:rsid w:val="00D54551"/>
    <w:rsid w:val="00D54999"/>
    <w:rsid w:val="00D54C9C"/>
    <w:rsid w:val="00D5600C"/>
    <w:rsid w:val="00D56807"/>
    <w:rsid w:val="00D60621"/>
    <w:rsid w:val="00D614C9"/>
    <w:rsid w:val="00D62129"/>
    <w:rsid w:val="00D62BC7"/>
    <w:rsid w:val="00D6484D"/>
    <w:rsid w:val="00D65185"/>
    <w:rsid w:val="00D655BE"/>
    <w:rsid w:val="00D67590"/>
    <w:rsid w:val="00D7029C"/>
    <w:rsid w:val="00D71C56"/>
    <w:rsid w:val="00D729E7"/>
    <w:rsid w:val="00D736BC"/>
    <w:rsid w:val="00D73B62"/>
    <w:rsid w:val="00D740A9"/>
    <w:rsid w:val="00D747A9"/>
    <w:rsid w:val="00D76822"/>
    <w:rsid w:val="00D76978"/>
    <w:rsid w:val="00D77657"/>
    <w:rsid w:val="00D8248F"/>
    <w:rsid w:val="00D82FB4"/>
    <w:rsid w:val="00D85BD1"/>
    <w:rsid w:val="00D86369"/>
    <w:rsid w:val="00D86A27"/>
    <w:rsid w:val="00D86D92"/>
    <w:rsid w:val="00D86F99"/>
    <w:rsid w:val="00D87E25"/>
    <w:rsid w:val="00D90E53"/>
    <w:rsid w:val="00D90F38"/>
    <w:rsid w:val="00D922E8"/>
    <w:rsid w:val="00D9357F"/>
    <w:rsid w:val="00D93A4F"/>
    <w:rsid w:val="00D94461"/>
    <w:rsid w:val="00D94EE5"/>
    <w:rsid w:val="00D95AAF"/>
    <w:rsid w:val="00D95FF4"/>
    <w:rsid w:val="00D96825"/>
    <w:rsid w:val="00D96934"/>
    <w:rsid w:val="00DA0DEF"/>
    <w:rsid w:val="00DA26AD"/>
    <w:rsid w:val="00DA3147"/>
    <w:rsid w:val="00DA3799"/>
    <w:rsid w:val="00DA3C5B"/>
    <w:rsid w:val="00DA5104"/>
    <w:rsid w:val="00DA5AF1"/>
    <w:rsid w:val="00DA5EF5"/>
    <w:rsid w:val="00DA7C3E"/>
    <w:rsid w:val="00DB0652"/>
    <w:rsid w:val="00DB0DF4"/>
    <w:rsid w:val="00DB2002"/>
    <w:rsid w:val="00DB6DFD"/>
    <w:rsid w:val="00DB7CE5"/>
    <w:rsid w:val="00DC0FDD"/>
    <w:rsid w:val="00DC13B9"/>
    <w:rsid w:val="00DC19F1"/>
    <w:rsid w:val="00DC1D6C"/>
    <w:rsid w:val="00DC2849"/>
    <w:rsid w:val="00DC2E24"/>
    <w:rsid w:val="00DC2FC2"/>
    <w:rsid w:val="00DC32E5"/>
    <w:rsid w:val="00DC4203"/>
    <w:rsid w:val="00DC4A89"/>
    <w:rsid w:val="00DC5DC8"/>
    <w:rsid w:val="00DC6AE8"/>
    <w:rsid w:val="00DD0295"/>
    <w:rsid w:val="00DD0A05"/>
    <w:rsid w:val="00DD1429"/>
    <w:rsid w:val="00DD1C31"/>
    <w:rsid w:val="00DD242E"/>
    <w:rsid w:val="00DD431D"/>
    <w:rsid w:val="00DE07E5"/>
    <w:rsid w:val="00DE2B6C"/>
    <w:rsid w:val="00DE2B95"/>
    <w:rsid w:val="00DE2FDC"/>
    <w:rsid w:val="00DE35D8"/>
    <w:rsid w:val="00DE3C39"/>
    <w:rsid w:val="00DE4165"/>
    <w:rsid w:val="00DE533D"/>
    <w:rsid w:val="00DE65B5"/>
    <w:rsid w:val="00DE6E5C"/>
    <w:rsid w:val="00DE728D"/>
    <w:rsid w:val="00DE7582"/>
    <w:rsid w:val="00DF1469"/>
    <w:rsid w:val="00DF1BAD"/>
    <w:rsid w:val="00DF1C8B"/>
    <w:rsid w:val="00DF2CB7"/>
    <w:rsid w:val="00DF2E78"/>
    <w:rsid w:val="00DF462C"/>
    <w:rsid w:val="00DF6137"/>
    <w:rsid w:val="00DF6A07"/>
    <w:rsid w:val="00DF6B05"/>
    <w:rsid w:val="00DF6B5D"/>
    <w:rsid w:val="00E0014C"/>
    <w:rsid w:val="00E01E4B"/>
    <w:rsid w:val="00E04C82"/>
    <w:rsid w:val="00E050A2"/>
    <w:rsid w:val="00E05F5F"/>
    <w:rsid w:val="00E07311"/>
    <w:rsid w:val="00E119CA"/>
    <w:rsid w:val="00E13179"/>
    <w:rsid w:val="00E14088"/>
    <w:rsid w:val="00E21B4E"/>
    <w:rsid w:val="00E25770"/>
    <w:rsid w:val="00E25C68"/>
    <w:rsid w:val="00E27EA6"/>
    <w:rsid w:val="00E31AB0"/>
    <w:rsid w:val="00E32037"/>
    <w:rsid w:val="00E3345A"/>
    <w:rsid w:val="00E40B4F"/>
    <w:rsid w:val="00E42DA9"/>
    <w:rsid w:val="00E44FCE"/>
    <w:rsid w:val="00E454AF"/>
    <w:rsid w:val="00E46087"/>
    <w:rsid w:val="00E46F7A"/>
    <w:rsid w:val="00E473C3"/>
    <w:rsid w:val="00E51274"/>
    <w:rsid w:val="00E53563"/>
    <w:rsid w:val="00E53CAB"/>
    <w:rsid w:val="00E55038"/>
    <w:rsid w:val="00E557EA"/>
    <w:rsid w:val="00E57240"/>
    <w:rsid w:val="00E60874"/>
    <w:rsid w:val="00E62BB9"/>
    <w:rsid w:val="00E632A3"/>
    <w:rsid w:val="00E641C3"/>
    <w:rsid w:val="00E660F6"/>
    <w:rsid w:val="00E66BC0"/>
    <w:rsid w:val="00E6776B"/>
    <w:rsid w:val="00E70A1D"/>
    <w:rsid w:val="00E70E2C"/>
    <w:rsid w:val="00E713DC"/>
    <w:rsid w:val="00E71D8D"/>
    <w:rsid w:val="00E7200E"/>
    <w:rsid w:val="00E73B09"/>
    <w:rsid w:val="00E75A58"/>
    <w:rsid w:val="00E75D48"/>
    <w:rsid w:val="00E765B7"/>
    <w:rsid w:val="00E77E39"/>
    <w:rsid w:val="00E827DB"/>
    <w:rsid w:val="00E8382B"/>
    <w:rsid w:val="00E83F65"/>
    <w:rsid w:val="00E84A5A"/>
    <w:rsid w:val="00E8564F"/>
    <w:rsid w:val="00E85FDA"/>
    <w:rsid w:val="00E86F48"/>
    <w:rsid w:val="00E92C1C"/>
    <w:rsid w:val="00E94185"/>
    <w:rsid w:val="00E94406"/>
    <w:rsid w:val="00E945E5"/>
    <w:rsid w:val="00E94C4F"/>
    <w:rsid w:val="00E954CD"/>
    <w:rsid w:val="00E95FAE"/>
    <w:rsid w:val="00E96218"/>
    <w:rsid w:val="00E9621C"/>
    <w:rsid w:val="00EA27F3"/>
    <w:rsid w:val="00EA3544"/>
    <w:rsid w:val="00EA5A43"/>
    <w:rsid w:val="00EA5DAE"/>
    <w:rsid w:val="00EA61AE"/>
    <w:rsid w:val="00EA7C07"/>
    <w:rsid w:val="00EB2670"/>
    <w:rsid w:val="00EB508F"/>
    <w:rsid w:val="00EC01B7"/>
    <w:rsid w:val="00EC1698"/>
    <w:rsid w:val="00EC1A06"/>
    <w:rsid w:val="00EC2041"/>
    <w:rsid w:val="00EC3868"/>
    <w:rsid w:val="00EC3EC9"/>
    <w:rsid w:val="00EC4337"/>
    <w:rsid w:val="00EC45D0"/>
    <w:rsid w:val="00EC5765"/>
    <w:rsid w:val="00EC6CC0"/>
    <w:rsid w:val="00EC754B"/>
    <w:rsid w:val="00ED06AE"/>
    <w:rsid w:val="00ED0BBA"/>
    <w:rsid w:val="00ED1868"/>
    <w:rsid w:val="00ED2590"/>
    <w:rsid w:val="00ED3514"/>
    <w:rsid w:val="00ED3BE7"/>
    <w:rsid w:val="00ED5487"/>
    <w:rsid w:val="00ED65E6"/>
    <w:rsid w:val="00ED6971"/>
    <w:rsid w:val="00ED6EB1"/>
    <w:rsid w:val="00ED7F03"/>
    <w:rsid w:val="00EE1274"/>
    <w:rsid w:val="00EE1322"/>
    <w:rsid w:val="00EE1448"/>
    <w:rsid w:val="00EE2B3F"/>
    <w:rsid w:val="00EE336E"/>
    <w:rsid w:val="00EE34B3"/>
    <w:rsid w:val="00EE5E54"/>
    <w:rsid w:val="00EE7808"/>
    <w:rsid w:val="00EF0232"/>
    <w:rsid w:val="00EF08D9"/>
    <w:rsid w:val="00EF1FC8"/>
    <w:rsid w:val="00EF3E7E"/>
    <w:rsid w:val="00EF5364"/>
    <w:rsid w:val="00EF5D8F"/>
    <w:rsid w:val="00EF61F1"/>
    <w:rsid w:val="00EF6434"/>
    <w:rsid w:val="00EF7718"/>
    <w:rsid w:val="00F00365"/>
    <w:rsid w:val="00F010A6"/>
    <w:rsid w:val="00F01812"/>
    <w:rsid w:val="00F020A9"/>
    <w:rsid w:val="00F03317"/>
    <w:rsid w:val="00F07574"/>
    <w:rsid w:val="00F101B4"/>
    <w:rsid w:val="00F14DDC"/>
    <w:rsid w:val="00F151FB"/>
    <w:rsid w:val="00F154A5"/>
    <w:rsid w:val="00F15CD9"/>
    <w:rsid w:val="00F169D1"/>
    <w:rsid w:val="00F16E69"/>
    <w:rsid w:val="00F22539"/>
    <w:rsid w:val="00F251FE"/>
    <w:rsid w:val="00F269B6"/>
    <w:rsid w:val="00F27101"/>
    <w:rsid w:val="00F27C52"/>
    <w:rsid w:val="00F314CC"/>
    <w:rsid w:val="00F33C22"/>
    <w:rsid w:val="00F36443"/>
    <w:rsid w:val="00F37163"/>
    <w:rsid w:val="00F40041"/>
    <w:rsid w:val="00F41036"/>
    <w:rsid w:val="00F422FE"/>
    <w:rsid w:val="00F42E97"/>
    <w:rsid w:val="00F43D3A"/>
    <w:rsid w:val="00F43E0C"/>
    <w:rsid w:val="00F44742"/>
    <w:rsid w:val="00F4593A"/>
    <w:rsid w:val="00F4730A"/>
    <w:rsid w:val="00F5123E"/>
    <w:rsid w:val="00F52F0D"/>
    <w:rsid w:val="00F54805"/>
    <w:rsid w:val="00F54FCD"/>
    <w:rsid w:val="00F55780"/>
    <w:rsid w:val="00F56665"/>
    <w:rsid w:val="00F569C5"/>
    <w:rsid w:val="00F57328"/>
    <w:rsid w:val="00F604A1"/>
    <w:rsid w:val="00F6100B"/>
    <w:rsid w:val="00F61A1A"/>
    <w:rsid w:val="00F63B1B"/>
    <w:rsid w:val="00F66106"/>
    <w:rsid w:val="00F66AAF"/>
    <w:rsid w:val="00F7379A"/>
    <w:rsid w:val="00F73955"/>
    <w:rsid w:val="00F73FD6"/>
    <w:rsid w:val="00F8081E"/>
    <w:rsid w:val="00F817C3"/>
    <w:rsid w:val="00F82295"/>
    <w:rsid w:val="00F82A8C"/>
    <w:rsid w:val="00F82D8F"/>
    <w:rsid w:val="00F83637"/>
    <w:rsid w:val="00F83A0E"/>
    <w:rsid w:val="00F83AFF"/>
    <w:rsid w:val="00F84477"/>
    <w:rsid w:val="00F84957"/>
    <w:rsid w:val="00F85273"/>
    <w:rsid w:val="00F86AC5"/>
    <w:rsid w:val="00F87813"/>
    <w:rsid w:val="00F90262"/>
    <w:rsid w:val="00F9110C"/>
    <w:rsid w:val="00F91741"/>
    <w:rsid w:val="00F91ED3"/>
    <w:rsid w:val="00F92606"/>
    <w:rsid w:val="00F93B4D"/>
    <w:rsid w:val="00F9468B"/>
    <w:rsid w:val="00F94B8C"/>
    <w:rsid w:val="00F96D55"/>
    <w:rsid w:val="00F96FFB"/>
    <w:rsid w:val="00F970F9"/>
    <w:rsid w:val="00FA00BD"/>
    <w:rsid w:val="00FA0193"/>
    <w:rsid w:val="00FA1AD9"/>
    <w:rsid w:val="00FA1D8F"/>
    <w:rsid w:val="00FA236A"/>
    <w:rsid w:val="00FA4780"/>
    <w:rsid w:val="00FA5FE4"/>
    <w:rsid w:val="00FA6599"/>
    <w:rsid w:val="00FA7942"/>
    <w:rsid w:val="00FB007B"/>
    <w:rsid w:val="00FB01D1"/>
    <w:rsid w:val="00FB1819"/>
    <w:rsid w:val="00FB2899"/>
    <w:rsid w:val="00FB46F2"/>
    <w:rsid w:val="00FB5EF0"/>
    <w:rsid w:val="00FB659F"/>
    <w:rsid w:val="00FC1100"/>
    <w:rsid w:val="00FC22A1"/>
    <w:rsid w:val="00FC2FB8"/>
    <w:rsid w:val="00FC35D9"/>
    <w:rsid w:val="00FC3CD7"/>
    <w:rsid w:val="00FC440B"/>
    <w:rsid w:val="00FC4A66"/>
    <w:rsid w:val="00FC5E14"/>
    <w:rsid w:val="00FC5F4D"/>
    <w:rsid w:val="00FC6B80"/>
    <w:rsid w:val="00FD0385"/>
    <w:rsid w:val="00FD3660"/>
    <w:rsid w:val="00FD3D33"/>
    <w:rsid w:val="00FD45EB"/>
    <w:rsid w:val="00FD5FFE"/>
    <w:rsid w:val="00FE1F4D"/>
    <w:rsid w:val="00FE1F73"/>
    <w:rsid w:val="00FE2121"/>
    <w:rsid w:val="00FE38F8"/>
    <w:rsid w:val="00FE3F97"/>
    <w:rsid w:val="00FE5083"/>
    <w:rsid w:val="00FE57B0"/>
    <w:rsid w:val="00FE5D0B"/>
    <w:rsid w:val="00FE651D"/>
    <w:rsid w:val="00FF005F"/>
    <w:rsid w:val="00FF0296"/>
    <w:rsid w:val="00FF0EFB"/>
    <w:rsid w:val="00FF14B2"/>
    <w:rsid w:val="00FF15F4"/>
    <w:rsid w:val="00FF21D5"/>
    <w:rsid w:val="00FF3AAD"/>
    <w:rsid w:val="00FF3B51"/>
    <w:rsid w:val="00FF4FE7"/>
    <w:rsid w:val="00FF5EA4"/>
    <w:rsid w:val="00FF6EE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semiHidden="0" w:uiPriority="0" w:unhideWhenUsed="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First Inden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Table Simple 1" w:uiPriority="0"/>
    <w:lsdException w:name="Table Simple 2"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05552C"/>
    <w:pPr>
      <w:spacing w:before="200"/>
    </w:pPr>
    <w:rPr>
      <w:sz w:val="24"/>
      <w:lang w:val="en-AU" w:eastAsia="en-AU"/>
    </w:rPr>
  </w:style>
  <w:style w:type="paragraph" w:styleId="Heading1">
    <w:name w:val="heading 1"/>
    <w:next w:val="Normal"/>
    <w:qFormat/>
    <w:rsid w:val="00EC45D0"/>
    <w:pPr>
      <w:keepNext/>
      <w:pBdr>
        <w:bottom w:val="single" w:sz="4" w:space="1" w:color="auto"/>
      </w:pBdr>
      <w:spacing w:before="440" w:after="60"/>
      <w:jc w:val="right"/>
      <w:outlineLvl w:val="0"/>
    </w:pPr>
    <w:rPr>
      <w:rFonts w:ascii="Garamond" w:hAnsi="Garamond"/>
      <w:kern w:val="28"/>
      <w:sz w:val="60"/>
      <w:lang w:val="en-AU"/>
    </w:rPr>
  </w:style>
  <w:style w:type="paragraph" w:styleId="Heading2">
    <w:name w:val="heading 2"/>
    <w:next w:val="Normal"/>
    <w:link w:val="Heading2Char"/>
    <w:qFormat/>
    <w:rsid w:val="00EC45D0"/>
    <w:pPr>
      <w:keepNext/>
      <w:spacing w:before="440"/>
      <w:outlineLvl w:val="1"/>
    </w:pPr>
    <w:rPr>
      <w:rFonts w:ascii="Garamond" w:hAnsi="Garamond"/>
      <w:sz w:val="36"/>
      <w:lang w:val="en-AU"/>
    </w:rPr>
  </w:style>
  <w:style w:type="paragraph" w:styleId="Heading3">
    <w:name w:val="heading 3"/>
    <w:next w:val="Normal"/>
    <w:link w:val="Heading3Char"/>
    <w:qFormat/>
    <w:rsid w:val="00EC45D0"/>
    <w:pPr>
      <w:keepNext/>
      <w:spacing w:before="280"/>
      <w:outlineLvl w:val="2"/>
    </w:pPr>
    <w:rPr>
      <w:rFonts w:ascii="Garamond" w:hAnsi="Garamond"/>
      <w:sz w:val="28"/>
      <w:lang w:val="en-AU"/>
    </w:rPr>
  </w:style>
  <w:style w:type="paragraph" w:styleId="Heading4">
    <w:name w:val="heading 4"/>
    <w:next w:val="Normal"/>
    <w:link w:val="Heading4Char"/>
    <w:qFormat/>
    <w:rsid w:val="00EC45D0"/>
    <w:pPr>
      <w:spacing w:before="240"/>
      <w:outlineLvl w:val="3"/>
    </w:pPr>
    <w:rPr>
      <w:rFonts w:ascii="Garamond" w:hAnsi="Garamond"/>
      <w:i/>
      <w:sz w:val="28"/>
      <w:lang w:val="en-AU"/>
    </w:rPr>
  </w:style>
  <w:style w:type="paragraph" w:styleId="Heading5">
    <w:name w:val="heading 5"/>
    <w:basedOn w:val="Normal"/>
    <w:next w:val="Normal"/>
    <w:link w:val="Heading5Char"/>
    <w:uiPriority w:val="99"/>
    <w:qFormat/>
    <w:rsid w:val="00176457"/>
    <w:pPr>
      <w:keepNext/>
      <w:outlineLvl w:val="4"/>
    </w:pPr>
    <w:rPr>
      <w:rFonts w:ascii="Garamond" w:hAnsi="Garamond"/>
      <w:b/>
    </w:rPr>
  </w:style>
  <w:style w:type="paragraph" w:styleId="Heading6">
    <w:name w:val="heading 6"/>
    <w:basedOn w:val="Normal"/>
    <w:next w:val="Normal"/>
    <w:link w:val="Heading6Char"/>
    <w:uiPriority w:val="99"/>
    <w:qFormat/>
    <w:rsid w:val="00176457"/>
    <w:pPr>
      <w:keepNext/>
      <w:ind w:left="2977"/>
      <w:outlineLvl w:val="5"/>
    </w:pPr>
    <w:rPr>
      <w:rFonts w:ascii="Garamond" w:hAnsi="Garamond"/>
      <w:sz w:val="36"/>
    </w:rPr>
  </w:style>
  <w:style w:type="paragraph" w:styleId="Heading7">
    <w:name w:val="heading 7"/>
    <w:basedOn w:val="Normal"/>
    <w:next w:val="Normal"/>
    <w:link w:val="Heading7Char"/>
    <w:uiPriority w:val="99"/>
    <w:qFormat/>
    <w:rsid w:val="00176457"/>
    <w:pPr>
      <w:keepNext/>
      <w:jc w:val="center"/>
      <w:outlineLvl w:val="6"/>
    </w:pPr>
    <w:rPr>
      <w:rFonts w:ascii="Garamond" w:hAnsi="Garamond"/>
      <w:b/>
      <w:spacing w:val="20"/>
      <w:sz w:val="36"/>
    </w:rPr>
  </w:style>
  <w:style w:type="paragraph" w:styleId="Heading8">
    <w:name w:val="heading 8"/>
    <w:basedOn w:val="Normal"/>
    <w:next w:val="Normal"/>
    <w:link w:val="Heading8Char"/>
    <w:uiPriority w:val="99"/>
    <w:qFormat/>
    <w:rsid w:val="00176457"/>
    <w:pPr>
      <w:keepNext/>
      <w:jc w:val="center"/>
      <w:outlineLvl w:val="7"/>
    </w:pPr>
    <w:rPr>
      <w:rFonts w:ascii="Garamond" w:hAnsi="Garamond"/>
      <w:b/>
      <w:color w:val="C0C0C0"/>
      <w:spacing w:val="60"/>
      <w:sz w:val="56"/>
    </w:rPr>
  </w:style>
  <w:style w:type="paragraph" w:styleId="Heading9">
    <w:name w:val="heading 9"/>
    <w:basedOn w:val="HeadingBase"/>
    <w:next w:val="BodyText"/>
    <w:link w:val="Heading9Char"/>
    <w:qFormat/>
    <w:rsid w:val="0005552C"/>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70FD"/>
    <w:rPr>
      <w:rFonts w:ascii="Garamond" w:hAnsi="Garamond"/>
      <w:sz w:val="36"/>
      <w:lang w:val="en-AU"/>
    </w:rPr>
  </w:style>
  <w:style w:type="character" w:customStyle="1" w:styleId="Heading3Char">
    <w:name w:val="Heading 3 Char"/>
    <w:basedOn w:val="DefaultParagraphFont"/>
    <w:link w:val="Heading3"/>
    <w:rsid w:val="0005552C"/>
    <w:rPr>
      <w:rFonts w:ascii="Garamond" w:hAnsi="Garamond"/>
      <w:sz w:val="28"/>
      <w:lang w:val="en-AU"/>
    </w:rPr>
  </w:style>
  <w:style w:type="character" w:customStyle="1" w:styleId="Heading4Char">
    <w:name w:val="Heading 4 Char"/>
    <w:basedOn w:val="DefaultParagraphFont"/>
    <w:link w:val="Heading4"/>
    <w:rsid w:val="009570FD"/>
    <w:rPr>
      <w:rFonts w:ascii="Garamond" w:hAnsi="Garamond"/>
      <w:i/>
      <w:sz w:val="28"/>
      <w:lang w:val="en-AU"/>
    </w:rPr>
  </w:style>
  <w:style w:type="character" w:customStyle="1" w:styleId="Heading5Char">
    <w:name w:val="Heading 5 Char"/>
    <w:basedOn w:val="DefaultParagraphFont"/>
    <w:link w:val="Heading5"/>
    <w:uiPriority w:val="99"/>
    <w:rsid w:val="009570FD"/>
    <w:rPr>
      <w:rFonts w:ascii="Garamond" w:hAnsi="Garamond"/>
      <w:b/>
      <w:sz w:val="24"/>
      <w:lang w:val="en-AU" w:eastAsia="en-AU"/>
    </w:rPr>
  </w:style>
  <w:style w:type="character" w:customStyle="1" w:styleId="Heading6Char">
    <w:name w:val="Heading 6 Char"/>
    <w:basedOn w:val="DefaultParagraphFont"/>
    <w:link w:val="Heading6"/>
    <w:uiPriority w:val="99"/>
    <w:rsid w:val="009570FD"/>
    <w:rPr>
      <w:rFonts w:ascii="Garamond" w:hAnsi="Garamond"/>
      <w:sz w:val="36"/>
      <w:lang w:val="en-AU" w:eastAsia="en-AU"/>
    </w:rPr>
  </w:style>
  <w:style w:type="character" w:customStyle="1" w:styleId="Heading7Char">
    <w:name w:val="Heading 7 Char"/>
    <w:basedOn w:val="DefaultParagraphFont"/>
    <w:link w:val="Heading7"/>
    <w:uiPriority w:val="99"/>
    <w:rsid w:val="009570FD"/>
    <w:rPr>
      <w:rFonts w:ascii="Garamond" w:hAnsi="Garamond"/>
      <w:b/>
      <w:spacing w:val="20"/>
      <w:sz w:val="36"/>
      <w:lang w:val="en-AU" w:eastAsia="en-AU"/>
    </w:rPr>
  </w:style>
  <w:style w:type="character" w:customStyle="1" w:styleId="Heading8Char">
    <w:name w:val="Heading 8 Char"/>
    <w:basedOn w:val="DefaultParagraphFont"/>
    <w:link w:val="Heading8"/>
    <w:uiPriority w:val="99"/>
    <w:rsid w:val="009570FD"/>
    <w:rPr>
      <w:rFonts w:ascii="Garamond" w:hAnsi="Garamond"/>
      <w:b/>
      <w:color w:val="C0C0C0"/>
      <w:spacing w:val="60"/>
      <w:sz w:val="56"/>
      <w:lang w:val="en-AU" w:eastAsia="en-AU"/>
    </w:rPr>
  </w:style>
  <w:style w:type="paragraph" w:customStyle="1" w:styleId="HeadingBase">
    <w:name w:val="Heading Base"/>
    <w:basedOn w:val="Normal"/>
    <w:next w:val="BodyText"/>
    <w:rsid w:val="0005552C"/>
    <w:pPr>
      <w:keepNext/>
      <w:keepLines/>
      <w:spacing w:before="140" w:line="220" w:lineRule="atLeast"/>
    </w:pPr>
    <w:rPr>
      <w:rFonts w:ascii="Arial" w:hAnsi="Arial"/>
      <w:spacing w:val="-4"/>
      <w:kern w:val="28"/>
    </w:rPr>
  </w:style>
  <w:style w:type="paragraph" w:styleId="BodyText">
    <w:name w:val="Body Text"/>
    <w:basedOn w:val="Normal"/>
    <w:link w:val="BodyTextChar"/>
    <w:rsid w:val="0005552C"/>
    <w:pPr>
      <w:keepNext/>
      <w:keepLines/>
      <w:spacing w:before="40" w:after="40" w:line="220" w:lineRule="atLeast"/>
    </w:pPr>
  </w:style>
  <w:style w:type="character" w:customStyle="1" w:styleId="BodyTextChar">
    <w:name w:val="Body Text Char"/>
    <w:basedOn w:val="DefaultParagraphFont"/>
    <w:link w:val="BodyText"/>
    <w:rsid w:val="009570FD"/>
    <w:rPr>
      <w:sz w:val="24"/>
      <w:lang w:val="en-AU" w:eastAsia="en-AU"/>
    </w:rPr>
  </w:style>
  <w:style w:type="character" w:customStyle="1" w:styleId="Heading9Char">
    <w:name w:val="Heading 9 Char"/>
    <w:basedOn w:val="DefaultParagraphFont"/>
    <w:link w:val="Heading9"/>
    <w:rsid w:val="009570FD"/>
    <w:rPr>
      <w:rFonts w:ascii="Arial" w:hAnsi="Arial"/>
      <w:spacing w:val="-4"/>
      <w:kern w:val="28"/>
      <w:sz w:val="18"/>
      <w:lang w:val="en-AU" w:eastAsia="en-AU"/>
    </w:rPr>
  </w:style>
  <w:style w:type="character" w:styleId="Hyperlink">
    <w:name w:val="Hyperlink"/>
    <w:basedOn w:val="DefaultParagraphFont"/>
    <w:uiPriority w:val="99"/>
    <w:rsid w:val="00176457"/>
    <w:rPr>
      <w:rFonts w:cs="Times New Roman"/>
      <w:color w:val="0000FF"/>
      <w:u w:val="single"/>
    </w:rPr>
  </w:style>
  <w:style w:type="paragraph" w:customStyle="1" w:styleId="Heading2withnumbers">
    <w:name w:val="Heading 2 with numbers"/>
    <w:basedOn w:val="Heading2"/>
    <w:rsid w:val="0005552C"/>
    <w:pPr>
      <w:tabs>
        <w:tab w:val="num" w:pos="720"/>
      </w:tabs>
      <w:ind w:left="720" w:hanging="360"/>
    </w:pPr>
  </w:style>
  <w:style w:type="paragraph" w:customStyle="1" w:styleId="Style10ptCentered">
    <w:name w:val="Style 10 pt Centered"/>
    <w:basedOn w:val="Normal"/>
    <w:autoRedefine/>
    <w:rsid w:val="0005552C"/>
    <w:pPr>
      <w:jc w:val="center"/>
    </w:pPr>
    <w:rPr>
      <w:b/>
      <w:sz w:val="20"/>
    </w:rPr>
  </w:style>
  <w:style w:type="paragraph" w:styleId="Bibliography">
    <w:name w:val="Bibliography"/>
    <w:basedOn w:val="Normal"/>
    <w:rsid w:val="0005552C"/>
    <w:pPr>
      <w:spacing w:before="120" w:after="120"/>
      <w:ind w:left="720" w:hanging="720"/>
    </w:pPr>
  </w:style>
  <w:style w:type="paragraph" w:customStyle="1" w:styleId="Paragraph">
    <w:name w:val="Paragraph"/>
    <w:basedOn w:val="Normal"/>
    <w:link w:val="ParagraphChar1"/>
    <w:qFormat/>
    <w:rsid w:val="0005552C"/>
    <w:pPr>
      <w:spacing w:before="120" w:after="120" w:line="360" w:lineRule="auto"/>
      <w:jc w:val="both"/>
    </w:pPr>
    <w:rPr>
      <w:b/>
    </w:rPr>
  </w:style>
  <w:style w:type="character" w:customStyle="1" w:styleId="ParagraphChar1">
    <w:name w:val="Paragraph Char1"/>
    <w:basedOn w:val="DefaultParagraphFont"/>
    <w:link w:val="Paragraph"/>
    <w:rsid w:val="0005552C"/>
    <w:rPr>
      <w:b/>
      <w:sz w:val="24"/>
      <w:lang w:val="en-AU" w:eastAsia="en-AU"/>
    </w:rPr>
  </w:style>
  <w:style w:type="paragraph" w:styleId="Footer">
    <w:name w:val="footer"/>
    <w:basedOn w:val="Normal"/>
    <w:uiPriority w:val="99"/>
    <w:rsid w:val="00176457"/>
    <w:pPr>
      <w:tabs>
        <w:tab w:val="right" w:pos="8505"/>
      </w:tabs>
      <w:spacing w:before="160" w:line="260" w:lineRule="exact"/>
    </w:pPr>
    <w:rPr>
      <w:rFonts w:ascii="Garamond" w:hAnsi="Garamond"/>
      <w:sz w:val="18"/>
      <w:lang w:eastAsia="en-US"/>
    </w:rPr>
  </w:style>
  <w:style w:type="character" w:styleId="EndnoteReference">
    <w:name w:val="endnote reference"/>
    <w:basedOn w:val="DefaultParagraphFont"/>
    <w:rsid w:val="0005552C"/>
    <w:rPr>
      <w:rFonts w:ascii="Times New Roman" w:hAnsi="Times New Roman"/>
      <w:vertAlign w:val="superscript"/>
    </w:rPr>
  </w:style>
  <w:style w:type="paragraph" w:customStyle="1" w:styleId="StyleBibliographyItalic">
    <w:name w:val="Style Bibliography + Italic"/>
    <w:basedOn w:val="Bibliography"/>
    <w:autoRedefine/>
    <w:rsid w:val="0005552C"/>
    <w:rPr>
      <w:bCs/>
      <w:i/>
      <w:iCs/>
      <w:sz w:val="20"/>
    </w:rPr>
  </w:style>
  <w:style w:type="character" w:customStyle="1" w:styleId="StyleHyperlinkBoldItalicAuto">
    <w:name w:val="Style Hyperlink + Bold Italic Auto"/>
    <w:basedOn w:val="DefaultParagraphFont"/>
    <w:rsid w:val="0005552C"/>
    <w:rPr>
      <w:b/>
      <w:i/>
      <w:iCs/>
      <w:color w:val="auto"/>
      <w:sz w:val="18"/>
      <w:szCs w:val="18"/>
      <w:lang w:val="en-AU" w:eastAsia="en-US" w:bidi="ar-SA"/>
    </w:rPr>
  </w:style>
  <w:style w:type="table" w:styleId="TableSimple1">
    <w:name w:val="Table Simple 1"/>
    <w:basedOn w:val="TableNormal"/>
    <w:rsid w:val="0005552C"/>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PageNumber">
    <w:name w:val="page number"/>
    <w:basedOn w:val="DefaultParagraphFont"/>
    <w:rsid w:val="00176457"/>
    <w:rPr>
      <w:rFonts w:ascii="Garamond" w:hAnsi="Garamond"/>
      <w:sz w:val="18"/>
    </w:rPr>
  </w:style>
  <w:style w:type="paragraph" w:customStyle="1" w:styleId="paragraph0">
    <w:name w:val="paragraph"/>
    <w:basedOn w:val="Normal"/>
    <w:link w:val="paragraphChar10"/>
    <w:autoRedefine/>
    <w:rsid w:val="0005552C"/>
    <w:pPr>
      <w:spacing w:before="120" w:after="120"/>
    </w:pPr>
  </w:style>
  <w:style w:type="character" w:customStyle="1" w:styleId="paragraphChar10">
    <w:name w:val="paragraph Char1"/>
    <w:basedOn w:val="DefaultParagraphFont"/>
    <w:link w:val="paragraph0"/>
    <w:rsid w:val="0005552C"/>
    <w:rPr>
      <w:sz w:val="24"/>
      <w:lang w:val="en-AU" w:eastAsia="en-AU"/>
    </w:rPr>
  </w:style>
  <w:style w:type="paragraph" w:styleId="Caption">
    <w:name w:val="caption"/>
    <w:basedOn w:val="Normal"/>
    <w:next w:val="Normal"/>
    <w:autoRedefine/>
    <w:qFormat/>
    <w:rsid w:val="0005552C"/>
    <w:pPr>
      <w:keepNext/>
      <w:keepLines/>
      <w:spacing w:before="240" w:after="240"/>
      <w:jc w:val="both"/>
    </w:pPr>
    <w:rPr>
      <w:rFonts w:ascii="Times New Roman Bold" w:hAnsi="Times New Roman Bold"/>
      <w:szCs w:val="24"/>
    </w:rPr>
  </w:style>
  <w:style w:type="paragraph" w:styleId="EndnoteText">
    <w:name w:val="endnote text"/>
    <w:aliases w:val="Endnote Text Char1,Endnote Text Char Char"/>
    <w:basedOn w:val="Normal"/>
    <w:autoRedefine/>
    <w:rsid w:val="0005552C"/>
    <w:pPr>
      <w:keepLines/>
      <w:spacing w:before="60" w:after="60" w:line="220" w:lineRule="atLeast"/>
      <w:ind w:left="720" w:hanging="720"/>
    </w:pPr>
    <w:rPr>
      <w:rFonts w:ascii="Times" w:hAnsi="Times"/>
      <w:sz w:val="18"/>
      <w:szCs w:val="18"/>
      <w:lang w:val="en-GB"/>
    </w:rPr>
  </w:style>
  <w:style w:type="paragraph" w:styleId="BodyText3">
    <w:name w:val="Body Text 3"/>
    <w:basedOn w:val="Normal"/>
    <w:link w:val="BodyText3Char"/>
    <w:rsid w:val="0005552C"/>
    <w:pPr>
      <w:spacing w:before="40" w:after="120"/>
    </w:pPr>
    <w:rPr>
      <w:sz w:val="16"/>
      <w:szCs w:val="16"/>
    </w:rPr>
  </w:style>
  <w:style w:type="character" w:customStyle="1" w:styleId="BodyText3Char">
    <w:name w:val="Body Text 3 Char"/>
    <w:basedOn w:val="DefaultParagraphFont"/>
    <w:link w:val="BodyText3"/>
    <w:rsid w:val="0005552C"/>
    <w:rPr>
      <w:sz w:val="16"/>
      <w:szCs w:val="16"/>
      <w:lang w:val="en-AU" w:eastAsia="en-AU"/>
    </w:rPr>
  </w:style>
  <w:style w:type="paragraph" w:customStyle="1" w:styleId="StyleHeading1BlackAllcaps">
    <w:name w:val="Style Heading 1 + Black All caps"/>
    <w:basedOn w:val="Heading1"/>
    <w:rsid w:val="0005552C"/>
    <w:rPr>
      <w:caps/>
      <w:color w:val="000000"/>
    </w:rPr>
  </w:style>
  <w:style w:type="paragraph" w:customStyle="1" w:styleId="para">
    <w:name w:val="para"/>
    <w:basedOn w:val="Normal"/>
    <w:link w:val="paraChar"/>
    <w:autoRedefine/>
    <w:qFormat/>
    <w:rsid w:val="0005552C"/>
    <w:pPr>
      <w:spacing w:before="120" w:after="120"/>
    </w:pPr>
    <w:rPr>
      <w:shd w:val="clear" w:color="auto" w:fill="FFFFFF"/>
      <w:lang w:val="en-US"/>
    </w:rPr>
  </w:style>
  <w:style w:type="character" w:customStyle="1" w:styleId="paraChar">
    <w:name w:val="para Char"/>
    <w:basedOn w:val="DefaultParagraphFont"/>
    <w:link w:val="para"/>
    <w:rsid w:val="0005552C"/>
    <w:rPr>
      <w:sz w:val="24"/>
      <w:lang w:eastAsia="en-AU"/>
    </w:rPr>
  </w:style>
  <w:style w:type="paragraph" w:styleId="TOC1">
    <w:name w:val="toc 1"/>
    <w:uiPriority w:val="39"/>
    <w:rsid w:val="00176457"/>
    <w:pPr>
      <w:tabs>
        <w:tab w:val="left" w:pos="284"/>
        <w:tab w:val="right" w:pos="8505"/>
      </w:tabs>
      <w:spacing w:before="80"/>
      <w:ind w:left="2268"/>
    </w:pPr>
    <w:rPr>
      <w:rFonts w:ascii="Garamond" w:hAnsi="Garamond"/>
      <w:sz w:val="22"/>
      <w:lang w:val="en-AU"/>
    </w:rPr>
  </w:style>
  <w:style w:type="paragraph" w:styleId="TOC2">
    <w:name w:val="toc 2"/>
    <w:basedOn w:val="Normal"/>
    <w:next w:val="Normal"/>
    <w:uiPriority w:val="39"/>
    <w:rsid w:val="00176457"/>
    <w:pPr>
      <w:tabs>
        <w:tab w:val="left" w:pos="709"/>
        <w:tab w:val="right" w:pos="8505"/>
      </w:tabs>
      <w:spacing w:before="20" w:after="20" w:line="260" w:lineRule="exact"/>
      <w:ind w:left="2552"/>
    </w:pPr>
    <w:rPr>
      <w:rFonts w:ascii="Garamond" w:hAnsi="Garamond"/>
      <w:sz w:val="20"/>
      <w:lang w:eastAsia="en-US"/>
    </w:rPr>
  </w:style>
  <w:style w:type="paragraph" w:styleId="PlainText">
    <w:name w:val="Plain Text"/>
    <w:basedOn w:val="Normal"/>
    <w:link w:val="PlainTextChar"/>
    <w:rsid w:val="0005552C"/>
    <w:rPr>
      <w:rFonts w:ascii="Courier New" w:hAnsi="Courier New" w:cs="Courier New"/>
      <w:sz w:val="20"/>
    </w:rPr>
  </w:style>
  <w:style w:type="character" w:customStyle="1" w:styleId="PlainTextChar">
    <w:name w:val="Plain Text Char"/>
    <w:basedOn w:val="DefaultParagraphFont"/>
    <w:link w:val="PlainText"/>
    <w:rsid w:val="009570FD"/>
    <w:rPr>
      <w:rFonts w:ascii="Courier New" w:hAnsi="Courier New" w:cs="Courier New"/>
      <w:lang w:val="en-AU" w:eastAsia="en-AU"/>
    </w:rPr>
  </w:style>
  <w:style w:type="paragraph" w:styleId="BlockText">
    <w:name w:val="Block Text"/>
    <w:basedOn w:val="Normal"/>
    <w:rsid w:val="0005552C"/>
    <w:pPr>
      <w:tabs>
        <w:tab w:val="left" w:pos="851"/>
        <w:tab w:val="right" w:leader="dot" w:pos="8647"/>
      </w:tabs>
      <w:ind w:left="851" w:right="266" w:hanging="851"/>
      <w:jc w:val="center"/>
    </w:pPr>
    <w:rPr>
      <w:rFonts w:ascii="Times" w:hAnsi="Times"/>
      <w:b/>
      <w:sz w:val="28"/>
    </w:rPr>
  </w:style>
  <w:style w:type="paragraph" w:styleId="ListBullet">
    <w:name w:val="List Bullet"/>
    <w:basedOn w:val="List"/>
    <w:rsid w:val="0005552C"/>
    <w:pPr>
      <w:ind w:left="1800" w:right="720"/>
    </w:pPr>
  </w:style>
  <w:style w:type="paragraph" w:styleId="List">
    <w:name w:val="List"/>
    <w:basedOn w:val="BodyText"/>
    <w:rsid w:val="0005552C"/>
    <w:pPr>
      <w:ind w:left="1440" w:hanging="360"/>
    </w:pPr>
  </w:style>
  <w:style w:type="character" w:styleId="CommentReference">
    <w:name w:val="annotation reference"/>
    <w:rsid w:val="00A9756C"/>
    <w:rPr>
      <w:sz w:val="16"/>
    </w:rPr>
  </w:style>
  <w:style w:type="paragraph" w:styleId="TableofFigures">
    <w:name w:val="table of figures"/>
    <w:basedOn w:val="Normal"/>
    <w:next w:val="Normal"/>
    <w:uiPriority w:val="99"/>
    <w:rsid w:val="00176457"/>
    <w:pPr>
      <w:tabs>
        <w:tab w:val="right" w:pos="8505"/>
      </w:tabs>
      <w:spacing w:before="80" w:line="260" w:lineRule="exact"/>
      <w:ind w:left="2693" w:hanging="425"/>
    </w:pPr>
    <w:rPr>
      <w:rFonts w:ascii="Garamond" w:hAnsi="Garamond"/>
      <w:sz w:val="22"/>
      <w:lang w:eastAsia="en-US"/>
    </w:rPr>
  </w:style>
  <w:style w:type="paragraph" w:styleId="CommentText">
    <w:name w:val="annotation text"/>
    <w:basedOn w:val="FootnoteBase"/>
    <w:link w:val="CommentTextChar"/>
    <w:rsid w:val="0005552C"/>
  </w:style>
  <w:style w:type="paragraph" w:customStyle="1" w:styleId="FootnoteBase">
    <w:name w:val="Footnote Base"/>
    <w:basedOn w:val="Normal"/>
    <w:link w:val="FootnoteBaseChar"/>
    <w:rsid w:val="0005552C"/>
    <w:pPr>
      <w:keepLines/>
      <w:spacing w:line="220" w:lineRule="atLeast"/>
    </w:pPr>
    <w:rPr>
      <w:sz w:val="18"/>
    </w:rPr>
  </w:style>
  <w:style w:type="character" w:customStyle="1" w:styleId="FootnoteBaseChar">
    <w:name w:val="Footnote Base Char"/>
    <w:basedOn w:val="DefaultParagraphFont"/>
    <w:link w:val="FootnoteBase"/>
    <w:rsid w:val="0005552C"/>
    <w:rPr>
      <w:sz w:val="18"/>
      <w:lang w:val="en-AU" w:eastAsia="en-AU"/>
    </w:rPr>
  </w:style>
  <w:style w:type="character" w:customStyle="1" w:styleId="CommentTextChar">
    <w:name w:val="Comment Text Char"/>
    <w:basedOn w:val="FootnoteBaseChar"/>
    <w:link w:val="CommentText"/>
    <w:rsid w:val="0005552C"/>
    <w:rPr>
      <w:lang w:eastAsia="en-AU"/>
    </w:rPr>
  </w:style>
  <w:style w:type="paragraph" w:styleId="BalloonText">
    <w:name w:val="Balloon Text"/>
    <w:basedOn w:val="Normal"/>
    <w:link w:val="BalloonTextChar"/>
    <w:rsid w:val="0005552C"/>
    <w:rPr>
      <w:rFonts w:ascii="Tahoma" w:hAnsi="Tahoma" w:cs="Tahoma"/>
      <w:sz w:val="16"/>
      <w:szCs w:val="16"/>
    </w:rPr>
  </w:style>
  <w:style w:type="character" w:customStyle="1" w:styleId="BalloonTextChar">
    <w:name w:val="Balloon Text Char"/>
    <w:basedOn w:val="DefaultParagraphFont"/>
    <w:link w:val="BalloonText"/>
    <w:rsid w:val="009570FD"/>
    <w:rPr>
      <w:rFonts w:ascii="Tahoma" w:hAnsi="Tahoma" w:cs="Tahoma"/>
      <w:sz w:val="16"/>
      <w:szCs w:val="16"/>
      <w:lang w:val="en-AU" w:eastAsia="en-AU"/>
    </w:rPr>
  </w:style>
  <w:style w:type="paragraph" w:customStyle="1" w:styleId="Heading1Numbered">
    <w:name w:val="Heading 1 Numbered"/>
    <w:basedOn w:val="Heading1"/>
    <w:rsid w:val="0005552C"/>
    <w:pPr>
      <w:keepLines/>
      <w:tabs>
        <w:tab w:val="num" w:pos="1460"/>
      </w:tabs>
      <w:ind w:left="1460" w:hanging="360"/>
    </w:pPr>
    <w:rPr>
      <w:rFonts w:ascii="Times" w:hAnsi="Times"/>
      <w:kern w:val="0"/>
      <w:sz w:val="28"/>
      <w:lang w:val="en-US"/>
    </w:rPr>
  </w:style>
  <w:style w:type="character" w:customStyle="1" w:styleId="EndnoteTextChar">
    <w:name w:val="Endnote Text Char"/>
    <w:aliases w:val="Endnote Text Char1 Char,Endnote Text Char Char Char"/>
    <w:basedOn w:val="DefaultParagraphFont"/>
    <w:rsid w:val="0005552C"/>
    <w:rPr>
      <w:rFonts w:ascii="Times" w:hAnsi="Times" w:cs="Arial"/>
      <w:bCs/>
      <w:sz w:val="18"/>
      <w:szCs w:val="18"/>
      <w:lang w:val="en-GB" w:eastAsia="en-US" w:bidi="ar-SA"/>
    </w:rPr>
  </w:style>
  <w:style w:type="character" w:customStyle="1" w:styleId="paragraphChar">
    <w:name w:val="paragraph Char"/>
    <w:basedOn w:val="DefaultParagraphFont"/>
    <w:rsid w:val="0005552C"/>
    <w:rPr>
      <w:sz w:val="22"/>
      <w:szCs w:val="22"/>
      <w:lang w:val="en-AU" w:eastAsia="en-US" w:bidi="ar-SA"/>
    </w:rPr>
  </w:style>
  <w:style w:type="paragraph" w:customStyle="1" w:styleId="BodyTextKeep">
    <w:name w:val="Body Text Keep"/>
    <w:basedOn w:val="BodyText"/>
    <w:rsid w:val="0005552C"/>
  </w:style>
  <w:style w:type="paragraph" w:customStyle="1" w:styleId="IndexBase">
    <w:name w:val="Index Base"/>
    <w:basedOn w:val="Normal"/>
    <w:rsid w:val="0005552C"/>
    <w:pPr>
      <w:spacing w:line="220" w:lineRule="atLeast"/>
      <w:ind w:left="360"/>
    </w:pPr>
  </w:style>
  <w:style w:type="paragraph" w:styleId="Index2">
    <w:name w:val="index 2"/>
    <w:basedOn w:val="IndexBase"/>
    <w:rsid w:val="0005552C"/>
    <w:pPr>
      <w:tabs>
        <w:tab w:val="right" w:pos="4080"/>
      </w:tabs>
      <w:ind w:left="720" w:hanging="360"/>
    </w:pPr>
  </w:style>
  <w:style w:type="character" w:customStyle="1" w:styleId="EndnoteTextChar1Char1">
    <w:name w:val="Endnote Text Char1 Char1"/>
    <w:aliases w:val="Endnote Text Char Char Char1"/>
    <w:basedOn w:val="DefaultParagraphFont"/>
    <w:rsid w:val="0005552C"/>
    <w:rPr>
      <w:rFonts w:ascii="Times" w:hAnsi="Times"/>
      <w:sz w:val="18"/>
      <w:szCs w:val="18"/>
      <w:lang w:val="en-GB" w:eastAsia="en-US" w:bidi="ar-SA"/>
    </w:rPr>
  </w:style>
  <w:style w:type="character" w:styleId="FollowedHyperlink">
    <w:name w:val="FollowedHyperlink"/>
    <w:basedOn w:val="DefaultParagraphFont"/>
    <w:uiPriority w:val="99"/>
    <w:rsid w:val="00176457"/>
    <w:rPr>
      <w:rFonts w:cs="Times New Roman"/>
      <w:color w:val="000080"/>
      <w:u w:val="single"/>
    </w:rPr>
  </w:style>
  <w:style w:type="paragraph" w:customStyle="1" w:styleId="points">
    <w:name w:val="points"/>
    <w:basedOn w:val="Normal"/>
    <w:rsid w:val="0005552C"/>
    <w:pPr>
      <w:ind w:left="1134" w:hanging="567"/>
    </w:pPr>
    <w:rPr>
      <w:rFonts w:ascii="Garamond" w:hAnsi="Garamond"/>
    </w:rPr>
  </w:style>
  <w:style w:type="paragraph" w:styleId="NormalWeb">
    <w:name w:val="Normal (Web)"/>
    <w:basedOn w:val="Normal"/>
    <w:rsid w:val="0005552C"/>
    <w:pPr>
      <w:spacing w:before="100" w:beforeAutospacing="1" w:after="100" w:afterAutospacing="1"/>
    </w:pPr>
    <w:rPr>
      <w:szCs w:val="24"/>
      <w:lang w:val="en-US"/>
    </w:rPr>
  </w:style>
  <w:style w:type="paragraph" w:styleId="Header">
    <w:name w:val="header"/>
    <w:basedOn w:val="Normal"/>
    <w:rsid w:val="00176457"/>
    <w:pPr>
      <w:tabs>
        <w:tab w:val="left" w:pos="1418"/>
        <w:tab w:val="right" w:pos="8505"/>
      </w:tabs>
      <w:spacing w:before="160" w:line="260" w:lineRule="exact"/>
    </w:pPr>
    <w:rPr>
      <w:rFonts w:ascii="Garamond" w:hAnsi="Garamond"/>
      <w:sz w:val="20"/>
      <w:lang w:eastAsia="en-US"/>
    </w:rPr>
  </w:style>
  <w:style w:type="paragraph" w:customStyle="1" w:styleId="HeaderBase">
    <w:name w:val="Header Base"/>
    <w:basedOn w:val="Normal"/>
    <w:rsid w:val="0005552C"/>
    <w:pPr>
      <w:keepLines/>
      <w:tabs>
        <w:tab w:val="center" w:pos="4320"/>
        <w:tab w:val="right" w:pos="8640"/>
      </w:tabs>
    </w:pPr>
    <w:rPr>
      <w:rFonts w:ascii="Arial" w:hAnsi="Arial"/>
      <w:spacing w:val="-4"/>
    </w:rPr>
  </w:style>
  <w:style w:type="paragraph" w:styleId="BodyTextIndent">
    <w:name w:val="Body Text Indent"/>
    <w:basedOn w:val="BodyText"/>
    <w:link w:val="BodyTextIndentChar"/>
    <w:rsid w:val="0005552C"/>
    <w:pPr>
      <w:ind w:left="1440"/>
    </w:pPr>
  </w:style>
  <w:style w:type="character" w:customStyle="1" w:styleId="BodyTextIndentChar">
    <w:name w:val="Body Text Indent Char"/>
    <w:basedOn w:val="DefaultParagraphFont"/>
    <w:link w:val="BodyTextIndent"/>
    <w:rsid w:val="009570FD"/>
    <w:rPr>
      <w:sz w:val="24"/>
      <w:lang w:val="en-AU" w:eastAsia="en-AU"/>
    </w:rPr>
  </w:style>
  <w:style w:type="paragraph" w:styleId="BodyTextFirstIndent2">
    <w:name w:val="Body Text First Indent 2"/>
    <w:basedOn w:val="BodyTextIndent"/>
    <w:link w:val="BodyTextFirstIndent2Char"/>
    <w:rsid w:val="0005552C"/>
    <w:pPr>
      <w:ind w:firstLine="210"/>
    </w:pPr>
  </w:style>
  <w:style w:type="character" w:customStyle="1" w:styleId="BodyTextFirstIndent2Char">
    <w:name w:val="Body Text First Indent 2 Char"/>
    <w:basedOn w:val="BodyTextIndentChar"/>
    <w:link w:val="BodyTextFirstIndent2"/>
    <w:rsid w:val="009570FD"/>
  </w:style>
  <w:style w:type="paragraph" w:styleId="BodyTextIndent2">
    <w:name w:val="Body Text Indent 2"/>
    <w:basedOn w:val="Normal"/>
    <w:link w:val="BodyTextIndent2Char"/>
    <w:rsid w:val="0005552C"/>
    <w:pPr>
      <w:spacing w:after="120" w:line="480" w:lineRule="auto"/>
      <w:ind w:left="360"/>
    </w:pPr>
  </w:style>
  <w:style w:type="character" w:customStyle="1" w:styleId="BodyTextIndent2Char">
    <w:name w:val="Body Text Indent 2 Char"/>
    <w:basedOn w:val="DefaultParagraphFont"/>
    <w:link w:val="BodyTextIndent2"/>
    <w:rsid w:val="009570FD"/>
    <w:rPr>
      <w:sz w:val="24"/>
      <w:lang w:val="en-AU" w:eastAsia="en-AU"/>
    </w:rPr>
  </w:style>
  <w:style w:type="character" w:customStyle="1" w:styleId="FooterChar">
    <w:name w:val="Footer Char"/>
    <w:basedOn w:val="DefaultParagraphFont"/>
    <w:uiPriority w:val="99"/>
    <w:rsid w:val="0005552C"/>
    <w:rPr>
      <w:b/>
      <w:bCs/>
      <w:sz w:val="24"/>
      <w:szCs w:val="24"/>
      <w:lang w:val="en-AU" w:eastAsia="en-US" w:bidi="ar-SA"/>
    </w:rPr>
  </w:style>
  <w:style w:type="paragraph" w:customStyle="1" w:styleId="title">
    <w:name w:val="title"/>
    <w:basedOn w:val="Normal"/>
    <w:next w:val="Normal"/>
    <w:rsid w:val="0005552C"/>
    <w:pPr>
      <w:spacing w:after="360"/>
      <w:jc w:val="center"/>
    </w:pPr>
    <w:rPr>
      <w:rFonts w:ascii="Times" w:hAnsi="Times"/>
      <w:b/>
      <w:caps/>
      <w:sz w:val="28"/>
    </w:rPr>
  </w:style>
  <w:style w:type="paragraph" w:customStyle="1" w:styleId="BlockQuotation3">
    <w:name w:val="Block Quotation3"/>
    <w:basedOn w:val="BodyText"/>
    <w:rsid w:val="0005552C"/>
    <w:pPr>
      <w:spacing w:after="160" w:line="240" w:lineRule="auto"/>
      <w:ind w:left="720" w:right="720"/>
    </w:pPr>
    <w:rPr>
      <w:i/>
    </w:rPr>
  </w:style>
  <w:style w:type="paragraph" w:customStyle="1" w:styleId="Maintext">
    <w:name w:val="Main text"/>
    <w:basedOn w:val="Normal"/>
    <w:rsid w:val="0005552C"/>
    <w:pPr>
      <w:spacing w:before="120" w:after="120" w:line="360" w:lineRule="auto"/>
      <w:jc w:val="both"/>
    </w:pPr>
  </w:style>
  <w:style w:type="paragraph" w:customStyle="1" w:styleId="Authors">
    <w:name w:val="Authors"/>
    <w:uiPriority w:val="99"/>
    <w:rsid w:val="00176457"/>
    <w:pPr>
      <w:spacing w:before="720"/>
      <w:jc w:val="right"/>
    </w:pPr>
    <w:rPr>
      <w:rFonts w:ascii="Garamond" w:hAnsi="Garamond"/>
      <w:sz w:val="36"/>
      <w:lang w:val="en-AU" w:eastAsia="en-AU"/>
    </w:rPr>
  </w:style>
  <w:style w:type="paragraph" w:customStyle="1" w:styleId="HeadingAbstract">
    <w:name w:val="Heading Abstract"/>
    <w:basedOn w:val="Heading3"/>
    <w:rsid w:val="0005552C"/>
    <w:rPr>
      <w:lang w:val="en-GB"/>
    </w:rPr>
  </w:style>
  <w:style w:type="paragraph" w:customStyle="1" w:styleId="BlockQuotation">
    <w:name w:val="Block Quotation"/>
    <w:basedOn w:val="BodyText"/>
    <w:rsid w:val="0005552C"/>
    <w:pPr>
      <w:pBdr>
        <w:left w:val="single" w:sz="36" w:space="3" w:color="808080"/>
        <w:bottom w:val="single" w:sz="48" w:space="3" w:color="FFFFFF"/>
      </w:pBdr>
      <w:spacing w:after="60"/>
      <w:ind w:left="1440" w:right="720"/>
    </w:pPr>
    <w:rPr>
      <w:i/>
    </w:rPr>
  </w:style>
  <w:style w:type="paragraph" w:customStyle="1" w:styleId="Picture">
    <w:name w:val="Picture"/>
    <w:basedOn w:val="Normal"/>
    <w:next w:val="Caption"/>
    <w:rsid w:val="0005552C"/>
    <w:pPr>
      <w:keepNext/>
    </w:pPr>
  </w:style>
  <w:style w:type="paragraph" w:customStyle="1" w:styleId="DocumentLabel">
    <w:name w:val="Document Label"/>
    <w:basedOn w:val="HeadingBase"/>
    <w:next w:val="BodyText"/>
    <w:rsid w:val="0005552C"/>
    <w:pPr>
      <w:spacing w:before="160"/>
    </w:pPr>
    <w:rPr>
      <w:rFonts w:ascii="Times New Roman" w:hAnsi="Times New Roman"/>
      <w:spacing w:val="-30"/>
      <w:sz w:val="60"/>
    </w:rPr>
  </w:style>
  <w:style w:type="paragraph" w:customStyle="1" w:styleId="SectionHeading">
    <w:name w:val="Section Heading"/>
    <w:basedOn w:val="Heading1"/>
    <w:rsid w:val="0005552C"/>
  </w:style>
  <w:style w:type="character" w:customStyle="1" w:styleId="Lead-inEmphasis">
    <w:name w:val="Lead-in Emphasis"/>
    <w:rsid w:val="0005552C"/>
    <w:rPr>
      <w:rFonts w:ascii="Arial" w:hAnsi="Arial"/>
      <w:b/>
      <w:spacing w:val="-4"/>
    </w:rPr>
  </w:style>
  <w:style w:type="character" w:styleId="LineNumber">
    <w:name w:val="line number"/>
    <w:rsid w:val="0005552C"/>
    <w:rPr>
      <w:sz w:val="18"/>
    </w:rPr>
  </w:style>
  <w:style w:type="paragraph" w:styleId="ListNumber">
    <w:name w:val="List Number"/>
    <w:basedOn w:val="List"/>
    <w:rsid w:val="0005552C"/>
    <w:pPr>
      <w:ind w:left="1800" w:right="720"/>
    </w:pPr>
  </w:style>
  <w:style w:type="paragraph" w:customStyle="1" w:styleId="SubtitleCover">
    <w:name w:val="Subtitle Cover"/>
    <w:basedOn w:val="TitleCover"/>
    <w:next w:val="BodyText"/>
    <w:rsid w:val="0005552C"/>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05552C"/>
    <w:pPr>
      <w:spacing w:before="1800" w:line="240" w:lineRule="atLeast"/>
    </w:pPr>
    <w:rPr>
      <w:b/>
      <w:spacing w:val="-48"/>
      <w:sz w:val="72"/>
    </w:rPr>
  </w:style>
  <w:style w:type="character" w:customStyle="1" w:styleId="Superscript">
    <w:name w:val="Superscript"/>
    <w:rsid w:val="0005552C"/>
    <w:rPr>
      <w:b/>
      <w:vertAlign w:val="superscript"/>
    </w:rPr>
  </w:style>
  <w:style w:type="paragraph" w:customStyle="1" w:styleId="SectionLabel">
    <w:name w:val="Section Label"/>
    <w:basedOn w:val="HeadingBase"/>
    <w:next w:val="BodyText"/>
    <w:rsid w:val="0005552C"/>
    <w:pPr>
      <w:spacing w:before="400" w:after="440"/>
    </w:pPr>
    <w:rPr>
      <w:rFonts w:ascii="Times New Roman" w:hAnsi="Times New Roman"/>
      <w:spacing w:val="-30"/>
      <w:sz w:val="60"/>
    </w:rPr>
  </w:style>
  <w:style w:type="paragraph" w:customStyle="1" w:styleId="FooterFirst">
    <w:name w:val="Footer First"/>
    <w:basedOn w:val="Footer"/>
    <w:rsid w:val="0005552C"/>
    <w:pPr>
      <w:pBdr>
        <w:bottom w:val="single" w:sz="6" w:space="1" w:color="auto"/>
      </w:pBdr>
      <w:spacing w:before="600"/>
    </w:pPr>
  </w:style>
  <w:style w:type="paragraph" w:customStyle="1" w:styleId="FooterEven">
    <w:name w:val="Footer Even"/>
    <w:basedOn w:val="Footer"/>
    <w:rsid w:val="0005552C"/>
    <w:pPr>
      <w:pBdr>
        <w:bottom w:val="single" w:sz="6" w:space="1" w:color="auto"/>
      </w:pBdr>
      <w:spacing w:before="600"/>
    </w:pPr>
  </w:style>
  <w:style w:type="paragraph" w:customStyle="1" w:styleId="FooterOdd">
    <w:name w:val="Footer Odd"/>
    <w:basedOn w:val="Footer"/>
    <w:rsid w:val="0005552C"/>
    <w:pPr>
      <w:pBdr>
        <w:bottom w:val="single" w:sz="6" w:space="1" w:color="auto"/>
      </w:pBdr>
      <w:spacing w:before="600"/>
    </w:pPr>
  </w:style>
  <w:style w:type="paragraph" w:customStyle="1" w:styleId="HeaderFirst">
    <w:name w:val="Header First"/>
    <w:basedOn w:val="Header"/>
    <w:rsid w:val="0005552C"/>
  </w:style>
  <w:style w:type="paragraph" w:customStyle="1" w:styleId="HeaderEven">
    <w:name w:val="Header Even"/>
    <w:basedOn w:val="Header"/>
    <w:rsid w:val="0005552C"/>
  </w:style>
  <w:style w:type="paragraph" w:customStyle="1" w:styleId="HeaderOdd">
    <w:name w:val="Header Odd"/>
    <w:basedOn w:val="Header"/>
    <w:rsid w:val="0005552C"/>
  </w:style>
  <w:style w:type="paragraph" w:customStyle="1" w:styleId="ChapterLabel">
    <w:name w:val="Chapter Label"/>
    <w:basedOn w:val="HeadingBase"/>
    <w:next w:val="ChapterTitle"/>
    <w:rsid w:val="0005552C"/>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05552C"/>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05552C"/>
    <w:pPr>
      <w:spacing w:before="0" w:line="400" w:lineRule="atLeast"/>
    </w:pPr>
    <w:rPr>
      <w:i/>
      <w:spacing w:val="-14"/>
      <w:sz w:val="34"/>
    </w:rPr>
  </w:style>
  <w:style w:type="paragraph" w:styleId="Subtitle">
    <w:name w:val="Subtitle"/>
    <w:basedOn w:val="Title0"/>
    <w:next w:val="BodyText"/>
    <w:link w:val="SubtitleChar"/>
    <w:qFormat/>
    <w:rsid w:val="0005552C"/>
    <w:pPr>
      <w:spacing w:before="0" w:after="160" w:line="400" w:lineRule="atLeast"/>
    </w:pPr>
    <w:rPr>
      <w:i/>
      <w:spacing w:val="-14"/>
      <w:sz w:val="34"/>
    </w:rPr>
  </w:style>
  <w:style w:type="paragraph" w:styleId="Title0">
    <w:name w:val="Title"/>
    <w:basedOn w:val="HeadingBase"/>
    <w:next w:val="Subtitle"/>
    <w:link w:val="TitleChar"/>
    <w:qFormat/>
    <w:rsid w:val="0005552C"/>
    <w:pPr>
      <w:spacing w:before="660" w:after="400" w:line="540" w:lineRule="atLeast"/>
      <w:ind w:right="2160"/>
    </w:pPr>
    <w:rPr>
      <w:rFonts w:ascii="Times New Roman" w:hAnsi="Times New Roman"/>
      <w:spacing w:val="-40"/>
      <w:sz w:val="60"/>
    </w:rPr>
  </w:style>
  <w:style w:type="character" w:customStyle="1" w:styleId="TitleChar">
    <w:name w:val="Title Char"/>
    <w:basedOn w:val="DefaultParagraphFont"/>
    <w:link w:val="Title0"/>
    <w:rsid w:val="009570FD"/>
    <w:rPr>
      <w:spacing w:val="-40"/>
      <w:kern w:val="28"/>
      <w:sz w:val="60"/>
      <w:lang w:val="en-AU" w:eastAsia="en-AU"/>
    </w:rPr>
  </w:style>
  <w:style w:type="character" w:customStyle="1" w:styleId="SubtitleChar">
    <w:name w:val="Subtitle Char"/>
    <w:basedOn w:val="DefaultParagraphFont"/>
    <w:link w:val="Subtitle"/>
    <w:rsid w:val="009570FD"/>
    <w:rPr>
      <w:i/>
      <w:spacing w:val="-14"/>
      <w:kern w:val="28"/>
      <w:sz w:val="34"/>
      <w:lang w:val="en-AU" w:eastAsia="en-AU"/>
    </w:rPr>
  </w:style>
  <w:style w:type="paragraph" w:styleId="ListNumber5">
    <w:name w:val="List Number 5"/>
    <w:basedOn w:val="ListNumber"/>
    <w:rsid w:val="0005552C"/>
    <w:pPr>
      <w:ind w:left="3240"/>
    </w:pPr>
  </w:style>
  <w:style w:type="paragraph" w:styleId="ListNumber4">
    <w:name w:val="List Number 4"/>
    <w:basedOn w:val="ListNumber"/>
    <w:rsid w:val="0005552C"/>
    <w:pPr>
      <w:ind w:left="2880"/>
    </w:pPr>
  </w:style>
  <w:style w:type="paragraph" w:styleId="ListNumber3">
    <w:name w:val="List Number 3"/>
    <w:basedOn w:val="ListNumber"/>
    <w:rsid w:val="0005552C"/>
    <w:pPr>
      <w:ind w:left="2520"/>
    </w:pPr>
  </w:style>
  <w:style w:type="paragraph" w:styleId="ListBullet5">
    <w:name w:val="List Bullet 5"/>
    <w:basedOn w:val="ListBullet"/>
    <w:rsid w:val="0005552C"/>
    <w:pPr>
      <w:ind w:left="3240"/>
    </w:pPr>
  </w:style>
  <w:style w:type="paragraph" w:styleId="ListBullet4">
    <w:name w:val="List Bullet 4"/>
    <w:basedOn w:val="ListBullet"/>
    <w:rsid w:val="0005552C"/>
    <w:pPr>
      <w:ind w:left="2880"/>
    </w:pPr>
  </w:style>
  <w:style w:type="paragraph" w:styleId="ListBullet3">
    <w:name w:val="List Bullet 3"/>
    <w:basedOn w:val="ListBullet"/>
    <w:rsid w:val="0005552C"/>
    <w:pPr>
      <w:ind w:left="2520"/>
    </w:pPr>
  </w:style>
  <w:style w:type="paragraph" w:styleId="ListBullet2">
    <w:name w:val="List Bullet 2"/>
    <w:basedOn w:val="ListBullet"/>
    <w:rsid w:val="0005552C"/>
    <w:pPr>
      <w:ind w:left="2160"/>
    </w:pPr>
  </w:style>
  <w:style w:type="paragraph" w:styleId="List5">
    <w:name w:val="List 5"/>
    <w:basedOn w:val="List"/>
    <w:rsid w:val="0005552C"/>
    <w:pPr>
      <w:ind w:left="2880"/>
    </w:pPr>
  </w:style>
  <w:style w:type="paragraph" w:styleId="List4">
    <w:name w:val="List 4"/>
    <w:basedOn w:val="List"/>
    <w:rsid w:val="0005552C"/>
    <w:pPr>
      <w:ind w:left="2520"/>
    </w:pPr>
  </w:style>
  <w:style w:type="paragraph" w:styleId="List3">
    <w:name w:val="List 3"/>
    <w:basedOn w:val="List"/>
    <w:rsid w:val="0005552C"/>
    <w:pPr>
      <w:ind w:left="2160"/>
    </w:pPr>
  </w:style>
  <w:style w:type="paragraph" w:styleId="List2">
    <w:name w:val="List 2"/>
    <w:basedOn w:val="List"/>
    <w:rsid w:val="0005552C"/>
    <w:pPr>
      <w:ind w:left="1800"/>
    </w:pPr>
  </w:style>
  <w:style w:type="character" w:styleId="Emphasis">
    <w:name w:val="Emphasis"/>
    <w:basedOn w:val="DefaultParagraphFont"/>
    <w:uiPriority w:val="20"/>
    <w:qFormat/>
    <w:rsid w:val="00176457"/>
    <w:rPr>
      <w:i/>
      <w:iCs/>
    </w:rPr>
  </w:style>
  <w:style w:type="paragraph" w:styleId="ListNumber2">
    <w:name w:val="List Number 2"/>
    <w:basedOn w:val="ListNumber"/>
    <w:rsid w:val="0005552C"/>
    <w:pPr>
      <w:ind w:left="2160"/>
    </w:pPr>
  </w:style>
  <w:style w:type="paragraph" w:styleId="ListContinue">
    <w:name w:val="List Continue"/>
    <w:basedOn w:val="List"/>
    <w:rsid w:val="0005552C"/>
    <w:pPr>
      <w:ind w:left="1800" w:firstLine="0"/>
    </w:pPr>
  </w:style>
  <w:style w:type="paragraph" w:styleId="ListContinue2">
    <w:name w:val="List Continue 2"/>
    <w:basedOn w:val="ListContinue"/>
    <w:rsid w:val="0005552C"/>
    <w:pPr>
      <w:ind w:left="2160"/>
    </w:pPr>
  </w:style>
  <w:style w:type="paragraph" w:styleId="ListContinue3">
    <w:name w:val="List Continue 3"/>
    <w:basedOn w:val="ListContinue"/>
    <w:rsid w:val="0005552C"/>
    <w:pPr>
      <w:ind w:left="2520"/>
    </w:pPr>
  </w:style>
  <w:style w:type="paragraph" w:styleId="ListContinue4">
    <w:name w:val="List Continue 4"/>
    <w:basedOn w:val="ListContinue"/>
    <w:rsid w:val="0005552C"/>
    <w:pPr>
      <w:ind w:left="2880"/>
    </w:pPr>
  </w:style>
  <w:style w:type="paragraph" w:styleId="ListContinue5">
    <w:name w:val="List Continue 5"/>
    <w:basedOn w:val="ListContinue"/>
    <w:rsid w:val="0005552C"/>
    <w:pPr>
      <w:ind w:left="3240"/>
    </w:pPr>
  </w:style>
  <w:style w:type="paragraph" w:styleId="NormalIndent">
    <w:name w:val="Normal Indent"/>
    <w:basedOn w:val="Normal"/>
    <w:rsid w:val="0005552C"/>
    <w:pPr>
      <w:ind w:left="1440"/>
    </w:pPr>
  </w:style>
  <w:style w:type="paragraph" w:customStyle="1" w:styleId="ReturnAddress">
    <w:name w:val="Return Address"/>
    <w:basedOn w:val="Normal"/>
    <w:rsid w:val="0005552C"/>
    <w:pPr>
      <w:keepLines/>
      <w:framePr w:w="2160" w:h="1195" w:wrap="notBeside" w:vAnchor="page" w:hAnchor="margin" w:xAlign="right" w:y="678" w:anchorLock="1"/>
      <w:spacing w:line="220" w:lineRule="atLeast"/>
    </w:pPr>
    <w:rPr>
      <w:sz w:val="16"/>
    </w:rPr>
  </w:style>
  <w:style w:type="character" w:customStyle="1" w:styleId="Slogan">
    <w:name w:val="Slogan"/>
    <w:basedOn w:val="DefaultParagraphFont"/>
    <w:rsid w:val="0005552C"/>
    <w:rPr>
      <w:i/>
      <w:spacing w:val="-6"/>
      <w:sz w:val="24"/>
    </w:rPr>
  </w:style>
  <w:style w:type="paragraph" w:customStyle="1" w:styleId="CompanyName">
    <w:name w:val="Company Name"/>
    <w:basedOn w:val="DocumentLabel"/>
    <w:rsid w:val="0005552C"/>
    <w:pPr>
      <w:spacing w:before="0"/>
    </w:pPr>
  </w:style>
  <w:style w:type="paragraph" w:customStyle="1" w:styleId="PartLabel">
    <w:name w:val="Part Label"/>
    <w:basedOn w:val="HeadingBase"/>
    <w:next w:val="Normal"/>
    <w:rsid w:val="0005552C"/>
    <w:pPr>
      <w:spacing w:before="400" w:after="440"/>
    </w:pPr>
    <w:rPr>
      <w:rFonts w:ascii="Times New Roman" w:hAnsi="Times New Roman"/>
      <w:spacing w:val="-30"/>
      <w:sz w:val="60"/>
    </w:rPr>
  </w:style>
  <w:style w:type="paragraph" w:customStyle="1" w:styleId="PartSubtitle">
    <w:name w:val="Part Subtitle"/>
    <w:basedOn w:val="Normal"/>
    <w:next w:val="BodyText"/>
    <w:rsid w:val="0005552C"/>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05552C"/>
    <w:pPr>
      <w:spacing w:before="660" w:after="400" w:line="540" w:lineRule="atLeast"/>
      <w:ind w:right="2160"/>
    </w:pPr>
    <w:rPr>
      <w:rFonts w:ascii="Times New Roman" w:hAnsi="Times New Roman"/>
      <w:spacing w:val="-40"/>
      <w:sz w:val="60"/>
    </w:rPr>
  </w:style>
  <w:style w:type="paragraph" w:styleId="MessageHeader">
    <w:name w:val="Message Header"/>
    <w:basedOn w:val="BodyText"/>
    <w:link w:val="MessageHeaderChar"/>
    <w:rsid w:val="0005552C"/>
    <w:pPr>
      <w:tabs>
        <w:tab w:val="left" w:pos="3600"/>
        <w:tab w:val="left" w:pos="4680"/>
      </w:tabs>
      <w:spacing w:after="120" w:line="280" w:lineRule="exact"/>
      <w:ind w:right="2160" w:hanging="1080"/>
    </w:pPr>
    <w:rPr>
      <w:rFonts w:ascii="Arial" w:hAnsi="Arial"/>
    </w:rPr>
  </w:style>
  <w:style w:type="character" w:customStyle="1" w:styleId="MessageHeaderChar">
    <w:name w:val="Message Header Char"/>
    <w:basedOn w:val="DefaultParagraphFont"/>
    <w:link w:val="MessageHeader"/>
    <w:rsid w:val="009570FD"/>
    <w:rPr>
      <w:rFonts w:ascii="Arial" w:hAnsi="Arial"/>
      <w:sz w:val="24"/>
      <w:lang w:val="en-AU" w:eastAsia="en-AU"/>
    </w:rPr>
  </w:style>
  <w:style w:type="character" w:customStyle="1" w:styleId="ParagraphChar0">
    <w:name w:val="Paragraph Char"/>
    <w:basedOn w:val="DefaultParagraphFont"/>
    <w:rsid w:val="0005552C"/>
    <w:rPr>
      <w:b/>
      <w:sz w:val="24"/>
      <w:lang w:val="en-AU" w:eastAsia="en-US" w:bidi="ar-SA"/>
    </w:rPr>
  </w:style>
  <w:style w:type="paragraph" w:styleId="ListParagraph">
    <w:name w:val="List Paragraph"/>
    <w:basedOn w:val="Normal"/>
    <w:uiPriority w:val="34"/>
    <w:qFormat/>
    <w:rsid w:val="0005552C"/>
    <w:pPr>
      <w:spacing w:before="120" w:after="120"/>
      <w:ind w:left="720"/>
      <w:contextualSpacing/>
    </w:pPr>
  </w:style>
  <w:style w:type="paragraph" w:customStyle="1" w:styleId="NewHead3">
    <w:name w:val="New Head3"/>
    <w:basedOn w:val="Normal"/>
    <w:link w:val="NewHead3Char"/>
    <w:qFormat/>
    <w:rsid w:val="0005552C"/>
    <w:pPr>
      <w:spacing w:before="280" w:after="240"/>
    </w:pPr>
    <w:rPr>
      <w:rFonts w:ascii="Times" w:hAnsi="Times"/>
      <w:i/>
      <w:snapToGrid w:val="0"/>
      <w:szCs w:val="24"/>
    </w:rPr>
  </w:style>
  <w:style w:type="character" w:customStyle="1" w:styleId="NewHead3Char">
    <w:name w:val="New Head3 Char"/>
    <w:basedOn w:val="DefaultParagraphFont"/>
    <w:link w:val="NewHead3"/>
    <w:rsid w:val="0005552C"/>
    <w:rPr>
      <w:rFonts w:ascii="Times" w:hAnsi="Times"/>
      <w:i/>
      <w:snapToGrid w:val="0"/>
      <w:sz w:val="24"/>
      <w:szCs w:val="24"/>
      <w:lang w:val="en-AU" w:eastAsia="en-AU"/>
    </w:rPr>
  </w:style>
  <w:style w:type="paragraph" w:customStyle="1" w:styleId="Subhead2">
    <w:name w:val="Subhead 2"/>
    <w:next w:val="Normal"/>
    <w:link w:val="Subhead2Char"/>
    <w:rsid w:val="0005552C"/>
    <w:pPr>
      <w:spacing w:before="280" w:after="240"/>
    </w:pPr>
    <w:rPr>
      <w:rFonts w:ascii="Arial" w:hAnsi="Arial"/>
      <w:snapToGrid w:val="0"/>
      <w:sz w:val="22"/>
      <w:lang w:val="en-AU"/>
    </w:rPr>
  </w:style>
  <w:style w:type="character" w:customStyle="1" w:styleId="Subhead2Char">
    <w:name w:val="Subhead 2 Char"/>
    <w:basedOn w:val="DefaultParagraphFont"/>
    <w:link w:val="Subhead2"/>
    <w:rsid w:val="0005552C"/>
    <w:rPr>
      <w:rFonts w:ascii="Arial" w:hAnsi="Arial"/>
      <w:snapToGrid w:val="0"/>
      <w:sz w:val="22"/>
      <w:lang w:val="en-AU"/>
    </w:rPr>
  </w:style>
  <w:style w:type="character" w:customStyle="1" w:styleId="CommentSubjectChar">
    <w:name w:val="Comment Subject Char"/>
    <w:basedOn w:val="CommentTextChar"/>
    <w:link w:val="CommentSubject"/>
    <w:rsid w:val="0005552C"/>
  </w:style>
  <w:style w:type="paragraph" w:styleId="CommentSubject">
    <w:name w:val="annotation subject"/>
    <w:basedOn w:val="CommentText"/>
    <w:next w:val="CommentText"/>
    <w:link w:val="CommentSubjectChar"/>
    <w:rsid w:val="0005552C"/>
  </w:style>
  <w:style w:type="character" w:customStyle="1" w:styleId="FootnoteTextChar">
    <w:name w:val="Footnote Text Char"/>
    <w:basedOn w:val="DefaultParagraphFont"/>
    <w:link w:val="FootnoteText"/>
    <w:rsid w:val="0005552C"/>
    <w:rPr>
      <w:rFonts w:ascii="Garamond" w:hAnsi="Garamond"/>
      <w:sz w:val="18"/>
      <w:lang w:val="en-AU"/>
    </w:rPr>
  </w:style>
  <w:style w:type="paragraph" w:styleId="FootnoteText">
    <w:name w:val="footnote text"/>
    <w:basedOn w:val="Normal"/>
    <w:link w:val="FootnoteTextChar"/>
    <w:rsid w:val="00176457"/>
    <w:pPr>
      <w:tabs>
        <w:tab w:val="left" w:pos="1418"/>
      </w:tabs>
      <w:spacing w:before="160" w:line="220" w:lineRule="exact"/>
      <w:ind w:left="170" w:hanging="170"/>
    </w:pPr>
    <w:rPr>
      <w:rFonts w:ascii="Garamond" w:hAnsi="Garamond"/>
      <w:sz w:val="18"/>
      <w:lang w:eastAsia="en-US"/>
    </w:rPr>
  </w:style>
  <w:style w:type="paragraph" w:styleId="Index5">
    <w:name w:val="index 5"/>
    <w:basedOn w:val="IndexBase"/>
    <w:rsid w:val="0005552C"/>
    <w:pPr>
      <w:tabs>
        <w:tab w:val="right" w:pos="4080"/>
      </w:tabs>
      <w:ind w:left="720" w:hanging="360"/>
    </w:pPr>
  </w:style>
  <w:style w:type="paragraph" w:styleId="MacroText">
    <w:name w:val="macro"/>
    <w:basedOn w:val="Normal"/>
    <w:link w:val="MacroTextChar"/>
    <w:rsid w:val="0005552C"/>
    <w:rPr>
      <w:rFonts w:ascii="Courier New" w:hAnsi="Courier New"/>
    </w:rPr>
  </w:style>
  <w:style w:type="character" w:customStyle="1" w:styleId="MacroTextChar">
    <w:name w:val="Macro Text Char"/>
    <w:basedOn w:val="DefaultParagraphFont"/>
    <w:link w:val="MacroText"/>
    <w:rsid w:val="0005552C"/>
    <w:rPr>
      <w:rFonts w:ascii="Courier New" w:hAnsi="Courier New"/>
      <w:sz w:val="24"/>
      <w:lang w:val="en-AU" w:eastAsia="en-AU"/>
    </w:rPr>
  </w:style>
  <w:style w:type="paragraph" w:customStyle="1" w:styleId="StyleHeading2NH2NotAllcaps">
    <w:name w:val="Style Heading 2N H2 + Not All caps"/>
    <w:basedOn w:val="Heading2"/>
    <w:rsid w:val="0005552C"/>
    <w:pPr>
      <w:spacing w:after="120"/>
    </w:pPr>
    <w:rPr>
      <w:bCs/>
    </w:rPr>
  </w:style>
  <w:style w:type="paragraph" w:customStyle="1" w:styleId="contenttitle">
    <w:name w:val="contenttitle"/>
    <w:basedOn w:val="Normal"/>
    <w:rsid w:val="0005552C"/>
    <w:pPr>
      <w:spacing w:before="100" w:beforeAutospacing="1" w:after="100" w:afterAutospacing="1"/>
    </w:pPr>
    <w:rPr>
      <w:rFonts w:ascii="Arial" w:hAnsi="Arial"/>
      <w:i/>
      <w:iCs/>
      <w:color w:val="002288"/>
      <w:szCs w:val="24"/>
      <w:lang w:val="en-US"/>
    </w:rPr>
  </w:style>
  <w:style w:type="paragraph" w:customStyle="1" w:styleId="Default">
    <w:name w:val="Default"/>
    <w:rsid w:val="0005552C"/>
    <w:pPr>
      <w:widowControl w:val="0"/>
      <w:autoSpaceDE w:val="0"/>
      <w:autoSpaceDN w:val="0"/>
      <w:adjustRightInd w:val="0"/>
    </w:pPr>
    <w:rPr>
      <w:rFonts w:ascii="Times" w:hAnsi="Times" w:cs="Times"/>
      <w:color w:val="000000"/>
      <w:sz w:val="24"/>
      <w:szCs w:val="24"/>
    </w:rPr>
  </w:style>
  <w:style w:type="table" w:styleId="TableSimple2">
    <w:name w:val="Table Simple 2"/>
    <w:basedOn w:val="TableNormal"/>
    <w:rsid w:val="0005552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output">
    <w:name w:val="output"/>
    <w:basedOn w:val="Normal"/>
    <w:rsid w:val="0005552C"/>
    <w:pPr>
      <w:shd w:val="clear" w:color="auto" w:fill="F0F0F0"/>
      <w:spacing w:before="100" w:beforeAutospacing="1" w:after="100" w:afterAutospacing="1"/>
    </w:pPr>
    <w:rPr>
      <w:rFonts w:ascii="Arial" w:hAnsi="Arial"/>
      <w:color w:val="002288"/>
      <w:szCs w:val="24"/>
      <w:lang w:val="en-US"/>
    </w:rPr>
  </w:style>
  <w:style w:type="paragraph" w:customStyle="1" w:styleId="StyleStyleHeading1BlackAllcapsRight-027cm">
    <w:name w:val="Style Style Heading 1 + Black All caps + Right:  -0.27 cm"/>
    <w:basedOn w:val="StyleHeading1BlackAllcaps"/>
    <w:rsid w:val="0005552C"/>
    <w:pPr>
      <w:spacing w:after="360"/>
      <w:ind w:right="-153"/>
    </w:pPr>
    <w:rPr>
      <w:bCs/>
    </w:rPr>
  </w:style>
  <w:style w:type="paragraph" w:customStyle="1" w:styleId="StyleHeading2NH2NotAllcaps1">
    <w:name w:val="Style Heading 2N H2 + Not All caps1"/>
    <w:basedOn w:val="Heading2"/>
    <w:rsid w:val="0005552C"/>
    <w:pPr>
      <w:spacing w:after="120"/>
    </w:pPr>
    <w:rPr>
      <w:bCs/>
    </w:rPr>
  </w:style>
  <w:style w:type="paragraph" w:customStyle="1" w:styleId="StyleHeading2NH2NotAllcaps2">
    <w:name w:val="Style Heading 2N H2 + Not All caps2"/>
    <w:basedOn w:val="Heading2"/>
    <w:rsid w:val="0005552C"/>
    <w:pPr>
      <w:spacing w:after="120"/>
    </w:pPr>
    <w:rPr>
      <w:bCs/>
    </w:rPr>
  </w:style>
  <w:style w:type="paragraph" w:customStyle="1" w:styleId="StyleHeading2NH2NotAllcaps3">
    <w:name w:val="Style Heading 2N H2 + Not All caps3"/>
    <w:basedOn w:val="Heading2"/>
    <w:autoRedefine/>
    <w:rsid w:val="0005552C"/>
    <w:pPr>
      <w:spacing w:after="120"/>
    </w:pPr>
    <w:rPr>
      <w:bCs/>
    </w:rPr>
  </w:style>
  <w:style w:type="paragraph" w:customStyle="1" w:styleId="StyleHeading1Bold">
    <w:name w:val="Style Heading 1 + Bold"/>
    <w:basedOn w:val="Heading1"/>
    <w:rsid w:val="0005552C"/>
  </w:style>
  <w:style w:type="paragraph" w:customStyle="1" w:styleId="StyleHeading1Justified">
    <w:name w:val="Style Heading 1 + Justified"/>
    <w:basedOn w:val="Heading1"/>
    <w:rsid w:val="0005552C"/>
    <w:pPr>
      <w:jc w:val="both"/>
    </w:pPr>
  </w:style>
  <w:style w:type="table" w:styleId="TableGrid">
    <w:name w:val="Table Grid"/>
    <w:basedOn w:val="TableNormal"/>
    <w:rsid w:val="0005552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ystemfooter9">
    <w:name w:val="systemfooter9"/>
    <w:basedOn w:val="Normal"/>
    <w:rsid w:val="0005552C"/>
    <w:pPr>
      <w:shd w:val="clear" w:color="auto" w:fill="E0E0E0"/>
      <w:spacing w:before="100" w:beforeAutospacing="1" w:after="100" w:afterAutospacing="1"/>
    </w:pPr>
    <w:rPr>
      <w:rFonts w:ascii="Arial" w:eastAsiaTheme="minorEastAsia" w:hAnsi="Arial"/>
      <w:b/>
      <w:i/>
      <w:iCs/>
      <w:color w:val="002288"/>
      <w:sz w:val="36"/>
      <w:szCs w:val="36"/>
      <w:lang w:val="en-US"/>
    </w:rPr>
  </w:style>
  <w:style w:type="paragraph" w:customStyle="1" w:styleId="contentitem">
    <w:name w:val="contentitem"/>
    <w:basedOn w:val="Normal"/>
    <w:rsid w:val="0005552C"/>
    <w:pPr>
      <w:spacing w:before="100" w:beforeAutospacing="1" w:after="100" w:afterAutospacing="1"/>
      <w:ind w:left="120"/>
    </w:pPr>
    <w:rPr>
      <w:rFonts w:ascii="Arial" w:eastAsiaTheme="minorEastAsia" w:hAnsi="Arial"/>
      <w:color w:val="0033AA"/>
      <w:szCs w:val="24"/>
      <w:lang w:val="en-US"/>
    </w:rPr>
  </w:style>
  <w:style w:type="paragraph" w:customStyle="1" w:styleId="contentprocname">
    <w:name w:val="contentprocname"/>
    <w:basedOn w:val="Normal"/>
    <w:rsid w:val="0005552C"/>
    <w:pPr>
      <w:spacing w:before="100" w:beforeAutospacing="1" w:after="100" w:afterAutospacing="1"/>
    </w:pPr>
    <w:rPr>
      <w:rFonts w:ascii="Arial" w:eastAsiaTheme="minorEastAsia" w:hAnsi="Arial"/>
      <w:color w:val="002288"/>
      <w:szCs w:val="24"/>
      <w:lang w:val="en-US"/>
    </w:rPr>
  </w:style>
  <w:style w:type="paragraph" w:customStyle="1" w:styleId="Text">
    <w:name w:val="Text"/>
    <w:link w:val="TextChar"/>
    <w:uiPriority w:val="99"/>
    <w:rsid w:val="00176457"/>
    <w:pPr>
      <w:spacing w:before="200" w:line="260" w:lineRule="exact"/>
    </w:pPr>
    <w:rPr>
      <w:rFonts w:ascii="Garamond" w:hAnsi="Garamond"/>
      <w:sz w:val="22"/>
      <w:lang w:val="en-AU" w:eastAsia="en-AU"/>
    </w:rPr>
  </w:style>
  <w:style w:type="character" w:customStyle="1" w:styleId="TextChar">
    <w:name w:val="Text Char"/>
    <w:basedOn w:val="DefaultParagraphFont"/>
    <w:link w:val="Text"/>
    <w:uiPriority w:val="99"/>
    <w:locked/>
    <w:rsid w:val="0005552C"/>
    <w:rPr>
      <w:rFonts w:ascii="Garamond" w:hAnsi="Garamond"/>
      <w:sz w:val="22"/>
      <w:lang w:val="en-AU" w:eastAsia="en-AU"/>
    </w:rPr>
  </w:style>
  <w:style w:type="paragraph" w:styleId="DocumentMap">
    <w:name w:val="Document Map"/>
    <w:basedOn w:val="Normal"/>
    <w:link w:val="DocumentMapChar"/>
    <w:uiPriority w:val="99"/>
    <w:unhideWhenUsed/>
    <w:rsid w:val="0005552C"/>
    <w:rPr>
      <w:rFonts w:ascii="Tahoma" w:hAnsi="Tahoma" w:cs="Tahoma"/>
      <w:sz w:val="16"/>
      <w:szCs w:val="16"/>
    </w:rPr>
  </w:style>
  <w:style w:type="character" w:customStyle="1" w:styleId="DocumentMapChar">
    <w:name w:val="Document Map Char"/>
    <w:basedOn w:val="DefaultParagraphFont"/>
    <w:link w:val="DocumentMap"/>
    <w:uiPriority w:val="99"/>
    <w:rsid w:val="0005552C"/>
    <w:rPr>
      <w:rFonts w:ascii="Tahoma" w:hAnsi="Tahoma" w:cs="Tahoma"/>
      <w:sz w:val="16"/>
      <w:szCs w:val="16"/>
      <w:lang w:val="en-AU" w:eastAsia="en-AU"/>
    </w:rPr>
  </w:style>
  <w:style w:type="paragraph" w:customStyle="1" w:styleId="systemtitle7">
    <w:name w:val="systemtitle7"/>
    <w:basedOn w:val="Normal"/>
    <w:rsid w:val="0005552C"/>
    <w:pPr>
      <w:shd w:val="clear" w:color="auto" w:fill="E0E0E0"/>
      <w:spacing w:before="100" w:beforeAutospacing="1" w:after="100" w:afterAutospacing="1"/>
    </w:pPr>
    <w:rPr>
      <w:rFonts w:ascii="Arial" w:eastAsiaTheme="minorEastAsia" w:hAnsi="Arial"/>
      <w:b/>
      <w:i/>
      <w:iCs/>
      <w:color w:val="002288"/>
      <w:sz w:val="36"/>
      <w:szCs w:val="36"/>
      <w:lang w:val="en-US"/>
    </w:rPr>
  </w:style>
  <w:style w:type="character" w:styleId="FootnoteReference">
    <w:name w:val="footnote reference"/>
    <w:basedOn w:val="DefaultParagraphFont"/>
    <w:rsid w:val="00176457"/>
    <w:rPr>
      <w:rFonts w:ascii="Garamond" w:hAnsi="Garamond"/>
      <w:sz w:val="22"/>
      <w:vertAlign w:val="superscript"/>
    </w:rPr>
  </w:style>
  <w:style w:type="paragraph" w:customStyle="1" w:styleId="ParaIndent">
    <w:name w:val="Para Indent"/>
    <w:basedOn w:val="Normal"/>
    <w:rsid w:val="0005552C"/>
    <w:pPr>
      <w:spacing w:after="240"/>
      <w:ind w:left="567"/>
      <w:jc w:val="both"/>
    </w:pPr>
    <w:rPr>
      <w:rFonts w:ascii="Times" w:hAnsi="Times"/>
    </w:rPr>
  </w:style>
  <w:style w:type="paragraph" w:customStyle="1" w:styleId="tabletitle">
    <w:name w:val="tabletitle"/>
    <w:next w:val="Normal"/>
    <w:uiPriority w:val="99"/>
    <w:rsid w:val="00176457"/>
    <w:pPr>
      <w:spacing w:before="360" w:after="80"/>
      <w:ind w:left="851" w:hanging="851"/>
    </w:pPr>
    <w:rPr>
      <w:rFonts w:ascii="Arial" w:hAnsi="Arial"/>
      <w:b/>
      <w:sz w:val="17"/>
      <w:lang w:val="en-AU"/>
    </w:rPr>
  </w:style>
  <w:style w:type="paragraph" w:customStyle="1" w:styleId="Tabletext">
    <w:name w:val="Table text"/>
    <w:next w:val="Text"/>
    <w:uiPriority w:val="99"/>
    <w:rsid w:val="00176457"/>
    <w:pPr>
      <w:spacing w:before="80"/>
    </w:pPr>
    <w:rPr>
      <w:rFonts w:ascii="Arial" w:hAnsi="Arial"/>
      <w:sz w:val="16"/>
      <w:lang w:val="en-AU"/>
    </w:rPr>
  </w:style>
  <w:style w:type="paragraph" w:customStyle="1" w:styleId="Tablehead1">
    <w:name w:val="Tablehead1"/>
    <w:uiPriority w:val="99"/>
    <w:rsid w:val="00176457"/>
    <w:pPr>
      <w:spacing w:before="80" w:after="80"/>
    </w:pPr>
    <w:rPr>
      <w:rFonts w:ascii="Arial Bold" w:hAnsi="Arial Bold"/>
      <w:b/>
      <w:sz w:val="17"/>
      <w:lang w:val="en-AU"/>
    </w:rPr>
  </w:style>
  <w:style w:type="paragraph" w:styleId="Quote">
    <w:name w:val="Quote"/>
    <w:basedOn w:val="Text"/>
    <w:link w:val="QuoteChar"/>
    <w:rsid w:val="00176457"/>
    <w:pPr>
      <w:tabs>
        <w:tab w:val="right" w:pos="7853"/>
      </w:tabs>
      <w:spacing w:before="80"/>
      <w:ind w:left="567" w:right="652"/>
    </w:pPr>
    <w:rPr>
      <w:sz w:val="20"/>
      <w:lang w:eastAsia="en-US"/>
    </w:rPr>
  </w:style>
  <w:style w:type="character" w:customStyle="1" w:styleId="QuoteChar">
    <w:name w:val="Quote Char"/>
    <w:basedOn w:val="DefaultParagraphFont"/>
    <w:link w:val="Quote"/>
    <w:rsid w:val="0005552C"/>
    <w:rPr>
      <w:rFonts w:ascii="Garamond" w:hAnsi="Garamond"/>
      <w:lang w:val="en-AU"/>
    </w:rPr>
  </w:style>
  <w:style w:type="paragraph" w:customStyle="1" w:styleId="References">
    <w:name w:val="References"/>
    <w:rsid w:val="00176457"/>
    <w:pPr>
      <w:ind w:left="284" w:hanging="284"/>
    </w:pPr>
    <w:rPr>
      <w:rFonts w:ascii="Garamond" w:hAnsi="Garamond"/>
      <w:lang w:val="en-AU"/>
    </w:rPr>
  </w:style>
  <w:style w:type="paragraph" w:customStyle="1" w:styleId="Tablehead2">
    <w:name w:val="Tablehead2"/>
    <w:basedOn w:val="Tablehead1"/>
    <w:rsid w:val="003900D5"/>
    <w:pPr>
      <w:tabs>
        <w:tab w:val="left" w:pos="992"/>
      </w:tabs>
      <w:spacing w:before="20" w:after="20"/>
    </w:pPr>
    <w:rPr>
      <w:rFonts w:ascii="Arial" w:hAnsi="Arial"/>
      <w:b w:val="0"/>
    </w:rPr>
  </w:style>
  <w:style w:type="paragraph" w:customStyle="1" w:styleId="Tablehead3">
    <w:name w:val="Tablehead3"/>
    <w:basedOn w:val="Tablehead2"/>
    <w:rsid w:val="00176457"/>
    <w:rPr>
      <w:i/>
    </w:rPr>
  </w:style>
  <w:style w:type="paragraph" w:customStyle="1" w:styleId="Imprint">
    <w:name w:val="Imprint"/>
    <w:basedOn w:val="Normal"/>
    <w:uiPriority w:val="99"/>
    <w:rsid w:val="00176457"/>
    <w:pPr>
      <w:spacing w:line="260" w:lineRule="atLeast"/>
    </w:pPr>
    <w:rPr>
      <w:rFonts w:ascii="Garamond" w:hAnsi="Garamond"/>
      <w:sz w:val="16"/>
    </w:rPr>
  </w:style>
  <w:style w:type="paragraph" w:customStyle="1" w:styleId="Figuretitle">
    <w:name w:val="Figuretitle"/>
    <w:basedOn w:val="tabletitle"/>
    <w:rsid w:val="00176457"/>
  </w:style>
  <w:style w:type="paragraph" w:customStyle="1" w:styleId="PublicationTitle">
    <w:name w:val="Publication Title"/>
    <w:rsid w:val="00176457"/>
    <w:pPr>
      <w:spacing w:before="3360"/>
      <w:jc w:val="right"/>
    </w:pPr>
    <w:rPr>
      <w:rFonts w:ascii="Garamond" w:hAnsi="Garamond"/>
      <w:kern w:val="28"/>
      <w:sz w:val="60"/>
      <w:szCs w:val="60"/>
      <w:lang w:val="en-AU" w:eastAsia="en-AU"/>
    </w:rPr>
  </w:style>
  <w:style w:type="paragraph" w:customStyle="1" w:styleId="Dotpoint1">
    <w:name w:val="Dotpoint1"/>
    <w:rsid w:val="00B91652"/>
    <w:pPr>
      <w:numPr>
        <w:numId w:val="44"/>
      </w:numPr>
      <w:spacing w:before="120"/>
      <w:ind w:left="284" w:hanging="284"/>
    </w:pPr>
    <w:rPr>
      <w:rFonts w:ascii="Garamond" w:hAnsi="Garamond"/>
      <w:sz w:val="22"/>
      <w:lang w:val="en-AU"/>
    </w:rPr>
  </w:style>
  <w:style w:type="paragraph" w:customStyle="1" w:styleId="Dotpoint2">
    <w:name w:val="Dotpoint2"/>
    <w:rsid w:val="00176457"/>
    <w:pPr>
      <w:tabs>
        <w:tab w:val="num" w:pos="0"/>
      </w:tabs>
      <w:ind w:left="360" w:hanging="360"/>
    </w:pPr>
    <w:rPr>
      <w:rFonts w:ascii="Garamond" w:hAnsi="Garamond"/>
      <w:sz w:val="22"/>
      <w:lang w:val="en-AU"/>
    </w:rPr>
  </w:style>
  <w:style w:type="paragraph" w:customStyle="1" w:styleId="contents">
    <w:name w:val="contents"/>
    <w:rsid w:val="0005552C"/>
    <w:pPr>
      <w:pBdr>
        <w:bottom w:val="single" w:sz="4" w:space="1" w:color="auto"/>
      </w:pBdr>
      <w:spacing w:before="440"/>
      <w:jc w:val="right"/>
    </w:pPr>
    <w:rPr>
      <w:rFonts w:ascii="Garamond" w:hAnsi="Garamond"/>
      <w:kern w:val="28"/>
      <w:sz w:val="60"/>
      <w:lang w:val="en-AU" w:eastAsia="en-AU"/>
    </w:rPr>
  </w:style>
  <w:style w:type="paragraph" w:customStyle="1" w:styleId="NumberedListContinuing">
    <w:name w:val="NumberedListContinuing"/>
    <w:rsid w:val="0005552C"/>
    <w:pPr>
      <w:tabs>
        <w:tab w:val="num" w:pos="284"/>
      </w:tabs>
      <w:spacing w:before="120"/>
      <w:ind w:left="284" w:hanging="284"/>
    </w:pPr>
    <w:rPr>
      <w:rFonts w:ascii="Garamond" w:hAnsi="Garamond"/>
      <w:sz w:val="22"/>
      <w:lang w:val="en-AU" w:eastAsia="en-AU"/>
    </w:rPr>
  </w:style>
  <w:style w:type="paragraph" w:customStyle="1" w:styleId="Source">
    <w:name w:val="Source"/>
    <w:uiPriority w:val="99"/>
    <w:rsid w:val="00176457"/>
    <w:pPr>
      <w:spacing w:before="40"/>
      <w:ind w:left="709" w:hanging="709"/>
    </w:pPr>
    <w:rPr>
      <w:rFonts w:ascii="Arial" w:hAnsi="Arial"/>
      <w:sz w:val="15"/>
      <w:lang w:val="en-AU"/>
    </w:rPr>
  </w:style>
  <w:style w:type="paragraph" w:customStyle="1" w:styleId="text0">
    <w:name w:val="text"/>
    <w:uiPriority w:val="99"/>
    <w:rsid w:val="00176457"/>
    <w:pPr>
      <w:spacing w:before="160" w:line="260" w:lineRule="exact"/>
    </w:pPr>
    <w:rPr>
      <w:rFonts w:ascii="Garamond" w:hAnsi="Garamond"/>
      <w:sz w:val="22"/>
      <w:lang w:val="en-AU"/>
    </w:rPr>
  </w:style>
  <w:style w:type="paragraph" w:customStyle="1" w:styleId="Style1">
    <w:name w:val="Style1"/>
    <w:basedOn w:val="para"/>
    <w:autoRedefine/>
    <w:rsid w:val="0005552C"/>
  </w:style>
  <w:style w:type="character" w:customStyle="1" w:styleId="Heading2Char1">
    <w:name w:val="Heading 2 Char1"/>
    <w:basedOn w:val="DefaultParagraphFont"/>
    <w:link w:val="Heading2"/>
    <w:rsid w:val="009570FD"/>
    <w:rPr>
      <w:rFonts w:ascii="Garamond" w:hAnsi="Garamond"/>
      <w:sz w:val="36"/>
      <w:lang w:val="en-AU" w:eastAsia="en-AU"/>
    </w:rPr>
  </w:style>
  <w:style w:type="paragraph" w:customStyle="1" w:styleId="StyleCaptionTimesNewRoman">
    <w:name w:val="Style Caption + Times New Roman"/>
    <w:basedOn w:val="Caption"/>
    <w:rsid w:val="009570FD"/>
    <w:pPr>
      <w:keepNext w:val="0"/>
      <w:keepLines w:val="0"/>
      <w:spacing w:before="120" w:after="120"/>
      <w:jc w:val="left"/>
    </w:pPr>
    <w:rPr>
      <w:rFonts w:ascii="Tahoma" w:hAnsi="Tahoma"/>
      <w:b/>
      <w:sz w:val="20"/>
      <w:szCs w:val="20"/>
    </w:rPr>
  </w:style>
  <w:style w:type="character" w:customStyle="1" w:styleId="CommentSubjectChar1">
    <w:name w:val="Comment Subject Char1"/>
    <w:basedOn w:val="CommentTextChar"/>
    <w:rsid w:val="009570FD"/>
    <w:rPr>
      <w:b/>
      <w:bCs/>
    </w:rPr>
  </w:style>
  <w:style w:type="character" w:customStyle="1" w:styleId="FootnoteTextChar1">
    <w:name w:val="Footnote Text Char1"/>
    <w:basedOn w:val="DefaultParagraphFont"/>
    <w:rsid w:val="009570FD"/>
    <w:rPr>
      <w:lang w:val="en-AU" w:eastAsia="en-AU"/>
    </w:rPr>
  </w:style>
  <w:style w:type="paragraph" w:styleId="Revision">
    <w:name w:val="Revision"/>
    <w:hidden/>
    <w:uiPriority w:val="99"/>
    <w:semiHidden/>
    <w:rsid w:val="004E37AE"/>
    <w:rPr>
      <w:sz w:val="24"/>
      <w:lang w:val="en-AU" w:eastAsia="en-AU"/>
    </w:rPr>
  </w:style>
  <w:style w:type="paragraph" w:customStyle="1" w:styleId="Aboutresearch">
    <w:name w:val="About research"/>
    <w:basedOn w:val="Normal"/>
    <w:uiPriority w:val="99"/>
    <w:rsid w:val="00176457"/>
    <w:pPr>
      <w:pBdr>
        <w:bottom w:val="single" w:sz="4" w:space="1" w:color="auto"/>
      </w:pBdr>
      <w:spacing w:before="0"/>
      <w:jc w:val="right"/>
    </w:pPr>
    <w:rPr>
      <w:rFonts w:ascii="Garamond" w:hAnsi="Garamond"/>
      <w:kern w:val="28"/>
      <w:sz w:val="60"/>
    </w:rPr>
  </w:style>
  <w:style w:type="paragraph" w:customStyle="1" w:styleId="StyleAuthors14ptSmallcapsBefore5pt">
    <w:name w:val="Style Authors + 14 pt Small caps Before:  5 pt"/>
    <w:basedOn w:val="Authors"/>
    <w:rsid w:val="00176457"/>
    <w:pPr>
      <w:spacing w:before="160"/>
    </w:pPr>
    <w:rPr>
      <w:smallCaps/>
      <w:sz w:val="28"/>
    </w:rPr>
  </w:style>
  <w:style w:type="paragraph" w:customStyle="1" w:styleId="StylePublicationTitleAfter3pt">
    <w:name w:val="Style Publication Title + After:  3 pt"/>
    <w:basedOn w:val="PublicationTitle"/>
    <w:rsid w:val="00176457"/>
    <w:pPr>
      <w:spacing w:after="60"/>
    </w:pPr>
    <w:rPr>
      <w:szCs w:val="20"/>
    </w:rPr>
  </w:style>
  <w:style w:type="paragraph" w:customStyle="1" w:styleId="textlessb4">
    <w:name w:val="text less# b4"/>
    <w:basedOn w:val="text0"/>
    <w:rsid w:val="00176457"/>
    <w:pPr>
      <w:spacing w:before="80"/>
    </w:pPr>
  </w:style>
  <w:style w:type="paragraph" w:customStyle="1" w:styleId="textmoreb4">
    <w:name w:val="text more # b4"/>
    <w:basedOn w:val="text0"/>
    <w:rsid w:val="00176457"/>
    <w:pPr>
      <w:spacing w:before="360"/>
    </w:pPr>
  </w:style>
</w:styles>
</file>

<file path=word/webSettings.xml><?xml version="1.0" encoding="utf-8"?>
<w:webSettings xmlns:r="http://schemas.openxmlformats.org/officeDocument/2006/relationships" xmlns:w="http://schemas.openxmlformats.org/wordprocessingml/2006/main">
  <w:divs>
    <w:div w:id="1162895947">
      <w:bodyDiv w:val="1"/>
      <w:marLeft w:val="0"/>
      <w:marRight w:val="0"/>
      <w:marTop w:val="15"/>
      <w:marBottom w:val="15"/>
      <w:divBdr>
        <w:top w:val="none" w:sz="0" w:space="0" w:color="auto"/>
        <w:left w:val="none" w:sz="0" w:space="0" w:color="auto"/>
        <w:bottom w:val="none" w:sz="0" w:space="0" w:color="auto"/>
        <w:right w:val="none" w:sz="0" w:space="0" w:color="auto"/>
      </w:divBdr>
      <w:divsChild>
        <w:div w:id="1402948315">
          <w:marLeft w:val="0"/>
          <w:marRight w:val="0"/>
          <w:marTop w:val="0"/>
          <w:marBottom w:val="0"/>
          <w:divBdr>
            <w:top w:val="single" w:sz="2" w:space="0" w:color="808080"/>
            <w:left w:val="single" w:sz="2" w:space="0" w:color="808080"/>
            <w:bottom w:val="single" w:sz="2" w:space="0" w:color="808080"/>
            <w:right w:val="single" w:sz="2" w:space="0" w:color="808080"/>
          </w:divBdr>
          <w:divsChild>
            <w:div w:id="197010186">
              <w:marLeft w:val="3150"/>
              <w:marRight w:val="150"/>
              <w:marTop w:val="0"/>
              <w:marBottom w:val="0"/>
              <w:divBdr>
                <w:top w:val="single" w:sz="2" w:space="12" w:color="FF0000"/>
                <w:left w:val="single" w:sz="2" w:space="18" w:color="FF0000"/>
                <w:bottom w:val="single" w:sz="2" w:space="12" w:color="FF0000"/>
                <w:right w:val="single" w:sz="2" w:space="12" w:color="FF0000"/>
              </w:divBdr>
              <w:divsChild>
                <w:div w:id="135858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50395">
      <w:bodyDiv w:val="1"/>
      <w:marLeft w:val="0"/>
      <w:marRight w:val="0"/>
      <w:marTop w:val="0"/>
      <w:marBottom w:val="0"/>
      <w:divBdr>
        <w:top w:val="none" w:sz="0" w:space="0" w:color="auto"/>
        <w:left w:val="none" w:sz="0" w:space="0" w:color="auto"/>
        <w:bottom w:val="none" w:sz="0" w:space="0" w:color="auto"/>
        <w:right w:val="none" w:sz="0" w:space="0" w:color="auto"/>
      </w:divBdr>
      <w:divsChild>
        <w:div w:id="145367596">
          <w:marLeft w:val="432"/>
          <w:marRight w:val="0"/>
          <w:marTop w:val="96"/>
          <w:marBottom w:val="0"/>
          <w:divBdr>
            <w:top w:val="none" w:sz="0" w:space="0" w:color="auto"/>
            <w:left w:val="none" w:sz="0" w:space="0" w:color="auto"/>
            <w:bottom w:val="none" w:sz="0" w:space="0" w:color="auto"/>
            <w:right w:val="none" w:sz="0" w:space="0" w:color="auto"/>
          </w:divBdr>
        </w:div>
        <w:div w:id="269557940">
          <w:marLeft w:val="432"/>
          <w:marRight w:val="0"/>
          <w:marTop w:val="96"/>
          <w:marBottom w:val="0"/>
          <w:divBdr>
            <w:top w:val="none" w:sz="0" w:space="0" w:color="auto"/>
            <w:left w:val="none" w:sz="0" w:space="0" w:color="auto"/>
            <w:bottom w:val="none" w:sz="0" w:space="0" w:color="auto"/>
            <w:right w:val="none" w:sz="0" w:space="0" w:color="auto"/>
          </w:divBdr>
        </w:div>
        <w:div w:id="718554529">
          <w:marLeft w:val="432"/>
          <w:marRight w:val="0"/>
          <w:marTop w:val="96"/>
          <w:marBottom w:val="0"/>
          <w:divBdr>
            <w:top w:val="none" w:sz="0" w:space="0" w:color="auto"/>
            <w:left w:val="none" w:sz="0" w:space="0" w:color="auto"/>
            <w:bottom w:val="none" w:sz="0" w:space="0" w:color="auto"/>
            <w:right w:val="none" w:sz="0" w:space="0" w:color="auto"/>
          </w:divBdr>
        </w:div>
      </w:divsChild>
    </w:div>
    <w:div w:id="1185747329">
      <w:bodyDiv w:val="1"/>
      <w:marLeft w:val="0"/>
      <w:marRight w:val="0"/>
      <w:marTop w:val="0"/>
      <w:marBottom w:val="0"/>
      <w:divBdr>
        <w:top w:val="none" w:sz="0" w:space="0" w:color="auto"/>
        <w:left w:val="none" w:sz="0" w:space="0" w:color="auto"/>
        <w:bottom w:val="none" w:sz="0" w:space="0" w:color="auto"/>
        <w:right w:val="none" w:sz="0" w:space="0" w:color="auto"/>
      </w:divBdr>
      <w:divsChild>
        <w:div w:id="498932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voced.edu.au/"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dest.gov.au/%20archive/highered/eippubs/eip02_4/appendix_02.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chelleCircelli\Local%20Settings\Temporary%20Internet%20Files\Content.MSO\C746876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B955E-1D3E-4323-999E-25EE6BE2C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C746876A.htm</Template>
  <TotalTime>0</TotalTime>
  <Pages>68</Pages>
  <Words>41453</Words>
  <Characters>236288</Characters>
  <Application>Microsoft Office Word</Application>
  <DocSecurity>0</DocSecurity>
  <Lines>1969</Lines>
  <Paragraphs>554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277187</CharactersWithSpaces>
  <SharedDoc>false</SharedDoc>
  <HLinks>
    <vt:vector size="696" baseType="variant">
      <vt:variant>
        <vt:i4>1638452</vt:i4>
      </vt:variant>
      <vt:variant>
        <vt:i4>596</vt:i4>
      </vt:variant>
      <vt:variant>
        <vt:i4>0</vt:i4>
      </vt:variant>
      <vt:variant>
        <vt:i4>5</vt:i4>
      </vt:variant>
      <vt:variant>
        <vt:lpwstr/>
      </vt:variant>
      <vt:variant>
        <vt:lpwstr>_Toc85449817</vt:lpwstr>
      </vt:variant>
      <vt:variant>
        <vt:i4>1572916</vt:i4>
      </vt:variant>
      <vt:variant>
        <vt:i4>590</vt:i4>
      </vt:variant>
      <vt:variant>
        <vt:i4>0</vt:i4>
      </vt:variant>
      <vt:variant>
        <vt:i4>5</vt:i4>
      </vt:variant>
      <vt:variant>
        <vt:lpwstr/>
      </vt:variant>
      <vt:variant>
        <vt:lpwstr>_Toc85449816</vt:lpwstr>
      </vt:variant>
      <vt:variant>
        <vt:i4>1769524</vt:i4>
      </vt:variant>
      <vt:variant>
        <vt:i4>584</vt:i4>
      </vt:variant>
      <vt:variant>
        <vt:i4>0</vt:i4>
      </vt:variant>
      <vt:variant>
        <vt:i4>5</vt:i4>
      </vt:variant>
      <vt:variant>
        <vt:lpwstr/>
      </vt:variant>
      <vt:variant>
        <vt:lpwstr>_Toc85449815</vt:lpwstr>
      </vt:variant>
      <vt:variant>
        <vt:i4>1703988</vt:i4>
      </vt:variant>
      <vt:variant>
        <vt:i4>578</vt:i4>
      </vt:variant>
      <vt:variant>
        <vt:i4>0</vt:i4>
      </vt:variant>
      <vt:variant>
        <vt:i4>5</vt:i4>
      </vt:variant>
      <vt:variant>
        <vt:lpwstr/>
      </vt:variant>
      <vt:variant>
        <vt:lpwstr>_Toc85449814</vt:lpwstr>
      </vt:variant>
      <vt:variant>
        <vt:i4>1900596</vt:i4>
      </vt:variant>
      <vt:variant>
        <vt:i4>569</vt:i4>
      </vt:variant>
      <vt:variant>
        <vt:i4>0</vt:i4>
      </vt:variant>
      <vt:variant>
        <vt:i4>5</vt:i4>
      </vt:variant>
      <vt:variant>
        <vt:lpwstr/>
      </vt:variant>
      <vt:variant>
        <vt:lpwstr>_Toc85449813</vt:lpwstr>
      </vt:variant>
      <vt:variant>
        <vt:i4>1835060</vt:i4>
      </vt:variant>
      <vt:variant>
        <vt:i4>563</vt:i4>
      </vt:variant>
      <vt:variant>
        <vt:i4>0</vt:i4>
      </vt:variant>
      <vt:variant>
        <vt:i4>5</vt:i4>
      </vt:variant>
      <vt:variant>
        <vt:lpwstr/>
      </vt:variant>
      <vt:variant>
        <vt:lpwstr>_Toc85449812</vt:lpwstr>
      </vt:variant>
      <vt:variant>
        <vt:i4>2031668</vt:i4>
      </vt:variant>
      <vt:variant>
        <vt:i4>557</vt:i4>
      </vt:variant>
      <vt:variant>
        <vt:i4>0</vt:i4>
      </vt:variant>
      <vt:variant>
        <vt:i4>5</vt:i4>
      </vt:variant>
      <vt:variant>
        <vt:lpwstr/>
      </vt:variant>
      <vt:variant>
        <vt:lpwstr>_Toc85449811</vt:lpwstr>
      </vt:variant>
      <vt:variant>
        <vt:i4>1966132</vt:i4>
      </vt:variant>
      <vt:variant>
        <vt:i4>551</vt:i4>
      </vt:variant>
      <vt:variant>
        <vt:i4>0</vt:i4>
      </vt:variant>
      <vt:variant>
        <vt:i4>5</vt:i4>
      </vt:variant>
      <vt:variant>
        <vt:lpwstr/>
      </vt:variant>
      <vt:variant>
        <vt:lpwstr>_Toc85449810</vt:lpwstr>
      </vt:variant>
      <vt:variant>
        <vt:i4>1507381</vt:i4>
      </vt:variant>
      <vt:variant>
        <vt:i4>545</vt:i4>
      </vt:variant>
      <vt:variant>
        <vt:i4>0</vt:i4>
      </vt:variant>
      <vt:variant>
        <vt:i4>5</vt:i4>
      </vt:variant>
      <vt:variant>
        <vt:lpwstr/>
      </vt:variant>
      <vt:variant>
        <vt:lpwstr>_Toc85449809</vt:lpwstr>
      </vt:variant>
      <vt:variant>
        <vt:i4>1441845</vt:i4>
      </vt:variant>
      <vt:variant>
        <vt:i4>539</vt:i4>
      </vt:variant>
      <vt:variant>
        <vt:i4>0</vt:i4>
      </vt:variant>
      <vt:variant>
        <vt:i4>5</vt:i4>
      </vt:variant>
      <vt:variant>
        <vt:lpwstr/>
      </vt:variant>
      <vt:variant>
        <vt:lpwstr>_Toc85449808</vt:lpwstr>
      </vt:variant>
      <vt:variant>
        <vt:i4>1638453</vt:i4>
      </vt:variant>
      <vt:variant>
        <vt:i4>533</vt:i4>
      </vt:variant>
      <vt:variant>
        <vt:i4>0</vt:i4>
      </vt:variant>
      <vt:variant>
        <vt:i4>5</vt:i4>
      </vt:variant>
      <vt:variant>
        <vt:lpwstr/>
      </vt:variant>
      <vt:variant>
        <vt:lpwstr>_Toc85449807</vt:lpwstr>
      </vt:variant>
      <vt:variant>
        <vt:i4>1572917</vt:i4>
      </vt:variant>
      <vt:variant>
        <vt:i4>527</vt:i4>
      </vt:variant>
      <vt:variant>
        <vt:i4>0</vt:i4>
      </vt:variant>
      <vt:variant>
        <vt:i4>5</vt:i4>
      </vt:variant>
      <vt:variant>
        <vt:lpwstr/>
      </vt:variant>
      <vt:variant>
        <vt:lpwstr>_Toc85449806</vt:lpwstr>
      </vt:variant>
      <vt:variant>
        <vt:i4>1769525</vt:i4>
      </vt:variant>
      <vt:variant>
        <vt:i4>521</vt:i4>
      </vt:variant>
      <vt:variant>
        <vt:i4>0</vt:i4>
      </vt:variant>
      <vt:variant>
        <vt:i4>5</vt:i4>
      </vt:variant>
      <vt:variant>
        <vt:lpwstr/>
      </vt:variant>
      <vt:variant>
        <vt:lpwstr>_Toc85449805</vt:lpwstr>
      </vt:variant>
      <vt:variant>
        <vt:i4>1703989</vt:i4>
      </vt:variant>
      <vt:variant>
        <vt:i4>515</vt:i4>
      </vt:variant>
      <vt:variant>
        <vt:i4>0</vt:i4>
      </vt:variant>
      <vt:variant>
        <vt:i4>5</vt:i4>
      </vt:variant>
      <vt:variant>
        <vt:lpwstr/>
      </vt:variant>
      <vt:variant>
        <vt:lpwstr>_Toc85449804</vt:lpwstr>
      </vt:variant>
      <vt:variant>
        <vt:i4>1900597</vt:i4>
      </vt:variant>
      <vt:variant>
        <vt:i4>509</vt:i4>
      </vt:variant>
      <vt:variant>
        <vt:i4>0</vt:i4>
      </vt:variant>
      <vt:variant>
        <vt:i4>5</vt:i4>
      </vt:variant>
      <vt:variant>
        <vt:lpwstr/>
      </vt:variant>
      <vt:variant>
        <vt:lpwstr>_Toc85449803</vt:lpwstr>
      </vt:variant>
      <vt:variant>
        <vt:i4>1835061</vt:i4>
      </vt:variant>
      <vt:variant>
        <vt:i4>503</vt:i4>
      </vt:variant>
      <vt:variant>
        <vt:i4>0</vt:i4>
      </vt:variant>
      <vt:variant>
        <vt:i4>5</vt:i4>
      </vt:variant>
      <vt:variant>
        <vt:lpwstr/>
      </vt:variant>
      <vt:variant>
        <vt:lpwstr>_Toc85449802</vt:lpwstr>
      </vt:variant>
      <vt:variant>
        <vt:i4>2031669</vt:i4>
      </vt:variant>
      <vt:variant>
        <vt:i4>497</vt:i4>
      </vt:variant>
      <vt:variant>
        <vt:i4>0</vt:i4>
      </vt:variant>
      <vt:variant>
        <vt:i4>5</vt:i4>
      </vt:variant>
      <vt:variant>
        <vt:lpwstr/>
      </vt:variant>
      <vt:variant>
        <vt:lpwstr>_Toc85449801</vt:lpwstr>
      </vt:variant>
      <vt:variant>
        <vt:i4>1966133</vt:i4>
      </vt:variant>
      <vt:variant>
        <vt:i4>491</vt:i4>
      </vt:variant>
      <vt:variant>
        <vt:i4>0</vt:i4>
      </vt:variant>
      <vt:variant>
        <vt:i4>5</vt:i4>
      </vt:variant>
      <vt:variant>
        <vt:lpwstr/>
      </vt:variant>
      <vt:variant>
        <vt:lpwstr>_Toc85449800</vt:lpwstr>
      </vt:variant>
      <vt:variant>
        <vt:i4>1572924</vt:i4>
      </vt:variant>
      <vt:variant>
        <vt:i4>485</vt:i4>
      </vt:variant>
      <vt:variant>
        <vt:i4>0</vt:i4>
      </vt:variant>
      <vt:variant>
        <vt:i4>5</vt:i4>
      </vt:variant>
      <vt:variant>
        <vt:lpwstr/>
      </vt:variant>
      <vt:variant>
        <vt:lpwstr>_Toc85449799</vt:lpwstr>
      </vt:variant>
      <vt:variant>
        <vt:i4>1638460</vt:i4>
      </vt:variant>
      <vt:variant>
        <vt:i4>479</vt:i4>
      </vt:variant>
      <vt:variant>
        <vt:i4>0</vt:i4>
      </vt:variant>
      <vt:variant>
        <vt:i4>5</vt:i4>
      </vt:variant>
      <vt:variant>
        <vt:lpwstr/>
      </vt:variant>
      <vt:variant>
        <vt:lpwstr>_Toc85449798</vt:lpwstr>
      </vt:variant>
      <vt:variant>
        <vt:i4>1441852</vt:i4>
      </vt:variant>
      <vt:variant>
        <vt:i4>473</vt:i4>
      </vt:variant>
      <vt:variant>
        <vt:i4>0</vt:i4>
      </vt:variant>
      <vt:variant>
        <vt:i4>5</vt:i4>
      </vt:variant>
      <vt:variant>
        <vt:lpwstr/>
      </vt:variant>
      <vt:variant>
        <vt:lpwstr>_Toc85449797</vt:lpwstr>
      </vt:variant>
      <vt:variant>
        <vt:i4>1507388</vt:i4>
      </vt:variant>
      <vt:variant>
        <vt:i4>467</vt:i4>
      </vt:variant>
      <vt:variant>
        <vt:i4>0</vt:i4>
      </vt:variant>
      <vt:variant>
        <vt:i4>5</vt:i4>
      </vt:variant>
      <vt:variant>
        <vt:lpwstr/>
      </vt:variant>
      <vt:variant>
        <vt:lpwstr>_Toc85449796</vt:lpwstr>
      </vt:variant>
      <vt:variant>
        <vt:i4>1310780</vt:i4>
      </vt:variant>
      <vt:variant>
        <vt:i4>461</vt:i4>
      </vt:variant>
      <vt:variant>
        <vt:i4>0</vt:i4>
      </vt:variant>
      <vt:variant>
        <vt:i4>5</vt:i4>
      </vt:variant>
      <vt:variant>
        <vt:lpwstr/>
      </vt:variant>
      <vt:variant>
        <vt:lpwstr>_Toc85449795</vt:lpwstr>
      </vt:variant>
      <vt:variant>
        <vt:i4>1376316</vt:i4>
      </vt:variant>
      <vt:variant>
        <vt:i4>455</vt:i4>
      </vt:variant>
      <vt:variant>
        <vt:i4>0</vt:i4>
      </vt:variant>
      <vt:variant>
        <vt:i4>5</vt:i4>
      </vt:variant>
      <vt:variant>
        <vt:lpwstr/>
      </vt:variant>
      <vt:variant>
        <vt:lpwstr>_Toc85449794</vt:lpwstr>
      </vt:variant>
      <vt:variant>
        <vt:i4>1179708</vt:i4>
      </vt:variant>
      <vt:variant>
        <vt:i4>449</vt:i4>
      </vt:variant>
      <vt:variant>
        <vt:i4>0</vt:i4>
      </vt:variant>
      <vt:variant>
        <vt:i4>5</vt:i4>
      </vt:variant>
      <vt:variant>
        <vt:lpwstr/>
      </vt:variant>
      <vt:variant>
        <vt:lpwstr>_Toc85449793</vt:lpwstr>
      </vt:variant>
      <vt:variant>
        <vt:i4>1245244</vt:i4>
      </vt:variant>
      <vt:variant>
        <vt:i4>443</vt:i4>
      </vt:variant>
      <vt:variant>
        <vt:i4>0</vt:i4>
      </vt:variant>
      <vt:variant>
        <vt:i4>5</vt:i4>
      </vt:variant>
      <vt:variant>
        <vt:lpwstr/>
      </vt:variant>
      <vt:variant>
        <vt:lpwstr>_Toc85449792</vt:lpwstr>
      </vt:variant>
      <vt:variant>
        <vt:i4>1048636</vt:i4>
      </vt:variant>
      <vt:variant>
        <vt:i4>437</vt:i4>
      </vt:variant>
      <vt:variant>
        <vt:i4>0</vt:i4>
      </vt:variant>
      <vt:variant>
        <vt:i4>5</vt:i4>
      </vt:variant>
      <vt:variant>
        <vt:lpwstr/>
      </vt:variant>
      <vt:variant>
        <vt:lpwstr>_Toc85449791</vt:lpwstr>
      </vt:variant>
      <vt:variant>
        <vt:i4>1114172</vt:i4>
      </vt:variant>
      <vt:variant>
        <vt:i4>431</vt:i4>
      </vt:variant>
      <vt:variant>
        <vt:i4>0</vt:i4>
      </vt:variant>
      <vt:variant>
        <vt:i4>5</vt:i4>
      </vt:variant>
      <vt:variant>
        <vt:lpwstr/>
      </vt:variant>
      <vt:variant>
        <vt:lpwstr>_Toc85449790</vt:lpwstr>
      </vt:variant>
      <vt:variant>
        <vt:i4>1572925</vt:i4>
      </vt:variant>
      <vt:variant>
        <vt:i4>425</vt:i4>
      </vt:variant>
      <vt:variant>
        <vt:i4>0</vt:i4>
      </vt:variant>
      <vt:variant>
        <vt:i4>5</vt:i4>
      </vt:variant>
      <vt:variant>
        <vt:lpwstr/>
      </vt:variant>
      <vt:variant>
        <vt:lpwstr>_Toc85449789</vt:lpwstr>
      </vt:variant>
      <vt:variant>
        <vt:i4>1638461</vt:i4>
      </vt:variant>
      <vt:variant>
        <vt:i4>419</vt:i4>
      </vt:variant>
      <vt:variant>
        <vt:i4>0</vt:i4>
      </vt:variant>
      <vt:variant>
        <vt:i4>5</vt:i4>
      </vt:variant>
      <vt:variant>
        <vt:lpwstr/>
      </vt:variant>
      <vt:variant>
        <vt:lpwstr>_Toc85449788</vt:lpwstr>
      </vt:variant>
      <vt:variant>
        <vt:i4>1441853</vt:i4>
      </vt:variant>
      <vt:variant>
        <vt:i4>413</vt:i4>
      </vt:variant>
      <vt:variant>
        <vt:i4>0</vt:i4>
      </vt:variant>
      <vt:variant>
        <vt:i4>5</vt:i4>
      </vt:variant>
      <vt:variant>
        <vt:lpwstr/>
      </vt:variant>
      <vt:variant>
        <vt:lpwstr>_Toc85449787</vt:lpwstr>
      </vt:variant>
      <vt:variant>
        <vt:i4>1507389</vt:i4>
      </vt:variant>
      <vt:variant>
        <vt:i4>407</vt:i4>
      </vt:variant>
      <vt:variant>
        <vt:i4>0</vt:i4>
      </vt:variant>
      <vt:variant>
        <vt:i4>5</vt:i4>
      </vt:variant>
      <vt:variant>
        <vt:lpwstr/>
      </vt:variant>
      <vt:variant>
        <vt:lpwstr>_Toc85449786</vt:lpwstr>
      </vt:variant>
      <vt:variant>
        <vt:i4>1310781</vt:i4>
      </vt:variant>
      <vt:variant>
        <vt:i4>401</vt:i4>
      </vt:variant>
      <vt:variant>
        <vt:i4>0</vt:i4>
      </vt:variant>
      <vt:variant>
        <vt:i4>5</vt:i4>
      </vt:variant>
      <vt:variant>
        <vt:lpwstr/>
      </vt:variant>
      <vt:variant>
        <vt:lpwstr>_Toc85449785</vt:lpwstr>
      </vt:variant>
      <vt:variant>
        <vt:i4>1376317</vt:i4>
      </vt:variant>
      <vt:variant>
        <vt:i4>395</vt:i4>
      </vt:variant>
      <vt:variant>
        <vt:i4>0</vt:i4>
      </vt:variant>
      <vt:variant>
        <vt:i4>5</vt:i4>
      </vt:variant>
      <vt:variant>
        <vt:lpwstr/>
      </vt:variant>
      <vt:variant>
        <vt:lpwstr>_Toc85449784</vt:lpwstr>
      </vt:variant>
      <vt:variant>
        <vt:i4>1179709</vt:i4>
      </vt:variant>
      <vt:variant>
        <vt:i4>389</vt:i4>
      </vt:variant>
      <vt:variant>
        <vt:i4>0</vt:i4>
      </vt:variant>
      <vt:variant>
        <vt:i4>5</vt:i4>
      </vt:variant>
      <vt:variant>
        <vt:lpwstr/>
      </vt:variant>
      <vt:variant>
        <vt:lpwstr>_Toc85449783</vt:lpwstr>
      </vt:variant>
      <vt:variant>
        <vt:i4>1245245</vt:i4>
      </vt:variant>
      <vt:variant>
        <vt:i4>383</vt:i4>
      </vt:variant>
      <vt:variant>
        <vt:i4>0</vt:i4>
      </vt:variant>
      <vt:variant>
        <vt:i4>5</vt:i4>
      </vt:variant>
      <vt:variant>
        <vt:lpwstr/>
      </vt:variant>
      <vt:variant>
        <vt:lpwstr>_Toc85449782</vt:lpwstr>
      </vt:variant>
      <vt:variant>
        <vt:i4>1048637</vt:i4>
      </vt:variant>
      <vt:variant>
        <vt:i4>377</vt:i4>
      </vt:variant>
      <vt:variant>
        <vt:i4>0</vt:i4>
      </vt:variant>
      <vt:variant>
        <vt:i4>5</vt:i4>
      </vt:variant>
      <vt:variant>
        <vt:lpwstr/>
      </vt:variant>
      <vt:variant>
        <vt:lpwstr>_Toc85449781</vt:lpwstr>
      </vt:variant>
      <vt:variant>
        <vt:i4>1114173</vt:i4>
      </vt:variant>
      <vt:variant>
        <vt:i4>371</vt:i4>
      </vt:variant>
      <vt:variant>
        <vt:i4>0</vt:i4>
      </vt:variant>
      <vt:variant>
        <vt:i4>5</vt:i4>
      </vt:variant>
      <vt:variant>
        <vt:lpwstr/>
      </vt:variant>
      <vt:variant>
        <vt:lpwstr>_Toc85449780</vt:lpwstr>
      </vt:variant>
      <vt:variant>
        <vt:i4>1572914</vt:i4>
      </vt:variant>
      <vt:variant>
        <vt:i4>365</vt:i4>
      </vt:variant>
      <vt:variant>
        <vt:i4>0</vt:i4>
      </vt:variant>
      <vt:variant>
        <vt:i4>5</vt:i4>
      </vt:variant>
      <vt:variant>
        <vt:lpwstr/>
      </vt:variant>
      <vt:variant>
        <vt:lpwstr>_Toc85449779</vt:lpwstr>
      </vt:variant>
      <vt:variant>
        <vt:i4>1638450</vt:i4>
      </vt:variant>
      <vt:variant>
        <vt:i4>359</vt:i4>
      </vt:variant>
      <vt:variant>
        <vt:i4>0</vt:i4>
      </vt:variant>
      <vt:variant>
        <vt:i4>5</vt:i4>
      </vt:variant>
      <vt:variant>
        <vt:lpwstr/>
      </vt:variant>
      <vt:variant>
        <vt:lpwstr>_Toc85449778</vt:lpwstr>
      </vt:variant>
      <vt:variant>
        <vt:i4>1638459</vt:i4>
      </vt:variant>
      <vt:variant>
        <vt:i4>350</vt:i4>
      </vt:variant>
      <vt:variant>
        <vt:i4>0</vt:i4>
      </vt:variant>
      <vt:variant>
        <vt:i4>5</vt:i4>
      </vt:variant>
      <vt:variant>
        <vt:lpwstr/>
      </vt:variant>
      <vt:variant>
        <vt:lpwstr>_Toc85511973</vt:lpwstr>
      </vt:variant>
      <vt:variant>
        <vt:i4>1572923</vt:i4>
      </vt:variant>
      <vt:variant>
        <vt:i4>344</vt:i4>
      </vt:variant>
      <vt:variant>
        <vt:i4>0</vt:i4>
      </vt:variant>
      <vt:variant>
        <vt:i4>5</vt:i4>
      </vt:variant>
      <vt:variant>
        <vt:lpwstr/>
      </vt:variant>
      <vt:variant>
        <vt:lpwstr>_Toc85511972</vt:lpwstr>
      </vt:variant>
      <vt:variant>
        <vt:i4>1769531</vt:i4>
      </vt:variant>
      <vt:variant>
        <vt:i4>338</vt:i4>
      </vt:variant>
      <vt:variant>
        <vt:i4>0</vt:i4>
      </vt:variant>
      <vt:variant>
        <vt:i4>5</vt:i4>
      </vt:variant>
      <vt:variant>
        <vt:lpwstr/>
      </vt:variant>
      <vt:variant>
        <vt:lpwstr>_Toc85511971</vt:lpwstr>
      </vt:variant>
      <vt:variant>
        <vt:i4>1703995</vt:i4>
      </vt:variant>
      <vt:variant>
        <vt:i4>332</vt:i4>
      </vt:variant>
      <vt:variant>
        <vt:i4>0</vt:i4>
      </vt:variant>
      <vt:variant>
        <vt:i4>5</vt:i4>
      </vt:variant>
      <vt:variant>
        <vt:lpwstr/>
      </vt:variant>
      <vt:variant>
        <vt:lpwstr>_Toc85511970</vt:lpwstr>
      </vt:variant>
      <vt:variant>
        <vt:i4>1245242</vt:i4>
      </vt:variant>
      <vt:variant>
        <vt:i4>326</vt:i4>
      </vt:variant>
      <vt:variant>
        <vt:i4>0</vt:i4>
      </vt:variant>
      <vt:variant>
        <vt:i4>5</vt:i4>
      </vt:variant>
      <vt:variant>
        <vt:lpwstr/>
      </vt:variant>
      <vt:variant>
        <vt:lpwstr>_Toc85511969</vt:lpwstr>
      </vt:variant>
      <vt:variant>
        <vt:i4>1179706</vt:i4>
      </vt:variant>
      <vt:variant>
        <vt:i4>320</vt:i4>
      </vt:variant>
      <vt:variant>
        <vt:i4>0</vt:i4>
      </vt:variant>
      <vt:variant>
        <vt:i4>5</vt:i4>
      </vt:variant>
      <vt:variant>
        <vt:lpwstr/>
      </vt:variant>
      <vt:variant>
        <vt:lpwstr>_Toc85511968</vt:lpwstr>
      </vt:variant>
      <vt:variant>
        <vt:i4>1900602</vt:i4>
      </vt:variant>
      <vt:variant>
        <vt:i4>314</vt:i4>
      </vt:variant>
      <vt:variant>
        <vt:i4>0</vt:i4>
      </vt:variant>
      <vt:variant>
        <vt:i4>5</vt:i4>
      </vt:variant>
      <vt:variant>
        <vt:lpwstr/>
      </vt:variant>
      <vt:variant>
        <vt:lpwstr>_Toc85511967</vt:lpwstr>
      </vt:variant>
      <vt:variant>
        <vt:i4>1835066</vt:i4>
      </vt:variant>
      <vt:variant>
        <vt:i4>308</vt:i4>
      </vt:variant>
      <vt:variant>
        <vt:i4>0</vt:i4>
      </vt:variant>
      <vt:variant>
        <vt:i4>5</vt:i4>
      </vt:variant>
      <vt:variant>
        <vt:lpwstr/>
      </vt:variant>
      <vt:variant>
        <vt:lpwstr>_Toc85511966</vt:lpwstr>
      </vt:variant>
      <vt:variant>
        <vt:i4>2031674</vt:i4>
      </vt:variant>
      <vt:variant>
        <vt:i4>302</vt:i4>
      </vt:variant>
      <vt:variant>
        <vt:i4>0</vt:i4>
      </vt:variant>
      <vt:variant>
        <vt:i4>5</vt:i4>
      </vt:variant>
      <vt:variant>
        <vt:lpwstr/>
      </vt:variant>
      <vt:variant>
        <vt:lpwstr>_Toc85511965</vt:lpwstr>
      </vt:variant>
      <vt:variant>
        <vt:i4>1966138</vt:i4>
      </vt:variant>
      <vt:variant>
        <vt:i4>296</vt:i4>
      </vt:variant>
      <vt:variant>
        <vt:i4>0</vt:i4>
      </vt:variant>
      <vt:variant>
        <vt:i4>5</vt:i4>
      </vt:variant>
      <vt:variant>
        <vt:lpwstr/>
      </vt:variant>
      <vt:variant>
        <vt:lpwstr>_Toc85511964</vt:lpwstr>
      </vt:variant>
      <vt:variant>
        <vt:i4>1638458</vt:i4>
      </vt:variant>
      <vt:variant>
        <vt:i4>290</vt:i4>
      </vt:variant>
      <vt:variant>
        <vt:i4>0</vt:i4>
      </vt:variant>
      <vt:variant>
        <vt:i4>5</vt:i4>
      </vt:variant>
      <vt:variant>
        <vt:lpwstr/>
      </vt:variant>
      <vt:variant>
        <vt:lpwstr>_Toc85511963</vt:lpwstr>
      </vt:variant>
      <vt:variant>
        <vt:i4>1572922</vt:i4>
      </vt:variant>
      <vt:variant>
        <vt:i4>284</vt:i4>
      </vt:variant>
      <vt:variant>
        <vt:i4>0</vt:i4>
      </vt:variant>
      <vt:variant>
        <vt:i4>5</vt:i4>
      </vt:variant>
      <vt:variant>
        <vt:lpwstr/>
      </vt:variant>
      <vt:variant>
        <vt:lpwstr>_Toc85511962</vt:lpwstr>
      </vt:variant>
      <vt:variant>
        <vt:i4>1769530</vt:i4>
      </vt:variant>
      <vt:variant>
        <vt:i4>278</vt:i4>
      </vt:variant>
      <vt:variant>
        <vt:i4>0</vt:i4>
      </vt:variant>
      <vt:variant>
        <vt:i4>5</vt:i4>
      </vt:variant>
      <vt:variant>
        <vt:lpwstr/>
      </vt:variant>
      <vt:variant>
        <vt:lpwstr>_Toc85511961</vt:lpwstr>
      </vt:variant>
      <vt:variant>
        <vt:i4>1703994</vt:i4>
      </vt:variant>
      <vt:variant>
        <vt:i4>272</vt:i4>
      </vt:variant>
      <vt:variant>
        <vt:i4>0</vt:i4>
      </vt:variant>
      <vt:variant>
        <vt:i4>5</vt:i4>
      </vt:variant>
      <vt:variant>
        <vt:lpwstr/>
      </vt:variant>
      <vt:variant>
        <vt:lpwstr>_Toc85511960</vt:lpwstr>
      </vt:variant>
      <vt:variant>
        <vt:i4>1245241</vt:i4>
      </vt:variant>
      <vt:variant>
        <vt:i4>266</vt:i4>
      </vt:variant>
      <vt:variant>
        <vt:i4>0</vt:i4>
      </vt:variant>
      <vt:variant>
        <vt:i4>5</vt:i4>
      </vt:variant>
      <vt:variant>
        <vt:lpwstr/>
      </vt:variant>
      <vt:variant>
        <vt:lpwstr>_Toc85511959</vt:lpwstr>
      </vt:variant>
      <vt:variant>
        <vt:i4>1179705</vt:i4>
      </vt:variant>
      <vt:variant>
        <vt:i4>260</vt:i4>
      </vt:variant>
      <vt:variant>
        <vt:i4>0</vt:i4>
      </vt:variant>
      <vt:variant>
        <vt:i4>5</vt:i4>
      </vt:variant>
      <vt:variant>
        <vt:lpwstr/>
      </vt:variant>
      <vt:variant>
        <vt:lpwstr>_Toc85511958</vt:lpwstr>
      </vt:variant>
      <vt:variant>
        <vt:i4>1900601</vt:i4>
      </vt:variant>
      <vt:variant>
        <vt:i4>254</vt:i4>
      </vt:variant>
      <vt:variant>
        <vt:i4>0</vt:i4>
      </vt:variant>
      <vt:variant>
        <vt:i4>5</vt:i4>
      </vt:variant>
      <vt:variant>
        <vt:lpwstr/>
      </vt:variant>
      <vt:variant>
        <vt:lpwstr>_Toc85511957</vt:lpwstr>
      </vt:variant>
      <vt:variant>
        <vt:i4>1835065</vt:i4>
      </vt:variant>
      <vt:variant>
        <vt:i4>248</vt:i4>
      </vt:variant>
      <vt:variant>
        <vt:i4>0</vt:i4>
      </vt:variant>
      <vt:variant>
        <vt:i4>5</vt:i4>
      </vt:variant>
      <vt:variant>
        <vt:lpwstr/>
      </vt:variant>
      <vt:variant>
        <vt:lpwstr>_Toc85511956</vt:lpwstr>
      </vt:variant>
      <vt:variant>
        <vt:i4>2031673</vt:i4>
      </vt:variant>
      <vt:variant>
        <vt:i4>242</vt:i4>
      </vt:variant>
      <vt:variant>
        <vt:i4>0</vt:i4>
      </vt:variant>
      <vt:variant>
        <vt:i4>5</vt:i4>
      </vt:variant>
      <vt:variant>
        <vt:lpwstr/>
      </vt:variant>
      <vt:variant>
        <vt:lpwstr>_Toc85511955</vt:lpwstr>
      </vt:variant>
      <vt:variant>
        <vt:i4>1966137</vt:i4>
      </vt:variant>
      <vt:variant>
        <vt:i4>236</vt:i4>
      </vt:variant>
      <vt:variant>
        <vt:i4>0</vt:i4>
      </vt:variant>
      <vt:variant>
        <vt:i4>5</vt:i4>
      </vt:variant>
      <vt:variant>
        <vt:lpwstr/>
      </vt:variant>
      <vt:variant>
        <vt:lpwstr>_Toc85511954</vt:lpwstr>
      </vt:variant>
      <vt:variant>
        <vt:i4>1638457</vt:i4>
      </vt:variant>
      <vt:variant>
        <vt:i4>230</vt:i4>
      </vt:variant>
      <vt:variant>
        <vt:i4>0</vt:i4>
      </vt:variant>
      <vt:variant>
        <vt:i4>5</vt:i4>
      </vt:variant>
      <vt:variant>
        <vt:lpwstr/>
      </vt:variant>
      <vt:variant>
        <vt:lpwstr>_Toc85511953</vt:lpwstr>
      </vt:variant>
      <vt:variant>
        <vt:i4>1572921</vt:i4>
      </vt:variant>
      <vt:variant>
        <vt:i4>224</vt:i4>
      </vt:variant>
      <vt:variant>
        <vt:i4>0</vt:i4>
      </vt:variant>
      <vt:variant>
        <vt:i4>5</vt:i4>
      </vt:variant>
      <vt:variant>
        <vt:lpwstr/>
      </vt:variant>
      <vt:variant>
        <vt:lpwstr>_Toc85511952</vt:lpwstr>
      </vt:variant>
      <vt:variant>
        <vt:i4>1769529</vt:i4>
      </vt:variant>
      <vt:variant>
        <vt:i4>218</vt:i4>
      </vt:variant>
      <vt:variant>
        <vt:i4>0</vt:i4>
      </vt:variant>
      <vt:variant>
        <vt:i4>5</vt:i4>
      </vt:variant>
      <vt:variant>
        <vt:lpwstr/>
      </vt:variant>
      <vt:variant>
        <vt:lpwstr>_Toc85511951</vt:lpwstr>
      </vt:variant>
      <vt:variant>
        <vt:i4>1703993</vt:i4>
      </vt:variant>
      <vt:variant>
        <vt:i4>212</vt:i4>
      </vt:variant>
      <vt:variant>
        <vt:i4>0</vt:i4>
      </vt:variant>
      <vt:variant>
        <vt:i4>5</vt:i4>
      </vt:variant>
      <vt:variant>
        <vt:lpwstr/>
      </vt:variant>
      <vt:variant>
        <vt:lpwstr>_Toc85511950</vt:lpwstr>
      </vt:variant>
      <vt:variant>
        <vt:i4>1245240</vt:i4>
      </vt:variant>
      <vt:variant>
        <vt:i4>206</vt:i4>
      </vt:variant>
      <vt:variant>
        <vt:i4>0</vt:i4>
      </vt:variant>
      <vt:variant>
        <vt:i4>5</vt:i4>
      </vt:variant>
      <vt:variant>
        <vt:lpwstr/>
      </vt:variant>
      <vt:variant>
        <vt:lpwstr>_Toc85511949</vt:lpwstr>
      </vt:variant>
      <vt:variant>
        <vt:i4>1179704</vt:i4>
      </vt:variant>
      <vt:variant>
        <vt:i4>200</vt:i4>
      </vt:variant>
      <vt:variant>
        <vt:i4>0</vt:i4>
      </vt:variant>
      <vt:variant>
        <vt:i4>5</vt:i4>
      </vt:variant>
      <vt:variant>
        <vt:lpwstr/>
      </vt:variant>
      <vt:variant>
        <vt:lpwstr>_Toc85511948</vt:lpwstr>
      </vt:variant>
      <vt:variant>
        <vt:i4>1900600</vt:i4>
      </vt:variant>
      <vt:variant>
        <vt:i4>194</vt:i4>
      </vt:variant>
      <vt:variant>
        <vt:i4>0</vt:i4>
      </vt:variant>
      <vt:variant>
        <vt:i4>5</vt:i4>
      </vt:variant>
      <vt:variant>
        <vt:lpwstr/>
      </vt:variant>
      <vt:variant>
        <vt:lpwstr>_Toc85511947</vt:lpwstr>
      </vt:variant>
      <vt:variant>
        <vt:i4>1835064</vt:i4>
      </vt:variant>
      <vt:variant>
        <vt:i4>188</vt:i4>
      </vt:variant>
      <vt:variant>
        <vt:i4>0</vt:i4>
      </vt:variant>
      <vt:variant>
        <vt:i4>5</vt:i4>
      </vt:variant>
      <vt:variant>
        <vt:lpwstr/>
      </vt:variant>
      <vt:variant>
        <vt:lpwstr>_Toc85511946</vt:lpwstr>
      </vt:variant>
      <vt:variant>
        <vt:i4>2031672</vt:i4>
      </vt:variant>
      <vt:variant>
        <vt:i4>182</vt:i4>
      </vt:variant>
      <vt:variant>
        <vt:i4>0</vt:i4>
      </vt:variant>
      <vt:variant>
        <vt:i4>5</vt:i4>
      </vt:variant>
      <vt:variant>
        <vt:lpwstr/>
      </vt:variant>
      <vt:variant>
        <vt:lpwstr>_Toc85511945</vt:lpwstr>
      </vt:variant>
      <vt:variant>
        <vt:i4>1966136</vt:i4>
      </vt:variant>
      <vt:variant>
        <vt:i4>176</vt:i4>
      </vt:variant>
      <vt:variant>
        <vt:i4>0</vt:i4>
      </vt:variant>
      <vt:variant>
        <vt:i4>5</vt:i4>
      </vt:variant>
      <vt:variant>
        <vt:lpwstr/>
      </vt:variant>
      <vt:variant>
        <vt:lpwstr>_Toc85511944</vt:lpwstr>
      </vt:variant>
      <vt:variant>
        <vt:i4>1638456</vt:i4>
      </vt:variant>
      <vt:variant>
        <vt:i4>170</vt:i4>
      </vt:variant>
      <vt:variant>
        <vt:i4>0</vt:i4>
      </vt:variant>
      <vt:variant>
        <vt:i4>5</vt:i4>
      </vt:variant>
      <vt:variant>
        <vt:lpwstr/>
      </vt:variant>
      <vt:variant>
        <vt:lpwstr>_Toc85511943</vt:lpwstr>
      </vt:variant>
      <vt:variant>
        <vt:i4>1572920</vt:i4>
      </vt:variant>
      <vt:variant>
        <vt:i4>164</vt:i4>
      </vt:variant>
      <vt:variant>
        <vt:i4>0</vt:i4>
      </vt:variant>
      <vt:variant>
        <vt:i4>5</vt:i4>
      </vt:variant>
      <vt:variant>
        <vt:lpwstr/>
      </vt:variant>
      <vt:variant>
        <vt:lpwstr>_Toc85511942</vt:lpwstr>
      </vt:variant>
      <vt:variant>
        <vt:i4>1769528</vt:i4>
      </vt:variant>
      <vt:variant>
        <vt:i4>158</vt:i4>
      </vt:variant>
      <vt:variant>
        <vt:i4>0</vt:i4>
      </vt:variant>
      <vt:variant>
        <vt:i4>5</vt:i4>
      </vt:variant>
      <vt:variant>
        <vt:lpwstr/>
      </vt:variant>
      <vt:variant>
        <vt:lpwstr>_Toc85511941</vt:lpwstr>
      </vt:variant>
      <vt:variant>
        <vt:i4>1703992</vt:i4>
      </vt:variant>
      <vt:variant>
        <vt:i4>152</vt:i4>
      </vt:variant>
      <vt:variant>
        <vt:i4>0</vt:i4>
      </vt:variant>
      <vt:variant>
        <vt:i4>5</vt:i4>
      </vt:variant>
      <vt:variant>
        <vt:lpwstr/>
      </vt:variant>
      <vt:variant>
        <vt:lpwstr>_Toc85511940</vt:lpwstr>
      </vt:variant>
      <vt:variant>
        <vt:i4>1245247</vt:i4>
      </vt:variant>
      <vt:variant>
        <vt:i4>146</vt:i4>
      </vt:variant>
      <vt:variant>
        <vt:i4>0</vt:i4>
      </vt:variant>
      <vt:variant>
        <vt:i4>5</vt:i4>
      </vt:variant>
      <vt:variant>
        <vt:lpwstr/>
      </vt:variant>
      <vt:variant>
        <vt:lpwstr>_Toc85511939</vt:lpwstr>
      </vt:variant>
      <vt:variant>
        <vt:i4>1179711</vt:i4>
      </vt:variant>
      <vt:variant>
        <vt:i4>140</vt:i4>
      </vt:variant>
      <vt:variant>
        <vt:i4>0</vt:i4>
      </vt:variant>
      <vt:variant>
        <vt:i4>5</vt:i4>
      </vt:variant>
      <vt:variant>
        <vt:lpwstr/>
      </vt:variant>
      <vt:variant>
        <vt:lpwstr>_Toc85511938</vt:lpwstr>
      </vt:variant>
      <vt:variant>
        <vt:i4>1900607</vt:i4>
      </vt:variant>
      <vt:variant>
        <vt:i4>134</vt:i4>
      </vt:variant>
      <vt:variant>
        <vt:i4>0</vt:i4>
      </vt:variant>
      <vt:variant>
        <vt:i4>5</vt:i4>
      </vt:variant>
      <vt:variant>
        <vt:lpwstr/>
      </vt:variant>
      <vt:variant>
        <vt:lpwstr>_Toc85511937</vt:lpwstr>
      </vt:variant>
      <vt:variant>
        <vt:i4>1835071</vt:i4>
      </vt:variant>
      <vt:variant>
        <vt:i4>128</vt:i4>
      </vt:variant>
      <vt:variant>
        <vt:i4>0</vt:i4>
      </vt:variant>
      <vt:variant>
        <vt:i4>5</vt:i4>
      </vt:variant>
      <vt:variant>
        <vt:lpwstr/>
      </vt:variant>
      <vt:variant>
        <vt:lpwstr>_Toc85511936</vt:lpwstr>
      </vt:variant>
      <vt:variant>
        <vt:i4>2031679</vt:i4>
      </vt:variant>
      <vt:variant>
        <vt:i4>122</vt:i4>
      </vt:variant>
      <vt:variant>
        <vt:i4>0</vt:i4>
      </vt:variant>
      <vt:variant>
        <vt:i4>5</vt:i4>
      </vt:variant>
      <vt:variant>
        <vt:lpwstr/>
      </vt:variant>
      <vt:variant>
        <vt:lpwstr>_Toc85511935</vt:lpwstr>
      </vt:variant>
      <vt:variant>
        <vt:i4>1966143</vt:i4>
      </vt:variant>
      <vt:variant>
        <vt:i4>116</vt:i4>
      </vt:variant>
      <vt:variant>
        <vt:i4>0</vt:i4>
      </vt:variant>
      <vt:variant>
        <vt:i4>5</vt:i4>
      </vt:variant>
      <vt:variant>
        <vt:lpwstr/>
      </vt:variant>
      <vt:variant>
        <vt:lpwstr>_Toc85511934</vt:lpwstr>
      </vt:variant>
      <vt:variant>
        <vt:i4>1638463</vt:i4>
      </vt:variant>
      <vt:variant>
        <vt:i4>110</vt:i4>
      </vt:variant>
      <vt:variant>
        <vt:i4>0</vt:i4>
      </vt:variant>
      <vt:variant>
        <vt:i4>5</vt:i4>
      </vt:variant>
      <vt:variant>
        <vt:lpwstr/>
      </vt:variant>
      <vt:variant>
        <vt:lpwstr>_Toc85511933</vt:lpwstr>
      </vt:variant>
      <vt:variant>
        <vt:i4>1572927</vt:i4>
      </vt:variant>
      <vt:variant>
        <vt:i4>104</vt:i4>
      </vt:variant>
      <vt:variant>
        <vt:i4>0</vt:i4>
      </vt:variant>
      <vt:variant>
        <vt:i4>5</vt:i4>
      </vt:variant>
      <vt:variant>
        <vt:lpwstr/>
      </vt:variant>
      <vt:variant>
        <vt:lpwstr>_Toc85511932</vt:lpwstr>
      </vt:variant>
      <vt:variant>
        <vt:i4>1769535</vt:i4>
      </vt:variant>
      <vt:variant>
        <vt:i4>98</vt:i4>
      </vt:variant>
      <vt:variant>
        <vt:i4>0</vt:i4>
      </vt:variant>
      <vt:variant>
        <vt:i4>5</vt:i4>
      </vt:variant>
      <vt:variant>
        <vt:lpwstr/>
      </vt:variant>
      <vt:variant>
        <vt:lpwstr>_Toc85511931</vt:lpwstr>
      </vt:variant>
      <vt:variant>
        <vt:i4>1703999</vt:i4>
      </vt:variant>
      <vt:variant>
        <vt:i4>92</vt:i4>
      </vt:variant>
      <vt:variant>
        <vt:i4>0</vt:i4>
      </vt:variant>
      <vt:variant>
        <vt:i4>5</vt:i4>
      </vt:variant>
      <vt:variant>
        <vt:lpwstr/>
      </vt:variant>
      <vt:variant>
        <vt:lpwstr>_Toc85511930</vt:lpwstr>
      </vt:variant>
      <vt:variant>
        <vt:i4>1245246</vt:i4>
      </vt:variant>
      <vt:variant>
        <vt:i4>86</vt:i4>
      </vt:variant>
      <vt:variant>
        <vt:i4>0</vt:i4>
      </vt:variant>
      <vt:variant>
        <vt:i4>5</vt:i4>
      </vt:variant>
      <vt:variant>
        <vt:lpwstr/>
      </vt:variant>
      <vt:variant>
        <vt:lpwstr>_Toc85511929</vt:lpwstr>
      </vt:variant>
      <vt:variant>
        <vt:i4>1179710</vt:i4>
      </vt:variant>
      <vt:variant>
        <vt:i4>80</vt:i4>
      </vt:variant>
      <vt:variant>
        <vt:i4>0</vt:i4>
      </vt:variant>
      <vt:variant>
        <vt:i4>5</vt:i4>
      </vt:variant>
      <vt:variant>
        <vt:lpwstr/>
      </vt:variant>
      <vt:variant>
        <vt:lpwstr>_Toc85511928</vt:lpwstr>
      </vt:variant>
      <vt:variant>
        <vt:i4>1900606</vt:i4>
      </vt:variant>
      <vt:variant>
        <vt:i4>74</vt:i4>
      </vt:variant>
      <vt:variant>
        <vt:i4>0</vt:i4>
      </vt:variant>
      <vt:variant>
        <vt:i4>5</vt:i4>
      </vt:variant>
      <vt:variant>
        <vt:lpwstr/>
      </vt:variant>
      <vt:variant>
        <vt:lpwstr>_Toc85511927</vt:lpwstr>
      </vt:variant>
      <vt:variant>
        <vt:i4>1835070</vt:i4>
      </vt:variant>
      <vt:variant>
        <vt:i4>68</vt:i4>
      </vt:variant>
      <vt:variant>
        <vt:i4>0</vt:i4>
      </vt:variant>
      <vt:variant>
        <vt:i4>5</vt:i4>
      </vt:variant>
      <vt:variant>
        <vt:lpwstr/>
      </vt:variant>
      <vt:variant>
        <vt:lpwstr>_Toc85511926</vt:lpwstr>
      </vt:variant>
      <vt:variant>
        <vt:i4>2031678</vt:i4>
      </vt:variant>
      <vt:variant>
        <vt:i4>62</vt:i4>
      </vt:variant>
      <vt:variant>
        <vt:i4>0</vt:i4>
      </vt:variant>
      <vt:variant>
        <vt:i4>5</vt:i4>
      </vt:variant>
      <vt:variant>
        <vt:lpwstr/>
      </vt:variant>
      <vt:variant>
        <vt:lpwstr>_Toc85511925</vt:lpwstr>
      </vt:variant>
      <vt:variant>
        <vt:i4>1966142</vt:i4>
      </vt:variant>
      <vt:variant>
        <vt:i4>56</vt:i4>
      </vt:variant>
      <vt:variant>
        <vt:i4>0</vt:i4>
      </vt:variant>
      <vt:variant>
        <vt:i4>5</vt:i4>
      </vt:variant>
      <vt:variant>
        <vt:lpwstr/>
      </vt:variant>
      <vt:variant>
        <vt:lpwstr>_Toc85511924</vt:lpwstr>
      </vt:variant>
      <vt:variant>
        <vt:i4>1638462</vt:i4>
      </vt:variant>
      <vt:variant>
        <vt:i4>50</vt:i4>
      </vt:variant>
      <vt:variant>
        <vt:i4>0</vt:i4>
      </vt:variant>
      <vt:variant>
        <vt:i4>5</vt:i4>
      </vt:variant>
      <vt:variant>
        <vt:lpwstr/>
      </vt:variant>
      <vt:variant>
        <vt:lpwstr>_Toc85511923</vt:lpwstr>
      </vt:variant>
      <vt:variant>
        <vt:i4>1572926</vt:i4>
      </vt:variant>
      <vt:variant>
        <vt:i4>44</vt:i4>
      </vt:variant>
      <vt:variant>
        <vt:i4>0</vt:i4>
      </vt:variant>
      <vt:variant>
        <vt:i4>5</vt:i4>
      </vt:variant>
      <vt:variant>
        <vt:lpwstr/>
      </vt:variant>
      <vt:variant>
        <vt:lpwstr>_Toc85511922</vt:lpwstr>
      </vt:variant>
      <vt:variant>
        <vt:i4>1769534</vt:i4>
      </vt:variant>
      <vt:variant>
        <vt:i4>38</vt:i4>
      </vt:variant>
      <vt:variant>
        <vt:i4>0</vt:i4>
      </vt:variant>
      <vt:variant>
        <vt:i4>5</vt:i4>
      </vt:variant>
      <vt:variant>
        <vt:lpwstr/>
      </vt:variant>
      <vt:variant>
        <vt:lpwstr>_Toc85511921</vt:lpwstr>
      </vt:variant>
      <vt:variant>
        <vt:i4>1703998</vt:i4>
      </vt:variant>
      <vt:variant>
        <vt:i4>32</vt:i4>
      </vt:variant>
      <vt:variant>
        <vt:i4>0</vt:i4>
      </vt:variant>
      <vt:variant>
        <vt:i4>5</vt:i4>
      </vt:variant>
      <vt:variant>
        <vt:lpwstr/>
      </vt:variant>
      <vt:variant>
        <vt:lpwstr>_Toc85511920</vt:lpwstr>
      </vt:variant>
      <vt:variant>
        <vt:i4>1245245</vt:i4>
      </vt:variant>
      <vt:variant>
        <vt:i4>26</vt:i4>
      </vt:variant>
      <vt:variant>
        <vt:i4>0</vt:i4>
      </vt:variant>
      <vt:variant>
        <vt:i4>5</vt:i4>
      </vt:variant>
      <vt:variant>
        <vt:lpwstr/>
      </vt:variant>
      <vt:variant>
        <vt:lpwstr>_Toc85511919</vt:lpwstr>
      </vt:variant>
      <vt:variant>
        <vt:i4>1179709</vt:i4>
      </vt:variant>
      <vt:variant>
        <vt:i4>20</vt:i4>
      </vt:variant>
      <vt:variant>
        <vt:i4>0</vt:i4>
      </vt:variant>
      <vt:variant>
        <vt:i4>5</vt:i4>
      </vt:variant>
      <vt:variant>
        <vt:lpwstr/>
      </vt:variant>
      <vt:variant>
        <vt:lpwstr>_Toc85511918</vt:lpwstr>
      </vt:variant>
      <vt:variant>
        <vt:i4>1900605</vt:i4>
      </vt:variant>
      <vt:variant>
        <vt:i4>14</vt:i4>
      </vt:variant>
      <vt:variant>
        <vt:i4>0</vt:i4>
      </vt:variant>
      <vt:variant>
        <vt:i4>5</vt:i4>
      </vt:variant>
      <vt:variant>
        <vt:lpwstr/>
      </vt:variant>
      <vt:variant>
        <vt:lpwstr>_Toc85511917</vt:lpwstr>
      </vt:variant>
      <vt:variant>
        <vt:i4>1835069</vt:i4>
      </vt:variant>
      <vt:variant>
        <vt:i4>8</vt:i4>
      </vt:variant>
      <vt:variant>
        <vt:i4>0</vt:i4>
      </vt:variant>
      <vt:variant>
        <vt:i4>5</vt:i4>
      </vt:variant>
      <vt:variant>
        <vt:lpwstr/>
      </vt:variant>
      <vt:variant>
        <vt:lpwstr>_Toc85511916</vt:lpwstr>
      </vt:variant>
      <vt:variant>
        <vt:i4>2031677</vt:i4>
      </vt:variant>
      <vt:variant>
        <vt:i4>2</vt:i4>
      </vt:variant>
      <vt:variant>
        <vt:i4>0</vt:i4>
      </vt:variant>
      <vt:variant>
        <vt:i4>5</vt:i4>
      </vt:variant>
      <vt:variant>
        <vt:lpwstr/>
      </vt:variant>
      <vt:variant>
        <vt:lpwstr>_Toc85511915</vt:lpwstr>
      </vt:variant>
      <vt:variant>
        <vt:i4>1441881</vt:i4>
      </vt:variant>
      <vt:variant>
        <vt:i4>12</vt:i4>
      </vt:variant>
      <vt:variant>
        <vt:i4>0</vt:i4>
      </vt:variant>
      <vt:variant>
        <vt:i4>5</vt:i4>
      </vt:variant>
      <vt:variant>
        <vt:lpwstr>http://www.dest.gov.au/archive/highered/eippubs/eip02_4/appendix_02.htm</vt:lpwstr>
      </vt:variant>
      <vt:variant>
        <vt:lpwstr/>
      </vt:variant>
      <vt:variant>
        <vt:i4>1638419</vt:i4>
      </vt:variant>
      <vt:variant>
        <vt:i4>6</vt:i4>
      </vt:variant>
      <vt:variant>
        <vt:i4>0</vt:i4>
      </vt:variant>
      <vt:variant>
        <vt:i4>5</vt:i4>
      </vt:variant>
      <vt:variant>
        <vt:lpwstr>http://www.melbourneinstitute.com/hilda/sinstruments.html</vt:lpwstr>
      </vt:variant>
      <vt:variant>
        <vt:lpwstr/>
      </vt:variant>
      <vt:variant>
        <vt:i4>6422583</vt:i4>
      </vt:variant>
      <vt:variant>
        <vt:i4>77416</vt:i4>
      </vt:variant>
      <vt:variant>
        <vt:i4>1026</vt:i4>
      </vt:variant>
      <vt:variant>
        <vt:i4>1</vt:i4>
      </vt:variant>
      <vt:variant>
        <vt:lpwstr>http://www.abs.gov.au/icons/ecblank.gif</vt:lpwstr>
      </vt:variant>
      <vt:variant>
        <vt:lpwstr/>
      </vt:variant>
      <vt:variant>
        <vt:i4>6422583</vt:i4>
      </vt:variant>
      <vt:variant>
        <vt:i4>77517</vt:i4>
      </vt:variant>
      <vt:variant>
        <vt:i4>1028</vt:i4>
      </vt:variant>
      <vt:variant>
        <vt:i4>1</vt:i4>
      </vt:variant>
      <vt:variant>
        <vt:lpwstr>http://www.abs.gov.au/icons/ecblank.gif</vt:lpwstr>
      </vt:variant>
      <vt:variant>
        <vt:lpwstr/>
      </vt:variant>
      <vt:variant>
        <vt:i4>6422583</vt:i4>
      </vt:variant>
      <vt:variant>
        <vt:i4>77599</vt:i4>
      </vt:variant>
      <vt:variant>
        <vt:i4>1029</vt:i4>
      </vt:variant>
      <vt:variant>
        <vt:i4>1</vt:i4>
      </vt:variant>
      <vt:variant>
        <vt:lpwstr>http://www.abs.gov.au/icons/ecblank.gif</vt:lpwstr>
      </vt:variant>
      <vt:variant>
        <vt:lpwstr/>
      </vt:variant>
      <vt:variant>
        <vt:i4>6422583</vt:i4>
      </vt:variant>
      <vt:variant>
        <vt:i4>77766</vt:i4>
      </vt:variant>
      <vt:variant>
        <vt:i4>1031</vt:i4>
      </vt:variant>
      <vt:variant>
        <vt:i4>1</vt:i4>
      </vt:variant>
      <vt:variant>
        <vt:lpwstr>http://www.abs.gov.au/icons/ecblank.gif</vt:lpwstr>
      </vt:variant>
      <vt:variant>
        <vt:lpwstr/>
      </vt:variant>
      <vt:variant>
        <vt:i4>6422583</vt:i4>
      </vt:variant>
      <vt:variant>
        <vt:i4>78905</vt:i4>
      </vt:variant>
      <vt:variant>
        <vt:i4>1033</vt:i4>
      </vt:variant>
      <vt:variant>
        <vt:i4>1</vt:i4>
      </vt:variant>
      <vt:variant>
        <vt:lpwstr>http://www.abs.gov.au/icons/ecblank.gif</vt:lpwstr>
      </vt:variant>
      <vt:variant>
        <vt:lpwstr/>
      </vt:variant>
      <vt:variant>
        <vt:i4>6422583</vt:i4>
      </vt:variant>
      <vt:variant>
        <vt:i4>78987</vt:i4>
      </vt:variant>
      <vt:variant>
        <vt:i4>1034</vt:i4>
      </vt:variant>
      <vt:variant>
        <vt:i4>1</vt:i4>
      </vt:variant>
      <vt:variant>
        <vt:lpwstr>http://www.abs.gov.au/icons/ecblank.gif</vt:lpwstr>
      </vt:variant>
      <vt:variant>
        <vt:lpwstr/>
      </vt:variant>
      <vt:variant>
        <vt:i4>6422583</vt:i4>
      </vt:variant>
      <vt:variant>
        <vt:i4>79069</vt:i4>
      </vt:variant>
      <vt:variant>
        <vt:i4>1035</vt:i4>
      </vt:variant>
      <vt:variant>
        <vt:i4>1</vt:i4>
      </vt:variant>
      <vt:variant>
        <vt:lpwstr>http://www.abs.gov.au/icons/ecblank.gif</vt:lpwstr>
      </vt:variant>
      <vt:variant>
        <vt:lpwstr/>
      </vt:variant>
      <vt:variant>
        <vt:i4>6422583</vt:i4>
      </vt:variant>
      <vt:variant>
        <vt:i4>79151</vt:i4>
      </vt:variant>
      <vt:variant>
        <vt:i4>1036</vt:i4>
      </vt:variant>
      <vt:variant>
        <vt:i4>1</vt:i4>
      </vt:variant>
      <vt:variant>
        <vt:lpwstr>http://www.abs.gov.au/icons/ecblank.gif</vt:lpwstr>
      </vt:variant>
      <vt:variant>
        <vt:lpwstr/>
      </vt:variant>
      <vt:variant>
        <vt:i4>6422583</vt:i4>
      </vt:variant>
      <vt:variant>
        <vt:i4>79233</vt:i4>
      </vt:variant>
      <vt:variant>
        <vt:i4>1037</vt:i4>
      </vt:variant>
      <vt:variant>
        <vt:i4>1</vt:i4>
      </vt:variant>
      <vt:variant>
        <vt:lpwstr>http://www.abs.gov.au/icons/ecblank.gif</vt:lpwstr>
      </vt:variant>
      <vt:variant>
        <vt:lpwstr/>
      </vt:variant>
      <vt:variant>
        <vt:i4>6422583</vt:i4>
      </vt:variant>
      <vt:variant>
        <vt:i4>79315</vt:i4>
      </vt:variant>
      <vt:variant>
        <vt:i4>1038</vt:i4>
      </vt:variant>
      <vt:variant>
        <vt:i4>1</vt:i4>
      </vt:variant>
      <vt:variant>
        <vt:lpwstr>http://www.abs.gov.au/icons/ecblank.gif</vt:lpwstr>
      </vt:variant>
      <vt:variant>
        <vt:lpwstr/>
      </vt:variant>
      <vt:variant>
        <vt:i4>6422583</vt:i4>
      </vt:variant>
      <vt:variant>
        <vt:i4>79397</vt:i4>
      </vt:variant>
      <vt:variant>
        <vt:i4>1039</vt:i4>
      </vt:variant>
      <vt:variant>
        <vt:i4>1</vt:i4>
      </vt:variant>
      <vt:variant>
        <vt:lpwstr>http://www.abs.gov.au/icons/ecblank.gif</vt:lpwstr>
      </vt:variant>
      <vt:variant>
        <vt:lpwstr/>
      </vt:variant>
      <vt:variant>
        <vt:i4>6422583</vt:i4>
      </vt:variant>
      <vt:variant>
        <vt:i4>79479</vt:i4>
      </vt:variant>
      <vt:variant>
        <vt:i4>1040</vt:i4>
      </vt:variant>
      <vt:variant>
        <vt:i4>1</vt:i4>
      </vt:variant>
      <vt:variant>
        <vt:lpwstr>http://www.abs.gov.au/icons/ecblank.gif</vt:lpwstr>
      </vt:variant>
      <vt:variant>
        <vt:lpwstr/>
      </vt:variant>
      <vt:variant>
        <vt:i4>6422583</vt:i4>
      </vt:variant>
      <vt:variant>
        <vt:i4>79562</vt:i4>
      </vt:variant>
      <vt:variant>
        <vt:i4>1041</vt:i4>
      </vt:variant>
      <vt:variant>
        <vt:i4>1</vt:i4>
      </vt:variant>
      <vt:variant>
        <vt:lpwstr>http://www.abs.gov.au/icons/ecblank.gif</vt:lpwstr>
      </vt:variant>
      <vt:variant>
        <vt:lpwstr/>
      </vt:variant>
      <vt:variant>
        <vt:i4>6422583</vt:i4>
      </vt:variant>
      <vt:variant>
        <vt:i4>79652</vt:i4>
      </vt:variant>
      <vt:variant>
        <vt:i4>1043</vt:i4>
      </vt:variant>
      <vt:variant>
        <vt:i4>1</vt:i4>
      </vt:variant>
      <vt:variant>
        <vt:lpwstr>http://www.abs.gov.au/icons/ecblank.gif</vt:lpwstr>
      </vt:variant>
      <vt:variant>
        <vt:lpwstr/>
      </vt:variant>
      <vt:variant>
        <vt:i4>6422583</vt:i4>
      </vt:variant>
      <vt:variant>
        <vt:i4>79734</vt:i4>
      </vt:variant>
      <vt:variant>
        <vt:i4>1044</vt:i4>
      </vt:variant>
      <vt:variant>
        <vt:i4>1</vt:i4>
      </vt:variant>
      <vt:variant>
        <vt:lpwstr>http://www.abs.gov.au/icons/ecblank.gif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2011-05-04T04:54:00Z</dcterms:created>
  <dcterms:modified xsi:type="dcterms:W3CDTF">2011-06-10T04:32:00Z</dcterms:modified>
</cp:coreProperties>
</file>