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B44" w:rsidRDefault="007B175F" w:rsidP="001E5341">
      <w:pPr>
        <w:pStyle w:val="text0"/>
      </w:pPr>
      <w:r>
        <w:rPr>
          <w:noProof/>
          <w:lang w:eastAsia="en-AU"/>
        </w:rPr>
        <w:drawing>
          <wp:anchor distT="0" distB="0" distL="114300" distR="114300" simplePos="0" relativeHeight="251658240" behindDoc="0" locked="0" layoutInCell="1" allowOverlap="1">
            <wp:simplePos x="0" y="0"/>
            <wp:positionH relativeFrom="margin">
              <wp:posOffset>2613660</wp:posOffset>
            </wp:positionH>
            <wp:positionV relativeFrom="margin">
              <wp:posOffset>414655</wp:posOffset>
            </wp:positionV>
            <wp:extent cx="2937553" cy="713983"/>
            <wp:effectExtent l="25400" t="0" r="8847" b="0"/>
            <wp:wrapTopAndBottom/>
            <wp:docPr id="1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2937553" cy="713983"/>
                    </a:xfrm>
                    <a:prstGeom prst="rect">
                      <a:avLst/>
                    </a:prstGeom>
                    <a:noFill/>
                  </pic:spPr>
                </pic:pic>
              </a:graphicData>
            </a:graphic>
          </wp:anchor>
        </w:drawing>
      </w:r>
    </w:p>
    <w:p w:rsidR="00BF5045" w:rsidRPr="0093635B" w:rsidRDefault="00916C99" w:rsidP="001E5341">
      <w:pPr>
        <w:pStyle w:val="Heading1"/>
        <w:spacing w:before="3360"/>
        <w:ind w:right="-369"/>
      </w:pPr>
      <w:bookmarkStart w:id="0" w:name="_Toc146095796"/>
      <w:r>
        <w:t xml:space="preserve">Who works beyond the </w:t>
      </w:r>
      <w:r w:rsidR="007E3CD4">
        <w:t>‘</w:t>
      </w:r>
      <w:r>
        <w:t>standard</w:t>
      </w:r>
      <w:r w:rsidR="007E3CD4">
        <w:t>’</w:t>
      </w:r>
      <w:r>
        <w:t xml:space="preserve"> retirement age and why?</w:t>
      </w:r>
      <w:bookmarkEnd w:id="0"/>
    </w:p>
    <w:p w:rsidR="00BF5045" w:rsidRPr="0093635B" w:rsidRDefault="004969E0" w:rsidP="001E5341">
      <w:pPr>
        <w:pStyle w:val="Heading2"/>
        <w:spacing w:before="720" w:line="480" w:lineRule="exact"/>
        <w:ind w:right="-369"/>
        <w:jc w:val="right"/>
      </w:pPr>
      <w:bookmarkStart w:id="1" w:name="_Toc107218690"/>
      <w:bookmarkStart w:id="2" w:name="_Toc108328011"/>
      <w:bookmarkStart w:id="3" w:name="_Toc146095797"/>
      <w:r>
        <w:t>Chris Ryan</w:t>
      </w:r>
      <w:r w:rsidR="001E5341">
        <w:br/>
      </w:r>
      <w:r w:rsidR="00C4017D">
        <w:t>Mathias Sinning</w:t>
      </w:r>
      <w:bookmarkEnd w:id="1"/>
      <w:bookmarkEnd w:id="2"/>
      <w:bookmarkEnd w:id="3"/>
    </w:p>
    <w:p w:rsidR="00BF5045" w:rsidRPr="001E5341" w:rsidRDefault="00C4017D" w:rsidP="001E5341">
      <w:pPr>
        <w:pStyle w:val="Heading2"/>
        <w:spacing w:before="160" w:line="480" w:lineRule="exact"/>
        <w:ind w:right="-369"/>
        <w:jc w:val="right"/>
        <w:rPr>
          <w:smallCaps/>
          <w:sz w:val="32"/>
          <w:szCs w:val="28"/>
        </w:rPr>
      </w:pPr>
      <w:bookmarkStart w:id="4" w:name="_Toc146095798"/>
      <w:r w:rsidRPr="001E5341">
        <w:rPr>
          <w:smallCaps/>
          <w:sz w:val="32"/>
          <w:szCs w:val="28"/>
        </w:rPr>
        <w:t>Australian National University</w:t>
      </w:r>
      <w:bookmarkEnd w:id="4"/>
    </w:p>
    <w:p w:rsidR="007B175F" w:rsidRDefault="007B175F" w:rsidP="007011D1">
      <w:pPr>
        <w:pStyle w:val="Heading3"/>
        <w:spacing w:before="360"/>
        <w:ind w:right="-369"/>
        <w:jc w:val="right"/>
        <w:rPr>
          <w:smallCaps/>
          <w:color w:val="FF0000"/>
        </w:rPr>
      </w:pPr>
    </w:p>
    <w:p w:rsidR="007011D1" w:rsidRPr="007B175F" w:rsidRDefault="007011D1" w:rsidP="007B175F">
      <w:pPr>
        <w:pStyle w:val="Text"/>
      </w:pPr>
    </w:p>
    <w:p w:rsidR="001E5341" w:rsidRPr="007011D1" w:rsidRDefault="007B175F" w:rsidP="007011D1">
      <w:pPr>
        <w:pStyle w:val="Text"/>
        <w:spacing w:before="360"/>
        <w:jc w:val="right"/>
      </w:pPr>
      <w:r>
        <w:rPr>
          <w:noProof/>
        </w:rPr>
        <w:drawing>
          <wp:anchor distT="0" distB="0" distL="114300" distR="114300" simplePos="0" relativeHeight="251673600" behindDoc="0" locked="0" layoutInCell="1" allowOverlap="1">
            <wp:simplePos x="0" y="0"/>
            <wp:positionH relativeFrom="column">
              <wp:posOffset>3176905</wp:posOffset>
            </wp:positionH>
            <wp:positionV relativeFrom="paragraph">
              <wp:posOffset>633095</wp:posOffset>
            </wp:positionV>
            <wp:extent cx="2486025" cy="577215"/>
            <wp:effectExtent l="25400" t="0" r="3175" b="0"/>
            <wp:wrapTopAndBottom/>
            <wp:docPr id="9" name="Picture 8" descr="n-DEEWR1A.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DEEWR1A.eps"/>
                    <pic:cNvPicPr/>
                  </pic:nvPicPr>
                  <pic:blipFill>
                    <a:blip r:embed="rId9" cstate="print"/>
                    <a:stretch>
                      <a:fillRect/>
                    </a:stretch>
                  </pic:blipFill>
                  <pic:spPr>
                    <a:xfrm>
                      <a:off x="0" y="0"/>
                      <a:ext cx="2486025" cy="577215"/>
                    </a:xfrm>
                    <a:prstGeom prst="rect">
                      <a:avLst/>
                    </a:prstGeom>
                  </pic:spPr>
                </pic:pic>
              </a:graphicData>
            </a:graphic>
          </wp:anchor>
        </w:drawing>
      </w:r>
    </w:p>
    <w:p w:rsidR="001E5341" w:rsidRPr="005C2FCF" w:rsidRDefault="001E5341" w:rsidP="00D903D1">
      <w:pPr>
        <w:pStyle w:val="Imprint"/>
        <w:spacing w:before="480"/>
        <w:ind w:left="3828" w:right="-369"/>
        <w:jc w:val="right"/>
        <w:rPr>
          <w:color w:val="000000"/>
        </w:rPr>
      </w:pPr>
      <w:r w:rsidRPr="005C2FCF">
        <w:rPr>
          <w:color w:val="000000"/>
        </w:rPr>
        <w:t xml:space="preserve">The views and opinions expressed in this document are those of the author/project team and do not necessarily reflect the views of the </w:t>
      </w:r>
      <w:r w:rsidRPr="005C2FCF">
        <w:rPr>
          <w:color w:val="000000"/>
        </w:rPr>
        <w:br/>
        <w:t>Australian Government, state and territory governments or NCVER.</w:t>
      </w:r>
      <w:r w:rsidRPr="005C2FCF">
        <w:rPr>
          <w:color w:val="000000"/>
        </w:rPr>
        <w:br/>
        <w:t>Any interpretation of data is the responsibility of the author/project team.</w:t>
      </w:r>
    </w:p>
    <w:p w:rsidR="00037B44" w:rsidRDefault="001E5341" w:rsidP="00F3518C">
      <w:pPr>
        <w:pStyle w:val="Heading3"/>
      </w:pPr>
      <w:r>
        <w:br w:type="page"/>
      </w:r>
      <w:r w:rsidR="00037B44" w:rsidRPr="00F3518C">
        <w:lastRenderedPageBreak/>
        <w:t>Publisher</w:t>
      </w:r>
      <w:r w:rsidR="007E3CD4" w:rsidRPr="00F3518C">
        <w:t>’</w:t>
      </w:r>
      <w:r w:rsidR="00037B44" w:rsidRPr="00F3518C">
        <w:t>s</w:t>
      </w:r>
      <w:r w:rsidR="00037B44">
        <w:t xml:space="preserve"> note</w:t>
      </w:r>
    </w:p>
    <w:p w:rsidR="00456500" w:rsidRDefault="00456500" w:rsidP="00F3518C">
      <w:pPr>
        <w:pStyle w:val="Imprint"/>
        <w:spacing w:before="80"/>
        <w:ind w:right="1701"/>
      </w:pPr>
      <w:r>
        <w:t>To find other material of interest, search VOCED (the UNES</w:t>
      </w:r>
      <w:r w:rsidRPr="00C916C7">
        <w:t>C</w:t>
      </w:r>
      <w:r>
        <w:t xml:space="preserve">O/NCVER international database </w:t>
      </w:r>
      <w:r w:rsidRPr="00F3518C">
        <w:t>&lt;</w:t>
      </w:r>
      <w:hyperlink r:id="rId10" w:history="1">
        <w:r w:rsidRPr="00F3518C">
          <w:t>http://www.voced.edu.au</w:t>
        </w:r>
      </w:hyperlink>
      <w:r w:rsidRPr="00F3518C">
        <w:t xml:space="preserve">&gt;) using the following keywords: </w:t>
      </w:r>
      <w:r w:rsidR="00F6165E" w:rsidRPr="00F3518C">
        <w:t>ageing population; labour force</w:t>
      </w:r>
      <w:r w:rsidR="00F6165E">
        <w:t xml:space="preserve"> participation; older workers; retirement.</w:t>
      </w:r>
    </w:p>
    <w:p w:rsidR="00F3518C" w:rsidRPr="005C2FCF" w:rsidRDefault="00F3518C" w:rsidP="00F3518C">
      <w:pPr>
        <w:pStyle w:val="Imprint"/>
        <w:spacing w:before="4000"/>
        <w:ind w:right="1905"/>
        <w:rPr>
          <w:b/>
          <w:color w:val="000000"/>
        </w:rPr>
      </w:pPr>
      <w:r w:rsidRPr="005C2FCF">
        <w:rPr>
          <w:b/>
          <w:color w:val="000000"/>
        </w:rPr>
        <w:t>© Commonwealth of Australia, 20</w:t>
      </w:r>
      <w:r>
        <w:rPr>
          <w:b/>
          <w:color w:val="000000"/>
        </w:rPr>
        <w:t>1</w:t>
      </w:r>
      <w:r w:rsidRPr="005C2FCF">
        <w:rPr>
          <w:b/>
          <w:color w:val="000000"/>
        </w:rPr>
        <w:t>0</w:t>
      </w:r>
      <w:r w:rsidRPr="005C2FCF">
        <w:rPr>
          <w:b/>
          <w:i/>
          <w:color w:val="000000"/>
        </w:rPr>
        <w:t xml:space="preserve"> </w:t>
      </w:r>
    </w:p>
    <w:p w:rsidR="00F3518C" w:rsidRPr="005C2FCF" w:rsidRDefault="00F3518C" w:rsidP="00F3518C">
      <w:pPr>
        <w:pStyle w:val="Imprint"/>
        <w:ind w:right="1416"/>
        <w:rPr>
          <w:color w:val="000000"/>
        </w:rPr>
      </w:pPr>
      <w:r w:rsidRPr="005C2FCF">
        <w:rPr>
          <w:color w:val="000000"/>
        </w:rPr>
        <w:t xml:space="preserve">This work has been produced by the National Centre for Vocational Education Research (NCVER) under the National Vocational Education and Training Research and Evaluation (NVETRE) Program, which is coordinated and managed by NCVER on behalf of the Australian Government and state and territory governments. Funding is provided through the Department of Education, Employment and Workplace Relations. Apart from any use permitted under the </w:t>
      </w:r>
      <w:r w:rsidRPr="005C2FCF">
        <w:rPr>
          <w:i/>
          <w:color w:val="000000"/>
        </w:rPr>
        <w:t>Copyright Act 1968</w:t>
      </w:r>
      <w:r w:rsidRPr="005C2FCF">
        <w:rPr>
          <w:color w:val="000000"/>
        </w:rPr>
        <w:t>, no part of this publication may be reproduced by any process without written permission. Requests should be made to NCVER.</w:t>
      </w:r>
    </w:p>
    <w:p w:rsidR="00F3518C" w:rsidRPr="005C2FCF" w:rsidRDefault="00F3518C" w:rsidP="00F3518C">
      <w:pPr>
        <w:pStyle w:val="Imprint"/>
        <w:ind w:right="1416"/>
        <w:rPr>
          <w:color w:val="000000"/>
        </w:rPr>
      </w:pPr>
      <w:r w:rsidRPr="005C2FCF">
        <w:rPr>
          <w:color w:val="000000"/>
        </w:rPr>
        <w:t xml:space="preserve">The NVETRE program is based upon priorities approved by ministers with responsibility for vocational education and training (VET). This research aims to improve policy and practice in the VET sector. For further information about the program go to the NCVER website &lt;http://www.ncver.edu.au&gt;. The author/project team was funded to undertake this research via a grant under the NVETRE program. These grants are awarded to organisations through a competitive process, in which NCVER does not participate. </w:t>
      </w:r>
    </w:p>
    <w:p w:rsidR="00F3518C" w:rsidRPr="005C2FCF" w:rsidRDefault="00F3518C" w:rsidP="00F3518C">
      <w:pPr>
        <w:pStyle w:val="Imprint"/>
        <w:ind w:right="1416"/>
        <w:rPr>
          <w:color w:val="000000"/>
        </w:rPr>
      </w:pPr>
      <w:r w:rsidRPr="005C2FCF">
        <w:rPr>
          <w:color w:val="000000"/>
        </w:rPr>
        <w:t>The views and opinions expressed in this document are those of the author/project team and do not necessarily reflect the views of the Australian Government, state and territory governments or NCVER.</w:t>
      </w:r>
    </w:p>
    <w:p w:rsidR="00F3518C" w:rsidRPr="005C2FCF" w:rsidRDefault="00F3518C" w:rsidP="00F3518C">
      <w:pPr>
        <w:pStyle w:val="Imprint"/>
        <w:tabs>
          <w:tab w:val="left" w:pos="709"/>
          <w:tab w:val="left" w:pos="1985"/>
        </w:tabs>
        <w:rPr>
          <w:color w:val="000000"/>
        </w:rPr>
      </w:pPr>
      <w:r w:rsidRPr="005C2FCF">
        <w:rPr>
          <w:color w:val="000000"/>
        </w:rPr>
        <w:t>ISBN</w:t>
      </w:r>
      <w:r w:rsidRPr="005C2FCF">
        <w:rPr>
          <w:color w:val="000000"/>
        </w:rPr>
        <w:tab/>
        <w:t>978 1 921</w:t>
      </w:r>
      <w:r>
        <w:rPr>
          <w:color w:val="000000"/>
        </w:rPr>
        <w:t>809</w:t>
      </w:r>
      <w:r w:rsidRPr="005C2FCF">
        <w:rPr>
          <w:color w:val="000000"/>
        </w:rPr>
        <w:t xml:space="preserve"> </w:t>
      </w:r>
      <w:r>
        <w:rPr>
          <w:color w:val="000000"/>
        </w:rPr>
        <w:t>25 5</w:t>
      </w:r>
      <w:r>
        <w:rPr>
          <w:color w:val="000000"/>
        </w:rPr>
        <w:tab/>
        <w:t>web edition</w:t>
      </w:r>
      <w:r>
        <w:rPr>
          <w:color w:val="000000"/>
        </w:rPr>
        <w:br/>
      </w:r>
      <w:r>
        <w:rPr>
          <w:color w:val="000000"/>
        </w:rPr>
        <w:tab/>
        <w:t>978 1 921809 24 8</w:t>
      </w:r>
      <w:r>
        <w:rPr>
          <w:color w:val="000000"/>
        </w:rPr>
        <w:tab/>
        <w:t>print edition</w:t>
      </w:r>
    </w:p>
    <w:p w:rsidR="00F3518C" w:rsidRPr="005C2FCF" w:rsidRDefault="00F3518C" w:rsidP="00F3518C">
      <w:pPr>
        <w:pStyle w:val="Imprint"/>
        <w:tabs>
          <w:tab w:val="left" w:pos="284"/>
          <w:tab w:val="left" w:pos="709"/>
        </w:tabs>
        <w:rPr>
          <w:color w:val="000000"/>
        </w:rPr>
      </w:pPr>
      <w:r w:rsidRPr="005C2FCF">
        <w:rPr>
          <w:color w:val="000000"/>
        </w:rPr>
        <w:t>TD/TNC</w:t>
      </w:r>
      <w:r w:rsidRPr="005C2FCF">
        <w:rPr>
          <w:color w:val="000000"/>
        </w:rPr>
        <w:tab/>
      </w:r>
      <w:r>
        <w:rPr>
          <w:color w:val="000000"/>
        </w:rPr>
        <w:t>102.09</w:t>
      </w:r>
    </w:p>
    <w:p w:rsidR="00F3518C" w:rsidRPr="005C2FCF" w:rsidRDefault="00F3518C" w:rsidP="00F3518C">
      <w:pPr>
        <w:pStyle w:val="Imprint"/>
        <w:rPr>
          <w:color w:val="000000"/>
        </w:rPr>
      </w:pPr>
      <w:r w:rsidRPr="005C2FCF">
        <w:rPr>
          <w:color w:val="000000"/>
        </w:rPr>
        <w:t>Published by NCVER</w:t>
      </w:r>
      <w:r w:rsidRPr="005C2FCF">
        <w:rPr>
          <w:color w:val="000000"/>
        </w:rPr>
        <w:br/>
        <w:t>ABN 87 007 967 311</w:t>
      </w:r>
    </w:p>
    <w:p w:rsidR="00F3518C" w:rsidRPr="005C2FCF" w:rsidRDefault="00F3518C" w:rsidP="00F3518C">
      <w:pPr>
        <w:pStyle w:val="Imprint"/>
        <w:rPr>
          <w:color w:val="000000"/>
        </w:rPr>
      </w:pPr>
      <w:r w:rsidRPr="005C2FCF">
        <w:rPr>
          <w:color w:val="000000"/>
        </w:rPr>
        <w:t>Level 11, 33 King William Street, Adelaide SA 5000</w:t>
      </w:r>
      <w:r w:rsidRPr="005C2FCF">
        <w:rPr>
          <w:color w:val="000000"/>
        </w:rPr>
        <w:br/>
        <w:t>PO Box 8288 Station Arcade, Adelaide SA 5000, Australia</w:t>
      </w:r>
    </w:p>
    <w:p w:rsidR="00F3518C" w:rsidRPr="005C2FCF" w:rsidRDefault="00F3518C" w:rsidP="00F3518C">
      <w:pPr>
        <w:pStyle w:val="Imprint"/>
        <w:rPr>
          <w:color w:val="000000"/>
        </w:rPr>
      </w:pPr>
      <w:r w:rsidRPr="005C2FCF">
        <w:rPr>
          <w:color w:val="000000"/>
        </w:rPr>
        <w:t>ph +61 8 8230 8400 fax +61 8 8212 3436</w:t>
      </w:r>
      <w:r w:rsidRPr="005C2FCF">
        <w:rPr>
          <w:color w:val="000000"/>
        </w:rPr>
        <w:br/>
        <w:t>email ncver@ncver.edu.au</w:t>
      </w:r>
      <w:r w:rsidRPr="005C2FCF">
        <w:rPr>
          <w:color w:val="000000"/>
        </w:rPr>
        <w:br/>
        <w:t>&lt;http://www.ncver.edu.au&gt;</w:t>
      </w:r>
      <w:r w:rsidRPr="005C2FCF">
        <w:rPr>
          <w:color w:val="000000"/>
        </w:rPr>
        <w:br/>
        <w:t>&lt;http://www.ncver.edu.au/publications/</w:t>
      </w:r>
      <w:r>
        <w:t>2291</w:t>
      </w:r>
      <w:r w:rsidRPr="005C2FCF">
        <w:rPr>
          <w:color w:val="000000"/>
        </w:rPr>
        <w:t>.html&gt;</w:t>
      </w:r>
    </w:p>
    <w:p w:rsidR="00F3518C" w:rsidRPr="005C2FCF" w:rsidRDefault="00F3518C" w:rsidP="00F3518C">
      <w:pPr>
        <w:pStyle w:val="Heading1"/>
        <w:pBdr>
          <w:bottom w:val="none" w:sz="0" w:space="0" w:color="auto"/>
        </w:pBdr>
        <w:jc w:val="left"/>
        <w:rPr>
          <w:color w:val="000000"/>
        </w:rPr>
      </w:pPr>
      <w:bookmarkStart w:id="5" w:name="_Toc495748330"/>
      <w:bookmarkStart w:id="6" w:name="_Toc495810630"/>
      <w:bookmarkStart w:id="7" w:name="_Toc6031787"/>
      <w:bookmarkStart w:id="8" w:name="_Toc6031844"/>
      <w:r>
        <w:br w:type="page"/>
      </w:r>
      <w:r w:rsidRPr="005C2FCF">
        <w:rPr>
          <w:color w:val="000000"/>
          <w:sz w:val="16"/>
        </w:rPr>
        <w:lastRenderedPageBreak/>
        <w:br/>
      </w:r>
      <w:bookmarkStart w:id="9" w:name="_Toc142739659"/>
      <w:bookmarkStart w:id="10" w:name="_Toc145404982"/>
      <w:bookmarkStart w:id="11" w:name="_Toc146095799"/>
      <w:r w:rsidRPr="005C2FCF">
        <w:rPr>
          <w:color w:val="000000"/>
        </w:rPr>
        <w:t>About the research</w:t>
      </w:r>
      <w:bookmarkEnd w:id="9"/>
      <w:bookmarkEnd w:id="10"/>
      <w:bookmarkEnd w:id="11"/>
    </w:p>
    <w:p w:rsidR="00F3518C" w:rsidRPr="005C2FCF" w:rsidRDefault="00AA3E0B" w:rsidP="00F3518C">
      <w:pPr>
        <w:pStyle w:val="Heading2"/>
        <w:spacing w:before="720" w:line="340" w:lineRule="exact"/>
        <w:rPr>
          <w:i/>
          <w:color w:val="000000"/>
          <w:sz w:val="32"/>
          <w:szCs w:val="22"/>
        </w:rPr>
      </w:pPr>
      <w:bookmarkStart w:id="12" w:name="_Toc142739660"/>
      <w:bookmarkStart w:id="13" w:name="_Toc145404983"/>
      <w:bookmarkStart w:id="14" w:name="_Toc146095800"/>
      <w:r w:rsidRPr="00AA3E0B">
        <w:rPr>
          <w:lang w:eastAsia="en-AU"/>
        </w:rPr>
        <w:pict>
          <v:group id="_x0000_s1029" style="position:absolute;margin-left:-1.75pt;margin-top:-37.7pt;width:450pt;height:684pt;z-index:-251641856" coordorigin="1341,1621" coordsize="9000,13680">
            <v:line id="_x0000_s1030" style="position:absolute" from="10341,1621" to="10341,15301"/>
            <v:line id="_x0000_s1031" style="position:absolute;flip:x" from="1341,15301" to="10341,153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left:6456;top:1621;width:3885;height:870">
              <v:imagedata r:id="rId11" o:title="ncver right tab_mono"/>
            </v:shape>
          </v:group>
        </w:pict>
      </w:r>
      <w:bookmarkEnd w:id="12"/>
      <w:bookmarkEnd w:id="13"/>
      <w:r w:rsidR="00F3518C">
        <w:rPr>
          <w:i/>
          <w:color w:val="000000"/>
          <w:sz w:val="32"/>
        </w:rPr>
        <w:t>Who works beyond the ‘standard’ retirement age and why?</w:t>
      </w:r>
      <w:bookmarkEnd w:id="14"/>
    </w:p>
    <w:p w:rsidR="00F3518C" w:rsidRDefault="00F3518C" w:rsidP="00D903D1">
      <w:pPr>
        <w:pStyle w:val="Heading3"/>
        <w:spacing w:before="120"/>
      </w:pPr>
      <w:r>
        <w:t>Chris Ryan and Mathias Sinning, Australian National University</w:t>
      </w:r>
    </w:p>
    <w:p w:rsidR="001E17E4" w:rsidRPr="00EC6732" w:rsidRDefault="00EC6732" w:rsidP="00F3518C">
      <w:pPr>
        <w:pStyle w:val="text0"/>
        <w:spacing w:before="440"/>
      </w:pPr>
      <w:r>
        <w:t>One of the challenges facing Australia</w:t>
      </w:r>
      <w:r w:rsidR="007E3CD4">
        <w:t>’</w:t>
      </w:r>
      <w:r w:rsidR="004243AD">
        <w:t>s labour supply</w:t>
      </w:r>
      <w:r>
        <w:t xml:space="preserve"> today is </w:t>
      </w:r>
      <w:r w:rsidR="001E2D16">
        <w:t>its</w:t>
      </w:r>
      <w:r>
        <w:t xml:space="preserve"> ageing population</w:t>
      </w:r>
      <w:r w:rsidRPr="009B2161">
        <w:t xml:space="preserve">. </w:t>
      </w:r>
      <w:r w:rsidR="009B2161">
        <w:t>A</w:t>
      </w:r>
      <w:r w:rsidR="004243AD">
        <w:t>s observed</w:t>
      </w:r>
      <w:r w:rsidR="009B2161" w:rsidRPr="009B2161">
        <w:t xml:space="preserve"> in the Australian Government</w:t>
      </w:r>
      <w:r w:rsidR="007E3CD4">
        <w:t>’</w:t>
      </w:r>
      <w:r w:rsidR="009B2161" w:rsidRPr="009B2161">
        <w:t>s 2010 intergenerational report,</w:t>
      </w:r>
      <w:r w:rsidR="00414ED7">
        <w:t xml:space="preserve"> in the future </w:t>
      </w:r>
      <w:r w:rsidR="009B2161" w:rsidRPr="009B2161">
        <w:t>there will be fewer workers to support retirees and young dependents</w:t>
      </w:r>
      <w:r w:rsidR="009B2161">
        <w:t>.</w:t>
      </w:r>
      <w:r>
        <w:t xml:space="preserve"> </w:t>
      </w:r>
      <w:r w:rsidR="00A67565">
        <w:t xml:space="preserve">With life expectancy increasing, and with </w:t>
      </w:r>
      <w:r w:rsidR="00DE4257">
        <w:t>adjustments</w:t>
      </w:r>
      <w:r w:rsidR="00A67565">
        <w:t xml:space="preserve"> to public policy aimed at encouraging older workers to stay in the workforce, </w:t>
      </w:r>
      <w:r w:rsidR="001E2D16">
        <w:t xml:space="preserve">the </w:t>
      </w:r>
      <w:r w:rsidR="004243AD">
        <w:t>decisions people make about retirement are changing</w:t>
      </w:r>
      <w:r w:rsidR="001E2D16">
        <w:t>. I</w:t>
      </w:r>
      <w:r>
        <w:t xml:space="preserve">t is </w:t>
      </w:r>
      <w:r w:rsidR="00E05CF9">
        <w:t xml:space="preserve">therefore </w:t>
      </w:r>
      <w:r>
        <w:t xml:space="preserve">useful to consider who works beyond the </w:t>
      </w:r>
      <w:r w:rsidR="007E3CD4">
        <w:t>‘</w:t>
      </w:r>
      <w:r>
        <w:t>standard</w:t>
      </w:r>
      <w:r w:rsidR="007E3CD4">
        <w:t>’</w:t>
      </w:r>
      <w:r>
        <w:t xml:space="preserve"> retirement age</w:t>
      </w:r>
      <w:r w:rsidR="004243AD">
        <w:t>—defined by the authors as 65 years—and why</w:t>
      </w:r>
      <w:r>
        <w:t>.</w:t>
      </w:r>
    </w:p>
    <w:p w:rsidR="005F5714" w:rsidRPr="005F5714" w:rsidRDefault="005F5714" w:rsidP="00F3518C">
      <w:pPr>
        <w:pStyle w:val="text0"/>
        <w:ind w:right="-143"/>
      </w:pPr>
      <w:r w:rsidRPr="005F5714">
        <w:t xml:space="preserve">This </w:t>
      </w:r>
      <w:r w:rsidR="00A67565">
        <w:t>report</w:t>
      </w:r>
      <w:r w:rsidRPr="005F5714">
        <w:t xml:space="preserve"> </w:t>
      </w:r>
      <w:r w:rsidR="00E1317D">
        <w:t>describe</w:t>
      </w:r>
      <w:r w:rsidR="00A67565">
        <w:t>s</w:t>
      </w:r>
      <w:r w:rsidR="00E1317D">
        <w:t xml:space="preserve"> the characteristics of those who continue to work beyond the age</w:t>
      </w:r>
      <w:r w:rsidR="00514218">
        <w:t xml:space="preserve"> of 65</w:t>
      </w:r>
      <w:r w:rsidR="00E1317D">
        <w:t xml:space="preserve"> and examine</w:t>
      </w:r>
      <w:r w:rsidR="00A67565">
        <w:t>s</w:t>
      </w:r>
      <w:r w:rsidR="00E1317D">
        <w:t xml:space="preserve"> how the skill requirements of their jobs and their remuneration change over time. </w:t>
      </w:r>
    </w:p>
    <w:p w:rsidR="005F5714" w:rsidRDefault="005F5714" w:rsidP="00F3518C">
      <w:pPr>
        <w:pStyle w:val="Heading2"/>
      </w:pPr>
      <w:bookmarkStart w:id="15" w:name="_Toc146095801"/>
      <w:r>
        <w:t>Key messages</w:t>
      </w:r>
      <w:bookmarkEnd w:id="15"/>
    </w:p>
    <w:p w:rsidR="00922379" w:rsidRDefault="00614521" w:rsidP="00F3518C">
      <w:pPr>
        <w:pStyle w:val="Dotpoint1"/>
      </w:pPr>
      <w:r>
        <w:t>Two groups of workers, in terms of their educational qualifications, a</w:t>
      </w:r>
      <w:r w:rsidR="00CE3BFC">
        <w:t>re</w:t>
      </w:r>
      <w:r>
        <w:t xml:space="preserve"> more likely to remain working beyond </w:t>
      </w:r>
      <w:r w:rsidR="008E5F9E">
        <w:t xml:space="preserve">the </w:t>
      </w:r>
      <w:r>
        <w:t>age</w:t>
      </w:r>
      <w:r w:rsidR="008E5F9E">
        <w:t xml:space="preserve"> of</w:t>
      </w:r>
      <w:r>
        <w:t xml:space="preserve"> 65 years—t</w:t>
      </w:r>
      <w:r w:rsidR="00EB267D">
        <w:t>he most-</w:t>
      </w:r>
      <w:r w:rsidR="007E3CD4">
        <w:t xml:space="preserve">educated </w:t>
      </w:r>
      <w:r>
        <w:t xml:space="preserve">and </w:t>
      </w:r>
      <w:r w:rsidR="007E3CD4">
        <w:t xml:space="preserve">the </w:t>
      </w:r>
      <w:r w:rsidR="00EB267D">
        <w:t>least-</w:t>
      </w:r>
      <w:r>
        <w:t xml:space="preserve">educated. </w:t>
      </w:r>
    </w:p>
    <w:p w:rsidR="00E1317D" w:rsidRDefault="00E1317D" w:rsidP="005F5714">
      <w:pPr>
        <w:pStyle w:val="Dotpoint1"/>
      </w:pPr>
      <w:r>
        <w:t xml:space="preserve">Workers with </w:t>
      </w:r>
      <w:r w:rsidR="004243AD">
        <w:t>vocational skills</w:t>
      </w:r>
      <w:r>
        <w:t xml:space="preserve"> tend to retire around the standard retirement age. After standard retirement age the labour force participation rate of those with vocational qualifications declines more than for workers with </w:t>
      </w:r>
      <w:r w:rsidR="00864977">
        <w:t>higher and lower</w:t>
      </w:r>
      <w:r>
        <w:t xml:space="preserve"> educational levels.</w:t>
      </w:r>
    </w:p>
    <w:p w:rsidR="001F43DE" w:rsidRDefault="00E1317D" w:rsidP="001E17E4">
      <w:pPr>
        <w:pStyle w:val="Dotpoint1"/>
      </w:pPr>
      <w:r>
        <w:t>Education</w:t>
      </w:r>
      <w:r w:rsidR="00514218">
        <w:t>al</w:t>
      </w:r>
      <w:r>
        <w:t xml:space="preserve"> attainment is a strong predictor of wage levels among older workers</w:t>
      </w:r>
      <w:r w:rsidR="00796A09">
        <w:t xml:space="preserve">, more so than document literacy </w:t>
      </w:r>
      <w:r w:rsidR="001F43DE">
        <w:t>and literacy use</w:t>
      </w:r>
      <w:r>
        <w:t xml:space="preserve">. </w:t>
      </w:r>
    </w:p>
    <w:p w:rsidR="00922379" w:rsidRPr="00922379" w:rsidRDefault="007E3CD4" w:rsidP="00335482">
      <w:pPr>
        <w:pStyle w:val="text0"/>
        <w:ind w:right="-143"/>
      </w:pPr>
      <w:bookmarkStart w:id="16" w:name="_Toc47346280"/>
      <w:bookmarkStart w:id="17" w:name="_Toc47951941"/>
      <w:bookmarkStart w:id="18" w:name="_Toc107393567"/>
      <w:r>
        <w:t xml:space="preserve">The finding that the </w:t>
      </w:r>
      <w:r w:rsidR="00EB267D">
        <w:t>most-</w:t>
      </w:r>
      <w:r>
        <w:t xml:space="preserve">educated </w:t>
      </w:r>
      <w:r w:rsidR="00922379" w:rsidRPr="00922379">
        <w:t xml:space="preserve">and </w:t>
      </w:r>
      <w:r>
        <w:t xml:space="preserve">the </w:t>
      </w:r>
      <w:r w:rsidR="00EB267D">
        <w:t>least-</w:t>
      </w:r>
      <w:r w:rsidR="00922379" w:rsidRPr="00922379">
        <w:t xml:space="preserve">educated are the ones to remain working beyond age 65 years </w:t>
      </w:r>
      <w:r>
        <w:t>probably</w:t>
      </w:r>
      <w:r w:rsidR="00922379" w:rsidRPr="00922379">
        <w:t xml:space="preserve"> reflects two </w:t>
      </w:r>
      <w:r w:rsidR="00DE4257">
        <w:t>of the components that make</w:t>
      </w:r>
      <w:r w:rsidR="00922379" w:rsidRPr="00922379">
        <w:t xml:space="preserve"> work</w:t>
      </w:r>
      <w:r w:rsidR="00DE4257">
        <w:t xml:space="preserve"> attractive</w:t>
      </w:r>
      <w:r w:rsidR="00922379" w:rsidRPr="00922379">
        <w:t>—remuneration</w:t>
      </w:r>
      <w:r w:rsidR="00414ED7">
        <w:t xml:space="preserve"> and job satisfaction. The most-</w:t>
      </w:r>
      <w:r w:rsidR="00922379" w:rsidRPr="00922379">
        <w:t>educated tend to have more interesting jobs with high wage</w:t>
      </w:r>
      <w:r w:rsidR="00414ED7">
        <w:t xml:space="preserve"> levels. By</w:t>
      </w:r>
      <w:r w:rsidR="00335482">
        <w:t> </w:t>
      </w:r>
      <w:r w:rsidR="00414ED7">
        <w:t>contrast, the least-</w:t>
      </w:r>
      <w:r w:rsidR="00922379" w:rsidRPr="00922379">
        <w:t xml:space="preserve">educated have significantly lower lifetime incomes and may well be working to maintain living standards. The policy implications are that retirement income </w:t>
      </w:r>
      <w:r w:rsidR="00414ED7">
        <w:t>policies matter, as do policies</w:t>
      </w:r>
      <w:r w:rsidR="00922379" w:rsidRPr="00922379">
        <w:t xml:space="preserve"> suc</w:t>
      </w:r>
      <w:r w:rsidR="00414ED7">
        <w:t>h as flexible work arrangements</w:t>
      </w:r>
      <w:r w:rsidR="00922379" w:rsidRPr="00922379">
        <w:t xml:space="preserve"> that make work more satisfying. </w:t>
      </w:r>
    </w:p>
    <w:p w:rsidR="00822838" w:rsidRDefault="00822838" w:rsidP="00F3518C">
      <w:pPr>
        <w:pStyle w:val="text0"/>
      </w:pPr>
    </w:p>
    <w:p w:rsidR="00335482" w:rsidRDefault="00822838" w:rsidP="00335482">
      <w:pPr>
        <w:pStyle w:val="text0"/>
      </w:pPr>
      <w:r w:rsidRPr="00822838">
        <w:t>Tom Karmel</w:t>
      </w:r>
      <w:r w:rsidRPr="00822838">
        <w:br/>
        <w:t>Managing Director, NCVER</w:t>
      </w:r>
    </w:p>
    <w:p w:rsidR="00335482" w:rsidRDefault="00335482">
      <w:pPr>
        <w:spacing w:before="0" w:line="240" w:lineRule="auto"/>
        <w:rPr>
          <w:kern w:val="28"/>
          <w:sz w:val="60"/>
        </w:rPr>
      </w:pPr>
      <w:r>
        <w:br w:type="page"/>
      </w:r>
    </w:p>
    <w:p w:rsidR="00335482" w:rsidRDefault="00335482" w:rsidP="00335482">
      <w:pPr>
        <w:pStyle w:val="Heading1"/>
        <w:spacing w:before="560"/>
        <w:sectPr w:rsidR="00335482">
          <w:pgSz w:w="11899" w:h="16838" w:code="9"/>
          <w:pgMar w:top="1418" w:right="1985" w:bottom="567" w:left="1418" w:header="720" w:footer="720" w:gutter="0"/>
          <w:cols w:space="720"/>
          <w:docGrid w:linePitch="360"/>
        </w:sectPr>
      </w:pPr>
    </w:p>
    <w:p w:rsidR="00037B44" w:rsidRPr="00FA4E2D" w:rsidRDefault="00335482" w:rsidP="00335482">
      <w:pPr>
        <w:pStyle w:val="Heading1"/>
        <w:spacing w:before="560"/>
      </w:pPr>
      <w:r>
        <w:lastRenderedPageBreak/>
        <w:br/>
      </w:r>
      <w:bookmarkStart w:id="19" w:name="_Toc146095802"/>
      <w:r w:rsidR="00037B44">
        <w:t>Contents</w:t>
      </w:r>
      <w:bookmarkEnd w:id="5"/>
      <w:bookmarkEnd w:id="6"/>
      <w:bookmarkEnd w:id="7"/>
      <w:bookmarkEnd w:id="8"/>
      <w:bookmarkEnd w:id="16"/>
      <w:bookmarkEnd w:id="17"/>
      <w:bookmarkEnd w:id="18"/>
      <w:bookmarkEnd w:id="19"/>
    </w:p>
    <w:p w:rsidR="005D0B76" w:rsidRDefault="00AA3E0B" w:rsidP="005D0B76">
      <w:pPr>
        <w:pStyle w:val="TOC1"/>
        <w:spacing w:before="440"/>
        <w:rPr>
          <w:rFonts w:asciiTheme="minorHAnsi" w:eastAsiaTheme="minorEastAsia" w:hAnsiTheme="minorHAnsi" w:cstheme="minorBidi"/>
          <w:noProof/>
          <w:sz w:val="24"/>
          <w:lang w:val="en-US"/>
        </w:rPr>
      </w:pPr>
      <w:r w:rsidRPr="00AA3E0B">
        <w:rPr>
          <w:rFonts w:ascii="Avant Garde" w:hAnsi="Avant Garde"/>
          <w:highlight w:val="yellow"/>
        </w:rPr>
        <w:fldChar w:fldCharType="begin"/>
      </w:r>
      <w:r w:rsidR="00037B44" w:rsidRPr="00D95A5E">
        <w:rPr>
          <w:rFonts w:ascii="Avant Garde" w:hAnsi="Avant Garde"/>
          <w:highlight w:val="yellow"/>
        </w:rPr>
        <w:instrText xml:space="preserve"> TOC \o "1-2" </w:instrText>
      </w:r>
      <w:r w:rsidRPr="00AA3E0B">
        <w:rPr>
          <w:rFonts w:ascii="Avant Garde" w:hAnsi="Avant Garde"/>
          <w:highlight w:val="yellow"/>
        </w:rPr>
        <w:fldChar w:fldCharType="separate"/>
      </w:r>
      <w:r w:rsidR="005D0B76">
        <w:rPr>
          <w:noProof/>
        </w:rPr>
        <w:t>Tables and figures</w:t>
      </w:r>
      <w:r w:rsidR="005D0B76">
        <w:rPr>
          <w:noProof/>
        </w:rPr>
        <w:tab/>
      </w:r>
      <w:r>
        <w:rPr>
          <w:noProof/>
        </w:rPr>
        <w:fldChar w:fldCharType="begin"/>
      </w:r>
      <w:r w:rsidR="005D0B76">
        <w:rPr>
          <w:noProof/>
        </w:rPr>
        <w:instrText xml:space="preserve"> PAGEREF _Toc146095803 \h </w:instrText>
      </w:r>
      <w:r>
        <w:rPr>
          <w:noProof/>
        </w:rPr>
      </w:r>
      <w:r>
        <w:rPr>
          <w:noProof/>
        </w:rPr>
        <w:fldChar w:fldCharType="separate"/>
      </w:r>
      <w:r w:rsidR="00CB6C6B">
        <w:rPr>
          <w:noProof/>
        </w:rPr>
        <w:t>6</w:t>
      </w:r>
      <w:r>
        <w:rPr>
          <w:noProof/>
        </w:rPr>
        <w:fldChar w:fldCharType="end"/>
      </w:r>
    </w:p>
    <w:p w:rsidR="005D0B76" w:rsidRDefault="005D0B76">
      <w:pPr>
        <w:pStyle w:val="TOC1"/>
        <w:rPr>
          <w:rFonts w:asciiTheme="minorHAnsi" w:eastAsiaTheme="minorEastAsia" w:hAnsiTheme="minorHAnsi" w:cstheme="minorBidi"/>
          <w:noProof/>
          <w:sz w:val="24"/>
          <w:lang w:val="en-US"/>
        </w:rPr>
      </w:pPr>
      <w:r>
        <w:rPr>
          <w:noProof/>
        </w:rPr>
        <w:t>Executive summary</w:t>
      </w:r>
      <w:r>
        <w:rPr>
          <w:noProof/>
        </w:rPr>
        <w:tab/>
      </w:r>
      <w:r w:rsidR="00AA3E0B">
        <w:rPr>
          <w:noProof/>
        </w:rPr>
        <w:fldChar w:fldCharType="begin"/>
      </w:r>
      <w:r>
        <w:rPr>
          <w:noProof/>
        </w:rPr>
        <w:instrText xml:space="preserve"> PAGEREF _Toc146095804 \h </w:instrText>
      </w:r>
      <w:r w:rsidR="00AA3E0B">
        <w:rPr>
          <w:noProof/>
        </w:rPr>
      </w:r>
      <w:r w:rsidR="00AA3E0B">
        <w:rPr>
          <w:noProof/>
        </w:rPr>
        <w:fldChar w:fldCharType="separate"/>
      </w:r>
      <w:r w:rsidR="00CB6C6B">
        <w:rPr>
          <w:noProof/>
        </w:rPr>
        <w:t>7</w:t>
      </w:r>
      <w:r w:rsidR="00AA3E0B">
        <w:rPr>
          <w:noProof/>
        </w:rPr>
        <w:fldChar w:fldCharType="end"/>
      </w:r>
    </w:p>
    <w:p w:rsidR="005D0B76" w:rsidRDefault="005D0B76">
      <w:pPr>
        <w:pStyle w:val="TOC1"/>
        <w:rPr>
          <w:rFonts w:asciiTheme="minorHAnsi" w:eastAsiaTheme="minorEastAsia" w:hAnsiTheme="minorHAnsi" w:cstheme="minorBidi"/>
          <w:noProof/>
          <w:sz w:val="24"/>
          <w:lang w:val="en-US"/>
        </w:rPr>
      </w:pPr>
      <w:r>
        <w:rPr>
          <w:noProof/>
        </w:rPr>
        <w:t>Introduction</w:t>
      </w:r>
      <w:r>
        <w:rPr>
          <w:noProof/>
        </w:rPr>
        <w:tab/>
      </w:r>
      <w:r w:rsidR="00AA3E0B">
        <w:rPr>
          <w:noProof/>
        </w:rPr>
        <w:fldChar w:fldCharType="begin"/>
      </w:r>
      <w:r>
        <w:rPr>
          <w:noProof/>
        </w:rPr>
        <w:instrText xml:space="preserve"> PAGEREF _Toc146095805 \h </w:instrText>
      </w:r>
      <w:r w:rsidR="00AA3E0B">
        <w:rPr>
          <w:noProof/>
        </w:rPr>
      </w:r>
      <w:r w:rsidR="00AA3E0B">
        <w:rPr>
          <w:noProof/>
        </w:rPr>
        <w:fldChar w:fldCharType="separate"/>
      </w:r>
      <w:r w:rsidR="00CB6C6B">
        <w:rPr>
          <w:noProof/>
        </w:rPr>
        <w:t>9</w:t>
      </w:r>
      <w:r w:rsidR="00AA3E0B">
        <w:rPr>
          <w:noProof/>
        </w:rPr>
        <w:fldChar w:fldCharType="end"/>
      </w:r>
    </w:p>
    <w:p w:rsidR="005D0B76" w:rsidRDefault="005D0B76">
      <w:pPr>
        <w:pStyle w:val="TOC1"/>
        <w:rPr>
          <w:rFonts w:asciiTheme="minorHAnsi" w:eastAsiaTheme="minorEastAsia" w:hAnsiTheme="minorHAnsi" w:cstheme="minorBidi"/>
          <w:noProof/>
          <w:sz w:val="24"/>
          <w:lang w:val="en-US"/>
        </w:rPr>
      </w:pPr>
      <w:r>
        <w:rPr>
          <w:noProof/>
        </w:rPr>
        <w:t>Description of the data</w:t>
      </w:r>
      <w:r>
        <w:rPr>
          <w:noProof/>
        </w:rPr>
        <w:tab/>
      </w:r>
      <w:r w:rsidR="00AA3E0B">
        <w:rPr>
          <w:noProof/>
        </w:rPr>
        <w:fldChar w:fldCharType="begin"/>
      </w:r>
      <w:r>
        <w:rPr>
          <w:noProof/>
        </w:rPr>
        <w:instrText xml:space="preserve"> PAGEREF _Toc146095806 \h </w:instrText>
      </w:r>
      <w:r w:rsidR="00AA3E0B">
        <w:rPr>
          <w:noProof/>
        </w:rPr>
      </w:r>
      <w:r w:rsidR="00AA3E0B">
        <w:rPr>
          <w:noProof/>
        </w:rPr>
        <w:fldChar w:fldCharType="separate"/>
      </w:r>
      <w:r w:rsidR="00CB6C6B">
        <w:rPr>
          <w:noProof/>
        </w:rPr>
        <w:t>11</w:t>
      </w:r>
      <w:r w:rsidR="00AA3E0B">
        <w:rPr>
          <w:noProof/>
        </w:rPr>
        <w:fldChar w:fldCharType="end"/>
      </w:r>
    </w:p>
    <w:p w:rsidR="005D0B76" w:rsidRDefault="005D0B76">
      <w:pPr>
        <w:pStyle w:val="TOC2"/>
        <w:rPr>
          <w:rFonts w:asciiTheme="minorHAnsi" w:eastAsiaTheme="minorEastAsia" w:hAnsiTheme="minorHAnsi" w:cstheme="minorBidi"/>
          <w:noProof/>
          <w:sz w:val="24"/>
          <w:lang w:val="en-US"/>
        </w:rPr>
      </w:pPr>
      <w:r>
        <w:rPr>
          <w:noProof/>
        </w:rPr>
        <w:t>Survey of Aspects of Literacy, 1996</w:t>
      </w:r>
      <w:r>
        <w:rPr>
          <w:noProof/>
        </w:rPr>
        <w:tab/>
      </w:r>
      <w:r w:rsidR="00AA3E0B">
        <w:rPr>
          <w:noProof/>
        </w:rPr>
        <w:fldChar w:fldCharType="begin"/>
      </w:r>
      <w:r>
        <w:rPr>
          <w:noProof/>
        </w:rPr>
        <w:instrText xml:space="preserve"> PAGEREF _Toc146095807 \h </w:instrText>
      </w:r>
      <w:r w:rsidR="00AA3E0B">
        <w:rPr>
          <w:noProof/>
        </w:rPr>
      </w:r>
      <w:r w:rsidR="00AA3E0B">
        <w:rPr>
          <w:noProof/>
        </w:rPr>
        <w:fldChar w:fldCharType="separate"/>
      </w:r>
      <w:r w:rsidR="00CB6C6B">
        <w:rPr>
          <w:noProof/>
        </w:rPr>
        <w:t>11</w:t>
      </w:r>
      <w:r w:rsidR="00AA3E0B">
        <w:rPr>
          <w:noProof/>
        </w:rPr>
        <w:fldChar w:fldCharType="end"/>
      </w:r>
    </w:p>
    <w:p w:rsidR="005D0B76" w:rsidRDefault="005D0B76">
      <w:pPr>
        <w:pStyle w:val="TOC2"/>
        <w:rPr>
          <w:rFonts w:asciiTheme="minorHAnsi" w:eastAsiaTheme="minorEastAsia" w:hAnsiTheme="minorHAnsi" w:cstheme="minorBidi"/>
          <w:noProof/>
          <w:sz w:val="24"/>
          <w:lang w:val="en-US"/>
        </w:rPr>
      </w:pPr>
      <w:r>
        <w:rPr>
          <w:noProof/>
        </w:rPr>
        <w:t>Adult Literacy and Life Skills Survey, 2006</w:t>
      </w:r>
      <w:r>
        <w:rPr>
          <w:noProof/>
        </w:rPr>
        <w:tab/>
      </w:r>
      <w:r w:rsidR="00AA3E0B">
        <w:rPr>
          <w:noProof/>
        </w:rPr>
        <w:fldChar w:fldCharType="begin"/>
      </w:r>
      <w:r>
        <w:rPr>
          <w:noProof/>
        </w:rPr>
        <w:instrText xml:space="preserve"> PAGEREF _Toc146095808 \h </w:instrText>
      </w:r>
      <w:r w:rsidR="00AA3E0B">
        <w:rPr>
          <w:noProof/>
        </w:rPr>
      </w:r>
      <w:r w:rsidR="00AA3E0B">
        <w:rPr>
          <w:noProof/>
        </w:rPr>
        <w:fldChar w:fldCharType="separate"/>
      </w:r>
      <w:r w:rsidR="00CB6C6B">
        <w:rPr>
          <w:noProof/>
        </w:rPr>
        <w:t>12</w:t>
      </w:r>
      <w:r w:rsidR="00AA3E0B">
        <w:rPr>
          <w:noProof/>
        </w:rPr>
        <w:fldChar w:fldCharType="end"/>
      </w:r>
    </w:p>
    <w:p w:rsidR="005D0B76" w:rsidRDefault="005D0B76">
      <w:pPr>
        <w:pStyle w:val="TOC2"/>
        <w:rPr>
          <w:rFonts w:asciiTheme="minorHAnsi" w:eastAsiaTheme="minorEastAsia" w:hAnsiTheme="minorHAnsi" w:cstheme="minorBidi"/>
          <w:noProof/>
          <w:sz w:val="24"/>
          <w:lang w:val="en-US"/>
        </w:rPr>
      </w:pPr>
      <w:r>
        <w:rPr>
          <w:noProof/>
        </w:rPr>
        <w:t>Labour force participation and wages</w:t>
      </w:r>
      <w:r>
        <w:rPr>
          <w:noProof/>
        </w:rPr>
        <w:tab/>
      </w:r>
      <w:r w:rsidR="00AA3E0B">
        <w:rPr>
          <w:noProof/>
        </w:rPr>
        <w:fldChar w:fldCharType="begin"/>
      </w:r>
      <w:r>
        <w:rPr>
          <w:noProof/>
        </w:rPr>
        <w:instrText xml:space="preserve"> PAGEREF _Toc146095809 \h </w:instrText>
      </w:r>
      <w:r w:rsidR="00AA3E0B">
        <w:rPr>
          <w:noProof/>
        </w:rPr>
      </w:r>
      <w:r w:rsidR="00AA3E0B">
        <w:rPr>
          <w:noProof/>
        </w:rPr>
        <w:fldChar w:fldCharType="separate"/>
      </w:r>
      <w:r w:rsidR="00CB6C6B">
        <w:rPr>
          <w:noProof/>
        </w:rPr>
        <w:t>12</w:t>
      </w:r>
      <w:r w:rsidR="00AA3E0B">
        <w:rPr>
          <w:noProof/>
        </w:rPr>
        <w:fldChar w:fldCharType="end"/>
      </w:r>
    </w:p>
    <w:p w:rsidR="005D0B76" w:rsidRDefault="005D0B76">
      <w:pPr>
        <w:pStyle w:val="TOC2"/>
        <w:rPr>
          <w:rFonts w:asciiTheme="minorHAnsi" w:eastAsiaTheme="minorEastAsia" w:hAnsiTheme="minorHAnsi" w:cstheme="minorBidi"/>
          <w:noProof/>
          <w:sz w:val="24"/>
          <w:lang w:val="en-US"/>
        </w:rPr>
      </w:pPr>
      <w:r>
        <w:rPr>
          <w:noProof/>
        </w:rPr>
        <w:t>Job task measures and individual skills</w:t>
      </w:r>
      <w:r>
        <w:rPr>
          <w:noProof/>
        </w:rPr>
        <w:tab/>
      </w:r>
      <w:r w:rsidR="00AA3E0B">
        <w:rPr>
          <w:noProof/>
        </w:rPr>
        <w:fldChar w:fldCharType="begin"/>
      </w:r>
      <w:r>
        <w:rPr>
          <w:noProof/>
        </w:rPr>
        <w:instrText xml:space="preserve"> PAGEREF _Toc146095810 \h </w:instrText>
      </w:r>
      <w:r w:rsidR="00AA3E0B">
        <w:rPr>
          <w:noProof/>
        </w:rPr>
      </w:r>
      <w:r w:rsidR="00AA3E0B">
        <w:rPr>
          <w:noProof/>
        </w:rPr>
        <w:fldChar w:fldCharType="separate"/>
      </w:r>
      <w:r w:rsidR="00CB6C6B">
        <w:rPr>
          <w:noProof/>
        </w:rPr>
        <w:t>14</w:t>
      </w:r>
      <w:r w:rsidR="00AA3E0B">
        <w:rPr>
          <w:noProof/>
        </w:rPr>
        <w:fldChar w:fldCharType="end"/>
      </w:r>
    </w:p>
    <w:p w:rsidR="005D0B76" w:rsidRDefault="005D0B76">
      <w:pPr>
        <w:pStyle w:val="TOC1"/>
        <w:rPr>
          <w:rFonts w:asciiTheme="minorHAnsi" w:eastAsiaTheme="minorEastAsia" w:hAnsiTheme="minorHAnsi" w:cstheme="minorBidi"/>
          <w:noProof/>
          <w:sz w:val="24"/>
          <w:lang w:val="en-US"/>
        </w:rPr>
      </w:pPr>
      <w:r>
        <w:rPr>
          <w:noProof/>
        </w:rPr>
        <w:t>Labour supply determinants</w:t>
      </w:r>
      <w:r>
        <w:rPr>
          <w:noProof/>
        </w:rPr>
        <w:tab/>
      </w:r>
      <w:r w:rsidR="00AA3E0B">
        <w:rPr>
          <w:noProof/>
        </w:rPr>
        <w:fldChar w:fldCharType="begin"/>
      </w:r>
      <w:r>
        <w:rPr>
          <w:noProof/>
        </w:rPr>
        <w:instrText xml:space="preserve"> PAGEREF _Toc146095811 \h </w:instrText>
      </w:r>
      <w:r w:rsidR="00AA3E0B">
        <w:rPr>
          <w:noProof/>
        </w:rPr>
      </w:r>
      <w:r w:rsidR="00AA3E0B">
        <w:rPr>
          <w:noProof/>
        </w:rPr>
        <w:fldChar w:fldCharType="separate"/>
      </w:r>
      <w:r w:rsidR="00CB6C6B">
        <w:rPr>
          <w:noProof/>
        </w:rPr>
        <w:t>17</w:t>
      </w:r>
      <w:r w:rsidR="00AA3E0B">
        <w:rPr>
          <w:noProof/>
        </w:rPr>
        <w:fldChar w:fldCharType="end"/>
      </w:r>
    </w:p>
    <w:p w:rsidR="005D0B76" w:rsidRDefault="005D0B76">
      <w:pPr>
        <w:pStyle w:val="TOC2"/>
        <w:rPr>
          <w:rFonts w:asciiTheme="minorHAnsi" w:eastAsiaTheme="minorEastAsia" w:hAnsiTheme="minorHAnsi" w:cstheme="minorBidi"/>
          <w:noProof/>
          <w:sz w:val="24"/>
          <w:lang w:val="en-US"/>
        </w:rPr>
      </w:pPr>
      <w:r>
        <w:rPr>
          <w:noProof/>
        </w:rPr>
        <w:t>The role of demographic factors</w:t>
      </w:r>
      <w:r>
        <w:rPr>
          <w:noProof/>
        </w:rPr>
        <w:tab/>
      </w:r>
      <w:r w:rsidR="00AA3E0B">
        <w:rPr>
          <w:noProof/>
        </w:rPr>
        <w:fldChar w:fldCharType="begin"/>
      </w:r>
      <w:r>
        <w:rPr>
          <w:noProof/>
        </w:rPr>
        <w:instrText xml:space="preserve"> PAGEREF _Toc146095812 \h </w:instrText>
      </w:r>
      <w:r w:rsidR="00AA3E0B">
        <w:rPr>
          <w:noProof/>
        </w:rPr>
      </w:r>
      <w:r w:rsidR="00AA3E0B">
        <w:rPr>
          <w:noProof/>
        </w:rPr>
        <w:fldChar w:fldCharType="separate"/>
      </w:r>
      <w:r w:rsidR="00CB6C6B">
        <w:rPr>
          <w:noProof/>
        </w:rPr>
        <w:t>18</w:t>
      </w:r>
      <w:r w:rsidR="00AA3E0B">
        <w:rPr>
          <w:noProof/>
        </w:rPr>
        <w:fldChar w:fldCharType="end"/>
      </w:r>
    </w:p>
    <w:p w:rsidR="005D0B76" w:rsidRDefault="005D0B76">
      <w:pPr>
        <w:pStyle w:val="TOC2"/>
        <w:rPr>
          <w:rFonts w:asciiTheme="minorHAnsi" w:eastAsiaTheme="minorEastAsia" w:hAnsiTheme="minorHAnsi" w:cstheme="minorBidi"/>
          <w:noProof/>
          <w:sz w:val="24"/>
          <w:lang w:val="en-US"/>
        </w:rPr>
      </w:pPr>
      <w:r>
        <w:rPr>
          <w:noProof/>
        </w:rPr>
        <w:t>Educational attainment</w:t>
      </w:r>
      <w:r>
        <w:rPr>
          <w:noProof/>
        </w:rPr>
        <w:tab/>
      </w:r>
      <w:r w:rsidR="00AA3E0B">
        <w:rPr>
          <w:noProof/>
        </w:rPr>
        <w:fldChar w:fldCharType="begin"/>
      </w:r>
      <w:r>
        <w:rPr>
          <w:noProof/>
        </w:rPr>
        <w:instrText xml:space="preserve"> PAGEREF _Toc146095813 \h </w:instrText>
      </w:r>
      <w:r w:rsidR="00AA3E0B">
        <w:rPr>
          <w:noProof/>
        </w:rPr>
      </w:r>
      <w:r w:rsidR="00AA3E0B">
        <w:rPr>
          <w:noProof/>
        </w:rPr>
        <w:fldChar w:fldCharType="separate"/>
      </w:r>
      <w:r w:rsidR="00CB6C6B">
        <w:rPr>
          <w:noProof/>
        </w:rPr>
        <w:t>19</w:t>
      </w:r>
      <w:r w:rsidR="00AA3E0B">
        <w:rPr>
          <w:noProof/>
        </w:rPr>
        <w:fldChar w:fldCharType="end"/>
      </w:r>
    </w:p>
    <w:p w:rsidR="005D0B76" w:rsidRDefault="005D0B76">
      <w:pPr>
        <w:pStyle w:val="TOC2"/>
        <w:rPr>
          <w:rFonts w:asciiTheme="minorHAnsi" w:eastAsiaTheme="minorEastAsia" w:hAnsiTheme="minorHAnsi" w:cstheme="minorBidi"/>
          <w:noProof/>
          <w:sz w:val="24"/>
          <w:lang w:val="en-US"/>
        </w:rPr>
      </w:pPr>
      <w:r>
        <w:rPr>
          <w:noProof/>
        </w:rPr>
        <w:t>Skills and skill requirements at work</w:t>
      </w:r>
      <w:r>
        <w:rPr>
          <w:noProof/>
        </w:rPr>
        <w:tab/>
      </w:r>
      <w:r w:rsidR="00AA3E0B">
        <w:rPr>
          <w:noProof/>
        </w:rPr>
        <w:fldChar w:fldCharType="begin"/>
      </w:r>
      <w:r>
        <w:rPr>
          <w:noProof/>
        </w:rPr>
        <w:instrText xml:space="preserve"> PAGEREF _Toc146095814 \h </w:instrText>
      </w:r>
      <w:r w:rsidR="00AA3E0B">
        <w:rPr>
          <w:noProof/>
        </w:rPr>
      </w:r>
      <w:r w:rsidR="00AA3E0B">
        <w:rPr>
          <w:noProof/>
        </w:rPr>
        <w:fldChar w:fldCharType="separate"/>
      </w:r>
      <w:r w:rsidR="00CB6C6B">
        <w:rPr>
          <w:noProof/>
        </w:rPr>
        <w:t>21</w:t>
      </w:r>
      <w:r w:rsidR="00AA3E0B">
        <w:rPr>
          <w:noProof/>
        </w:rPr>
        <w:fldChar w:fldCharType="end"/>
      </w:r>
    </w:p>
    <w:p w:rsidR="005D0B76" w:rsidRDefault="005D0B76">
      <w:pPr>
        <w:pStyle w:val="TOC2"/>
        <w:rPr>
          <w:rFonts w:asciiTheme="minorHAnsi" w:eastAsiaTheme="minorEastAsia" w:hAnsiTheme="minorHAnsi" w:cstheme="minorBidi"/>
          <w:noProof/>
          <w:sz w:val="24"/>
          <w:lang w:val="en-US"/>
        </w:rPr>
      </w:pPr>
      <w:r>
        <w:rPr>
          <w:noProof/>
        </w:rPr>
        <w:t>Regression analysis</w:t>
      </w:r>
      <w:r>
        <w:rPr>
          <w:noProof/>
        </w:rPr>
        <w:tab/>
      </w:r>
      <w:r w:rsidR="00AA3E0B">
        <w:rPr>
          <w:noProof/>
        </w:rPr>
        <w:fldChar w:fldCharType="begin"/>
      </w:r>
      <w:r>
        <w:rPr>
          <w:noProof/>
        </w:rPr>
        <w:instrText xml:space="preserve"> PAGEREF _Toc146095815 \h </w:instrText>
      </w:r>
      <w:r w:rsidR="00AA3E0B">
        <w:rPr>
          <w:noProof/>
        </w:rPr>
      </w:r>
      <w:r w:rsidR="00AA3E0B">
        <w:rPr>
          <w:noProof/>
        </w:rPr>
        <w:fldChar w:fldCharType="separate"/>
      </w:r>
      <w:r w:rsidR="00CB6C6B">
        <w:rPr>
          <w:noProof/>
        </w:rPr>
        <w:t>23</w:t>
      </w:r>
      <w:r w:rsidR="00AA3E0B">
        <w:rPr>
          <w:noProof/>
        </w:rPr>
        <w:fldChar w:fldCharType="end"/>
      </w:r>
    </w:p>
    <w:p w:rsidR="005D0B76" w:rsidRDefault="005D0B76">
      <w:pPr>
        <w:pStyle w:val="TOC2"/>
        <w:rPr>
          <w:rFonts w:asciiTheme="minorHAnsi" w:eastAsiaTheme="minorEastAsia" w:hAnsiTheme="minorHAnsi" w:cstheme="minorBidi"/>
          <w:noProof/>
          <w:sz w:val="24"/>
          <w:lang w:val="en-US"/>
        </w:rPr>
      </w:pPr>
      <w:r>
        <w:rPr>
          <w:noProof/>
        </w:rPr>
        <w:t>Summary</w:t>
      </w:r>
      <w:r>
        <w:rPr>
          <w:noProof/>
        </w:rPr>
        <w:tab/>
      </w:r>
      <w:r w:rsidR="00AA3E0B">
        <w:rPr>
          <w:noProof/>
        </w:rPr>
        <w:fldChar w:fldCharType="begin"/>
      </w:r>
      <w:r>
        <w:rPr>
          <w:noProof/>
        </w:rPr>
        <w:instrText xml:space="preserve"> PAGEREF _Toc146095816 \h </w:instrText>
      </w:r>
      <w:r w:rsidR="00AA3E0B">
        <w:rPr>
          <w:noProof/>
        </w:rPr>
      </w:r>
      <w:r w:rsidR="00AA3E0B">
        <w:rPr>
          <w:noProof/>
        </w:rPr>
        <w:fldChar w:fldCharType="separate"/>
      </w:r>
      <w:r w:rsidR="00CB6C6B">
        <w:rPr>
          <w:noProof/>
        </w:rPr>
        <w:t>26</w:t>
      </w:r>
      <w:r w:rsidR="00AA3E0B">
        <w:rPr>
          <w:noProof/>
        </w:rPr>
        <w:fldChar w:fldCharType="end"/>
      </w:r>
    </w:p>
    <w:p w:rsidR="005D0B76" w:rsidRDefault="005D0B76">
      <w:pPr>
        <w:pStyle w:val="TOC1"/>
        <w:rPr>
          <w:rFonts w:asciiTheme="minorHAnsi" w:eastAsiaTheme="minorEastAsia" w:hAnsiTheme="minorHAnsi" w:cstheme="minorBidi"/>
          <w:noProof/>
          <w:sz w:val="24"/>
          <w:lang w:val="en-US"/>
        </w:rPr>
      </w:pPr>
      <w:r>
        <w:rPr>
          <w:noProof/>
        </w:rPr>
        <w:t>Wage determinants</w:t>
      </w:r>
      <w:r>
        <w:rPr>
          <w:noProof/>
        </w:rPr>
        <w:tab/>
      </w:r>
      <w:r w:rsidR="00AA3E0B">
        <w:rPr>
          <w:noProof/>
        </w:rPr>
        <w:fldChar w:fldCharType="begin"/>
      </w:r>
      <w:r>
        <w:rPr>
          <w:noProof/>
        </w:rPr>
        <w:instrText xml:space="preserve"> PAGEREF _Toc146095817 \h </w:instrText>
      </w:r>
      <w:r w:rsidR="00AA3E0B">
        <w:rPr>
          <w:noProof/>
        </w:rPr>
      </w:r>
      <w:r w:rsidR="00AA3E0B">
        <w:rPr>
          <w:noProof/>
        </w:rPr>
        <w:fldChar w:fldCharType="separate"/>
      </w:r>
      <w:r w:rsidR="00CB6C6B">
        <w:rPr>
          <w:noProof/>
        </w:rPr>
        <w:t>27</w:t>
      </w:r>
      <w:r w:rsidR="00AA3E0B">
        <w:rPr>
          <w:noProof/>
        </w:rPr>
        <w:fldChar w:fldCharType="end"/>
      </w:r>
    </w:p>
    <w:p w:rsidR="005D0B76" w:rsidRDefault="005D0B76">
      <w:pPr>
        <w:pStyle w:val="TOC2"/>
        <w:rPr>
          <w:rFonts w:asciiTheme="minorHAnsi" w:eastAsiaTheme="minorEastAsia" w:hAnsiTheme="minorHAnsi" w:cstheme="minorBidi"/>
          <w:noProof/>
          <w:sz w:val="24"/>
          <w:lang w:val="en-US"/>
        </w:rPr>
      </w:pPr>
      <w:r>
        <w:rPr>
          <w:noProof/>
        </w:rPr>
        <w:t>The role of labour supply</w:t>
      </w:r>
      <w:r>
        <w:rPr>
          <w:noProof/>
        </w:rPr>
        <w:tab/>
      </w:r>
      <w:r w:rsidR="00AA3E0B">
        <w:rPr>
          <w:noProof/>
        </w:rPr>
        <w:fldChar w:fldCharType="begin"/>
      </w:r>
      <w:r>
        <w:rPr>
          <w:noProof/>
        </w:rPr>
        <w:instrText xml:space="preserve"> PAGEREF _Toc146095818 \h </w:instrText>
      </w:r>
      <w:r w:rsidR="00AA3E0B">
        <w:rPr>
          <w:noProof/>
        </w:rPr>
      </w:r>
      <w:r w:rsidR="00AA3E0B">
        <w:rPr>
          <w:noProof/>
        </w:rPr>
        <w:fldChar w:fldCharType="separate"/>
      </w:r>
      <w:r w:rsidR="00CB6C6B">
        <w:rPr>
          <w:noProof/>
        </w:rPr>
        <w:t>27</w:t>
      </w:r>
      <w:r w:rsidR="00AA3E0B">
        <w:rPr>
          <w:noProof/>
        </w:rPr>
        <w:fldChar w:fldCharType="end"/>
      </w:r>
    </w:p>
    <w:p w:rsidR="005D0B76" w:rsidRDefault="005D0B76">
      <w:pPr>
        <w:pStyle w:val="TOC2"/>
        <w:rPr>
          <w:rFonts w:asciiTheme="minorHAnsi" w:eastAsiaTheme="minorEastAsia" w:hAnsiTheme="minorHAnsi" w:cstheme="minorBidi"/>
          <w:noProof/>
          <w:sz w:val="24"/>
          <w:lang w:val="en-US"/>
        </w:rPr>
      </w:pPr>
      <w:r>
        <w:rPr>
          <w:noProof/>
        </w:rPr>
        <w:t>The role of demographic factors</w:t>
      </w:r>
      <w:r>
        <w:rPr>
          <w:noProof/>
        </w:rPr>
        <w:tab/>
      </w:r>
      <w:r w:rsidR="00AA3E0B">
        <w:rPr>
          <w:noProof/>
        </w:rPr>
        <w:fldChar w:fldCharType="begin"/>
      </w:r>
      <w:r>
        <w:rPr>
          <w:noProof/>
        </w:rPr>
        <w:instrText xml:space="preserve"> PAGEREF _Toc146095819 \h </w:instrText>
      </w:r>
      <w:r w:rsidR="00AA3E0B">
        <w:rPr>
          <w:noProof/>
        </w:rPr>
      </w:r>
      <w:r w:rsidR="00AA3E0B">
        <w:rPr>
          <w:noProof/>
        </w:rPr>
        <w:fldChar w:fldCharType="separate"/>
      </w:r>
      <w:r w:rsidR="00CB6C6B">
        <w:rPr>
          <w:noProof/>
        </w:rPr>
        <w:t>29</w:t>
      </w:r>
      <w:r w:rsidR="00AA3E0B">
        <w:rPr>
          <w:noProof/>
        </w:rPr>
        <w:fldChar w:fldCharType="end"/>
      </w:r>
    </w:p>
    <w:p w:rsidR="005D0B76" w:rsidRDefault="005D0B76">
      <w:pPr>
        <w:pStyle w:val="TOC2"/>
        <w:rPr>
          <w:rFonts w:asciiTheme="minorHAnsi" w:eastAsiaTheme="minorEastAsia" w:hAnsiTheme="minorHAnsi" w:cstheme="minorBidi"/>
          <w:noProof/>
          <w:sz w:val="24"/>
          <w:lang w:val="en-US"/>
        </w:rPr>
      </w:pPr>
      <w:r>
        <w:rPr>
          <w:noProof/>
        </w:rPr>
        <w:t>Educational attainment and occupation</w:t>
      </w:r>
      <w:r>
        <w:rPr>
          <w:noProof/>
        </w:rPr>
        <w:tab/>
      </w:r>
      <w:r w:rsidR="00AA3E0B">
        <w:rPr>
          <w:noProof/>
        </w:rPr>
        <w:fldChar w:fldCharType="begin"/>
      </w:r>
      <w:r>
        <w:rPr>
          <w:noProof/>
        </w:rPr>
        <w:instrText xml:space="preserve"> PAGEREF _Toc146095820 \h </w:instrText>
      </w:r>
      <w:r w:rsidR="00AA3E0B">
        <w:rPr>
          <w:noProof/>
        </w:rPr>
      </w:r>
      <w:r w:rsidR="00AA3E0B">
        <w:rPr>
          <w:noProof/>
        </w:rPr>
        <w:fldChar w:fldCharType="separate"/>
      </w:r>
      <w:r w:rsidR="00CB6C6B">
        <w:rPr>
          <w:noProof/>
        </w:rPr>
        <w:t>30</w:t>
      </w:r>
      <w:r w:rsidR="00AA3E0B">
        <w:rPr>
          <w:noProof/>
        </w:rPr>
        <w:fldChar w:fldCharType="end"/>
      </w:r>
    </w:p>
    <w:p w:rsidR="005D0B76" w:rsidRDefault="005D0B76">
      <w:pPr>
        <w:pStyle w:val="TOC2"/>
        <w:rPr>
          <w:rFonts w:asciiTheme="minorHAnsi" w:eastAsiaTheme="minorEastAsia" w:hAnsiTheme="minorHAnsi" w:cstheme="minorBidi"/>
          <w:noProof/>
          <w:sz w:val="24"/>
          <w:lang w:val="en-US"/>
        </w:rPr>
      </w:pPr>
      <w:r>
        <w:rPr>
          <w:noProof/>
        </w:rPr>
        <w:t>Regression analysis</w:t>
      </w:r>
      <w:r>
        <w:rPr>
          <w:noProof/>
        </w:rPr>
        <w:tab/>
      </w:r>
      <w:r w:rsidR="00AA3E0B">
        <w:rPr>
          <w:noProof/>
        </w:rPr>
        <w:fldChar w:fldCharType="begin"/>
      </w:r>
      <w:r>
        <w:rPr>
          <w:noProof/>
        </w:rPr>
        <w:instrText xml:space="preserve"> PAGEREF _Toc146095821 \h </w:instrText>
      </w:r>
      <w:r w:rsidR="00AA3E0B">
        <w:rPr>
          <w:noProof/>
        </w:rPr>
      </w:r>
      <w:r w:rsidR="00AA3E0B">
        <w:rPr>
          <w:noProof/>
        </w:rPr>
        <w:fldChar w:fldCharType="separate"/>
      </w:r>
      <w:r w:rsidR="00CB6C6B">
        <w:rPr>
          <w:noProof/>
        </w:rPr>
        <w:t>32</w:t>
      </w:r>
      <w:r w:rsidR="00AA3E0B">
        <w:rPr>
          <w:noProof/>
        </w:rPr>
        <w:fldChar w:fldCharType="end"/>
      </w:r>
    </w:p>
    <w:p w:rsidR="005D0B76" w:rsidRDefault="005D0B76">
      <w:pPr>
        <w:pStyle w:val="TOC2"/>
        <w:rPr>
          <w:rFonts w:asciiTheme="minorHAnsi" w:eastAsiaTheme="minorEastAsia" w:hAnsiTheme="minorHAnsi" w:cstheme="minorBidi"/>
          <w:noProof/>
          <w:sz w:val="24"/>
          <w:lang w:val="en-US"/>
        </w:rPr>
      </w:pPr>
      <w:r>
        <w:rPr>
          <w:noProof/>
        </w:rPr>
        <w:t>Summary</w:t>
      </w:r>
      <w:r>
        <w:rPr>
          <w:noProof/>
        </w:rPr>
        <w:tab/>
      </w:r>
      <w:r w:rsidR="00AA3E0B">
        <w:rPr>
          <w:noProof/>
        </w:rPr>
        <w:fldChar w:fldCharType="begin"/>
      </w:r>
      <w:r>
        <w:rPr>
          <w:noProof/>
        </w:rPr>
        <w:instrText xml:space="preserve"> PAGEREF _Toc146095822 \h </w:instrText>
      </w:r>
      <w:r w:rsidR="00AA3E0B">
        <w:rPr>
          <w:noProof/>
        </w:rPr>
      </w:r>
      <w:r w:rsidR="00AA3E0B">
        <w:rPr>
          <w:noProof/>
        </w:rPr>
        <w:fldChar w:fldCharType="separate"/>
      </w:r>
      <w:r w:rsidR="00CB6C6B">
        <w:rPr>
          <w:noProof/>
        </w:rPr>
        <w:t>34</w:t>
      </w:r>
      <w:r w:rsidR="00AA3E0B">
        <w:rPr>
          <w:noProof/>
        </w:rPr>
        <w:fldChar w:fldCharType="end"/>
      </w:r>
    </w:p>
    <w:p w:rsidR="005D0B76" w:rsidRDefault="005D0B76">
      <w:pPr>
        <w:pStyle w:val="TOC1"/>
        <w:rPr>
          <w:rFonts w:asciiTheme="minorHAnsi" w:eastAsiaTheme="minorEastAsia" w:hAnsiTheme="minorHAnsi" w:cstheme="minorBidi"/>
          <w:noProof/>
          <w:sz w:val="24"/>
          <w:lang w:val="en-US"/>
        </w:rPr>
      </w:pPr>
      <w:r>
        <w:rPr>
          <w:noProof/>
        </w:rPr>
        <w:t>Self-selection of older workers into employment</w:t>
      </w:r>
      <w:r>
        <w:rPr>
          <w:noProof/>
        </w:rPr>
        <w:tab/>
      </w:r>
      <w:r w:rsidR="00AA3E0B">
        <w:rPr>
          <w:noProof/>
        </w:rPr>
        <w:fldChar w:fldCharType="begin"/>
      </w:r>
      <w:r>
        <w:rPr>
          <w:noProof/>
        </w:rPr>
        <w:instrText xml:space="preserve"> PAGEREF _Toc146095823 \h </w:instrText>
      </w:r>
      <w:r w:rsidR="00AA3E0B">
        <w:rPr>
          <w:noProof/>
        </w:rPr>
      </w:r>
      <w:r w:rsidR="00AA3E0B">
        <w:rPr>
          <w:noProof/>
        </w:rPr>
        <w:fldChar w:fldCharType="separate"/>
      </w:r>
      <w:r w:rsidR="00CB6C6B">
        <w:rPr>
          <w:noProof/>
        </w:rPr>
        <w:t>35</w:t>
      </w:r>
      <w:r w:rsidR="00AA3E0B">
        <w:rPr>
          <w:noProof/>
        </w:rPr>
        <w:fldChar w:fldCharType="end"/>
      </w:r>
    </w:p>
    <w:p w:rsidR="005D0B76" w:rsidRDefault="005D0B76">
      <w:pPr>
        <w:pStyle w:val="TOC2"/>
        <w:rPr>
          <w:rFonts w:asciiTheme="minorHAnsi" w:eastAsiaTheme="minorEastAsia" w:hAnsiTheme="minorHAnsi" w:cstheme="minorBidi"/>
          <w:noProof/>
          <w:sz w:val="24"/>
          <w:lang w:val="en-US"/>
        </w:rPr>
      </w:pPr>
      <w:r>
        <w:rPr>
          <w:noProof/>
        </w:rPr>
        <w:t>Counterfactual wage distribution</w:t>
      </w:r>
      <w:r>
        <w:rPr>
          <w:noProof/>
        </w:rPr>
        <w:tab/>
      </w:r>
      <w:r w:rsidR="00AA3E0B">
        <w:rPr>
          <w:noProof/>
        </w:rPr>
        <w:fldChar w:fldCharType="begin"/>
      </w:r>
      <w:r>
        <w:rPr>
          <w:noProof/>
        </w:rPr>
        <w:instrText xml:space="preserve"> PAGEREF _Toc146095824 \h </w:instrText>
      </w:r>
      <w:r w:rsidR="00AA3E0B">
        <w:rPr>
          <w:noProof/>
        </w:rPr>
      </w:r>
      <w:r w:rsidR="00AA3E0B">
        <w:rPr>
          <w:noProof/>
        </w:rPr>
        <w:fldChar w:fldCharType="separate"/>
      </w:r>
      <w:r w:rsidR="00CB6C6B">
        <w:rPr>
          <w:noProof/>
        </w:rPr>
        <w:t>36</w:t>
      </w:r>
      <w:r w:rsidR="00AA3E0B">
        <w:rPr>
          <w:noProof/>
        </w:rPr>
        <w:fldChar w:fldCharType="end"/>
      </w:r>
    </w:p>
    <w:p w:rsidR="005D0B76" w:rsidRDefault="005D0B76">
      <w:pPr>
        <w:pStyle w:val="TOC2"/>
        <w:rPr>
          <w:rFonts w:asciiTheme="minorHAnsi" w:eastAsiaTheme="minorEastAsia" w:hAnsiTheme="minorHAnsi" w:cstheme="minorBidi"/>
          <w:noProof/>
          <w:sz w:val="24"/>
          <w:lang w:val="en-US"/>
        </w:rPr>
      </w:pPr>
      <w:r>
        <w:rPr>
          <w:noProof/>
        </w:rPr>
        <w:t>Summary</w:t>
      </w:r>
      <w:r>
        <w:rPr>
          <w:noProof/>
        </w:rPr>
        <w:tab/>
      </w:r>
      <w:r w:rsidR="00AA3E0B">
        <w:rPr>
          <w:noProof/>
        </w:rPr>
        <w:fldChar w:fldCharType="begin"/>
      </w:r>
      <w:r>
        <w:rPr>
          <w:noProof/>
        </w:rPr>
        <w:instrText xml:space="preserve"> PAGEREF _Toc146095825 \h </w:instrText>
      </w:r>
      <w:r w:rsidR="00AA3E0B">
        <w:rPr>
          <w:noProof/>
        </w:rPr>
      </w:r>
      <w:r w:rsidR="00AA3E0B">
        <w:rPr>
          <w:noProof/>
        </w:rPr>
        <w:fldChar w:fldCharType="separate"/>
      </w:r>
      <w:r w:rsidR="00CB6C6B">
        <w:rPr>
          <w:noProof/>
        </w:rPr>
        <w:t>38</w:t>
      </w:r>
      <w:r w:rsidR="00AA3E0B">
        <w:rPr>
          <w:noProof/>
        </w:rPr>
        <w:fldChar w:fldCharType="end"/>
      </w:r>
    </w:p>
    <w:p w:rsidR="005D0B76" w:rsidRDefault="005D0B76">
      <w:pPr>
        <w:pStyle w:val="TOC1"/>
        <w:rPr>
          <w:rFonts w:asciiTheme="minorHAnsi" w:eastAsiaTheme="minorEastAsia" w:hAnsiTheme="minorHAnsi" w:cstheme="minorBidi"/>
          <w:noProof/>
          <w:sz w:val="24"/>
          <w:lang w:val="en-US"/>
        </w:rPr>
      </w:pPr>
      <w:r>
        <w:rPr>
          <w:noProof/>
        </w:rPr>
        <w:t>Conclusions and implications</w:t>
      </w:r>
      <w:r>
        <w:rPr>
          <w:noProof/>
        </w:rPr>
        <w:tab/>
      </w:r>
      <w:r w:rsidR="00AA3E0B">
        <w:rPr>
          <w:noProof/>
        </w:rPr>
        <w:fldChar w:fldCharType="begin"/>
      </w:r>
      <w:r>
        <w:rPr>
          <w:noProof/>
        </w:rPr>
        <w:instrText xml:space="preserve"> PAGEREF _Toc146095826 \h </w:instrText>
      </w:r>
      <w:r w:rsidR="00AA3E0B">
        <w:rPr>
          <w:noProof/>
        </w:rPr>
      </w:r>
      <w:r w:rsidR="00AA3E0B">
        <w:rPr>
          <w:noProof/>
        </w:rPr>
        <w:fldChar w:fldCharType="separate"/>
      </w:r>
      <w:r w:rsidR="00CB6C6B">
        <w:rPr>
          <w:noProof/>
        </w:rPr>
        <w:t>39</w:t>
      </w:r>
      <w:r w:rsidR="00AA3E0B">
        <w:rPr>
          <w:noProof/>
        </w:rPr>
        <w:fldChar w:fldCharType="end"/>
      </w:r>
    </w:p>
    <w:p w:rsidR="005D0B76" w:rsidRDefault="005D0B76">
      <w:pPr>
        <w:pStyle w:val="TOC1"/>
        <w:rPr>
          <w:rFonts w:asciiTheme="minorHAnsi" w:eastAsiaTheme="minorEastAsia" w:hAnsiTheme="minorHAnsi" w:cstheme="minorBidi"/>
          <w:noProof/>
          <w:sz w:val="24"/>
          <w:lang w:val="en-US"/>
        </w:rPr>
      </w:pPr>
      <w:r>
        <w:rPr>
          <w:noProof/>
        </w:rPr>
        <w:t>References</w:t>
      </w:r>
      <w:r>
        <w:rPr>
          <w:noProof/>
        </w:rPr>
        <w:tab/>
      </w:r>
      <w:r w:rsidR="00AA3E0B">
        <w:rPr>
          <w:noProof/>
        </w:rPr>
        <w:fldChar w:fldCharType="begin"/>
      </w:r>
      <w:r>
        <w:rPr>
          <w:noProof/>
        </w:rPr>
        <w:instrText xml:space="preserve"> PAGEREF _Toc146095827 \h </w:instrText>
      </w:r>
      <w:r w:rsidR="00AA3E0B">
        <w:rPr>
          <w:noProof/>
        </w:rPr>
      </w:r>
      <w:r w:rsidR="00AA3E0B">
        <w:rPr>
          <w:noProof/>
        </w:rPr>
        <w:fldChar w:fldCharType="separate"/>
      </w:r>
      <w:r w:rsidR="00CB6C6B">
        <w:rPr>
          <w:noProof/>
        </w:rPr>
        <w:t>41</w:t>
      </w:r>
      <w:r w:rsidR="00AA3E0B">
        <w:rPr>
          <w:noProof/>
        </w:rPr>
        <w:fldChar w:fldCharType="end"/>
      </w:r>
    </w:p>
    <w:p w:rsidR="005D0B76" w:rsidRDefault="005D0B76">
      <w:pPr>
        <w:pStyle w:val="TOC1"/>
        <w:rPr>
          <w:noProof/>
        </w:rPr>
      </w:pPr>
      <w:r>
        <w:rPr>
          <w:noProof/>
        </w:rPr>
        <w:t>Appendices</w:t>
      </w:r>
    </w:p>
    <w:p w:rsidR="005D0B76" w:rsidRDefault="005D0B76" w:rsidP="005D0B76">
      <w:pPr>
        <w:pStyle w:val="TOC2"/>
        <w:tabs>
          <w:tab w:val="left" w:pos="2835"/>
        </w:tabs>
        <w:rPr>
          <w:rFonts w:asciiTheme="minorHAnsi" w:eastAsiaTheme="minorEastAsia" w:hAnsiTheme="minorHAnsi" w:cstheme="minorBidi"/>
          <w:noProof/>
          <w:sz w:val="24"/>
          <w:lang w:val="en-US"/>
        </w:rPr>
      </w:pPr>
      <w:r>
        <w:rPr>
          <w:noProof/>
        </w:rPr>
        <w:t>1</w:t>
      </w:r>
      <w:r>
        <w:rPr>
          <w:noProof/>
        </w:rPr>
        <w:tab/>
        <w:t>Definition of variables</w:t>
      </w:r>
      <w:r>
        <w:rPr>
          <w:noProof/>
        </w:rPr>
        <w:tab/>
      </w:r>
      <w:r w:rsidR="00AA3E0B">
        <w:rPr>
          <w:noProof/>
        </w:rPr>
        <w:fldChar w:fldCharType="begin"/>
      </w:r>
      <w:r>
        <w:rPr>
          <w:noProof/>
        </w:rPr>
        <w:instrText xml:space="preserve"> PAGEREF _Toc146095828 \h </w:instrText>
      </w:r>
      <w:r w:rsidR="00AA3E0B">
        <w:rPr>
          <w:noProof/>
        </w:rPr>
      </w:r>
      <w:r w:rsidR="00AA3E0B">
        <w:rPr>
          <w:noProof/>
        </w:rPr>
        <w:fldChar w:fldCharType="separate"/>
      </w:r>
      <w:r w:rsidR="00CB6C6B">
        <w:rPr>
          <w:noProof/>
        </w:rPr>
        <w:t>43</w:t>
      </w:r>
      <w:r w:rsidR="00AA3E0B">
        <w:rPr>
          <w:noProof/>
        </w:rPr>
        <w:fldChar w:fldCharType="end"/>
      </w:r>
    </w:p>
    <w:p w:rsidR="005D0B76" w:rsidRDefault="005D0B76" w:rsidP="005D0B76">
      <w:pPr>
        <w:pStyle w:val="TOC2"/>
        <w:tabs>
          <w:tab w:val="left" w:pos="2835"/>
        </w:tabs>
        <w:rPr>
          <w:rFonts w:asciiTheme="minorHAnsi" w:eastAsiaTheme="minorEastAsia" w:hAnsiTheme="minorHAnsi" w:cstheme="minorBidi"/>
          <w:noProof/>
          <w:sz w:val="24"/>
          <w:lang w:val="en-US"/>
        </w:rPr>
      </w:pPr>
      <w:r>
        <w:rPr>
          <w:noProof/>
        </w:rPr>
        <w:t>2</w:t>
      </w:r>
      <w:r>
        <w:rPr>
          <w:noProof/>
        </w:rPr>
        <w:tab/>
        <w:t>Descriptive statistics</w:t>
      </w:r>
      <w:r>
        <w:rPr>
          <w:noProof/>
        </w:rPr>
        <w:tab/>
      </w:r>
      <w:r w:rsidR="00AA3E0B">
        <w:rPr>
          <w:noProof/>
        </w:rPr>
        <w:fldChar w:fldCharType="begin"/>
      </w:r>
      <w:r>
        <w:rPr>
          <w:noProof/>
        </w:rPr>
        <w:instrText xml:space="preserve"> PAGEREF _Toc146095829 \h </w:instrText>
      </w:r>
      <w:r w:rsidR="00AA3E0B">
        <w:rPr>
          <w:noProof/>
        </w:rPr>
      </w:r>
      <w:r w:rsidR="00AA3E0B">
        <w:rPr>
          <w:noProof/>
        </w:rPr>
        <w:fldChar w:fldCharType="separate"/>
      </w:r>
      <w:r w:rsidR="00CB6C6B">
        <w:rPr>
          <w:noProof/>
        </w:rPr>
        <w:t>45</w:t>
      </w:r>
      <w:r w:rsidR="00AA3E0B">
        <w:rPr>
          <w:noProof/>
        </w:rPr>
        <w:fldChar w:fldCharType="end"/>
      </w:r>
    </w:p>
    <w:p w:rsidR="005D0B76" w:rsidRDefault="005D0B76" w:rsidP="005D0B76">
      <w:pPr>
        <w:pStyle w:val="TOC2"/>
        <w:tabs>
          <w:tab w:val="left" w:pos="2835"/>
        </w:tabs>
        <w:rPr>
          <w:rFonts w:asciiTheme="minorHAnsi" w:eastAsiaTheme="minorEastAsia" w:hAnsiTheme="minorHAnsi" w:cstheme="minorBidi"/>
          <w:noProof/>
          <w:sz w:val="24"/>
          <w:lang w:val="en-US"/>
        </w:rPr>
      </w:pPr>
      <w:r>
        <w:rPr>
          <w:noProof/>
        </w:rPr>
        <w:t>3</w:t>
      </w:r>
      <w:r>
        <w:rPr>
          <w:noProof/>
        </w:rPr>
        <w:tab/>
        <w:t>Multiple imputation of wages</w:t>
      </w:r>
      <w:r>
        <w:rPr>
          <w:noProof/>
        </w:rPr>
        <w:tab/>
      </w:r>
      <w:r w:rsidR="00AA3E0B">
        <w:rPr>
          <w:noProof/>
        </w:rPr>
        <w:fldChar w:fldCharType="begin"/>
      </w:r>
      <w:r>
        <w:rPr>
          <w:noProof/>
        </w:rPr>
        <w:instrText xml:space="preserve"> PAGEREF _Toc146095830 \h </w:instrText>
      </w:r>
      <w:r w:rsidR="00AA3E0B">
        <w:rPr>
          <w:noProof/>
        </w:rPr>
      </w:r>
      <w:r w:rsidR="00AA3E0B">
        <w:rPr>
          <w:noProof/>
        </w:rPr>
        <w:fldChar w:fldCharType="separate"/>
      </w:r>
      <w:r w:rsidR="00CB6C6B">
        <w:rPr>
          <w:noProof/>
        </w:rPr>
        <w:t>49</w:t>
      </w:r>
      <w:r w:rsidR="00AA3E0B">
        <w:rPr>
          <w:noProof/>
        </w:rPr>
        <w:fldChar w:fldCharType="end"/>
      </w:r>
    </w:p>
    <w:p w:rsidR="00037B44" w:rsidRDefault="00AA3E0B" w:rsidP="00335482">
      <w:pPr>
        <w:pStyle w:val="Heading1"/>
      </w:pPr>
      <w:r w:rsidRPr="00D95A5E">
        <w:rPr>
          <w:highlight w:val="yellow"/>
        </w:rPr>
        <w:fldChar w:fldCharType="end"/>
      </w:r>
      <w:r w:rsidR="00037B44">
        <w:br w:type="page"/>
      </w:r>
      <w:bookmarkStart w:id="20" w:name="_Toc457122463"/>
      <w:r w:rsidR="00335482">
        <w:lastRenderedPageBreak/>
        <w:br/>
      </w:r>
      <w:r w:rsidR="00335482">
        <w:br/>
      </w:r>
      <w:bookmarkStart w:id="21" w:name="_Toc146095803"/>
      <w:r w:rsidR="00037B44">
        <w:t>Tables and figures</w:t>
      </w:r>
      <w:bookmarkEnd w:id="21"/>
    </w:p>
    <w:p w:rsidR="005D0B76" w:rsidRDefault="00AA3E0B" w:rsidP="005D0B76">
      <w:pPr>
        <w:pStyle w:val="Heading3"/>
        <w:spacing w:before="440"/>
        <w:ind w:left="2268"/>
        <w:rPr>
          <w:noProof/>
        </w:rPr>
      </w:pPr>
      <w:r w:rsidRPr="0085681C">
        <w:rPr>
          <w:highlight w:val="yellow"/>
        </w:rPr>
        <w:fldChar w:fldCharType="begin"/>
      </w:r>
      <w:r w:rsidR="00037B44" w:rsidRPr="0085681C">
        <w:rPr>
          <w:highlight w:val="yellow"/>
        </w:rPr>
        <w:instrText xml:space="preserve"> TOC \f F \t "tabletitle" \c </w:instrText>
      </w:r>
      <w:r w:rsidRPr="0085681C">
        <w:rPr>
          <w:highlight w:val="yellow"/>
        </w:rPr>
        <w:fldChar w:fldCharType="separate"/>
      </w:r>
      <w:r w:rsidR="005D0B76">
        <w:rPr>
          <w:noProof/>
        </w:rPr>
        <w:t>Tables</w:t>
      </w:r>
    </w:p>
    <w:p w:rsidR="005D0B76" w:rsidRDefault="005D0B76">
      <w:pPr>
        <w:pStyle w:val="TableofFigures"/>
        <w:tabs>
          <w:tab w:val="left" w:pos="3145"/>
        </w:tabs>
        <w:rPr>
          <w:rFonts w:asciiTheme="minorHAnsi" w:eastAsiaTheme="minorEastAsia" w:hAnsiTheme="minorHAnsi" w:cstheme="minorBidi"/>
          <w:noProof/>
          <w:sz w:val="24"/>
          <w:lang w:val="en-US"/>
        </w:rPr>
      </w:pPr>
      <w:r>
        <w:rPr>
          <w:noProof/>
        </w:rPr>
        <w:t>1</w:t>
      </w:r>
      <w:r>
        <w:rPr>
          <w:rFonts w:asciiTheme="minorHAnsi" w:eastAsiaTheme="minorEastAsia" w:hAnsiTheme="minorHAnsi" w:cstheme="minorBidi"/>
          <w:noProof/>
          <w:sz w:val="24"/>
          <w:lang w:val="en-US"/>
        </w:rPr>
        <w:tab/>
      </w:r>
      <w:r>
        <w:rPr>
          <w:noProof/>
        </w:rPr>
        <w:t xml:space="preserve">Labour force participation and predicted weekly wages for </w:t>
      </w:r>
      <w:r>
        <w:rPr>
          <w:noProof/>
        </w:rPr>
        <w:br/>
        <w:t>all workers, 1996 and 2006</w:t>
      </w:r>
      <w:r>
        <w:rPr>
          <w:noProof/>
        </w:rPr>
        <w:tab/>
      </w:r>
      <w:r w:rsidR="00AA3E0B">
        <w:rPr>
          <w:noProof/>
        </w:rPr>
        <w:fldChar w:fldCharType="begin"/>
      </w:r>
      <w:r>
        <w:rPr>
          <w:noProof/>
        </w:rPr>
        <w:instrText xml:space="preserve"> PAGEREF _Toc146095892 \h </w:instrText>
      </w:r>
      <w:r w:rsidR="00AA3E0B">
        <w:rPr>
          <w:noProof/>
        </w:rPr>
      </w:r>
      <w:r w:rsidR="00AA3E0B">
        <w:rPr>
          <w:noProof/>
        </w:rPr>
        <w:fldChar w:fldCharType="separate"/>
      </w:r>
      <w:r w:rsidR="00CB6C6B">
        <w:rPr>
          <w:noProof/>
        </w:rPr>
        <w:t>14</w:t>
      </w:r>
      <w:r w:rsidR="00AA3E0B">
        <w:rPr>
          <w:noProof/>
        </w:rPr>
        <w:fldChar w:fldCharType="end"/>
      </w:r>
    </w:p>
    <w:p w:rsidR="005D0B76" w:rsidRDefault="005D0B76">
      <w:pPr>
        <w:pStyle w:val="TableofFigures"/>
        <w:tabs>
          <w:tab w:val="left" w:pos="3145"/>
        </w:tabs>
        <w:rPr>
          <w:rFonts w:asciiTheme="minorHAnsi" w:eastAsiaTheme="minorEastAsia" w:hAnsiTheme="minorHAnsi" w:cstheme="minorBidi"/>
          <w:noProof/>
          <w:sz w:val="24"/>
          <w:lang w:val="en-US"/>
        </w:rPr>
      </w:pPr>
      <w:r>
        <w:rPr>
          <w:noProof/>
        </w:rPr>
        <w:t>2</w:t>
      </w:r>
      <w:r>
        <w:rPr>
          <w:rFonts w:asciiTheme="minorHAnsi" w:eastAsiaTheme="minorEastAsia" w:hAnsiTheme="minorHAnsi" w:cstheme="minorBidi"/>
          <w:noProof/>
          <w:sz w:val="24"/>
          <w:lang w:val="en-US"/>
        </w:rPr>
        <w:tab/>
      </w:r>
      <w:r>
        <w:rPr>
          <w:noProof/>
        </w:rPr>
        <w:t xml:space="preserve">Descriptive statistics—measures of job tasks and individual </w:t>
      </w:r>
      <w:r>
        <w:rPr>
          <w:noProof/>
        </w:rPr>
        <w:br/>
        <w:t>literacy, 1996 and 2006</w:t>
      </w:r>
      <w:r>
        <w:rPr>
          <w:noProof/>
        </w:rPr>
        <w:tab/>
      </w:r>
      <w:r w:rsidR="00AA3E0B">
        <w:rPr>
          <w:noProof/>
        </w:rPr>
        <w:fldChar w:fldCharType="begin"/>
      </w:r>
      <w:r>
        <w:rPr>
          <w:noProof/>
        </w:rPr>
        <w:instrText xml:space="preserve"> PAGEREF _Toc146095893 \h </w:instrText>
      </w:r>
      <w:r w:rsidR="00AA3E0B">
        <w:rPr>
          <w:noProof/>
        </w:rPr>
      </w:r>
      <w:r w:rsidR="00AA3E0B">
        <w:rPr>
          <w:noProof/>
        </w:rPr>
        <w:fldChar w:fldCharType="separate"/>
      </w:r>
      <w:r w:rsidR="00CB6C6B">
        <w:rPr>
          <w:noProof/>
        </w:rPr>
        <w:t>15</w:t>
      </w:r>
      <w:r w:rsidR="00AA3E0B">
        <w:rPr>
          <w:noProof/>
        </w:rPr>
        <w:fldChar w:fldCharType="end"/>
      </w:r>
    </w:p>
    <w:p w:rsidR="005D0B76" w:rsidRDefault="005D0B76">
      <w:pPr>
        <w:pStyle w:val="TableofFigures"/>
        <w:tabs>
          <w:tab w:val="left" w:pos="3145"/>
        </w:tabs>
        <w:rPr>
          <w:rFonts w:asciiTheme="minorHAnsi" w:eastAsiaTheme="minorEastAsia" w:hAnsiTheme="minorHAnsi" w:cstheme="minorBidi"/>
          <w:noProof/>
          <w:sz w:val="24"/>
          <w:lang w:val="en-US"/>
        </w:rPr>
      </w:pPr>
      <w:r>
        <w:rPr>
          <w:noProof/>
        </w:rPr>
        <w:t>3</w:t>
      </w:r>
      <w:r>
        <w:rPr>
          <w:rFonts w:asciiTheme="minorHAnsi" w:eastAsiaTheme="minorEastAsia" w:hAnsiTheme="minorHAnsi" w:cstheme="minorBidi"/>
          <w:noProof/>
          <w:sz w:val="24"/>
          <w:lang w:val="en-US"/>
        </w:rPr>
        <w:tab/>
      </w:r>
      <w:r>
        <w:rPr>
          <w:noProof/>
        </w:rPr>
        <w:t xml:space="preserve">Share of labour force participants by educational attainment </w:t>
      </w:r>
      <w:r>
        <w:rPr>
          <w:noProof/>
        </w:rPr>
        <w:br/>
        <w:t>and birth cohort, 1996 and 2006</w:t>
      </w:r>
      <w:r>
        <w:rPr>
          <w:noProof/>
        </w:rPr>
        <w:tab/>
      </w:r>
      <w:r w:rsidR="00AA3E0B">
        <w:rPr>
          <w:noProof/>
        </w:rPr>
        <w:fldChar w:fldCharType="begin"/>
      </w:r>
      <w:r>
        <w:rPr>
          <w:noProof/>
        </w:rPr>
        <w:instrText xml:space="preserve"> PAGEREF _Toc146095894 \h </w:instrText>
      </w:r>
      <w:r w:rsidR="00AA3E0B">
        <w:rPr>
          <w:noProof/>
        </w:rPr>
      </w:r>
      <w:r w:rsidR="00AA3E0B">
        <w:rPr>
          <w:noProof/>
        </w:rPr>
        <w:fldChar w:fldCharType="separate"/>
      </w:r>
      <w:r w:rsidR="00CB6C6B">
        <w:rPr>
          <w:noProof/>
        </w:rPr>
        <w:t>20</w:t>
      </w:r>
      <w:r w:rsidR="00AA3E0B">
        <w:rPr>
          <w:noProof/>
        </w:rPr>
        <w:fldChar w:fldCharType="end"/>
      </w:r>
    </w:p>
    <w:p w:rsidR="005D0B76" w:rsidRDefault="005D0B76">
      <w:pPr>
        <w:pStyle w:val="TableofFigures"/>
        <w:tabs>
          <w:tab w:val="left" w:pos="3145"/>
        </w:tabs>
        <w:rPr>
          <w:rFonts w:asciiTheme="minorHAnsi" w:eastAsiaTheme="minorEastAsia" w:hAnsiTheme="minorHAnsi" w:cstheme="minorBidi"/>
          <w:noProof/>
          <w:sz w:val="24"/>
          <w:lang w:val="en-US"/>
        </w:rPr>
      </w:pPr>
      <w:r>
        <w:rPr>
          <w:noProof/>
        </w:rPr>
        <w:t>4</w:t>
      </w:r>
      <w:r>
        <w:rPr>
          <w:rFonts w:asciiTheme="minorHAnsi" w:eastAsiaTheme="minorEastAsia" w:hAnsiTheme="minorHAnsi" w:cstheme="minorBidi"/>
          <w:noProof/>
          <w:sz w:val="24"/>
          <w:lang w:val="en-US"/>
        </w:rPr>
        <w:tab/>
      </w:r>
      <w:r>
        <w:rPr>
          <w:noProof/>
        </w:rPr>
        <w:t>Individual literacy of all workers by birth cohort, 1996 and 2006</w:t>
      </w:r>
      <w:r>
        <w:rPr>
          <w:noProof/>
        </w:rPr>
        <w:tab/>
      </w:r>
      <w:r w:rsidR="00AA3E0B">
        <w:rPr>
          <w:noProof/>
        </w:rPr>
        <w:fldChar w:fldCharType="begin"/>
      </w:r>
      <w:r>
        <w:rPr>
          <w:noProof/>
        </w:rPr>
        <w:instrText xml:space="preserve"> PAGEREF _Toc146095895 \h </w:instrText>
      </w:r>
      <w:r w:rsidR="00AA3E0B">
        <w:rPr>
          <w:noProof/>
        </w:rPr>
      </w:r>
      <w:r w:rsidR="00AA3E0B">
        <w:rPr>
          <w:noProof/>
        </w:rPr>
        <w:fldChar w:fldCharType="separate"/>
      </w:r>
      <w:r w:rsidR="00CB6C6B">
        <w:rPr>
          <w:noProof/>
        </w:rPr>
        <w:t>22</w:t>
      </w:r>
      <w:r w:rsidR="00AA3E0B">
        <w:rPr>
          <w:noProof/>
        </w:rPr>
        <w:fldChar w:fldCharType="end"/>
      </w:r>
    </w:p>
    <w:p w:rsidR="005D0B76" w:rsidRDefault="005D0B76">
      <w:pPr>
        <w:pStyle w:val="TableofFigures"/>
        <w:tabs>
          <w:tab w:val="left" w:pos="3145"/>
        </w:tabs>
        <w:rPr>
          <w:rFonts w:asciiTheme="minorHAnsi" w:eastAsiaTheme="minorEastAsia" w:hAnsiTheme="minorHAnsi" w:cstheme="minorBidi"/>
          <w:noProof/>
          <w:sz w:val="24"/>
          <w:lang w:val="en-US"/>
        </w:rPr>
      </w:pPr>
      <w:r>
        <w:rPr>
          <w:noProof/>
        </w:rPr>
        <w:t>5</w:t>
      </w:r>
      <w:r>
        <w:rPr>
          <w:rFonts w:asciiTheme="minorHAnsi" w:eastAsiaTheme="minorEastAsia" w:hAnsiTheme="minorHAnsi" w:cstheme="minorBidi"/>
          <w:noProof/>
          <w:sz w:val="24"/>
          <w:lang w:val="en-US"/>
        </w:rPr>
        <w:tab/>
      </w:r>
      <w:r>
        <w:rPr>
          <w:noProof/>
        </w:rPr>
        <w:t>Job task measures of all workers by birth cohort, 1996 and 2006</w:t>
      </w:r>
      <w:r>
        <w:rPr>
          <w:noProof/>
        </w:rPr>
        <w:tab/>
      </w:r>
      <w:r w:rsidR="00AA3E0B">
        <w:rPr>
          <w:noProof/>
        </w:rPr>
        <w:fldChar w:fldCharType="begin"/>
      </w:r>
      <w:r>
        <w:rPr>
          <w:noProof/>
        </w:rPr>
        <w:instrText xml:space="preserve"> PAGEREF _Toc146095896 \h </w:instrText>
      </w:r>
      <w:r w:rsidR="00AA3E0B">
        <w:rPr>
          <w:noProof/>
        </w:rPr>
      </w:r>
      <w:r w:rsidR="00AA3E0B">
        <w:rPr>
          <w:noProof/>
        </w:rPr>
        <w:fldChar w:fldCharType="separate"/>
      </w:r>
      <w:r w:rsidR="00CB6C6B">
        <w:rPr>
          <w:noProof/>
        </w:rPr>
        <w:t>23</w:t>
      </w:r>
      <w:r w:rsidR="00AA3E0B">
        <w:rPr>
          <w:noProof/>
        </w:rPr>
        <w:fldChar w:fldCharType="end"/>
      </w:r>
    </w:p>
    <w:p w:rsidR="005D0B76" w:rsidRDefault="005D0B76">
      <w:pPr>
        <w:pStyle w:val="TableofFigures"/>
        <w:tabs>
          <w:tab w:val="left" w:pos="3145"/>
        </w:tabs>
        <w:rPr>
          <w:rFonts w:asciiTheme="minorHAnsi" w:eastAsiaTheme="minorEastAsia" w:hAnsiTheme="minorHAnsi" w:cstheme="minorBidi"/>
          <w:noProof/>
          <w:sz w:val="24"/>
          <w:lang w:val="en-US"/>
        </w:rPr>
      </w:pPr>
      <w:r>
        <w:rPr>
          <w:noProof/>
        </w:rPr>
        <w:t>6</w:t>
      </w:r>
      <w:r>
        <w:rPr>
          <w:rFonts w:asciiTheme="minorHAnsi" w:eastAsiaTheme="minorEastAsia" w:hAnsiTheme="minorHAnsi" w:cstheme="minorBidi"/>
          <w:noProof/>
          <w:sz w:val="24"/>
          <w:lang w:val="en-US"/>
        </w:rPr>
        <w:tab/>
      </w:r>
      <w:r>
        <w:rPr>
          <w:noProof/>
        </w:rPr>
        <w:t>Determinants of labour force participation</w:t>
      </w:r>
      <w:r>
        <w:rPr>
          <w:noProof/>
        </w:rPr>
        <w:tab/>
      </w:r>
      <w:r w:rsidR="00AA3E0B">
        <w:rPr>
          <w:noProof/>
        </w:rPr>
        <w:fldChar w:fldCharType="begin"/>
      </w:r>
      <w:r>
        <w:rPr>
          <w:noProof/>
        </w:rPr>
        <w:instrText xml:space="preserve"> PAGEREF _Toc146095897 \h </w:instrText>
      </w:r>
      <w:r w:rsidR="00AA3E0B">
        <w:rPr>
          <w:noProof/>
        </w:rPr>
      </w:r>
      <w:r w:rsidR="00AA3E0B">
        <w:rPr>
          <w:noProof/>
        </w:rPr>
        <w:fldChar w:fldCharType="separate"/>
      </w:r>
      <w:r w:rsidR="00CB6C6B">
        <w:rPr>
          <w:noProof/>
        </w:rPr>
        <w:t>25</w:t>
      </w:r>
      <w:r w:rsidR="00AA3E0B">
        <w:rPr>
          <w:noProof/>
        </w:rPr>
        <w:fldChar w:fldCharType="end"/>
      </w:r>
    </w:p>
    <w:p w:rsidR="005D0B76" w:rsidRDefault="005D0B76">
      <w:pPr>
        <w:pStyle w:val="TableofFigures"/>
        <w:tabs>
          <w:tab w:val="left" w:pos="3145"/>
        </w:tabs>
        <w:rPr>
          <w:rFonts w:asciiTheme="minorHAnsi" w:eastAsiaTheme="minorEastAsia" w:hAnsiTheme="minorHAnsi" w:cstheme="minorBidi"/>
          <w:noProof/>
          <w:sz w:val="24"/>
          <w:lang w:val="en-US"/>
        </w:rPr>
      </w:pPr>
      <w:r>
        <w:rPr>
          <w:noProof/>
        </w:rPr>
        <w:t>7</w:t>
      </w:r>
      <w:r>
        <w:rPr>
          <w:rFonts w:asciiTheme="minorHAnsi" w:eastAsiaTheme="minorEastAsia" w:hAnsiTheme="minorHAnsi" w:cstheme="minorBidi"/>
          <w:noProof/>
          <w:sz w:val="24"/>
          <w:lang w:val="en-US"/>
        </w:rPr>
        <w:tab/>
      </w:r>
      <w:r>
        <w:rPr>
          <w:noProof/>
        </w:rPr>
        <w:t xml:space="preserve">Proportion of full-time employed workers by birth cohort, </w:t>
      </w:r>
      <w:r>
        <w:rPr>
          <w:noProof/>
        </w:rPr>
        <w:br/>
        <w:t>1996 and 2006</w:t>
      </w:r>
      <w:r>
        <w:rPr>
          <w:noProof/>
        </w:rPr>
        <w:tab/>
      </w:r>
      <w:r w:rsidR="00AA3E0B">
        <w:rPr>
          <w:noProof/>
        </w:rPr>
        <w:fldChar w:fldCharType="begin"/>
      </w:r>
      <w:r>
        <w:rPr>
          <w:noProof/>
        </w:rPr>
        <w:instrText xml:space="preserve"> PAGEREF _Toc146095898 \h </w:instrText>
      </w:r>
      <w:r w:rsidR="00AA3E0B">
        <w:rPr>
          <w:noProof/>
        </w:rPr>
      </w:r>
      <w:r w:rsidR="00AA3E0B">
        <w:rPr>
          <w:noProof/>
        </w:rPr>
        <w:fldChar w:fldCharType="separate"/>
      </w:r>
      <w:r w:rsidR="00CB6C6B">
        <w:rPr>
          <w:noProof/>
        </w:rPr>
        <w:t>28</w:t>
      </w:r>
      <w:r w:rsidR="00AA3E0B">
        <w:rPr>
          <w:noProof/>
        </w:rPr>
        <w:fldChar w:fldCharType="end"/>
      </w:r>
    </w:p>
    <w:p w:rsidR="005D0B76" w:rsidRDefault="005D0B76">
      <w:pPr>
        <w:pStyle w:val="TableofFigures"/>
        <w:tabs>
          <w:tab w:val="left" w:pos="3145"/>
        </w:tabs>
        <w:rPr>
          <w:rFonts w:asciiTheme="minorHAnsi" w:eastAsiaTheme="minorEastAsia" w:hAnsiTheme="minorHAnsi" w:cstheme="minorBidi"/>
          <w:noProof/>
          <w:sz w:val="24"/>
          <w:lang w:val="en-US"/>
        </w:rPr>
      </w:pPr>
      <w:r>
        <w:rPr>
          <w:noProof/>
        </w:rPr>
        <w:t>8</w:t>
      </w:r>
      <w:r>
        <w:rPr>
          <w:rFonts w:asciiTheme="minorHAnsi" w:eastAsiaTheme="minorEastAsia" w:hAnsiTheme="minorHAnsi" w:cstheme="minorBidi"/>
          <w:noProof/>
          <w:sz w:val="24"/>
          <w:lang w:val="en-US"/>
        </w:rPr>
        <w:tab/>
      </w:r>
      <w:r>
        <w:rPr>
          <w:noProof/>
        </w:rPr>
        <w:t>Predicted weekly wages of all workers by age, 2006</w:t>
      </w:r>
      <w:r>
        <w:rPr>
          <w:noProof/>
        </w:rPr>
        <w:tab/>
      </w:r>
      <w:r w:rsidR="00AA3E0B">
        <w:rPr>
          <w:noProof/>
        </w:rPr>
        <w:fldChar w:fldCharType="begin"/>
      </w:r>
      <w:r>
        <w:rPr>
          <w:noProof/>
        </w:rPr>
        <w:instrText xml:space="preserve"> PAGEREF _Toc146095899 \h </w:instrText>
      </w:r>
      <w:r w:rsidR="00AA3E0B">
        <w:rPr>
          <w:noProof/>
        </w:rPr>
      </w:r>
      <w:r w:rsidR="00AA3E0B">
        <w:rPr>
          <w:noProof/>
        </w:rPr>
        <w:fldChar w:fldCharType="separate"/>
      </w:r>
      <w:r w:rsidR="00CB6C6B">
        <w:rPr>
          <w:noProof/>
        </w:rPr>
        <w:t>28</w:t>
      </w:r>
      <w:r w:rsidR="00AA3E0B">
        <w:rPr>
          <w:noProof/>
        </w:rPr>
        <w:fldChar w:fldCharType="end"/>
      </w:r>
    </w:p>
    <w:p w:rsidR="005D0B76" w:rsidRDefault="005D0B76">
      <w:pPr>
        <w:pStyle w:val="TableofFigures"/>
        <w:tabs>
          <w:tab w:val="left" w:pos="3145"/>
        </w:tabs>
        <w:rPr>
          <w:rFonts w:asciiTheme="minorHAnsi" w:eastAsiaTheme="minorEastAsia" w:hAnsiTheme="minorHAnsi" w:cstheme="minorBidi"/>
          <w:noProof/>
          <w:sz w:val="24"/>
          <w:lang w:val="en-US"/>
        </w:rPr>
      </w:pPr>
      <w:r>
        <w:rPr>
          <w:noProof/>
        </w:rPr>
        <w:t>9</w:t>
      </w:r>
      <w:r>
        <w:rPr>
          <w:rFonts w:asciiTheme="minorHAnsi" w:eastAsiaTheme="minorEastAsia" w:hAnsiTheme="minorHAnsi" w:cstheme="minorBidi"/>
          <w:noProof/>
          <w:sz w:val="24"/>
          <w:lang w:val="en-US"/>
        </w:rPr>
        <w:tab/>
      </w:r>
      <w:r>
        <w:rPr>
          <w:noProof/>
        </w:rPr>
        <w:t xml:space="preserve">Predicted weekly wages of full-time employed workers by </w:t>
      </w:r>
      <w:r>
        <w:rPr>
          <w:noProof/>
        </w:rPr>
        <w:br/>
        <w:t>highest educational attainment and age, 2006</w:t>
      </w:r>
      <w:r>
        <w:rPr>
          <w:noProof/>
        </w:rPr>
        <w:tab/>
      </w:r>
      <w:r w:rsidR="00AA3E0B">
        <w:rPr>
          <w:noProof/>
        </w:rPr>
        <w:fldChar w:fldCharType="begin"/>
      </w:r>
      <w:r>
        <w:rPr>
          <w:noProof/>
        </w:rPr>
        <w:instrText xml:space="preserve"> PAGEREF _Toc146095900 \h </w:instrText>
      </w:r>
      <w:r w:rsidR="00AA3E0B">
        <w:rPr>
          <w:noProof/>
        </w:rPr>
      </w:r>
      <w:r w:rsidR="00AA3E0B">
        <w:rPr>
          <w:noProof/>
        </w:rPr>
        <w:fldChar w:fldCharType="separate"/>
      </w:r>
      <w:r w:rsidR="00CB6C6B">
        <w:rPr>
          <w:noProof/>
        </w:rPr>
        <w:t>31</w:t>
      </w:r>
      <w:r w:rsidR="00AA3E0B">
        <w:rPr>
          <w:noProof/>
        </w:rPr>
        <w:fldChar w:fldCharType="end"/>
      </w:r>
    </w:p>
    <w:p w:rsidR="005D0B76" w:rsidRDefault="005D0B76">
      <w:pPr>
        <w:pStyle w:val="TableofFigures"/>
        <w:tabs>
          <w:tab w:val="left" w:pos="3248"/>
        </w:tabs>
        <w:rPr>
          <w:rFonts w:asciiTheme="minorHAnsi" w:eastAsiaTheme="minorEastAsia" w:hAnsiTheme="minorHAnsi" w:cstheme="minorBidi"/>
          <w:noProof/>
          <w:sz w:val="24"/>
          <w:lang w:val="en-US"/>
        </w:rPr>
      </w:pPr>
      <w:r>
        <w:rPr>
          <w:noProof/>
        </w:rPr>
        <w:t>10</w:t>
      </w:r>
      <w:r>
        <w:rPr>
          <w:rFonts w:asciiTheme="minorHAnsi" w:eastAsiaTheme="minorEastAsia" w:hAnsiTheme="minorHAnsi" w:cstheme="minorBidi"/>
          <w:noProof/>
          <w:sz w:val="24"/>
          <w:lang w:val="en-US"/>
        </w:rPr>
        <w:tab/>
      </w:r>
      <w:r>
        <w:rPr>
          <w:noProof/>
        </w:rPr>
        <w:t>Predicted weekly wages of full-time employed workers by occupation and age, 2006</w:t>
      </w:r>
      <w:r>
        <w:rPr>
          <w:noProof/>
        </w:rPr>
        <w:tab/>
      </w:r>
      <w:r w:rsidR="00AA3E0B">
        <w:rPr>
          <w:noProof/>
        </w:rPr>
        <w:fldChar w:fldCharType="begin"/>
      </w:r>
      <w:r>
        <w:rPr>
          <w:noProof/>
        </w:rPr>
        <w:instrText xml:space="preserve"> PAGEREF _Toc146095901 \h </w:instrText>
      </w:r>
      <w:r w:rsidR="00AA3E0B">
        <w:rPr>
          <w:noProof/>
        </w:rPr>
      </w:r>
      <w:r w:rsidR="00AA3E0B">
        <w:rPr>
          <w:noProof/>
        </w:rPr>
        <w:fldChar w:fldCharType="separate"/>
      </w:r>
      <w:r w:rsidR="00CB6C6B">
        <w:rPr>
          <w:noProof/>
        </w:rPr>
        <w:t>31</w:t>
      </w:r>
      <w:r w:rsidR="00AA3E0B">
        <w:rPr>
          <w:noProof/>
        </w:rPr>
        <w:fldChar w:fldCharType="end"/>
      </w:r>
    </w:p>
    <w:p w:rsidR="005D0B76" w:rsidRDefault="005D0B76">
      <w:pPr>
        <w:pStyle w:val="TableofFigures"/>
        <w:tabs>
          <w:tab w:val="left" w:pos="3248"/>
        </w:tabs>
        <w:rPr>
          <w:rFonts w:asciiTheme="minorHAnsi" w:eastAsiaTheme="minorEastAsia" w:hAnsiTheme="minorHAnsi" w:cstheme="minorBidi"/>
          <w:noProof/>
          <w:sz w:val="24"/>
          <w:lang w:val="en-US"/>
        </w:rPr>
      </w:pPr>
      <w:r>
        <w:rPr>
          <w:noProof/>
        </w:rPr>
        <w:t>11</w:t>
      </w:r>
      <w:r>
        <w:rPr>
          <w:rFonts w:asciiTheme="minorHAnsi" w:eastAsiaTheme="minorEastAsia" w:hAnsiTheme="minorHAnsi" w:cstheme="minorBidi"/>
          <w:noProof/>
          <w:sz w:val="24"/>
          <w:lang w:val="en-US"/>
        </w:rPr>
        <w:tab/>
      </w:r>
      <w:r>
        <w:rPr>
          <w:noProof/>
        </w:rPr>
        <w:t>Wage determinants, birth cohorts 1932–41</w:t>
      </w:r>
      <w:r>
        <w:rPr>
          <w:noProof/>
        </w:rPr>
        <w:tab/>
      </w:r>
      <w:r w:rsidR="00AA3E0B">
        <w:rPr>
          <w:noProof/>
        </w:rPr>
        <w:fldChar w:fldCharType="begin"/>
      </w:r>
      <w:r>
        <w:rPr>
          <w:noProof/>
        </w:rPr>
        <w:instrText xml:space="preserve"> PAGEREF _Toc146095902 \h </w:instrText>
      </w:r>
      <w:r w:rsidR="00AA3E0B">
        <w:rPr>
          <w:noProof/>
        </w:rPr>
      </w:r>
      <w:r w:rsidR="00AA3E0B">
        <w:rPr>
          <w:noProof/>
        </w:rPr>
        <w:fldChar w:fldCharType="separate"/>
      </w:r>
      <w:r w:rsidR="00CB6C6B">
        <w:rPr>
          <w:noProof/>
        </w:rPr>
        <w:t>33</w:t>
      </w:r>
      <w:r w:rsidR="00AA3E0B">
        <w:rPr>
          <w:noProof/>
        </w:rPr>
        <w:fldChar w:fldCharType="end"/>
      </w:r>
    </w:p>
    <w:p w:rsidR="005D0B76" w:rsidRDefault="005D0B76">
      <w:pPr>
        <w:pStyle w:val="TableofFigures"/>
        <w:tabs>
          <w:tab w:val="left" w:pos="3248"/>
        </w:tabs>
        <w:rPr>
          <w:rFonts w:asciiTheme="minorHAnsi" w:eastAsiaTheme="minorEastAsia" w:hAnsiTheme="minorHAnsi" w:cstheme="minorBidi"/>
          <w:noProof/>
          <w:sz w:val="24"/>
          <w:lang w:val="en-US"/>
        </w:rPr>
      </w:pPr>
      <w:r>
        <w:rPr>
          <w:noProof/>
        </w:rPr>
        <w:t>12</w:t>
      </w:r>
      <w:r>
        <w:rPr>
          <w:rFonts w:asciiTheme="minorHAnsi" w:eastAsiaTheme="minorEastAsia" w:hAnsiTheme="minorHAnsi" w:cstheme="minorBidi"/>
          <w:noProof/>
          <w:sz w:val="24"/>
          <w:lang w:val="en-US"/>
        </w:rPr>
        <w:tab/>
      </w:r>
      <w:r>
        <w:rPr>
          <w:noProof/>
        </w:rPr>
        <w:t>Wage determinants, birth cohorts 1942–51</w:t>
      </w:r>
      <w:r>
        <w:rPr>
          <w:noProof/>
        </w:rPr>
        <w:tab/>
      </w:r>
      <w:r w:rsidR="00AA3E0B">
        <w:rPr>
          <w:noProof/>
        </w:rPr>
        <w:fldChar w:fldCharType="begin"/>
      </w:r>
      <w:r>
        <w:rPr>
          <w:noProof/>
        </w:rPr>
        <w:instrText xml:space="preserve"> PAGEREF _Toc146095903 \h </w:instrText>
      </w:r>
      <w:r w:rsidR="00AA3E0B">
        <w:rPr>
          <w:noProof/>
        </w:rPr>
      </w:r>
      <w:r w:rsidR="00AA3E0B">
        <w:rPr>
          <w:noProof/>
        </w:rPr>
        <w:fldChar w:fldCharType="separate"/>
      </w:r>
      <w:r w:rsidR="00CB6C6B">
        <w:rPr>
          <w:noProof/>
        </w:rPr>
        <w:t>34</w:t>
      </w:r>
      <w:r w:rsidR="00AA3E0B">
        <w:rPr>
          <w:noProof/>
        </w:rPr>
        <w:fldChar w:fldCharType="end"/>
      </w:r>
    </w:p>
    <w:p w:rsidR="005D0B76" w:rsidRDefault="005D0B76">
      <w:pPr>
        <w:pStyle w:val="TableofFigures"/>
        <w:tabs>
          <w:tab w:val="left" w:pos="3248"/>
        </w:tabs>
        <w:rPr>
          <w:rFonts w:asciiTheme="minorHAnsi" w:eastAsiaTheme="minorEastAsia" w:hAnsiTheme="minorHAnsi" w:cstheme="minorBidi"/>
          <w:noProof/>
          <w:sz w:val="24"/>
          <w:lang w:val="en-US"/>
        </w:rPr>
      </w:pPr>
      <w:r>
        <w:rPr>
          <w:noProof/>
        </w:rPr>
        <w:t>13</w:t>
      </w:r>
      <w:r>
        <w:rPr>
          <w:rFonts w:asciiTheme="minorHAnsi" w:eastAsiaTheme="minorEastAsia" w:hAnsiTheme="minorHAnsi" w:cstheme="minorBidi"/>
          <w:noProof/>
          <w:sz w:val="24"/>
          <w:lang w:val="en-US"/>
        </w:rPr>
        <w:tab/>
      </w:r>
      <w:r>
        <w:rPr>
          <w:noProof/>
        </w:rPr>
        <w:t>Summary statistics for those employed</w:t>
      </w:r>
      <w:r>
        <w:rPr>
          <w:noProof/>
        </w:rPr>
        <w:tab/>
      </w:r>
      <w:r w:rsidR="00AA3E0B">
        <w:rPr>
          <w:noProof/>
        </w:rPr>
        <w:fldChar w:fldCharType="begin"/>
      </w:r>
      <w:r>
        <w:rPr>
          <w:noProof/>
        </w:rPr>
        <w:instrText xml:space="preserve"> PAGEREF _Toc146095904 \h </w:instrText>
      </w:r>
      <w:r w:rsidR="00AA3E0B">
        <w:rPr>
          <w:noProof/>
        </w:rPr>
      </w:r>
      <w:r w:rsidR="00AA3E0B">
        <w:rPr>
          <w:noProof/>
        </w:rPr>
        <w:fldChar w:fldCharType="separate"/>
      </w:r>
      <w:r w:rsidR="00CB6C6B">
        <w:rPr>
          <w:noProof/>
        </w:rPr>
        <w:t>36</w:t>
      </w:r>
      <w:r w:rsidR="00AA3E0B">
        <w:rPr>
          <w:noProof/>
        </w:rPr>
        <w:fldChar w:fldCharType="end"/>
      </w:r>
    </w:p>
    <w:p w:rsidR="005D0B76" w:rsidRDefault="005D0B76">
      <w:pPr>
        <w:pStyle w:val="TableofFigures"/>
        <w:tabs>
          <w:tab w:val="left" w:pos="3294"/>
        </w:tabs>
        <w:rPr>
          <w:rFonts w:asciiTheme="minorHAnsi" w:eastAsiaTheme="minorEastAsia" w:hAnsiTheme="minorHAnsi" w:cstheme="minorBidi"/>
          <w:noProof/>
          <w:sz w:val="24"/>
          <w:lang w:val="en-US"/>
        </w:rPr>
      </w:pPr>
      <w:r>
        <w:rPr>
          <w:noProof/>
        </w:rPr>
        <w:t>A1</w:t>
      </w:r>
      <w:r>
        <w:rPr>
          <w:rFonts w:asciiTheme="minorHAnsi" w:eastAsiaTheme="minorEastAsia" w:hAnsiTheme="minorHAnsi" w:cstheme="minorBidi"/>
          <w:noProof/>
          <w:sz w:val="24"/>
          <w:lang w:val="en-US"/>
        </w:rPr>
        <w:tab/>
      </w:r>
      <w:r>
        <w:rPr>
          <w:noProof/>
        </w:rPr>
        <w:t>Description of variables</w:t>
      </w:r>
      <w:r>
        <w:rPr>
          <w:noProof/>
        </w:rPr>
        <w:tab/>
      </w:r>
      <w:r w:rsidR="00AA3E0B">
        <w:rPr>
          <w:noProof/>
        </w:rPr>
        <w:fldChar w:fldCharType="begin"/>
      </w:r>
      <w:r>
        <w:rPr>
          <w:noProof/>
        </w:rPr>
        <w:instrText xml:space="preserve"> PAGEREF _Toc146095905 \h </w:instrText>
      </w:r>
      <w:r w:rsidR="00AA3E0B">
        <w:rPr>
          <w:noProof/>
        </w:rPr>
      </w:r>
      <w:r w:rsidR="00AA3E0B">
        <w:rPr>
          <w:noProof/>
        </w:rPr>
        <w:fldChar w:fldCharType="separate"/>
      </w:r>
      <w:r w:rsidR="00CB6C6B">
        <w:rPr>
          <w:noProof/>
        </w:rPr>
        <w:t>43</w:t>
      </w:r>
      <w:r w:rsidR="00AA3E0B">
        <w:rPr>
          <w:noProof/>
        </w:rPr>
        <w:fldChar w:fldCharType="end"/>
      </w:r>
    </w:p>
    <w:p w:rsidR="005D0B76" w:rsidRDefault="005D0B76">
      <w:pPr>
        <w:pStyle w:val="TableofFigures"/>
        <w:tabs>
          <w:tab w:val="left" w:pos="3294"/>
        </w:tabs>
        <w:rPr>
          <w:rFonts w:asciiTheme="minorHAnsi" w:eastAsiaTheme="minorEastAsia" w:hAnsiTheme="minorHAnsi" w:cstheme="minorBidi"/>
          <w:noProof/>
          <w:sz w:val="24"/>
          <w:lang w:val="en-US"/>
        </w:rPr>
      </w:pPr>
      <w:r>
        <w:rPr>
          <w:noProof/>
        </w:rPr>
        <w:t>A2</w:t>
      </w:r>
      <w:r>
        <w:rPr>
          <w:rFonts w:asciiTheme="minorHAnsi" w:eastAsiaTheme="minorEastAsia" w:hAnsiTheme="minorHAnsi" w:cstheme="minorBidi"/>
          <w:noProof/>
          <w:sz w:val="24"/>
          <w:lang w:val="en-US"/>
        </w:rPr>
        <w:tab/>
      </w:r>
      <w:r>
        <w:rPr>
          <w:noProof/>
        </w:rPr>
        <w:t>Descriptive statistics, 1996</w:t>
      </w:r>
      <w:r>
        <w:rPr>
          <w:noProof/>
        </w:rPr>
        <w:tab/>
      </w:r>
      <w:r w:rsidR="00AA3E0B">
        <w:rPr>
          <w:noProof/>
        </w:rPr>
        <w:fldChar w:fldCharType="begin"/>
      </w:r>
      <w:r>
        <w:rPr>
          <w:noProof/>
        </w:rPr>
        <w:instrText xml:space="preserve"> PAGEREF _Toc146095906 \h </w:instrText>
      </w:r>
      <w:r w:rsidR="00AA3E0B">
        <w:rPr>
          <w:noProof/>
        </w:rPr>
      </w:r>
      <w:r w:rsidR="00AA3E0B">
        <w:rPr>
          <w:noProof/>
        </w:rPr>
        <w:fldChar w:fldCharType="separate"/>
      </w:r>
      <w:r w:rsidR="00CB6C6B">
        <w:rPr>
          <w:noProof/>
        </w:rPr>
        <w:t>45</w:t>
      </w:r>
      <w:r w:rsidR="00AA3E0B">
        <w:rPr>
          <w:noProof/>
        </w:rPr>
        <w:fldChar w:fldCharType="end"/>
      </w:r>
    </w:p>
    <w:p w:rsidR="005D0B76" w:rsidRDefault="005D0B76">
      <w:pPr>
        <w:pStyle w:val="TableofFigures"/>
        <w:tabs>
          <w:tab w:val="left" w:pos="3294"/>
        </w:tabs>
        <w:rPr>
          <w:rFonts w:asciiTheme="minorHAnsi" w:eastAsiaTheme="minorEastAsia" w:hAnsiTheme="minorHAnsi" w:cstheme="minorBidi"/>
          <w:noProof/>
          <w:sz w:val="24"/>
          <w:lang w:val="en-US"/>
        </w:rPr>
      </w:pPr>
      <w:r>
        <w:rPr>
          <w:noProof/>
        </w:rPr>
        <w:t>A3</w:t>
      </w:r>
      <w:r>
        <w:rPr>
          <w:rFonts w:asciiTheme="minorHAnsi" w:eastAsiaTheme="minorEastAsia" w:hAnsiTheme="minorHAnsi" w:cstheme="minorBidi"/>
          <w:noProof/>
          <w:sz w:val="24"/>
          <w:lang w:val="en-US"/>
        </w:rPr>
        <w:tab/>
      </w:r>
      <w:r>
        <w:rPr>
          <w:noProof/>
        </w:rPr>
        <w:t>Descriptive statistics, 2006</w:t>
      </w:r>
      <w:r>
        <w:rPr>
          <w:noProof/>
        </w:rPr>
        <w:tab/>
      </w:r>
      <w:r w:rsidR="00AA3E0B">
        <w:rPr>
          <w:noProof/>
        </w:rPr>
        <w:fldChar w:fldCharType="begin"/>
      </w:r>
      <w:r>
        <w:rPr>
          <w:noProof/>
        </w:rPr>
        <w:instrText xml:space="preserve"> PAGEREF _Toc146095907 \h </w:instrText>
      </w:r>
      <w:r w:rsidR="00AA3E0B">
        <w:rPr>
          <w:noProof/>
        </w:rPr>
      </w:r>
      <w:r w:rsidR="00AA3E0B">
        <w:rPr>
          <w:noProof/>
        </w:rPr>
        <w:fldChar w:fldCharType="separate"/>
      </w:r>
      <w:r w:rsidR="00CB6C6B">
        <w:rPr>
          <w:noProof/>
        </w:rPr>
        <w:t>47</w:t>
      </w:r>
      <w:r w:rsidR="00AA3E0B">
        <w:rPr>
          <w:noProof/>
        </w:rPr>
        <w:fldChar w:fldCharType="end"/>
      </w:r>
    </w:p>
    <w:p w:rsidR="005D0B76" w:rsidRDefault="00AA3E0B" w:rsidP="005D0B76">
      <w:pPr>
        <w:pStyle w:val="Heading3"/>
        <w:ind w:left="2268"/>
      </w:pPr>
      <w:r w:rsidRPr="0085681C">
        <w:rPr>
          <w:highlight w:val="yellow"/>
        </w:rPr>
        <w:fldChar w:fldCharType="end"/>
      </w:r>
      <w:r w:rsidRPr="00AA3E0B">
        <w:rPr>
          <w:sz w:val="20"/>
        </w:rPr>
        <w:fldChar w:fldCharType="begin"/>
      </w:r>
      <w:r w:rsidR="00037B44" w:rsidRPr="00597461">
        <w:instrText xml:space="preserve"> TOC \t "Figuretitle" \c </w:instrText>
      </w:r>
      <w:r w:rsidRPr="00AA3E0B">
        <w:rPr>
          <w:sz w:val="20"/>
        </w:rPr>
        <w:fldChar w:fldCharType="separate"/>
      </w:r>
      <w:r w:rsidR="005D0B76">
        <w:rPr>
          <w:noProof/>
        </w:rPr>
        <w:t>Figures</w:t>
      </w:r>
    </w:p>
    <w:p w:rsidR="005D0B76" w:rsidRDefault="005D0B76">
      <w:pPr>
        <w:pStyle w:val="TableofFigures"/>
        <w:tabs>
          <w:tab w:val="left" w:pos="3212"/>
        </w:tabs>
        <w:rPr>
          <w:rFonts w:asciiTheme="minorHAnsi" w:eastAsiaTheme="minorEastAsia" w:hAnsiTheme="minorHAnsi" w:cstheme="minorBidi"/>
          <w:noProof/>
          <w:sz w:val="24"/>
          <w:lang w:val="en-US"/>
        </w:rPr>
      </w:pPr>
      <w:r>
        <w:rPr>
          <w:noProof/>
        </w:rPr>
        <w:t>1</w:t>
      </w:r>
      <w:r>
        <w:rPr>
          <w:rFonts w:asciiTheme="minorHAnsi" w:eastAsiaTheme="minorEastAsia" w:hAnsiTheme="minorHAnsi" w:cstheme="minorBidi"/>
          <w:noProof/>
          <w:sz w:val="24"/>
          <w:lang w:val="en-US"/>
        </w:rPr>
        <w:tab/>
      </w:r>
      <w:r>
        <w:rPr>
          <w:noProof/>
        </w:rPr>
        <w:t>Labour force participation by year and age</w:t>
      </w:r>
      <w:r>
        <w:rPr>
          <w:noProof/>
        </w:rPr>
        <w:tab/>
      </w:r>
      <w:r w:rsidR="00AA3E0B">
        <w:rPr>
          <w:noProof/>
        </w:rPr>
        <w:fldChar w:fldCharType="begin"/>
      </w:r>
      <w:r>
        <w:rPr>
          <w:noProof/>
        </w:rPr>
        <w:instrText xml:space="preserve"> PAGEREF _Toc146095908 \h </w:instrText>
      </w:r>
      <w:r w:rsidR="00AA3E0B">
        <w:rPr>
          <w:noProof/>
        </w:rPr>
      </w:r>
      <w:r w:rsidR="00AA3E0B">
        <w:rPr>
          <w:noProof/>
        </w:rPr>
        <w:fldChar w:fldCharType="separate"/>
      </w:r>
      <w:r w:rsidR="00CB6C6B">
        <w:rPr>
          <w:noProof/>
        </w:rPr>
        <w:t>18</w:t>
      </w:r>
      <w:r w:rsidR="00AA3E0B">
        <w:rPr>
          <w:noProof/>
        </w:rPr>
        <w:fldChar w:fldCharType="end"/>
      </w:r>
    </w:p>
    <w:p w:rsidR="005D0B76" w:rsidRDefault="005D0B76">
      <w:pPr>
        <w:pStyle w:val="TableofFigures"/>
        <w:tabs>
          <w:tab w:val="left" w:pos="3212"/>
        </w:tabs>
        <w:rPr>
          <w:rFonts w:asciiTheme="minorHAnsi" w:eastAsiaTheme="minorEastAsia" w:hAnsiTheme="minorHAnsi" w:cstheme="minorBidi"/>
          <w:noProof/>
          <w:sz w:val="24"/>
          <w:lang w:val="en-US"/>
        </w:rPr>
      </w:pPr>
      <w:r>
        <w:rPr>
          <w:noProof/>
        </w:rPr>
        <w:t>2</w:t>
      </w:r>
      <w:r>
        <w:rPr>
          <w:rFonts w:asciiTheme="minorHAnsi" w:eastAsiaTheme="minorEastAsia" w:hAnsiTheme="minorHAnsi" w:cstheme="minorBidi"/>
          <w:noProof/>
          <w:sz w:val="24"/>
          <w:lang w:val="en-US"/>
        </w:rPr>
        <w:tab/>
      </w:r>
      <w:r>
        <w:rPr>
          <w:noProof/>
        </w:rPr>
        <w:t>Labour force participation by gender, year and age</w:t>
      </w:r>
      <w:r>
        <w:rPr>
          <w:noProof/>
        </w:rPr>
        <w:tab/>
      </w:r>
      <w:r w:rsidR="00AA3E0B">
        <w:rPr>
          <w:noProof/>
        </w:rPr>
        <w:fldChar w:fldCharType="begin"/>
      </w:r>
      <w:r>
        <w:rPr>
          <w:noProof/>
        </w:rPr>
        <w:instrText xml:space="preserve"> PAGEREF _Toc146095909 \h </w:instrText>
      </w:r>
      <w:r w:rsidR="00AA3E0B">
        <w:rPr>
          <w:noProof/>
        </w:rPr>
      </w:r>
      <w:r w:rsidR="00AA3E0B">
        <w:rPr>
          <w:noProof/>
        </w:rPr>
        <w:fldChar w:fldCharType="separate"/>
      </w:r>
      <w:r w:rsidR="00CB6C6B">
        <w:rPr>
          <w:noProof/>
        </w:rPr>
        <w:t>19</w:t>
      </w:r>
      <w:r w:rsidR="00AA3E0B">
        <w:rPr>
          <w:noProof/>
        </w:rPr>
        <w:fldChar w:fldCharType="end"/>
      </w:r>
    </w:p>
    <w:p w:rsidR="005D0B76" w:rsidRDefault="005D0B76">
      <w:pPr>
        <w:pStyle w:val="TableofFigures"/>
        <w:tabs>
          <w:tab w:val="left" w:pos="3212"/>
        </w:tabs>
        <w:rPr>
          <w:rFonts w:asciiTheme="minorHAnsi" w:eastAsiaTheme="minorEastAsia" w:hAnsiTheme="minorHAnsi" w:cstheme="minorBidi"/>
          <w:noProof/>
          <w:sz w:val="24"/>
          <w:lang w:val="en-US"/>
        </w:rPr>
      </w:pPr>
      <w:r>
        <w:rPr>
          <w:noProof/>
        </w:rPr>
        <w:t>3</w:t>
      </w:r>
      <w:r>
        <w:rPr>
          <w:rFonts w:asciiTheme="minorHAnsi" w:eastAsiaTheme="minorEastAsia" w:hAnsiTheme="minorHAnsi" w:cstheme="minorBidi"/>
          <w:noProof/>
          <w:sz w:val="24"/>
          <w:lang w:val="en-US"/>
        </w:rPr>
        <w:tab/>
      </w:r>
      <w:r>
        <w:rPr>
          <w:noProof/>
        </w:rPr>
        <w:t xml:space="preserve">Predicted weekly wages of full-time employed workers by </w:t>
      </w:r>
      <w:r>
        <w:rPr>
          <w:noProof/>
        </w:rPr>
        <w:br/>
        <w:t>year and age</w:t>
      </w:r>
      <w:r>
        <w:rPr>
          <w:noProof/>
        </w:rPr>
        <w:tab/>
      </w:r>
      <w:r w:rsidR="00AA3E0B">
        <w:rPr>
          <w:noProof/>
        </w:rPr>
        <w:fldChar w:fldCharType="begin"/>
      </w:r>
      <w:r>
        <w:rPr>
          <w:noProof/>
        </w:rPr>
        <w:instrText xml:space="preserve"> PAGEREF _Toc146095910 \h </w:instrText>
      </w:r>
      <w:r w:rsidR="00AA3E0B">
        <w:rPr>
          <w:noProof/>
        </w:rPr>
      </w:r>
      <w:r w:rsidR="00AA3E0B">
        <w:rPr>
          <w:noProof/>
        </w:rPr>
        <w:fldChar w:fldCharType="separate"/>
      </w:r>
      <w:r w:rsidR="00CB6C6B">
        <w:rPr>
          <w:noProof/>
        </w:rPr>
        <w:t>29</w:t>
      </w:r>
      <w:r w:rsidR="00AA3E0B">
        <w:rPr>
          <w:noProof/>
        </w:rPr>
        <w:fldChar w:fldCharType="end"/>
      </w:r>
    </w:p>
    <w:p w:rsidR="005D0B76" w:rsidRDefault="005D0B76">
      <w:pPr>
        <w:pStyle w:val="TableofFigures"/>
        <w:tabs>
          <w:tab w:val="left" w:pos="3212"/>
        </w:tabs>
        <w:rPr>
          <w:rFonts w:asciiTheme="minorHAnsi" w:eastAsiaTheme="minorEastAsia" w:hAnsiTheme="minorHAnsi" w:cstheme="minorBidi"/>
          <w:noProof/>
          <w:sz w:val="24"/>
          <w:lang w:val="en-US"/>
        </w:rPr>
      </w:pPr>
      <w:r>
        <w:rPr>
          <w:noProof/>
        </w:rPr>
        <w:t>4</w:t>
      </w:r>
      <w:r>
        <w:rPr>
          <w:rFonts w:asciiTheme="minorHAnsi" w:eastAsiaTheme="minorEastAsia" w:hAnsiTheme="minorHAnsi" w:cstheme="minorBidi"/>
          <w:noProof/>
          <w:sz w:val="24"/>
          <w:lang w:val="en-US"/>
        </w:rPr>
        <w:tab/>
      </w:r>
      <w:r>
        <w:rPr>
          <w:noProof/>
        </w:rPr>
        <w:t xml:space="preserve">Predicted weekly wages of full-time employed workers by </w:t>
      </w:r>
      <w:r>
        <w:rPr>
          <w:noProof/>
        </w:rPr>
        <w:br/>
        <w:t>gender, year and age</w:t>
      </w:r>
      <w:r>
        <w:rPr>
          <w:noProof/>
        </w:rPr>
        <w:tab/>
      </w:r>
      <w:r w:rsidR="00AA3E0B">
        <w:rPr>
          <w:noProof/>
        </w:rPr>
        <w:fldChar w:fldCharType="begin"/>
      </w:r>
      <w:r>
        <w:rPr>
          <w:noProof/>
        </w:rPr>
        <w:instrText xml:space="preserve"> PAGEREF _Toc146095911 \h </w:instrText>
      </w:r>
      <w:r w:rsidR="00AA3E0B">
        <w:rPr>
          <w:noProof/>
        </w:rPr>
      </w:r>
      <w:r w:rsidR="00AA3E0B">
        <w:rPr>
          <w:noProof/>
        </w:rPr>
        <w:fldChar w:fldCharType="separate"/>
      </w:r>
      <w:r w:rsidR="00CB6C6B">
        <w:rPr>
          <w:noProof/>
        </w:rPr>
        <w:t>30</w:t>
      </w:r>
      <w:r w:rsidR="00AA3E0B">
        <w:rPr>
          <w:noProof/>
        </w:rPr>
        <w:fldChar w:fldCharType="end"/>
      </w:r>
    </w:p>
    <w:p w:rsidR="005D0B76" w:rsidRDefault="005D0B76">
      <w:pPr>
        <w:pStyle w:val="TableofFigures"/>
        <w:tabs>
          <w:tab w:val="left" w:pos="3212"/>
        </w:tabs>
        <w:rPr>
          <w:rFonts w:asciiTheme="minorHAnsi" w:eastAsiaTheme="minorEastAsia" w:hAnsiTheme="minorHAnsi" w:cstheme="minorBidi"/>
          <w:noProof/>
          <w:sz w:val="24"/>
          <w:lang w:val="en-US"/>
        </w:rPr>
      </w:pPr>
      <w:r>
        <w:rPr>
          <w:noProof/>
        </w:rPr>
        <w:t>5</w:t>
      </w:r>
      <w:r>
        <w:rPr>
          <w:rFonts w:asciiTheme="minorHAnsi" w:eastAsiaTheme="minorEastAsia" w:hAnsiTheme="minorHAnsi" w:cstheme="minorBidi"/>
          <w:noProof/>
          <w:sz w:val="24"/>
          <w:lang w:val="en-US"/>
        </w:rPr>
        <w:tab/>
      </w:r>
      <w:r>
        <w:rPr>
          <w:noProof/>
        </w:rPr>
        <w:t>Actual and counterfactual wages of full-time workers</w:t>
      </w:r>
      <w:r>
        <w:rPr>
          <w:noProof/>
        </w:rPr>
        <w:tab/>
      </w:r>
      <w:r w:rsidR="00AA3E0B">
        <w:rPr>
          <w:noProof/>
        </w:rPr>
        <w:fldChar w:fldCharType="begin"/>
      </w:r>
      <w:r>
        <w:rPr>
          <w:noProof/>
        </w:rPr>
        <w:instrText xml:space="preserve"> PAGEREF _Toc146095912 \h </w:instrText>
      </w:r>
      <w:r w:rsidR="00AA3E0B">
        <w:rPr>
          <w:noProof/>
        </w:rPr>
      </w:r>
      <w:r w:rsidR="00AA3E0B">
        <w:rPr>
          <w:noProof/>
        </w:rPr>
        <w:fldChar w:fldCharType="separate"/>
      </w:r>
      <w:r w:rsidR="00CB6C6B">
        <w:rPr>
          <w:noProof/>
        </w:rPr>
        <w:t>37</w:t>
      </w:r>
      <w:r w:rsidR="00AA3E0B">
        <w:rPr>
          <w:noProof/>
        </w:rPr>
        <w:fldChar w:fldCharType="end"/>
      </w:r>
    </w:p>
    <w:p w:rsidR="005D0B76" w:rsidRDefault="005D0B76">
      <w:pPr>
        <w:pStyle w:val="TableofFigures"/>
        <w:tabs>
          <w:tab w:val="left" w:pos="3212"/>
        </w:tabs>
        <w:rPr>
          <w:rFonts w:asciiTheme="minorHAnsi" w:eastAsiaTheme="minorEastAsia" w:hAnsiTheme="minorHAnsi" w:cstheme="minorBidi"/>
          <w:noProof/>
          <w:sz w:val="24"/>
          <w:lang w:val="en-US"/>
        </w:rPr>
      </w:pPr>
      <w:r>
        <w:rPr>
          <w:noProof/>
        </w:rPr>
        <w:t>6</w:t>
      </w:r>
      <w:r>
        <w:rPr>
          <w:rFonts w:asciiTheme="minorHAnsi" w:eastAsiaTheme="minorEastAsia" w:hAnsiTheme="minorHAnsi" w:cstheme="minorBidi"/>
          <w:noProof/>
          <w:sz w:val="24"/>
          <w:lang w:val="en-US"/>
        </w:rPr>
        <w:tab/>
      </w:r>
      <w:r>
        <w:rPr>
          <w:noProof/>
        </w:rPr>
        <w:t>Actual and counterfactual wages of part-time workers</w:t>
      </w:r>
      <w:r>
        <w:rPr>
          <w:noProof/>
        </w:rPr>
        <w:tab/>
      </w:r>
      <w:r w:rsidR="00AA3E0B">
        <w:rPr>
          <w:noProof/>
        </w:rPr>
        <w:fldChar w:fldCharType="begin"/>
      </w:r>
      <w:r>
        <w:rPr>
          <w:noProof/>
        </w:rPr>
        <w:instrText xml:space="preserve"> PAGEREF _Toc146095913 \h </w:instrText>
      </w:r>
      <w:r w:rsidR="00AA3E0B">
        <w:rPr>
          <w:noProof/>
        </w:rPr>
      </w:r>
      <w:r w:rsidR="00AA3E0B">
        <w:rPr>
          <w:noProof/>
        </w:rPr>
        <w:fldChar w:fldCharType="separate"/>
      </w:r>
      <w:r w:rsidR="00CB6C6B">
        <w:rPr>
          <w:noProof/>
        </w:rPr>
        <w:t>38</w:t>
      </w:r>
      <w:r w:rsidR="00AA3E0B">
        <w:rPr>
          <w:noProof/>
        </w:rPr>
        <w:fldChar w:fldCharType="end"/>
      </w:r>
    </w:p>
    <w:p w:rsidR="005D0B76" w:rsidRDefault="005D0B76">
      <w:pPr>
        <w:pStyle w:val="TableofFigures"/>
        <w:tabs>
          <w:tab w:val="left" w:pos="3360"/>
        </w:tabs>
        <w:rPr>
          <w:rFonts w:asciiTheme="minorHAnsi" w:eastAsiaTheme="minorEastAsia" w:hAnsiTheme="minorHAnsi" w:cstheme="minorBidi"/>
          <w:noProof/>
          <w:sz w:val="24"/>
          <w:lang w:val="en-US"/>
        </w:rPr>
      </w:pPr>
      <w:r>
        <w:rPr>
          <w:noProof/>
        </w:rPr>
        <w:t>A1</w:t>
      </w:r>
      <w:r>
        <w:rPr>
          <w:rFonts w:asciiTheme="minorHAnsi" w:eastAsiaTheme="minorEastAsia" w:hAnsiTheme="minorHAnsi" w:cstheme="minorBidi"/>
          <w:noProof/>
          <w:sz w:val="24"/>
          <w:lang w:val="en-US"/>
        </w:rPr>
        <w:tab/>
      </w:r>
      <w:r>
        <w:rPr>
          <w:noProof/>
        </w:rPr>
        <w:t>Imputed wages, 1996</w:t>
      </w:r>
      <w:r>
        <w:rPr>
          <w:noProof/>
        </w:rPr>
        <w:tab/>
      </w:r>
      <w:r w:rsidR="00AA3E0B">
        <w:rPr>
          <w:noProof/>
        </w:rPr>
        <w:fldChar w:fldCharType="begin"/>
      </w:r>
      <w:r>
        <w:rPr>
          <w:noProof/>
        </w:rPr>
        <w:instrText xml:space="preserve"> PAGEREF _Toc146095914 \h </w:instrText>
      </w:r>
      <w:r w:rsidR="00AA3E0B">
        <w:rPr>
          <w:noProof/>
        </w:rPr>
      </w:r>
      <w:r w:rsidR="00AA3E0B">
        <w:rPr>
          <w:noProof/>
        </w:rPr>
        <w:fldChar w:fldCharType="separate"/>
      </w:r>
      <w:r w:rsidR="00CB6C6B">
        <w:rPr>
          <w:noProof/>
        </w:rPr>
        <w:t>49</w:t>
      </w:r>
      <w:r w:rsidR="00AA3E0B">
        <w:rPr>
          <w:noProof/>
        </w:rPr>
        <w:fldChar w:fldCharType="end"/>
      </w:r>
    </w:p>
    <w:p w:rsidR="005D0B76" w:rsidRDefault="005D0B76">
      <w:pPr>
        <w:pStyle w:val="TableofFigures"/>
        <w:tabs>
          <w:tab w:val="left" w:pos="3360"/>
        </w:tabs>
        <w:rPr>
          <w:rFonts w:asciiTheme="minorHAnsi" w:eastAsiaTheme="minorEastAsia" w:hAnsiTheme="minorHAnsi" w:cstheme="minorBidi"/>
          <w:noProof/>
          <w:sz w:val="24"/>
          <w:lang w:val="en-US"/>
        </w:rPr>
      </w:pPr>
      <w:r>
        <w:rPr>
          <w:noProof/>
        </w:rPr>
        <w:t>A2</w:t>
      </w:r>
      <w:r>
        <w:rPr>
          <w:rFonts w:asciiTheme="minorHAnsi" w:eastAsiaTheme="minorEastAsia" w:hAnsiTheme="minorHAnsi" w:cstheme="minorBidi"/>
          <w:noProof/>
          <w:sz w:val="24"/>
          <w:lang w:val="en-US"/>
        </w:rPr>
        <w:tab/>
      </w:r>
      <w:r>
        <w:rPr>
          <w:noProof/>
        </w:rPr>
        <w:t>Imputed wages, 2006</w:t>
      </w:r>
      <w:r>
        <w:rPr>
          <w:noProof/>
        </w:rPr>
        <w:tab/>
      </w:r>
      <w:r w:rsidR="00AA3E0B">
        <w:rPr>
          <w:noProof/>
        </w:rPr>
        <w:fldChar w:fldCharType="begin"/>
      </w:r>
      <w:r>
        <w:rPr>
          <w:noProof/>
        </w:rPr>
        <w:instrText xml:space="preserve"> PAGEREF _Toc146095915 \h </w:instrText>
      </w:r>
      <w:r w:rsidR="00AA3E0B">
        <w:rPr>
          <w:noProof/>
        </w:rPr>
      </w:r>
      <w:r w:rsidR="00AA3E0B">
        <w:rPr>
          <w:noProof/>
        </w:rPr>
        <w:fldChar w:fldCharType="separate"/>
      </w:r>
      <w:r w:rsidR="00CB6C6B">
        <w:rPr>
          <w:noProof/>
        </w:rPr>
        <w:t>50</w:t>
      </w:r>
      <w:r w:rsidR="00AA3E0B">
        <w:rPr>
          <w:noProof/>
        </w:rPr>
        <w:fldChar w:fldCharType="end"/>
      </w:r>
    </w:p>
    <w:p w:rsidR="00335482" w:rsidRDefault="00AA3E0B" w:rsidP="00335482">
      <w:r w:rsidRPr="00597461">
        <w:fldChar w:fldCharType="end"/>
      </w:r>
      <w:bookmarkEnd w:id="20"/>
    </w:p>
    <w:p w:rsidR="00037B44" w:rsidRPr="006041EB" w:rsidRDefault="00335482" w:rsidP="00335482">
      <w:pPr>
        <w:pStyle w:val="Heading1"/>
      </w:pPr>
      <w:r>
        <w:br w:type="page"/>
      </w:r>
      <w:r>
        <w:lastRenderedPageBreak/>
        <w:br/>
      </w:r>
      <w:r>
        <w:br/>
      </w:r>
      <w:bookmarkStart w:id="22" w:name="_Toc146095804"/>
      <w:r w:rsidR="00037B44" w:rsidRPr="00883B03">
        <w:t>Executive summary</w:t>
      </w:r>
      <w:bookmarkEnd w:id="22"/>
    </w:p>
    <w:p w:rsidR="00764F92" w:rsidRPr="00514F06" w:rsidRDefault="00764F92" w:rsidP="00335482">
      <w:pPr>
        <w:pStyle w:val="text0"/>
        <w:spacing w:before="440"/>
      </w:pPr>
      <w:r w:rsidRPr="00514F06">
        <w:t>Australia will experience substantial de</w:t>
      </w:r>
      <w:r w:rsidR="00414ED7">
        <w:t>mographic change</w:t>
      </w:r>
      <w:r w:rsidRPr="00514F06">
        <w:t xml:space="preserve"> over the coming decades</w:t>
      </w:r>
      <w:r w:rsidR="007E3CD4">
        <w:t xml:space="preserve"> as a consequence of</w:t>
      </w:r>
      <w:r w:rsidRPr="00514F06">
        <w:t xml:space="preserve"> low fertility rates </w:t>
      </w:r>
      <w:r>
        <w:t xml:space="preserve">in the recent past </w:t>
      </w:r>
      <w:r w:rsidRPr="00514F06">
        <w:t>and increasing life expectancy. The extent to which these changes will affect economic and social conditions will depend</w:t>
      </w:r>
      <w:r>
        <w:t>,</w:t>
      </w:r>
      <w:r w:rsidRPr="00514F06">
        <w:t xml:space="preserve"> among other factors</w:t>
      </w:r>
      <w:r>
        <w:t>,</w:t>
      </w:r>
      <w:r w:rsidRPr="00514F06">
        <w:t xml:space="preserve"> on the ability of older workers to continue working. As a </w:t>
      </w:r>
      <w:r w:rsidR="007E3CD4">
        <w:t>result</w:t>
      </w:r>
      <w:r w:rsidRPr="00514F06">
        <w:t xml:space="preserve"> of the increasing life expectancy</w:t>
      </w:r>
      <w:r>
        <w:t xml:space="preserve"> and changes to public policies that extend the age at which </w:t>
      </w:r>
      <w:r w:rsidRPr="00514F06">
        <w:t>public pensions</w:t>
      </w:r>
      <w:r>
        <w:t xml:space="preserve"> are available</w:t>
      </w:r>
      <w:r w:rsidRPr="00514F06">
        <w:t xml:space="preserve">, </w:t>
      </w:r>
      <w:r>
        <w:t>individuals may find they need to work</w:t>
      </w:r>
      <w:r w:rsidRPr="00514F06">
        <w:t xml:space="preserve"> </w:t>
      </w:r>
      <w:r>
        <w:t>to</w:t>
      </w:r>
      <w:r w:rsidRPr="00514F06">
        <w:t xml:space="preserve"> old</w:t>
      </w:r>
      <w:r>
        <w:t>er</w:t>
      </w:r>
      <w:r w:rsidRPr="00514F06">
        <w:t xml:space="preserve"> age</w:t>
      </w:r>
      <w:r>
        <w:t>s</w:t>
      </w:r>
      <w:r w:rsidRPr="00514F06">
        <w:t xml:space="preserve"> </w:t>
      </w:r>
      <w:r>
        <w:t>than they had envisaged</w:t>
      </w:r>
      <w:r w:rsidRPr="00514F06">
        <w:t>. Against this background, this study investigates which types of workers</w:t>
      </w:r>
      <w:r>
        <w:t xml:space="preserve">, in the </w:t>
      </w:r>
      <w:r w:rsidR="006910AC">
        <w:t>last ten years</w:t>
      </w:r>
      <w:r>
        <w:t>,</w:t>
      </w:r>
      <w:r w:rsidRPr="00514F06">
        <w:t xml:space="preserve"> continue</w:t>
      </w:r>
      <w:r>
        <w:t>d</w:t>
      </w:r>
      <w:r w:rsidRPr="00514F06">
        <w:t xml:space="preserve"> in employment beyond the </w:t>
      </w:r>
      <w:r w:rsidR="007E3CD4">
        <w:t>‘</w:t>
      </w:r>
      <w:r w:rsidRPr="00514F06">
        <w:t>standard</w:t>
      </w:r>
      <w:r w:rsidR="007E3CD4">
        <w:t>’</w:t>
      </w:r>
      <w:r w:rsidRPr="00514F06">
        <w:t xml:space="preserve"> retirement age and </w:t>
      </w:r>
      <w:r w:rsidR="006910AC">
        <w:t>explores</w:t>
      </w:r>
      <w:r>
        <w:t xml:space="preserve"> some of the reasons </w:t>
      </w:r>
      <w:r w:rsidRPr="00514F06">
        <w:t>why</w:t>
      </w:r>
      <w:r>
        <w:t xml:space="preserve"> they might have been motivated to do so</w:t>
      </w:r>
      <w:r w:rsidRPr="00514F06">
        <w:t xml:space="preserve">. </w:t>
      </w:r>
      <w:r w:rsidR="006910AC">
        <w:t>T</w:t>
      </w:r>
      <w:r w:rsidR="006910AC" w:rsidRPr="00354E3B">
        <w:t>he analysis uses data from the 1996 Survey of Aspects of Literacy (SAL) and the 2006 Adult Literacy and Life Skills (ALLS) Survey.</w:t>
      </w:r>
    </w:p>
    <w:p w:rsidR="00261EA8" w:rsidRPr="00354E3B" w:rsidRDefault="00261EA8" w:rsidP="00335482">
      <w:pPr>
        <w:pStyle w:val="text0"/>
        <w:ind w:right="-151"/>
      </w:pPr>
      <w:r w:rsidRPr="00354E3B">
        <w:t xml:space="preserve">Although the definition of the </w:t>
      </w:r>
      <w:r w:rsidR="007E3CD4">
        <w:t>‘</w:t>
      </w:r>
      <w:r w:rsidRPr="00354E3B">
        <w:t>standard</w:t>
      </w:r>
      <w:r w:rsidR="007E3CD4">
        <w:t>’</w:t>
      </w:r>
      <w:r w:rsidRPr="00354E3B">
        <w:t xml:space="preserve"> retirement age varies substantially across occupations and industries, our analysis compar</w:t>
      </w:r>
      <w:r w:rsidR="003A4182">
        <w:t>es</w:t>
      </w:r>
      <w:r w:rsidRPr="00354E3B">
        <w:t xml:space="preserve"> workers younger than age 65 (observed in 1996) with workers who remain employed beyond the age of 65 (observed in 2006). This allow</w:t>
      </w:r>
      <w:r w:rsidR="00704570">
        <w:t>s</w:t>
      </w:r>
      <w:r w:rsidRPr="00354E3B">
        <w:t xml:space="preserve"> us to see which groups of workers remain employed in terms of their skill and education levels and how the skill requirements of their jobs and their remuneration change over time. The findings give us </w:t>
      </w:r>
      <w:r w:rsidR="00704570">
        <w:t>some</w:t>
      </w:r>
      <w:r w:rsidRPr="00354E3B">
        <w:t xml:space="preserve"> sense of whether older workers remain in the labour force through choice or necessity and </w:t>
      </w:r>
      <w:r w:rsidR="006910AC">
        <w:t>could be useful for informing</w:t>
      </w:r>
      <w:r w:rsidRPr="00354E3B">
        <w:t xml:space="preserve"> policies that may be necessary to encourage labour force participation </w:t>
      </w:r>
      <w:r w:rsidR="00704570">
        <w:t>at older</w:t>
      </w:r>
      <w:r w:rsidR="009D65ED">
        <w:t xml:space="preserve"> age</w:t>
      </w:r>
      <w:r w:rsidR="00704570">
        <w:t>s</w:t>
      </w:r>
      <w:r w:rsidR="009D65ED">
        <w:t>.</w:t>
      </w:r>
    </w:p>
    <w:p w:rsidR="00261EA8" w:rsidRPr="00354E3B" w:rsidRDefault="00261EA8" w:rsidP="00335482">
      <w:pPr>
        <w:pStyle w:val="text0"/>
      </w:pPr>
      <w:r w:rsidRPr="00354E3B">
        <w:t xml:space="preserve">This study consists of two broad components. One component </w:t>
      </w:r>
      <w:r w:rsidR="00704570">
        <w:t>provides information</w:t>
      </w:r>
      <w:r w:rsidRPr="00354E3B">
        <w:t xml:space="preserve"> about skills, education levels, remuneration and other relevant characteristics (such</w:t>
      </w:r>
      <w:r w:rsidR="003A4182">
        <w:t xml:space="preserve"> as occupation and</w:t>
      </w:r>
      <w:r w:rsidRPr="00354E3B">
        <w:t xml:space="preserve"> size of employer) of workers who continue to work beyond the standard retirement age. The second component involves regression analysis, which allow</w:t>
      </w:r>
      <w:r w:rsidR="00704570">
        <w:t>s</w:t>
      </w:r>
      <w:r w:rsidRPr="00354E3B">
        <w:t xml:space="preserve"> us to </w:t>
      </w:r>
      <w:r w:rsidR="00704570">
        <w:t>examine</w:t>
      </w:r>
      <w:r w:rsidRPr="00354E3B">
        <w:t xml:space="preserve"> the factors that are relevant in explaining labour force participation. Particular attention </w:t>
      </w:r>
      <w:r w:rsidR="00704570">
        <w:t>is</w:t>
      </w:r>
      <w:r w:rsidRPr="00354E3B">
        <w:t xml:space="preserve"> paid to </w:t>
      </w:r>
      <w:r w:rsidR="00EB267D">
        <w:t xml:space="preserve">the </w:t>
      </w:r>
      <w:r w:rsidRPr="00354E3B">
        <w:t>skills of workers who work beyond the standard retirement age and the skills that are required in their jobs.</w:t>
      </w:r>
    </w:p>
    <w:p w:rsidR="00261EA8" w:rsidRPr="00354E3B" w:rsidRDefault="00164129" w:rsidP="00335482">
      <w:pPr>
        <w:pStyle w:val="text0"/>
        <w:ind w:right="132"/>
      </w:pPr>
      <w:r w:rsidRPr="00354E3B">
        <w:t xml:space="preserve">The comparison of </w:t>
      </w:r>
      <w:r w:rsidR="006910AC">
        <w:t xml:space="preserve">the </w:t>
      </w:r>
      <w:r w:rsidRPr="00354E3B">
        <w:t>two</w:t>
      </w:r>
      <w:r w:rsidR="00261EA8" w:rsidRPr="00354E3B">
        <w:t xml:space="preserve"> </w:t>
      </w:r>
      <w:r w:rsidR="006910AC">
        <w:t xml:space="preserve">adult literacy </w:t>
      </w:r>
      <w:r w:rsidR="00261EA8" w:rsidRPr="00354E3B">
        <w:t>surveys permits an examin</w:t>
      </w:r>
      <w:r w:rsidR="00704570">
        <w:t>ation of changes over time for</w:t>
      </w:r>
      <w:r w:rsidR="00261EA8" w:rsidRPr="00354E3B">
        <w:t xml:space="preserve"> specific </w:t>
      </w:r>
      <w:r w:rsidR="00704570">
        <w:t xml:space="preserve">birth </w:t>
      </w:r>
      <w:r w:rsidR="00261EA8" w:rsidRPr="00354E3B">
        <w:t>cohort</w:t>
      </w:r>
      <w:r w:rsidR="00704570">
        <w:t>s</w:t>
      </w:r>
      <w:r w:rsidR="00261EA8" w:rsidRPr="00354E3B">
        <w:t>, allowing us to estimate ageing effects on their labour force participation. Both include information on skill requirements, employment status, individual literacy skills and earnings of people up to age 74 years. Although the two surveys are based on diffe</w:t>
      </w:r>
      <w:r w:rsidR="00F64C72">
        <w:t xml:space="preserve">rent samples and do not allow </w:t>
      </w:r>
      <w:r w:rsidR="00261EA8" w:rsidRPr="00354E3B">
        <w:t>longitudinal analysis, they enable us to compare two cohorts of workers younger than age 65 in 1996 (ag</w:t>
      </w:r>
      <w:r w:rsidR="00EB267D">
        <w:t>ed 45–54 and 55–</w:t>
      </w:r>
      <w:r w:rsidR="00757143">
        <w:t>64</w:t>
      </w:r>
      <w:r w:rsidR="00261EA8" w:rsidRPr="00354E3B">
        <w:t xml:space="preserve">) with a survey undertaken </w:t>
      </w:r>
      <w:r w:rsidR="00EB267D">
        <w:t xml:space="preserve">ten </w:t>
      </w:r>
      <w:r w:rsidR="00261EA8" w:rsidRPr="00354E3B">
        <w:t>years later</w:t>
      </w:r>
      <w:r w:rsidR="00EB267D">
        <w:t xml:space="preserve"> (where the cohorts are aged 55–64 and 65</w:t>
      </w:r>
      <w:r w:rsidR="00EB267D">
        <w:softHyphen/>
        <w:t>–</w:t>
      </w:r>
      <w:r w:rsidR="00261EA8" w:rsidRPr="00354E3B">
        <w:t>74</w:t>
      </w:r>
      <w:r w:rsidR="00EB267D">
        <w:t>,</w:t>
      </w:r>
      <w:r w:rsidR="00757143">
        <w:t xml:space="preserve"> respectively</w:t>
      </w:r>
      <w:r w:rsidR="00261EA8" w:rsidRPr="00354E3B">
        <w:t>) to investigate the types of workers who remain employed in terms of skills and skill requirements at work,</w:t>
      </w:r>
      <w:r w:rsidR="00704570">
        <w:t xml:space="preserve"> </w:t>
      </w:r>
      <w:r w:rsidR="00414ED7">
        <w:t>their education levels and</w:t>
      </w:r>
      <w:r w:rsidR="00704570">
        <w:t xml:space="preserve"> remuneration</w:t>
      </w:r>
      <w:r w:rsidR="00261EA8" w:rsidRPr="00354E3B">
        <w:t xml:space="preserve"> </w:t>
      </w:r>
      <w:r w:rsidR="00704570">
        <w:t>and other factors</w:t>
      </w:r>
      <w:r w:rsidR="00261EA8" w:rsidRPr="00354E3B">
        <w:t xml:space="preserve">. </w:t>
      </w:r>
    </w:p>
    <w:p w:rsidR="004820A8" w:rsidRPr="00354E3B" w:rsidRDefault="00261EA8" w:rsidP="00335482">
      <w:pPr>
        <w:pStyle w:val="text0"/>
      </w:pPr>
      <w:r w:rsidRPr="00354E3B">
        <w:t xml:space="preserve">Our analysis </w:t>
      </w:r>
      <w:r w:rsidR="00704570">
        <w:t>pay</w:t>
      </w:r>
      <w:r w:rsidR="003A4182">
        <w:t>s</w:t>
      </w:r>
      <w:r w:rsidRPr="00354E3B">
        <w:t xml:space="preserve"> </w:t>
      </w:r>
      <w:r w:rsidR="00704570">
        <w:t>p</w:t>
      </w:r>
      <w:r w:rsidR="00204611" w:rsidRPr="00354E3B">
        <w:t xml:space="preserve">articular attention to the extent </w:t>
      </w:r>
      <w:r w:rsidR="0044468C">
        <w:t xml:space="preserve">to </w:t>
      </w:r>
      <w:r w:rsidR="00204611" w:rsidRPr="00354E3B">
        <w:t xml:space="preserve">which </w:t>
      </w:r>
      <w:r w:rsidRPr="00354E3B">
        <w:t xml:space="preserve">worker skills and </w:t>
      </w:r>
      <w:r w:rsidR="00704570">
        <w:t xml:space="preserve">the </w:t>
      </w:r>
      <w:r w:rsidRPr="00354E3B">
        <w:t>skill requirements in their jobs affect their retirement decisions</w:t>
      </w:r>
      <w:r w:rsidR="00F763E1" w:rsidRPr="00354E3B">
        <w:t xml:space="preserve">. </w:t>
      </w:r>
      <w:r w:rsidR="006B0D0E" w:rsidRPr="00354E3B">
        <w:t>In addition</w:t>
      </w:r>
      <w:r w:rsidR="003A5EC6" w:rsidRPr="00354E3B">
        <w:t>,</w:t>
      </w:r>
      <w:r w:rsidR="006B0D0E" w:rsidRPr="00354E3B">
        <w:t xml:space="preserve"> we investigate where in the 1996 wage distribution the workers who remained employed in 2006 came from </w:t>
      </w:r>
      <w:r w:rsidR="00656C62" w:rsidRPr="00354E3B">
        <w:t>(</w:t>
      </w:r>
      <w:r w:rsidR="00EB267D">
        <w:t>that is,</w:t>
      </w:r>
      <w:r w:rsidR="00656C62" w:rsidRPr="00354E3B">
        <w:t xml:space="preserve"> whether they were predominantly from the top of the distribution or from lower down the</w:t>
      </w:r>
      <w:r w:rsidR="00663669" w:rsidRPr="00354E3B">
        <w:t xml:space="preserve"> distribution</w:t>
      </w:r>
      <w:r w:rsidR="00704570">
        <w:t>)</w:t>
      </w:r>
      <w:r w:rsidR="00663669" w:rsidRPr="00354E3B">
        <w:t xml:space="preserve">. Using estimates from a wage regression model, we </w:t>
      </w:r>
      <w:r w:rsidR="00704570">
        <w:t>can</w:t>
      </w:r>
      <w:r w:rsidR="00663669" w:rsidRPr="00354E3B">
        <w:t xml:space="preserve"> predict the wages of workers in 1996, given the characteristics of persons who work beyond the standard retirement age in 2006. Specifically, we may compare the resulting </w:t>
      </w:r>
      <w:r w:rsidR="00663669" w:rsidRPr="00354E3B">
        <w:rPr>
          <w:i/>
        </w:rPr>
        <w:t>counterfactual</w:t>
      </w:r>
      <w:r w:rsidR="00663669" w:rsidRPr="00354E3B">
        <w:t xml:space="preserve"> distribution with the actual wage distribution in 1996 to draw inferences about the original position of workers in the wage distribution, given that they have the same characteristics as persons who work beyond age 65 years in 2006.</w:t>
      </w:r>
      <w:r w:rsidR="004820A8" w:rsidRPr="00354E3B">
        <w:t xml:space="preserve"> The findings derived </w:t>
      </w:r>
      <w:r w:rsidR="004820A8" w:rsidRPr="00354E3B">
        <w:lastRenderedPageBreak/>
        <w:t xml:space="preserve">from this analysis provide information about the </w:t>
      </w:r>
      <w:r w:rsidR="00BC3D48">
        <w:t xml:space="preserve">self-selection process of workers into employment beyond the </w:t>
      </w:r>
      <w:r w:rsidR="007E3CD4">
        <w:t>‘</w:t>
      </w:r>
      <w:r w:rsidR="00BC3D48">
        <w:t>standard</w:t>
      </w:r>
      <w:r w:rsidR="007E3CD4">
        <w:t>’</w:t>
      </w:r>
      <w:r w:rsidR="00BC3D48">
        <w:t xml:space="preserve"> retirement age. </w:t>
      </w:r>
    </w:p>
    <w:p w:rsidR="00213DD5" w:rsidRPr="002E4E9D" w:rsidRDefault="005D3779" w:rsidP="00335482">
      <w:pPr>
        <w:pStyle w:val="text0"/>
      </w:pPr>
      <w:r w:rsidRPr="002E4E9D">
        <w:t xml:space="preserve">The major findings </w:t>
      </w:r>
      <w:r w:rsidR="00CE05FF" w:rsidRPr="002E4E9D">
        <w:t>and their implications are highlighted in the points below:</w:t>
      </w:r>
    </w:p>
    <w:p w:rsidR="00354E3B" w:rsidRPr="00335482" w:rsidRDefault="00C27A3E" w:rsidP="00335482">
      <w:pPr>
        <w:pStyle w:val="text0"/>
        <w:rPr>
          <w:i/>
        </w:rPr>
      </w:pPr>
      <w:r w:rsidRPr="00335482">
        <w:rPr>
          <w:i/>
        </w:rPr>
        <w:t>Labour supply determinants:</w:t>
      </w:r>
    </w:p>
    <w:p w:rsidR="00E41960" w:rsidRDefault="00E41960" w:rsidP="00E41960">
      <w:pPr>
        <w:pStyle w:val="Dotpoint1"/>
        <w:rPr>
          <w:szCs w:val="22"/>
        </w:rPr>
      </w:pPr>
      <w:r>
        <w:rPr>
          <w:szCs w:val="22"/>
        </w:rPr>
        <w:t>Labour force participation rates were around 80% for the population aged</w:t>
      </w:r>
      <w:r w:rsidR="00EB267D">
        <w:rPr>
          <w:szCs w:val="22"/>
        </w:rPr>
        <w:t xml:space="preserve"> 15–</w:t>
      </w:r>
      <w:r>
        <w:rPr>
          <w:szCs w:val="22"/>
        </w:rPr>
        <w:t>54 years and substantially lower for older individuals. The overall labour</w:t>
      </w:r>
      <w:r w:rsidR="00EB267D">
        <w:rPr>
          <w:szCs w:val="22"/>
        </w:rPr>
        <w:t xml:space="preserve"> force participation rate of 65 to 74</w:t>
      </w:r>
      <w:r w:rsidR="00335482">
        <w:rPr>
          <w:szCs w:val="22"/>
        </w:rPr>
        <w:noBreakHyphen/>
      </w:r>
      <w:r w:rsidR="00EB267D">
        <w:rPr>
          <w:szCs w:val="22"/>
        </w:rPr>
        <w:t>year-</w:t>
      </w:r>
      <w:r>
        <w:rPr>
          <w:szCs w:val="22"/>
        </w:rPr>
        <w:t>olds in 2006 was 14%.</w:t>
      </w:r>
    </w:p>
    <w:p w:rsidR="00E41960" w:rsidRDefault="00E41960" w:rsidP="00E41960">
      <w:pPr>
        <w:pStyle w:val="Dotpoint1"/>
        <w:rPr>
          <w:szCs w:val="22"/>
        </w:rPr>
      </w:pPr>
      <w:r>
        <w:rPr>
          <w:szCs w:val="22"/>
        </w:rPr>
        <w:t xml:space="preserve">The increase in overall labour force participation between 1996 and 2006 may be attributed </w:t>
      </w:r>
      <w:r w:rsidR="00F64C72">
        <w:rPr>
          <w:szCs w:val="22"/>
        </w:rPr>
        <w:t>predominantly</w:t>
      </w:r>
      <w:r>
        <w:rPr>
          <w:szCs w:val="22"/>
        </w:rPr>
        <w:t xml:space="preserve"> to an increase among women.</w:t>
      </w:r>
    </w:p>
    <w:p w:rsidR="00E41960" w:rsidRDefault="00E41960" w:rsidP="00E41960">
      <w:pPr>
        <w:pStyle w:val="Dotpoint1"/>
        <w:rPr>
          <w:szCs w:val="22"/>
        </w:rPr>
      </w:pPr>
      <w:r>
        <w:rPr>
          <w:szCs w:val="22"/>
        </w:rPr>
        <w:t xml:space="preserve">A substantial part of the labour force population without post-school qualifications remains employed beyond age 65 years. </w:t>
      </w:r>
      <w:r w:rsidR="00F64C72">
        <w:rPr>
          <w:szCs w:val="22"/>
        </w:rPr>
        <w:t>T</w:t>
      </w:r>
      <w:r>
        <w:rPr>
          <w:szCs w:val="22"/>
        </w:rPr>
        <w:t>he share of workers with vocational qualification</w:t>
      </w:r>
      <w:r w:rsidR="008E5F9E">
        <w:rPr>
          <w:szCs w:val="22"/>
        </w:rPr>
        <w:t>s</w:t>
      </w:r>
      <w:r w:rsidR="00EB267D">
        <w:rPr>
          <w:szCs w:val="22"/>
        </w:rPr>
        <w:t xml:space="preserve"> within the birth cohort 1932–</w:t>
      </w:r>
      <w:r>
        <w:rPr>
          <w:szCs w:val="22"/>
        </w:rPr>
        <w:t xml:space="preserve">41 declined between 1996 and 2006, </w:t>
      </w:r>
      <w:r w:rsidR="00F64C72">
        <w:rPr>
          <w:szCs w:val="22"/>
        </w:rPr>
        <w:t xml:space="preserve">while </w:t>
      </w:r>
      <w:r>
        <w:rPr>
          <w:szCs w:val="22"/>
        </w:rPr>
        <w:t xml:space="preserve">the proportion of employed persons with </w:t>
      </w:r>
      <w:r w:rsidR="00F64C72">
        <w:rPr>
          <w:szCs w:val="22"/>
        </w:rPr>
        <w:t xml:space="preserve">a </w:t>
      </w:r>
      <w:r>
        <w:rPr>
          <w:szCs w:val="22"/>
        </w:rPr>
        <w:t>university degree increased.</w:t>
      </w:r>
    </w:p>
    <w:p w:rsidR="00E41960" w:rsidRPr="00B24635" w:rsidRDefault="00E41960" w:rsidP="00E41960">
      <w:pPr>
        <w:pStyle w:val="Dotpoint1"/>
        <w:rPr>
          <w:szCs w:val="22"/>
        </w:rPr>
      </w:pPr>
      <w:r>
        <w:rPr>
          <w:szCs w:val="22"/>
        </w:rPr>
        <w:t>O</w:t>
      </w:r>
      <w:r>
        <w:t>lder workers</w:t>
      </w:r>
      <w:r w:rsidRPr="00547911">
        <w:t xml:space="preserve"> </w:t>
      </w:r>
      <w:r>
        <w:t>appear to be relatively well matched to their jobs. Their skills are slightly below average and they tend to work in jobs with relatively low skill requirements.</w:t>
      </w:r>
    </w:p>
    <w:p w:rsidR="00E41960" w:rsidRPr="00BE0E20" w:rsidRDefault="00E41960" w:rsidP="00E41960">
      <w:pPr>
        <w:pStyle w:val="Dotpoint1"/>
        <w:rPr>
          <w:szCs w:val="22"/>
        </w:rPr>
      </w:pPr>
      <w:r w:rsidRPr="00BE0E20">
        <w:rPr>
          <w:szCs w:val="22"/>
        </w:rPr>
        <w:t>Self-assessed skills may matter more for retirement decisions than actual skills</w:t>
      </w:r>
      <w:r w:rsidR="00757143">
        <w:rPr>
          <w:szCs w:val="22"/>
        </w:rPr>
        <w:t>. This was especially apparent in females</w:t>
      </w:r>
      <w:r w:rsidR="00EB267D">
        <w:rPr>
          <w:szCs w:val="22"/>
        </w:rPr>
        <w:t>,</w:t>
      </w:r>
      <w:r w:rsidR="00757143">
        <w:rPr>
          <w:szCs w:val="22"/>
        </w:rPr>
        <w:t xml:space="preserve"> as those who remain employed consider themselves as high</w:t>
      </w:r>
      <w:r w:rsidR="008E5F9E">
        <w:rPr>
          <w:szCs w:val="22"/>
        </w:rPr>
        <w:t>-</w:t>
      </w:r>
      <w:r w:rsidR="00757143">
        <w:rPr>
          <w:szCs w:val="22"/>
        </w:rPr>
        <w:t>skilled even though this might not actually be the case.</w:t>
      </w:r>
    </w:p>
    <w:p w:rsidR="00E41960" w:rsidRDefault="00E41960" w:rsidP="00E41960">
      <w:pPr>
        <w:pStyle w:val="Dotpoint1"/>
        <w:rPr>
          <w:szCs w:val="22"/>
        </w:rPr>
      </w:pPr>
      <w:r>
        <w:rPr>
          <w:szCs w:val="22"/>
        </w:rPr>
        <w:t>Differences in individual skills and skill requirements over time and across birth cohorts are rather small.</w:t>
      </w:r>
    </w:p>
    <w:p w:rsidR="00E41960" w:rsidRDefault="00E41960" w:rsidP="00E41960">
      <w:pPr>
        <w:pStyle w:val="Dotpoint1"/>
        <w:rPr>
          <w:szCs w:val="22"/>
        </w:rPr>
      </w:pPr>
      <w:r>
        <w:rPr>
          <w:szCs w:val="22"/>
        </w:rPr>
        <w:t xml:space="preserve">An increase in individual literacy increases the propensity to participate in the labour force, </w:t>
      </w:r>
      <w:r w:rsidR="00580901">
        <w:rPr>
          <w:szCs w:val="22"/>
        </w:rPr>
        <w:t xml:space="preserve">although the increase slows down </w:t>
      </w:r>
      <w:r>
        <w:rPr>
          <w:szCs w:val="22"/>
        </w:rPr>
        <w:t xml:space="preserve">at </w:t>
      </w:r>
      <w:r w:rsidR="00580901">
        <w:rPr>
          <w:szCs w:val="22"/>
        </w:rPr>
        <w:t xml:space="preserve">the </w:t>
      </w:r>
      <w:r>
        <w:rPr>
          <w:szCs w:val="22"/>
        </w:rPr>
        <w:t>high</w:t>
      </w:r>
      <w:r w:rsidR="00580901">
        <w:rPr>
          <w:szCs w:val="22"/>
        </w:rPr>
        <w:t>er</w:t>
      </w:r>
      <w:r>
        <w:rPr>
          <w:szCs w:val="22"/>
        </w:rPr>
        <w:t xml:space="preserve"> literacy</w:t>
      </w:r>
      <w:r w:rsidR="002D3045">
        <w:rPr>
          <w:szCs w:val="22"/>
        </w:rPr>
        <w:t xml:space="preserve"> levels</w:t>
      </w:r>
      <w:r>
        <w:rPr>
          <w:szCs w:val="22"/>
        </w:rPr>
        <w:t>.</w:t>
      </w:r>
    </w:p>
    <w:p w:rsidR="00E41960" w:rsidRDefault="00E41960" w:rsidP="00E41960">
      <w:pPr>
        <w:pStyle w:val="Dotpoint1"/>
        <w:rPr>
          <w:szCs w:val="22"/>
        </w:rPr>
      </w:pPr>
      <w:r>
        <w:rPr>
          <w:szCs w:val="22"/>
        </w:rPr>
        <w:t>After controlling for relevant characteristics, gender differences in labour force participation remain highly significant.</w:t>
      </w:r>
    </w:p>
    <w:p w:rsidR="00E41960" w:rsidRDefault="00E41960" w:rsidP="00E41960">
      <w:pPr>
        <w:pStyle w:val="Dotpoint1"/>
        <w:rPr>
          <w:szCs w:val="22"/>
        </w:rPr>
      </w:pPr>
      <w:r>
        <w:rPr>
          <w:szCs w:val="22"/>
        </w:rPr>
        <w:t>Educational attainment is positively associated with labour force participation.</w:t>
      </w:r>
    </w:p>
    <w:p w:rsidR="009C1EDB" w:rsidRPr="00335482" w:rsidRDefault="009C1EDB" w:rsidP="00335482">
      <w:pPr>
        <w:pStyle w:val="text0"/>
        <w:rPr>
          <w:i/>
        </w:rPr>
      </w:pPr>
      <w:r w:rsidRPr="00335482">
        <w:rPr>
          <w:i/>
        </w:rPr>
        <w:t>Wage determinants:</w:t>
      </w:r>
    </w:p>
    <w:p w:rsidR="00D410F8" w:rsidRDefault="00D410F8" w:rsidP="00D410F8">
      <w:pPr>
        <w:pStyle w:val="Dotpoint1"/>
      </w:pPr>
      <w:r>
        <w:t>Older workers are less likely to be full-time employed than younger workers</w:t>
      </w:r>
      <w:r w:rsidR="00F64C72">
        <w:t>, which affects weekly wages</w:t>
      </w:r>
      <w:r>
        <w:t>:</w:t>
      </w:r>
    </w:p>
    <w:p w:rsidR="00D410F8" w:rsidRDefault="00D410F8" w:rsidP="00335482">
      <w:pPr>
        <w:pStyle w:val="Dotpoint2"/>
      </w:pPr>
      <w:r>
        <w:t xml:space="preserve">The share of </w:t>
      </w:r>
      <w:r w:rsidR="00F64C72">
        <w:t xml:space="preserve">male workers employed </w:t>
      </w:r>
      <w:r>
        <w:t>full-t</w:t>
      </w:r>
      <w:r w:rsidR="00EB267D">
        <w:t>ime in the birth cohorts 1932–</w:t>
      </w:r>
      <w:r>
        <w:t>41 declined from 87.0% in 1996 to 58.9% in 2006.</w:t>
      </w:r>
    </w:p>
    <w:p w:rsidR="00D410F8" w:rsidRDefault="00D410F8" w:rsidP="00D410F8">
      <w:pPr>
        <w:pStyle w:val="Dotpoint2"/>
      </w:pPr>
      <w:r>
        <w:t xml:space="preserve">The corresponding share of female workers </w:t>
      </w:r>
      <w:r w:rsidR="00F64C72">
        <w:t xml:space="preserve">employed full-time </w:t>
      </w:r>
      <w:r>
        <w:t xml:space="preserve">dropped from 37.2% to 23.1% over the same period. </w:t>
      </w:r>
    </w:p>
    <w:p w:rsidR="00247C24" w:rsidRDefault="00247C24" w:rsidP="00247C24">
      <w:pPr>
        <w:pStyle w:val="Dotpoint1"/>
      </w:pPr>
      <w:r>
        <w:t xml:space="preserve">Wages of highly educated workers who remain employed beyond age 65 years are higher than those of younger age groups. </w:t>
      </w:r>
    </w:p>
    <w:p w:rsidR="00D410F8" w:rsidRDefault="00D410F8" w:rsidP="00D410F8">
      <w:pPr>
        <w:pStyle w:val="Dotpoint1"/>
      </w:pPr>
      <w:r>
        <w:t xml:space="preserve">The regression results provide evidence for a strong relationship between education and wages. </w:t>
      </w:r>
      <w:r w:rsidR="00757143">
        <w:t>In addition, e</w:t>
      </w:r>
      <w:r>
        <w:t>ven after controlling for relevant observable characteristics, a gender wage gap of about 30% may be observed.</w:t>
      </w:r>
    </w:p>
    <w:p w:rsidR="009C1EDB" w:rsidRPr="00335482" w:rsidRDefault="0044736E" w:rsidP="00335482">
      <w:pPr>
        <w:pStyle w:val="text0"/>
        <w:rPr>
          <w:i/>
        </w:rPr>
      </w:pPr>
      <w:r w:rsidRPr="00335482">
        <w:rPr>
          <w:i/>
        </w:rPr>
        <w:t>Self-selection of older workers into employment</w:t>
      </w:r>
      <w:r w:rsidR="009C1EDB" w:rsidRPr="00335482">
        <w:rPr>
          <w:i/>
        </w:rPr>
        <w:t>:</w:t>
      </w:r>
    </w:p>
    <w:p w:rsidR="00E16636" w:rsidRDefault="00F64C72" w:rsidP="00E16636">
      <w:pPr>
        <w:pStyle w:val="Dotpoint1"/>
      </w:pPr>
      <w:r>
        <w:t>Positive</w:t>
      </w:r>
      <w:r w:rsidR="00E16636">
        <w:t xml:space="preserve"> self-selection of ful</w:t>
      </w:r>
      <w:r w:rsidR="00EB267D">
        <w:t>l-time employed workers aged 55–</w:t>
      </w:r>
      <w:r w:rsidR="00E16636">
        <w:t xml:space="preserve">64 years into full-time employment beyond age 65 </w:t>
      </w:r>
      <w:r>
        <w:t>is evident in the comparison of</w:t>
      </w:r>
      <w:r w:rsidR="00E16636">
        <w:t xml:space="preserve"> wage distribution</w:t>
      </w:r>
      <w:r>
        <w:t>s from 1996 and 2006</w:t>
      </w:r>
      <w:r w:rsidR="00C55A4F">
        <w:t>.</w:t>
      </w:r>
      <w:r w:rsidR="00B15118">
        <w:t xml:space="preserve"> </w:t>
      </w:r>
      <w:r w:rsidR="000F72E6">
        <w:t>Workers who continued in employment had higher wages.</w:t>
      </w:r>
    </w:p>
    <w:p w:rsidR="00CD6F1E" w:rsidRDefault="00EB267D" w:rsidP="00E16636">
      <w:pPr>
        <w:pStyle w:val="Dotpoint1"/>
      </w:pPr>
      <w:r>
        <w:t>The most-educated and least-</w:t>
      </w:r>
      <w:r w:rsidR="00E16636">
        <w:t>educated</w:t>
      </w:r>
      <w:r w:rsidR="00936D39">
        <w:t xml:space="preserve"> group</w:t>
      </w:r>
      <w:r w:rsidR="00C03FE9">
        <w:t>s</w:t>
      </w:r>
      <w:r w:rsidR="00936D39">
        <w:t xml:space="preserve"> of</w:t>
      </w:r>
      <w:r w:rsidR="00E16636">
        <w:t xml:space="preserve"> workers are more likely to remain employed beyond age 65 years than </w:t>
      </w:r>
      <w:r w:rsidR="00936D39">
        <w:t>other groups</w:t>
      </w:r>
      <w:r w:rsidR="00C03FE9">
        <w:t>. Nevertheless</w:t>
      </w:r>
      <w:r w:rsidR="00E16636">
        <w:t xml:space="preserve">, </w:t>
      </w:r>
      <w:r w:rsidR="00C03FE9">
        <w:t xml:space="preserve">in general there is </w:t>
      </w:r>
      <w:r w:rsidR="00F64C72">
        <w:t>evidence of</w:t>
      </w:r>
      <w:r w:rsidR="00E16636">
        <w:t xml:space="preserve"> positive selection of workers beyond age 65 years into part-time employment </w:t>
      </w:r>
      <w:r w:rsidR="00F64C72">
        <w:t>as well as full-time</w:t>
      </w:r>
      <w:r w:rsidR="00F64C72" w:rsidRPr="00F64C72">
        <w:t xml:space="preserve"> </w:t>
      </w:r>
      <w:r w:rsidR="00F64C72">
        <w:t>employment</w:t>
      </w:r>
      <w:r w:rsidR="00E16636">
        <w:t>.</w:t>
      </w:r>
    </w:p>
    <w:p w:rsidR="00037B44" w:rsidRDefault="00CD6F1E" w:rsidP="00CD6F1E">
      <w:pPr>
        <w:pStyle w:val="Heading1"/>
      </w:pPr>
      <w:r>
        <w:br w:type="page"/>
      </w:r>
      <w:r>
        <w:lastRenderedPageBreak/>
        <w:br/>
      </w:r>
      <w:r>
        <w:br/>
      </w:r>
      <w:bookmarkStart w:id="23" w:name="_Toc146095805"/>
      <w:r w:rsidR="002200C7" w:rsidRPr="0014352E">
        <w:t>Introduction</w:t>
      </w:r>
      <w:bookmarkEnd w:id="23"/>
    </w:p>
    <w:p w:rsidR="008D2979" w:rsidRPr="00514F06" w:rsidRDefault="00481F32" w:rsidP="00CD6F1E">
      <w:pPr>
        <w:pStyle w:val="text0"/>
        <w:spacing w:before="440"/>
      </w:pPr>
      <w:r w:rsidRPr="00514F06">
        <w:t xml:space="preserve">Australia will experience substantial demographic changes over the coming decades, induced by low fertility rates </w:t>
      </w:r>
      <w:r w:rsidR="00E12C5D">
        <w:t xml:space="preserve">in the recent past </w:t>
      </w:r>
      <w:r w:rsidRPr="00514F06">
        <w:t>and increasing life expectancy. The extent to which these changes will affect economic and social conditions will depend</w:t>
      </w:r>
      <w:r w:rsidR="00E12C5D">
        <w:t>,</w:t>
      </w:r>
      <w:r w:rsidRPr="00514F06">
        <w:t xml:space="preserve"> among other factors</w:t>
      </w:r>
      <w:r w:rsidR="00E12C5D">
        <w:t>,</w:t>
      </w:r>
      <w:r w:rsidRPr="00514F06">
        <w:t xml:space="preserve"> on the ability of older workers to continue work</w:t>
      </w:r>
      <w:r w:rsidR="00893676" w:rsidRPr="00514F06">
        <w:t>ing</w:t>
      </w:r>
      <w:r w:rsidR="001232B0" w:rsidRPr="00514F06">
        <w:t>.</w:t>
      </w:r>
      <w:r w:rsidR="00893676" w:rsidRPr="00514F06">
        <w:t xml:space="preserve"> </w:t>
      </w:r>
      <w:r w:rsidR="003318D8" w:rsidRPr="00514F06">
        <w:t>As a consequence of the increasing life expectancy</w:t>
      </w:r>
      <w:r w:rsidR="00394BAC">
        <w:t xml:space="preserve"> and changes to public policies that extend the age at which </w:t>
      </w:r>
      <w:r w:rsidR="00394BAC" w:rsidRPr="00514F06">
        <w:t>public pensions</w:t>
      </w:r>
      <w:r w:rsidR="00394BAC">
        <w:t xml:space="preserve"> are available</w:t>
      </w:r>
      <w:r w:rsidR="003318D8" w:rsidRPr="00514F06">
        <w:t xml:space="preserve">, </w:t>
      </w:r>
      <w:r w:rsidR="00E12C5D">
        <w:t>individuals may find they need to work</w:t>
      </w:r>
      <w:r w:rsidR="003318D8" w:rsidRPr="00514F06">
        <w:t xml:space="preserve"> </w:t>
      </w:r>
      <w:r w:rsidR="00394BAC">
        <w:t>to</w:t>
      </w:r>
      <w:r w:rsidR="003318D8" w:rsidRPr="00514F06">
        <w:t xml:space="preserve"> old</w:t>
      </w:r>
      <w:r w:rsidR="00394BAC">
        <w:t>er</w:t>
      </w:r>
      <w:r w:rsidR="003318D8" w:rsidRPr="00514F06">
        <w:t xml:space="preserve"> age</w:t>
      </w:r>
      <w:r w:rsidR="00394BAC">
        <w:t>s</w:t>
      </w:r>
      <w:r w:rsidR="003318D8" w:rsidRPr="00514F06">
        <w:t xml:space="preserve"> </w:t>
      </w:r>
      <w:r w:rsidR="00394BAC">
        <w:t>than they had envisaged</w:t>
      </w:r>
      <w:r w:rsidR="003318D8" w:rsidRPr="00514F06">
        <w:t xml:space="preserve">. </w:t>
      </w:r>
      <w:r w:rsidR="000E779D" w:rsidRPr="00514F06">
        <w:t>Against this background, t</w:t>
      </w:r>
      <w:r w:rsidR="007B77DB" w:rsidRPr="00514F06">
        <w:t>his study investigates</w:t>
      </w:r>
      <w:r w:rsidR="00CD6F1E">
        <w:t> </w:t>
      </w:r>
      <w:r w:rsidR="007B77DB" w:rsidRPr="00514F06">
        <w:t>which types of workers</w:t>
      </w:r>
      <w:r w:rsidR="00394BAC">
        <w:t>, in the recent past,</w:t>
      </w:r>
      <w:r w:rsidR="007B77DB" w:rsidRPr="00514F06">
        <w:t xml:space="preserve"> continue</w:t>
      </w:r>
      <w:r w:rsidR="00394BAC">
        <w:t>d</w:t>
      </w:r>
      <w:r w:rsidR="007B77DB" w:rsidRPr="00514F06">
        <w:t xml:space="preserve"> in employment beyond the </w:t>
      </w:r>
      <w:r w:rsidR="007E3CD4">
        <w:t>‘</w:t>
      </w:r>
      <w:r w:rsidR="007B77DB" w:rsidRPr="00514F06">
        <w:t>standard</w:t>
      </w:r>
      <w:r w:rsidR="007E3CD4">
        <w:t>’</w:t>
      </w:r>
      <w:r w:rsidR="007B77DB" w:rsidRPr="00514F06">
        <w:t xml:space="preserve"> retirement age and </w:t>
      </w:r>
      <w:r w:rsidR="00E12C5D">
        <w:t xml:space="preserve">looks indirectly at some of the reasons </w:t>
      </w:r>
      <w:r w:rsidR="007B77DB" w:rsidRPr="00514F06">
        <w:t>why</w:t>
      </w:r>
      <w:r w:rsidR="00E12C5D">
        <w:t xml:space="preserve"> they might </w:t>
      </w:r>
      <w:r w:rsidR="00394BAC">
        <w:t xml:space="preserve">have </w:t>
      </w:r>
      <w:r w:rsidR="00E12C5D">
        <w:t>be</w:t>
      </w:r>
      <w:r w:rsidR="00394BAC">
        <w:t>en</w:t>
      </w:r>
      <w:r w:rsidR="00E12C5D">
        <w:t xml:space="preserve"> motivated to do so</w:t>
      </w:r>
      <w:r w:rsidR="007B77DB" w:rsidRPr="00514F06">
        <w:t xml:space="preserve">. </w:t>
      </w:r>
    </w:p>
    <w:p w:rsidR="00364C7D" w:rsidRPr="00514F06" w:rsidRDefault="00B0098F" w:rsidP="00CD6F1E">
      <w:pPr>
        <w:pStyle w:val="text0"/>
      </w:pPr>
      <w:r w:rsidRPr="00514F06">
        <w:t xml:space="preserve">Although </w:t>
      </w:r>
      <w:r w:rsidR="00394BAC">
        <w:t>what might be viewed as</w:t>
      </w:r>
      <w:r w:rsidRPr="00514F06">
        <w:t xml:space="preserve"> </w:t>
      </w:r>
      <w:r w:rsidR="007E3CD4">
        <w:t>‘</w:t>
      </w:r>
      <w:r w:rsidRPr="00514F06">
        <w:t>the standard</w:t>
      </w:r>
      <w:r w:rsidR="007E3CD4">
        <w:t>’</w:t>
      </w:r>
      <w:r w:rsidRPr="00514F06">
        <w:t xml:space="preserve"> </w:t>
      </w:r>
      <w:r w:rsidR="0072476E" w:rsidRPr="00514F06">
        <w:t xml:space="preserve">retirement </w:t>
      </w:r>
      <w:r w:rsidRPr="00514F06">
        <w:t xml:space="preserve">age varies substantially across occupations and industries, our </w:t>
      </w:r>
      <w:r w:rsidR="00AA3505" w:rsidRPr="00514F06">
        <w:t xml:space="preserve">analysis </w:t>
      </w:r>
      <w:r w:rsidR="00E12C5D">
        <w:t>focuses</w:t>
      </w:r>
      <w:r w:rsidR="002E5882" w:rsidRPr="00514F06">
        <w:t xml:space="preserve"> </w:t>
      </w:r>
      <w:r w:rsidR="00E12C5D">
        <w:t xml:space="preserve">on </w:t>
      </w:r>
      <w:r w:rsidR="00AA3505" w:rsidRPr="00514F06">
        <w:t xml:space="preserve">a comparison of workers aged below 65 years </w:t>
      </w:r>
      <w:r w:rsidR="000A1115">
        <w:t>and</w:t>
      </w:r>
      <w:r w:rsidR="00AA3505" w:rsidRPr="00514F06">
        <w:t xml:space="preserve"> workers aged 65 years</w:t>
      </w:r>
      <w:r w:rsidR="00A92725" w:rsidRPr="00514F06">
        <w:t xml:space="preserve"> or above</w:t>
      </w:r>
      <w:r w:rsidR="00AA3505" w:rsidRPr="00514F06">
        <w:t xml:space="preserve">. </w:t>
      </w:r>
      <w:r w:rsidR="00394BAC">
        <w:t>Hence</w:t>
      </w:r>
      <w:r w:rsidR="005E5968" w:rsidRPr="00514F06">
        <w:t xml:space="preserve">, when talking about </w:t>
      </w:r>
      <w:r w:rsidR="007E3CD4">
        <w:t>‘</w:t>
      </w:r>
      <w:r w:rsidR="005E5968" w:rsidRPr="00514F06">
        <w:t>the standard</w:t>
      </w:r>
      <w:r w:rsidR="007E3CD4">
        <w:t>’</w:t>
      </w:r>
      <w:r w:rsidR="005E5968" w:rsidRPr="00514F06">
        <w:t xml:space="preserve"> retirement age, we </w:t>
      </w:r>
      <w:r w:rsidR="00E12C5D">
        <w:t>mean</w:t>
      </w:r>
      <w:r w:rsidR="005E5968" w:rsidRPr="00514F06">
        <w:t xml:space="preserve"> age 65</w:t>
      </w:r>
      <w:r w:rsidR="00E12C5D">
        <w:t xml:space="preserve"> years</w:t>
      </w:r>
      <w:r w:rsidR="005E5968" w:rsidRPr="00514F06">
        <w:t xml:space="preserve">. </w:t>
      </w:r>
      <w:r w:rsidR="00AA3505" w:rsidRPr="00514F06">
        <w:t xml:space="preserve">We </w:t>
      </w:r>
      <w:r w:rsidR="002D04E6" w:rsidRPr="00514F06">
        <w:t xml:space="preserve">impose this restriction </w:t>
      </w:r>
      <w:r w:rsidR="00AA3505" w:rsidRPr="00514F06">
        <w:t xml:space="preserve">for </w:t>
      </w:r>
      <w:r w:rsidR="00374FC7" w:rsidRPr="00514F06">
        <w:t>several</w:t>
      </w:r>
      <w:r w:rsidR="002D04E6" w:rsidRPr="00514F06">
        <w:t xml:space="preserve"> reasons. Firstly, most workers who retire early face reduced superannuation payments compared </w:t>
      </w:r>
      <w:r w:rsidR="00414ED7">
        <w:t>with</w:t>
      </w:r>
      <w:r w:rsidR="002D04E6" w:rsidRPr="00514F06">
        <w:t xml:space="preserve"> their age 65 entitlements</w:t>
      </w:r>
      <w:r w:rsidR="003606F1" w:rsidRPr="00514F06">
        <w:t xml:space="preserve">, </w:t>
      </w:r>
      <w:r w:rsidR="000A1115">
        <w:t>that is,</w:t>
      </w:r>
      <w:r w:rsidR="003606F1" w:rsidRPr="00514F06">
        <w:t xml:space="preserve"> the age of 65 is still</w:t>
      </w:r>
      <w:r w:rsidR="00B95E40" w:rsidRPr="00514F06">
        <w:t xml:space="preserve"> considered as the</w:t>
      </w:r>
      <w:r w:rsidR="003606F1" w:rsidRPr="00514F06">
        <w:t xml:space="preserve"> </w:t>
      </w:r>
      <w:r w:rsidR="007E3CD4">
        <w:t>‘</w:t>
      </w:r>
      <w:r w:rsidR="003606F1" w:rsidRPr="00514F06">
        <w:t>standard</w:t>
      </w:r>
      <w:r w:rsidR="007E3CD4">
        <w:t>’</w:t>
      </w:r>
      <w:r w:rsidR="00B95E40" w:rsidRPr="00514F06">
        <w:t xml:space="preserve"> retirement age</w:t>
      </w:r>
      <w:r w:rsidR="00591230" w:rsidRPr="00514F06">
        <w:t xml:space="preserve"> </w:t>
      </w:r>
      <w:r w:rsidR="000B5D62" w:rsidRPr="00514F06">
        <w:t xml:space="preserve">for </w:t>
      </w:r>
      <w:r w:rsidR="002D60E8" w:rsidRPr="00514F06">
        <w:t>most</w:t>
      </w:r>
      <w:r w:rsidR="00835675" w:rsidRPr="00514F06">
        <w:t xml:space="preserve"> </w:t>
      </w:r>
      <w:r w:rsidR="000B5D62" w:rsidRPr="00514F06">
        <w:t xml:space="preserve">workers </w:t>
      </w:r>
      <w:r w:rsidR="00591230" w:rsidRPr="00514F06">
        <w:t xml:space="preserve">in terms of </w:t>
      </w:r>
      <w:r w:rsidR="00E12C5D">
        <w:t xml:space="preserve">both public and private </w:t>
      </w:r>
      <w:r w:rsidR="00591230" w:rsidRPr="00514F06">
        <w:t>pension entitlements</w:t>
      </w:r>
      <w:r w:rsidR="00D32299" w:rsidRPr="00514F06">
        <w:t xml:space="preserve">, </w:t>
      </w:r>
      <w:r w:rsidR="00A25420" w:rsidRPr="00514F06">
        <w:t xml:space="preserve">although many workers </w:t>
      </w:r>
      <w:r w:rsidR="00E12C5D">
        <w:t>depart</w:t>
      </w:r>
      <w:r w:rsidR="00A25420" w:rsidRPr="00514F06">
        <w:t xml:space="preserve"> from this standard</w:t>
      </w:r>
      <w:r w:rsidR="00CD2822" w:rsidRPr="00514F06">
        <w:t xml:space="preserve"> by retiring early</w:t>
      </w:r>
      <w:r w:rsidR="002D04E6" w:rsidRPr="00514F06">
        <w:t>.</w:t>
      </w:r>
      <w:r w:rsidR="00F73536" w:rsidRPr="00514F06">
        <w:t xml:space="preserve"> </w:t>
      </w:r>
      <w:r w:rsidR="00E12C5D">
        <w:t xml:space="preserve">While the ages at which men and women are eligible for public pensions are in the process of changing in Australia, age 65 was the relevant age for </w:t>
      </w:r>
      <w:r w:rsidR="004E649F">
        <w:t xml:space="preserve">males and the age towards which female eligibility was moving during </w:t>
      </w:r>
      <w:r w:rsidR="00E12C5D">
        <w:t xml:space="preserve">the timeframe covered by the data used in the analysis that follows. </w:t>
      </w:r>
      <w:r w:rsidR="00F73536" w:rsidRPr="00514F06">
        <w:t xml:space="preserve">Secondly, working beyond the age of 65 is </w:t>
      </w:r>
      <w:r w:rsidR="00405CB7" w:rsidRPr="00514F06">
        <w:t xml:space="preserve">(still) </w:t>
      </w:r>
      <w:r w:rsidR="00F73536" w:rsidRPr="00514F06">
        <w:t>relatively uncommon</w:t>
      </w:r>
      <w:r w:rsidR="004A2EEB">
        <w:t>—</w:t>
      </w:r>
      <w:r w:rsidR="003630E8" w:rsidRPr="00514F06">
        <w:t>o</w:t>
      </w:r>
      <w:r w:rsidR="00364C7D" w:rsidRPr="00514F06">
        <w:t xml:space="preserve">ur findings reveal that labour </w:t>
      </w:r>
      <w:r w:rsidR="000A1115">
        <w:t>force participation rates of 55 to 64-year-</w:t>
      </w:r>
      <w:r w:rsidR="00364C7D" w:rsidRPr="00514F06">
        <w:t>old workers are above 60%, while less than 20% of the</w:t>
      </w:r>
      <w:r w:rsidR="000A1115">
        <w:t xml:space="preserve"> population aged 65–</w:t>
      </w:r>
      <w:r w:rsidR="00D92869" w:rsidRPr="00514F06">
        <w:t xml:space="preserve">74 years </w:t>
      </w:r>
      <w:r w:rsidR="00E12C5D">
        <w:t>participates in</w:t>
      </w:r>
      <w:r w:rsidR="00D92869" w:rsidRPr="00514F06">
        <w:t xml:space="preserve"> the labour force. </w:t>
      </w:r>
      <w:r w:rsidR="00757143">
        <w:t>Unfortunately</w:t>
      </w:r>
      <w:r w:rsidR="001C4BF5" w:rsidRPr="00514F06">
        <w:t xml:space="preserve">, data limitations prevent us from considering </w:t>
      </w:r>
      <w:r w:rsidR="0023553E" w:rsidRPr="00514F06">
        <w:t xml:space="preserve">occupation- </w:t>
      </w:r>
      <w:r w:rsidR="000D4901" w:rsidRPr="00514F06">
        <w:t>or</w:t>
      </w:r>
      <w:r w:rsidR="0023553E" w:rsidRPr="00514F06">
        <w:t xml:space="preserve"> industry-specific </w:t>
      </w:r>
      <w:r w:rsidR="00394BAC">
        <w:t>retirement norms</w:t>
      </w:r>
      <w:r w:rsidR="0023553E" w:rsidRPr="00514F06">
        <w:t xml:space="preserve">. </w:t>
      </w:r>
    </w:p>
    <w:p w:rsidR="00083E34" w:rsidRPr="00514F06" w:rsidRDefault="00083E34" w:rsidP="00CD6F1E">
      <w:pPr>
        <w:pStyle w:val="text0"/>
      </w:pPr>
      <w:r w:rsidRPr="00514F06">
        <w:t>Th</w:t>
      </w:r>
      <w:r w:rsidR="00757143">
        <w:t>is</w:t>
      </w:r>
      <w:r w:rsidRPr="00514F06">
        <w:t xml:space="preserve"> study </w:t>
      </w:r>
      <w:r w:rsidR="003E74E8" w:rsidRPr="00514F06">
        <w:t xml:space="preserve">focuses </w:t>
      </w:r>
      <w:r w:rsidRPr="00514F06">
        <w:t xml:space="preserve">on a comparison </w:t>
      </w:r>
      <w:r w:rsidR="000A1115">
        <w:t>between</w:t>
      </w:r>
      <w:r w:rsidR="00125B89" w:rsidRPr="00514F06">
        <w:t xml:space="preserve"> </w:t>
      </w:r>
      <w:r w:rsidR="003D4A16">
        <w:t xml:space="preserve">cohorts of </w:t>
      </w:r>
      <w:r w:rsidRPr="00514F06">
        <w:t>workers younger than age 65 (observed in 1996)</w:t>
      </w:r>
      <w:r w:rsidR="00BA23D4" w:rsidRPr="00514F06">
        <w:t xml:space="preserve"> </w:t>
      </w:r>
      <w:r w:rsidR="000A1115">
        <w:t>and</w:t>
      </w:r>
      <w:r w:rsidR="00125B89" w:rsidRPr="00514F06">
        <w:t xml:space="preserve"> </w:t>
      </w:r>
      <w:r w:rsidR="00BA23D4" w:rsidRPr="00514F06">
        <w:t xml:space="preserve">workers </w:t>
      </w:r>
      <w:r w:rsidR="003D4A16">
        <w:t xml:space="preserve">from the same birth cohorts </w:t>
      </w:r>
      <w:r w:rsidR="00BA23D4" w:rsidRPr="00514F06">
        <w:t>who remain</w:t>
      </w:r>
      <w:r w:rsidR="00394BAC">
        <w:t>ed</w:t>
      </w:r>
      <w:r w:rsidR="00BA23D4" w:rsidRPr="00514F06">
        <w:t xml:space="preserve"> employed beyond the age of 65 (observed in 2006).</w:t>
      </w:r>
      <w:r w:rsidR="003E74E8" w:rsidRPr="00514F06">
        <w:t xml:space="preserve"> This allow</w:t>
      </w:r>
      <w:r w:rsidR="003D4A16">
        <w:t>s</w:t>
      </w:r>
      <w:r w:rsidR="003E74E8" w:rsidRPr="00514F06">
        <w:t xml:space="preserve"> us to see which groups of workers remain employed in terms of their skill and education levels and how the skill requirements of their jobs and their remuneration change</w:t>
      </w:r>
      <w:r w:rsidR="006C016E" w:rsidRPr="00514F06">
        <w:t xml:space="preserve"> over time</w:t>
      </w:r>
      <w:r w:rsidR="003E74E8" w:rsidRPr="00514F06">
        <w:t>. The findings will give us a better sense of wh</w:t>
      </w:r>
      <w:r w:rsidR="001E14BA">
        <w:t xml:space="preserve">y </w:t>
      </w:r>
      <w:r w:rsidR="003E74E8" w:rsidRPr="00514F06">
        <w:t>older workers remain in the labour force</w:t>
      </w:r>
      <w:r w:rsidR="001E14BA">
        <w:t>.</w:t>
      </w:r>
      <w:r w:rsidR="003E74E8" w:rsidRPr="00514F06">
        <w:t xml:space="preserve"> </w:t>
      </w:r>
    </w:p>
    <w:p w:rsidR="009756A9" w:rsidRPr="00514F06" w:rsidRDefault="00083E34" w:rsidP="00CD6F1E">
      <w:pPr>
        <w:pStyle w:val="text0"/>
      </w:pPr>
      <w:r w:rsidRPr="00514F06">
        <w:t xml:space="preserve">The analysis consists of two broad </w:t>
      </w:r>
      <w:r w:rsidR="00757050" w:rsidRPr="00514F06">
        <w:t xml:space="preserve">components. </w:t>
      </w:r>
      <w:r w:rsidR="00757143">
        <w:t xml:space="preserve">The first </w:t>
      </w:r>
      <w:r w:rsidR="00757050" w:rsidRPr="00514F06">
        <w:t>component</w:t>
      </w:r>
      <w:r w:rsidRPr="00514F06">
        <w:t xml:space="preserve"> </w:t>
      </w:r>
      <w:r w:rsidR="00394BAC">
        <w:t>involves</w:t>
      </w:r>
      <w:r w:rsidRPr="00514F06">
        <w:t xml:space="preserve"> a descriptive analysis</w:t>
      </w:r>
      <w:r w:rsidR="003D4A16">
        <w:t xml:space="preserve"> of the</w:t>
      </w:r>
      <w:r w:rsidR="00721028" w:rsidRPr="00514F06">
        <w:t xml:space="preserve"> skills, education levels, remuneration and other relevant characteristics (such as occupation, size of employer</w:t>
      </w:r>
      <w:r w:rsidR="003D4A16">
        <w:t xml:space="preserve"> and so on</w:t>
      </w:r>
      <w:r w:rsidR="00721028" w:rsidRPr="00514F06">
        <w:t>)</w:t>
      </w:r>
      <w:r w:rsidR="00DA359B" w:rsidRPr="00514F06">
        <w:t xml:space="preserve"> of workers who continue to work beyond the standard retirement age. The second </w:t>
      </w:r>
      <w:r w:rsidR="00757050" w:rsidRPr="00514F06">
        <w:t>component</w:t>
      </w:r>
      <w:r w:rsidR="00DA359B" w:rsidRPr="00514F06">
        <w:t xml:space="preserve"> involves regression analysis, which allow</w:t>
      </w:r>
      <w:r w:rsidR="003D4A16">
        <w:t>s</w:t>
      </w:r>
      <w:r w:rsidR="00DA359B" w:rsidRPr="00514F06">
        <w:t xml:space="preserve"> us to investigate the factors that are relevant in explaining labour force participation.</w:t>
      </w:r>
      <w:r w:rsidR="009B2D52" w:rsidRPr="00514F06">
        <w:t xml:space="preserve"> Particular attention </w:t>
      </w:r>
      <w:r w:rsidR="003D4A16">
        <w:t>is</w:t>
      </w:r>
      <w:r w:rsidR="009B2D52" w:rsidRPr="00514F06">
        <w:t xml:space="preserve"> paid to </w:t>
      </w:r>
      <w:r w:rsidR="003D4A16">
        <w:t xml:space="preserve">the observed </w:t>
      </w:r>
      <w:r w:rsidR="009B2D52" w:rsidRPr="00514F06">
        <w:t xml:space="preserve">skills of workers who work beyond the standard retirement age </w:t>
      </w:r>
      <w:r w:rsidR="003D4A16">
        <w:t>relative to</w:t>
      </w:r>
      <w:r w:rsidR="009B2D52" w:rsidRPr="00514F06">
        <w:t xml:space="preserve"> the skill</w:t>
      </w:r>
      <w:r w:rsidR="004F73E3" w:rsidRPr="00514F06">
        <w:t>s</w:t>
      </w:r>
      <w:r w:rsidR="009B2D52" w:rsidRPr="00514F06">
        <w:t xml:space="preserve"> that are required in their jobs.</w:t>
      </w:r>
    </w:p>
    <w:p w:rsidR="000E0734" w:rsidRPr="00514F06" w:rsidRDefault="00204DC4" w:rsidP="00CD6F1E">
      <w:pPr>
        <w:pStyle w:val="text0"/>
      </w:pPr>
      <w:r w:rsidRPr="00514F06">
        <w:t xml:space="preserve">We use two surveys conducted by the Australian Bureau of Statistics (ABS) ten years apart in our empirical analysis. </w:t>
      </w:r>
      <w:r w:rsidR="003D4A16">
        <w:t>T</w:t>
      </w:r>
      <w:r w:rsidRPr="00514F06">
        <w:t xml:space="preserve">hese </w:t>
      </w:r>
      <w:r w:rsidR="008B51F1" w:rsidRPr="00514F06">
        <w:t>surveys permit an examination of changes ov</w:t>
      </w:r>
      <w:r w:rsidR="00394BAC">
        <w:t>er time for</w:t>
      </w:r>
      <w:r w:rsidR="008B51F1" w:rsidRPr="00514F06">
        <w:t xml:space="preserve"> specific </w:t>
      </w:r>
      <w:r w:rsidR="00394BAC">
        <w:t xml:space="preserve">birth </w:t>
      </w:r>
      <w:r w:rsidR="008B51F1" w:rsidRPr="00514F06">
        <w:t>cohort</w:t>
      </w:r>
      <w:r w:rsidR="00394BAC">
        <w:t>s</w:t>
      </w:r>
      <w:r w:rsidR="008B51F1" w:rsidRPr="00514F06">
        <w:t xml:space="preserve">, allowing us to estimate ageing effects on their labour force participation. </w:t>
      </w:r>
      <w:r w:rsidR="00B27BB5" w:rsidRPr="00514F06">
        <w:t>Specifically, t</w:t>
      </w:r>
      <w:r w:rsidR="003822FE" w:rsidRPr="00514F06">
        <w:t xml:space="preserve">he analysis uses data from the 1996 </w:t>
      </w:r>
      <w:r w:rsidR="003822FE" w:rsidRPr="000A1115">
        <w:t>Survey of Aspects of Literacy</w:t>
      </w:r>
      <w:r w:rsidR="003822FE" w:rsidRPr="00514F06">
        <w:t xml:space="preserve"> (SAL) and the 2006 </w:t>
      </w:r>
      <w:r w:rsidR="003822FE" w:rsidRPr="000A1115">
        <w:t xml:space="preserve">Adult Literacy and Life Skills </w:t>
      </w:r>
      <w:r w:rsidR="003822FE" w:rsidRPr="00514F06">
        <w:t>(ALLS) Survey.</w:t>
      </w:r>
      <w:r w:rsidR="003A609D">
        <w:t xml:space="preserve"> The </w:t>
      </w:r>
      <w:r w:rsidR="000A1115">
        <w:t>former</w:t>
      </w:r>
      <w:r w:rsidR="003A609D">
        <w:t xml:space="preserve"> was a household-based survey of Australians that collected information about current and previous labour market participation of </w:t>
      </w:r>
      <w:r w:rsidR="00C30D8B">
        <w:t xml:space="preserve">people up to age </w:t>
      </w:r>
      <w:r w:rsidR="00C30D8B">
        <w:lastRenderedPageBreak/>
        <w:t>74 years</w:t>
      </w:r>
      <w:r w:rsidR="003A609D">
        <w:t xml:space="preserve"> and their current income, along with information about the literacy skills of individuals and the extent to which these skills were used in their jo</w:t>
      </w:r>
      <w:r w:rsidR="000A1115">
        <w:t>bs. The second source of data,</w:t>
      </w:r>
      <w:r w:rsidR="003A609D">
        <w:t xml:space="preserve"> the </w:t>
      </w:r>
      <w:r w:rsidR="000A1115" w:rsidRPr="000A1115">
        <w:t>Adult Literacy and Life Skills</w:t>
      </w:r>
      <w:r w:rsidR="003A609D">
        <w:t xml:space="preserve"> Survey, </w:t>
      </w:r>
      <w:r w:rsidR="000A1115">
        <w:t xml:space="preserve">was </w:t>
      </w:r>
      <w:r w:rsidR="003A609D">
        <w:t>undertaken in 2006 by the ABS. For the purpose</w:t>
      </w:r>
      <w:r w:rsidR="00CB5FDE">
        <w:t xml:space="preserve">s of this research, it can be treated as a later replication of the </w:t>
      </w:r>
      <w:r w:rsidR="000A1115" w:rsidRPr="000A1115">
        <w:t>Survey of Aspects of Literacy</w:t>
      </w:r>
      <w:r w:rsidR="00CB5FDE">
        <w:t xml:space="preserve"> Survey, with similar survey size, design features and overlapping questions.</w:t>
      </w:r>
      <w:r w:rsidR="006B1B60">
        <w:t xml:space="preserve"> </w:t>
      </w:r>
      <w:r w:rsidR="003822FE" w:rsidRPr="00514F06">
        <w:t>Although the two surveys are based on different sample</w:t>
      </w:r>
      <w:r w:rsidR="00344B6E" w:rsidRPr="00514F06">
        <w:t>s</w:t>
      </w:r>
      <w:r w:rsidR="003822FE" w:rsidRPr="00514F06">
        <w:t xml:space="preserve"> </w:t>
      </w:r>
      <w:r w:rsidR="003D4A16">
        <w:t xml:space="preserve">of the population </w:t>
      </w:r>
      <w:r w:rsidR="003822FE" w:rsidRPr="00514F06">
        <w:t xml:space="preserve">and </w:t>
      </w:r>
      <w:r w:rsidR="003D4A16">
        <w:t xml:space="preserve">therefore </w:t>
      </w:r>
      <w:r w:rsidR="003822FE" w:rsidRPr="00514F06">
        <w:t xml:space="preserve">do not allow a longitudinal analysis, they </w:t>
      </w:r>
      <w:r w:rsidR="00135D99" w:rsidRPr="00514F06">
        <w:t xml:space="preserve">enable </w:t>
      </w:r>
      <w:r w:rsidR="003822FE" w:rsidRPr="00514F06">
        <w:t xml:space="preserve">us to compare </w:t>
      </w:r>
      <w:r w:rsidR="003D4A16">
        <w:t xml:space="preserve">the experiences of </w:t>
      </w:r>
      <w:r w:rsidR="008B51F1" w:rsidRPr="00514F06">
        <w:t>two cohorts of workers younger than age</w:t>
      </w:r>
      <w:r w:rsidR="000A1115">
        <w:t xml:space="preserve"> 65 in 1996 (aged 45–54 and 55–</w:t>
      </w:r>
      <w:r w:rsidR="008B51F1" w:rsidRPr="00514F06">
        <w:t xml:space="preserve">64, respectively) </w:t>
      </w:r>
      <w:r w:rsidR="003822FE" w:rsidRPr="00514F06">
        <w:t xml:space="preserve">with </w:t>
      </w:r>
      <w:r w:rsidR="003D4A16">
        <w:t>the experiences of members of the same birth</w:t>
      </w:r>
      <w:r w:rsidR="003D4A16" w:rsidRPr="00514F06">
        <w:t xml:space="preserve"> cohorts</w:t>
      </w:r>
      <w:r w:rsidR="008B51F1" w:rsidRPr="00514F06">
        <w:t xml:space="preserve"> </w:t>
      </w:r>
      <w:r w:rsidR="000A1115">
        <w:t>ten</w:t>
      </w:r>
      <w:r w:rsidR="008B51F1" w:rsidRPr="00514F06">
        <w:t xml:space="preserve"> years later (where the cohorts are aged 55</w:t>
      </w:r>
      <w:r w:rsidR="000A1115">
        <w:t>–</w:t>
      </w:r>
      <w:r w:rsidR="008B51F1" w:rsidRPr="00514F06">
        <w:t>64 and 65</w:t>
      </w:r>
      <w:r w:rsidR="000A1115">
        <w:t>–</w:t>
      </w:r>
      <w:r w:rsidR="008B51F1" w:rsidRPr="00514F06">
        <w:t>74) to investigate the types of workers who remain employed in terms of skills and skill requirements at work, education levels, remuneration</w:t>
      </w:r>
      <w:r w:rsidR="003D4A16">
        <w:t xml:space="preserve"> and other characteristics</w:t>
      </w:r>
      <w:r w:rsidR="008B51F1" w:rsidRPr="00514F06">
        <w:t xml:space="preserve">. </w:t>
      </w:r>
    </w:p>
    <w:p w:rsidR="002172AC" w:rsidRPr="00514F06" w:rsidRDefault="00B0279E" w:rsidP="00CD6F1E">
      <w:pPr>
        <w:pStyle w:val="text0"/>
      </w:pPr>
      <w:r w:rsidRPr="00514F06">
        <w:t xml:space="preserve">Our empirical analysis departs from </w:t>
      </w:r>
      <w:r w:rsidR="003D4A16">
        <w:t xml:space="preserve">more </w:t>
      </w:r>
      <w:r w:rsidRPr="00514F06">
        <w:t xml:space="preserve">standard </w:t>
      </w:r>
      <w:r w:rsidR="003D4A16">
        <w:t>analys</w:t>
      </w:r>
      <w:r w:rsidR="008E5F9E">
        <w:t>e</w:t>
      </w:r>
      <w:r w:rsidR="003D4A16">
        <w:t xml:space="preserve">s </w:t>
      </w:r>
      <w:r w:rsidR="003D4A16" w:rsidRPr="00514F06">
        <w:t xml:space="preserve">of labour supply </w:t>
      </w:r>
      <w:r w:rsidR="003D4A16">
        <w:t xml:space="preserve">among individuals around retirement age, which </w:t>
      </w:r>
      <w:r w:rsidR="003D4A16" w:rsidRPr="00514F06">
        <w:t>typically investigate the effects of variations in old a</w:t>
      </w:r>
      <w:r w:rsidR="000A1115">
        <w:t>ge assistance (Friedberg</w:t>
      </w:r>
      <w:r w:rsidR="003D4A16" w:rsidRPr="00514F06">
        <w:t xml:space="preserve"> 1999) or </w:t>
      </w:r>
      <w:r w:rsidR="009B0C15">
        <w:t xml:space="preserve">the role of </w:t>
      </w:r>
      <w:r w:rsidR="003D4A16" w:rsidRPr="00514F06">
        <w:t xml:space="preserve">social security </w:t>
      </w:r>
      <w:r w:rsidR="009B0C15">
        <w:t>provision</w:t>
      </w:r>
      <w:r w:rsidR="003D4A16" w:rsidRPr="00514F06">
        <w:t xml:space="preserve"> (Rust </w:t>
      </w:r>
      <w:r w:rsidR="000A1115">
        <w:t>&amp; Phelan 1997; Tanner 1998; Boersch-Supan</w:t>
      </w:r>
      <w:r w:rsidR="003D4A16" w:rsidRPr="00514F06">
        <w:t xml:space="preserve"> 2000; Coile </w:t>
      </w:r>
      <w:r w:rsidR="000A1115">
        <w:t>&amp; Gruber</w:t>
      </w:r>
      <w:r w:rsidR="003D4A16" w:rsidRPr="00514F06">
        <w:t xml:space="preserve"> 2000</w:t>
      </w:r>
      <w:r w:rsidR="009B0C15">
        <w:t xml:space="preserve">; and </w:t>
      </w:r>
      <w:r w:rsidRPr="00514F06">
        <w:t xml:space="preserve">see Blundell </w:t>
      </w:r>
      <w:r w:rsidR="000A1115">
        <w:t>&amp;</w:t>
      </w:r>
      <w:r w:rsidRPr="00514F06">
        <w:t xml:space="preserve"> MaCurdy 1999 for a detailed discussion</w:t>
      </w:r>
      <w:r w:rsidR="009B0C15">
        <w:t xml:space="preserve"> of this literature</w:t>
      </w:r>
      <w:r w:rsidRPr="00514F06">
        <w:t xml:space="preserve">). Less is known about the extent to which worker skills and </w:t>
      </w:r>
      <w:r w:rsidR="00394BAC">
        <w:t xml:space="preserve">the </w:t>
      </w:r>
      <w:r w:rsidRPr="00514F06">
        <w:t xml:space="preserve">skill requirements </w:t>
      </w:r>
      <w:r w:rsidR="00394BAC">
        <w:t>of</w:t>
      </w:r>
      <w:r w:rsidRPr="00514F06">
        <w:t xml:space="preserve"> their jobs affect their retirement decisions, although we may expect that older workers are more likely to retire if they </w:t>
      </w:r>
      <w:r w:rsidR="009B0C15">
        <w:t xml:space="preserve">begin to </w:t>
      </w:r>
      <w:r w:rsidRPr="00514F06">
        <w:t xml:space="preserve">become less productive (Bartel </w:t>
      </w:r>
      <w:r w:rsidR="000A1115">
        <w:t>&amp; Sicherman</w:t>
      </w:r>
      <w:r w:rsidRPr="00514F06">
        <w:t xml:space="preserve"> 1993; Friedber</w:t>
      </w:r>
      <w:r w:rsidR="002E4278">
        <w:t>g 2003; Schleife</w:t>
      </w:r>
      <w:r w:rsidRPr="00514F06">
        <w:t xml:space="preserve"> 2006; Biagi</w:t>
      </w:r>
      <w:r w:rsidR="000A1115">
        <w:t>, Cavapozzi &amp; Minia</w:t>
      </w:r>
      <w:r w:rsidR="002E4278">
        <w:t>ci</w:t>
      </w:r>
      <w:r w:rsidRPr="00514F06">
        <w:t xml:space="preserve"> 2007). At the same time, if human capital and technology are complementary, technological change may favour more experienced (and older) workers, because of their high level of </w:t>
      </w:r>
      <w:r w:rsidR="00414ED7">
        <w:t xml:space="preserve">accumulated </w:t>
      </w:r>
      <w:r w:rsidRPr="00514F06">
        <w:t>huma</w:t>
      </w:r>
      <w:r w:rsidR="002E4278">
        <w:t>n capital (Weinberg</w:t>
      </w:r>
      <w:r w:rsidRPr="00514F06">
        <w:t xml:space="preserve"> 2004; </w:t>
      </w:r>
      <w:r w:rsidR="002E4278" w:rsidRPr="00514F06">
        <w:t>Biagi</w:t>
      </w:r>
      <w:r w:rsidR="002E4278">
        <w:t>, Cavapozzi &amp; Miniaci</w:t>
      </w:r>
      <w:r w:rsidR="002E4278" w:rsidRPr="00514F06">
        <w:t xml:space="preserve"> </w:t>
      </w:r>
      <w:r w:rsidRPr="00514F06">
        <w:t xml:space="preserve">2007). </w:t>
      </w:r>
      <w:r w:rsidR="009B0C15">
        <w:t xml:space="preserve">Those who have invested more in their human capital may also need to work longer to recoup their investment. </w:t>
      </w:r>
      <w:r w:rsidRPr="00514F06">
        <w:t xml:space="preserve">Consequently, the effect of skills and skill requirements at work on retirement decisions is mainly an empirical issue. </w:t>
      </w:r>
    </w:p>
    <w:p w:rsidR="0037247E" w:rsidRPr="00514F06" w:rsidRDefault="0037247E" w:rsidP="00CD6F1E">
      <w:pPr>
        <w:pStyle w:val="text0"/>
      </w:pPr>
      <w:r w:rsidRPr="00514F06">
        <w:t>In addition to the analysis of a labour supply model, we investigate where the workers who remained employed in 2006 came from (</w:t>
      </w:r>
      <w:r w:rsidR="002E4278">
        <w:t>that is,</w:t>
      </w:r>
      <w:r w:rsidRPr="00514F06">
        <w:t xml:space="preserve"> whether they were predominantly from the top of the </w:t>
      </w:r>
      <w:r w:rsidR="00383C95" w:rsidRPr="00514F06">
        <w:t>1996 wage distribution</w:t>
      </w:r>
      <w:r w:rsidRPr="00514F06">
        <w:t xml:space="preserve"> or from lower down the distribution</w:t>
      </w:r>
      <w:r w:rsidR="00383C95">
        <w:t>)</w:t>
      </w:r>
      <w:r w:rsidRPr="00514F06">
        <w:t xml:space="preserve">. Using estimates from a wage regression model, we </w:t>
      </w:r>
      <w:r w:rsidR="009B0C15">
        <w:t>can</w:t>
      </w:r>
      <w:r w:rsidRPr="00514F06">
        <w:t xml:space="preserve"> predict the wages of workers in 1996, given the characteristics of persons who work</w:t>
      </w:r>
      <w:r w:rsidR="009B0C15">
        <w:t>ed</w:t>
      </w:r>
      <w:r w:rsidRPr="00514F06">
        <w:t xml:space="preserve"> beyond the standard retirement age in 2006. Specifically, we </w:t>
      </w:r>
      <w:r w:rsidR="009B0C15">
        <w:t>can</w:t>
      </w:r>
      <w:r w:rsidRPr="00514F06">
        <w:t xml:space="preserve"> compare the resulting </w:t>
      </w:r>
      <w:r w:rsidRPr="00514F06">
        <w:rPr>
          <w:i/>
        </w:rPr>
        <w:t>counterfactual</w:t>
      </w:r>
      <w:r w:rsidRPr="00514F06">
        <w:t xml:space="preserve"> distribution with the actual wage distribution in 1996 to draw inferences about the position of workers in the </w:t>
      </w:r>
      <w:r w:rsidR="009B0C15">
        <w:t xml:space="preserve">earlier </w:t>
      </w:r>
      <w:r w:rsidRPr="00514F06">
        <w:t>wage distribution, given that they have the same characteristics as persons who work beyond age 65 years in 2006</w:t>
      </w:r>
      <w:r w:rsidR="002E4278">
        <w:t xml:space="preserve"> (DiNardo, Fortin &amp; Lemieux</w:t>
      </w:r>
      <w:r w:rsidR="009B0C15">
        <w:t xml:space="preserve"> 1996</w:t>
      </w:r>
      <w:r w:rsidR="00000794">
        <w:t xml:space="preserve"> provide a detailed discussion of this approach)</w:t>
      </w:r>
      <w:r w:rsidRPr="00514F06">
        <w:t xml:space="preserve">. </w:t>
      </w:r>
      <w:r w:rsidR="00B4414F" w:rsidRPr="00354E3B">
        <w:t xml:space="preserve">The findings derived from this analysis provide information about the </w:t>
      </w:r>
      <w:r w:rsidR="00B4414F">
        <w:t xml:space="preserve">self-selection process of workers into employment beyond the </w:t>
      </w:r>
      <w:r w:rsidR="007E3CD4">
        <w:t>‘</w:t>
      </w:r>
      <w:r w:rsidR="00B4414F">
        <w:t>standard</w:t>
      </w:r>
      <w:r w:rsidR="007E3CD4">
        <w:t>’</w:t>
      </w:r>
      <w:r w:rsidR="00B4414F">
        <w:t xml:space="preserve"> retirement age.</w:t>
      </w:r>
      <w:r w:rsidRPr="00514F06">
        <w:t xml:space="preserve"> </w:t>
      </w:r>
    </w:p>
    <w:p w:rsidR="00CD6F1E" w:rsidRDefault="006E2CD8" w:rsidP="00CD6F1E">
      <w:pPr>
        <w:pStyle w:val="text0"/>
      </w:pPr>
      <w:r w:rsidRPr="00514F06">
        <w:t xml:space="preserve">The next chapter describes the data used for the analysis, while later chapters provide evidence on the determinants of labour force participation and wages </w:t>
      </w:r>
      <w:r w:rsidR="00954BBA" w:rsidRPr="00514F06">
        <w:t>and discuss</w:t>
      </w:r>
      <w:r w:rsidR="00A37E97">
        <w:t xml:space="preserve"> the self-selection process of older workers into employment beyond </w:t>
      </w:r>
      <w:r w:rsidR="00BF1E52" w:rsidRPr="00514F06">
        <w:t xml:space="preserve">the standard </w:t>
      </w:r>
      <w:r w:rsidR="00954BBA" w:rsidRPr="00514F06">
        <w:t>retirement age</w:t>
      </w:r>
      <w:r w:rsidR="00607410" w:rsidRPr="00514F06">
        <w:t xml:space="preserve">. A final chapter </w:t>
      </w:r>
      <w:r w:rsidR="00394BAC">
        <w:t xml:space="preserve">summarises the results and points </w:t>
      </w:r>
      <w:r w:rsidR="008E5F9E">
        <w:t xml:space="preserve">to </w:t>
      </w:r>
      <w:r w:rsidR="00607410" w:rsidRPr="00514F06">
        <w:t>the</w:t>
      </w:r>
      <w:r w:rsidR="00394BAC">
        <w:t>ir</w:t>
      </w:r>
      <w:r w:rsidR="00607410" w:rsidRPr="00514F06">
        <w:t xml:space="preserve"> implications.</w:t>
      </w:r>
    </w:p>
    <w:p w:rsidR="00117463" w:rsidRDefault="00212687" w:rsidP="00CD6F1E">
      <w:pPr>
        <w:pStyle w:val="Heading1"/>
      </w:pPr>
      <w:r>
        <w:br w:type="page"/>
      </w:r>
      <w:r w:rsidR="00CD6F1E">
        <w:lastRenderedPageBreak/>
        <w:br/>
      </w:r>
      <w:r w:rsidR="00CD6F1E">
        <w:br/>
      </w:r>
      <w:bookmarkStart w:id="24" w:name="_Toc146095806"/>
      <w:r w:rsidR="00F82C1B">
        <w:t xml:space="preserve">Description of </w:t>
      </w:r>
      <w:r w:rsidR="000E4EA3">
        <w:t xml:space="preserve">the </w:t>
      </w:r>
      <w:r w:rsidR="00F82C1B">
        <w:t>data</w:t>
      </w:r>
      <w:bookmarkEnd w:id="24"/>
    </w:p>
    <w:p w:rsidR="00FA5389" w:rsidRPr="006156F9" w:rsidRDefault="00FA5389" w:rsidP="00B46BC2">
      <w:pPr>
        <w:pStyle w:val="text0"/>
        <w:spacing w:before="440"/>
      </w:pPr>
      <w:r w:rsidRPr="006156F9">
        <w:t xml:space="preserve">The </w:t>
      </w:r>
      <w:r>
        <w:t xml:space="preserve">analysis uses information from two comparable surveys of one person from Australian households conducted in 1996 and 2006 by the </w:t>
      </w:r>
      <w:r w:rsidR="002E4278">
        <w:t xml:space="preserve">Australian Bureau of Statistics, </w:t>
      </w:r>
      <w:r>
        <w:t xml:space="preserve">the </w:t>
      </w:r>
      <w:r w:rsidRPr="002E4278">
        <w:t>Survey of Aspects of Literacy</w:t>
      </w:r>
      <w:r>
        <w:t xml:space="preserve"> and the </w:t>
      </w:r>
      <w:r w:rsidRPr="002E4278">
        <w:t>Adult Literacy and Life Skills</w:t>
      </w:r>
      <w:r>
        <w:t xml:space="preserve"> Survey, both undertaken as part of international projects</w:t>
      </w:r>
      <w:r w:rsidR="00383C95">
        <w:t xml:space="preserve"> as described below</w:t>
      </w:r>
      <w:r>
        <w:t>.</w:t>
      </w:r>
    </w:p>
    <w:p w:rsidR="00FA5389" w:rsidRDefault="00FA5389" w:rsidP="00B46BC2">
      <w:pPr>
        <w:pStyle w:val="Heading2"/>
      </w:pPr>
      <w:bookmarkStart w:id="25" w:name="_Toc224464141"/>
      <w:bookmarkStart w:id="26" w:name="_Toc146095807"/>
      <w:r w:rsidRPr="00B46BC2">
        <w:t>Survey</w:t>
      </w:r>
      <w:r>
        <w:t xml:space="preserve"> of Aspects of Literacy, 1996</w:t>
      </w:r>
      <w:bookmarkEnd w:id="25"/>
      <w:bookmarkEnd w:id="26"/>
    </w:p>
    <w:p w:rsidR="00FA5389" w:rsidRPr="00E12BF7" w:rsidRDefault="00FA5389" w:rsidP="00B46BC2">
      <w:pPr>
        <w:pStyle w:val="text0"/>
      </w:pPr>
      <w:r w:rsidRPr="00E12BF7">
        <w:t xml:space="preserve">The </w:t>
      </w:r>
      <w:r w:rsidRPr="002E4278">
        <w:t>Survey of Aspects of Literacy</w:t>
      </w:r>
      <w:r>
        <w:t xml:space="preserve"> wa</w:t>
      </w:r>
      <w:r w:rsidRPr="00E12BF7">
        <w:t>s a national survey designed to measure certain aspects of the literacy and numeracy skills of Australians. Personal interviews were carried out over a nine</w:t>
      </w:r>
      <w:r>
        <w:t>-</w:t>
      </w:r>
      <w:r w:rsidRPr="00E12BF7">
        <w:t>week period between May 1996 and July</w:t>
      </w:r>
      <w:r w:rsidR="002E4278">
        <w:t xml:space="preserve"> 1996. The sample consists of 9</w:t>
      </w:r>
      <w:r w:rsidRPr="00E12BF7">
        <w:t>302 respondents aged 15 to 74 years living in private dwellings, but exclude</w:t>
      </w:r>
      <w:r>
        <w:t>d</w:t>
      </w:r>
      <w:r w:rsidRPr="00E12BF7">
        <w:t xml:space="preserve"> persons living in remote and sparsely settled areas. The </w:t>
      </w:r>
      <w:r>
        <w:t>data</w:t>
      </w:r>
      <w:r w:rsidRPr="00E12BF7">
        <w:t xml:space="preserve"> includes information about </w:t>
      </w:r>
      <w:r>
        <w:t xml:space="preserve">the </w:t>
      </w:r>
      <w:r w:rsidRPr="00E12BF7">
        <w:t xml:space="preserve">literacy and numeracy skills </w:t>
      </w:r>
      <w:r>
        <w:t xml:space="preserve">of individuals </w:t>
      </w:r>
      <w:r w:rsidRPr="00E12BF7">
        <w:t xml:space="preserve">that are </w:t>
      </w:r>
      <w:r>
        <w:t xml:space="preserve">deemed </w:t>
      </w:r>
      <w:r w:rsidRPr="00E12BF7">
        <w:t>necessary to use printed material typically found at work, at home, and in the community</w:t>
      </w:r>
      <w:r w:rsidR="002E4278">
        <w:t xml:space="preserve"> (ABS 1997a, 1997</w:t>
      </w:r>
      <w:r>
        <w:t>b)</w:t>
      </w:r>
      <w:r w:rsidRPr="00E12BF7">
        <w:t xml:space="preserve">. </w:t>
      </w:r>
      <w:r>
        <w:t>The survey was part of an international project led by Statistics Canada called the International Adult Literacy Survey (IALS).</w:t>
      </w:r>
      <w:r>
        <w:rPr>
          <w:rStyle w:val="FootnoteReference"/>
          <w:szCs w:val="22"/>
        </w:rPr>
        <w:footnoteReference w:id="1"/>
      </w:r>
    </w:p>
    <w:p w:rsidR="00FA5389" w:rsidRDefault="00FA5389" w:rsidP="00B46BC2">
      <w:pPr>
        <w:pStyle w:val="text0"/>
      </w:pPr>
      <w:r>
        <w:t>There were two major components to the survey:</w:t>
      </w:r>
    </w:p>
    <w:p w:rsidR="00FA5389" w:rsidRDefault="00FA5389" w:rsidP="00FA5389">
      <w:pPr>
        <w:pStyle w:val="Dotpoint1"/>
      </w:pPr>
      <w:r>
        <w:t xml:space="preserve">Self-assessed reports </w:t>
      </w:r>
      <w:r w:rsidR="004A2EEB">
        <w:t xml:space="preserve">were given </w:t>
      </w:r>
      <w:r>
        <w:t>by individuals of their reading, writing and basic mathematical skills for the needs o</w:t>
      </w:r>
      <w:r w:rsidR="002E4278">
        <w:t>f daily life and their main job.</w:t>
      </w:r>
      <w:r>
        <w:t xml:space="preserve"> </w:t>
      </w:r>
    </w:p>
    <w:p w:rsidR="00FA5389" w:rsidRDefault="00FA5389" w:rsidP="00FA5389">
      <w:pPr>
        <w:pStyle w:val="Dotpoint2"/>
      </w:pPr>
      <w:r>
        <w:t>Respondents were asked a series of questions to obtain background socio-demogr</w:t>
      </w:r>
      <w:r w:rsidR="00383C95">
        <w:t xml:space="preserve">aphic information (such as age and </w:t>
      </w:r>
      <w:r>
        <w:t xml:space="preserve">gender). </w:t>
      </w:r>
    </w:p>
    <w:p w:rsidR="00FA5389" w:rsidRDefault="00FA5389" w:rsidP="00FA5389">
      <w:pPr>
        <w:pStyle w:val="Dotpoint2"/>
      </w:pPr>
      <w:r>
        <w:t xml:space="preserve">Respondents were asked to rate their reading, writing and basic mathematical skills. </w:t>
      </w:r>
    </w:p>
    <w:p w:rsidR="00FA5389" w:rsidRDefault="00FA5389" w:rsidP="00FA5389">
      <w:pPr>
        <w:pStyle w:val="Dotpoint2"/>
      </w:pPr>
      <w:r>
        <w:t xml:space="preserve">Information was collected about the frequency with which respondents undertook selected literacy and numeracy activities in daily life and at work, and about their English and other language skills. </w:t>
      </w:r>
    </w:p>
    <w:p w:rsidR="00FA5389" w:rsidRDefault="00FA5389" w:rsidP="00FA5389">
      <w:pPr>
        <w:pStyle w:val="Dotpoint1"/>
      </w:pPr>
      <w:r>
        <w:t>An objective, test-based assessment of literacy and numeracy skills</w:t>
      </w:r>
      <w:r w:rsidR="002E4278">
        <w:t xml:space="preserve"> was applied</w:t>
      </w:r>
      <w:r>
        <w:t>, with respondents as</w:t>
      </w:r>
      <w:r w:rsidR="002E4278">
        <w:t>ked to undertake a set of tasks.</w:t>
      </w:r>
      <w:r>
        <w:t xml:space="preserve"> </w:t>
      </w:r>
    </w:p>
    <w:p w:rsidR="00FA5389" w:rsidRDefault="00FA5389" w:rsidP="00FA5389">
      <w:pPr>
        <w:pStyle w:val="Dotpoint2"/>
      </w:pPr>
      <w:r>
        <w:t xml:space="preserve">Each respondent was asked to complete six relatively simple literacy-related tasks. </w:t>
      </w:r>
    </w:p>
    <w:p w:rsidR="00FA5389" w:rsidRDefault="00FA5389" w:rsidP="00FA5389">
      <w:pPr>
        <w:pStyle w:val="Dotpoint2"/>
      </w:pPr>
      <w:r>
        <w:t>Those who completed two or more of these correctly were then given 46 additional tasks</w:t>
      </w:r>
      <w:r w:rsidR="00383C95">
        <w:t>,</w:t>
      </w:r>
      <w:r>
        <w:t xml:space="preserve"> drawn from a pool of 108, using commonplace examples of printed material and </w:t>
      </w:r>
      <w:r w:rsidR="00BA366A">
        <w:t xml:space="preserve">which </w:t>
      </w:r>
      <w:r>
        <w:t xml:space="preserve">required varying degrees of comprehension and arithmetic skills. </w:t>
      </w:r>
    </w:p>
    <w:p w:rsidR="00FA5389" w:rsidRDefault="00FA5389" w:rsidP="00B46BC2">
      <w:pPr>
        <w:pStyle w:val="text0"/>
      </w:pPr>
      <w:r>
        <w:t xml:space="preserve">The data </w:t>
      </w:r>
      <w:r w:rsidR="002E4278">
        <w:t>from this survey include</w:t>
      </w:r>
      <w:r>
        <w:t xml:space="preserve"> three objective skill measures:  </w:t>
      </w:r>
    </w:p>
    <w:p w:rsidR="00FA5389" w:rsidRDefault="00FA5389" w:rsidP="00FA5389">
      <w:pPr>
        <w:pStyle w:val="Dotpoint1"/>
      </w:pPr>
      <w:r w:rsidRPr="002E4278">
        <w:rPr>
          <w:i/>
        </w:rPr>
        <w:t>Document literacy</w:t>
      </w:r>
      <w:r>
        <w:t>: the effective use of information contained in materials such as tables, schedules, charts, graphs and maps.</w:t>
      </w:r>
    </w:p>
    <w:p w:rsidR="00FA5389" w:rsidRDefault="00FA5389" w:rsidP="00FA5389">
      <w:pPr>
        <w:pStyle w:val="Dotpoint1"/>
      </w:pPr>
      <w:r w:rsidRPr="002E4278">
        <w:rPr>
          <w:i/>
        </w:rPr>
        <w:t>Prose literacy</w:t>
      </w:r>
      <w:r>
        <w:t>: the skills required to understand and use information from various kinds of prose texts, including texts from newspapers, magazines and brochures.</w:t>
      </w:r>
    </w:p>
    <w:p w:rsidR="00FA5389" w:rsidRDefault="00FA5389" w:rsidP="00FA5389">
      <w:pPr>
        <w:pStyle w:val="Dotpoint1"/>
      </w:pPr>
      <w:r w:rsidRPr="002E4278">
        <w:rPr>
          <w:i/>
        </w:rPr>
        <w:lastRenderedPageBreak/>
        <w:t>Quantitative literacy</w:t>
      </w:r>
      <w:r>
        <w:t>: the ability to perform arithmetic operations using numbers contained in printed texts or documents.</w:t>
      </w:r>
      <w:r w:rsidRPr="00DD6C2A">
        <w:t xml:space="preserve"> </w:t>
      </w:r>
      <w:r>
        <w:t>This is a very narrow measure of the numeracy skills of individuals.</w:t>
      </w:r>
    </w:p>
    <w:p w:rsidR="00FA5389" w:rsidRPr="001575A3" w:rsidRDefault="002E4278" w:rsidP="00B46BC2">
      <w:pPr>
        <w:pStyle w:val="text0"/>
      </w:pPr>
      <w:r>
        <w:t xml:space="preserve">These survey data </w:t>
      </w:r>
      <w:r w:rsidR="00FA5389" w:rsidRPr="001575A3">
        <w:t>further contain</w:t>
      </w:r>
      <w:r w:rsidR="001575A3" w:rsidRPr="001575A3">
        <w:t xml:space="preserve"> variables that capture labour force participation and personal income from wages, salary or self-employment, which will be used as dependent varia</w:t>
      </w:r>
      <w:r w:rsidR="005E3584">
        <w:t xml:space="preserve">bles in our </w:t>
      </w:r>
      <w:r w:rsidR="005367C8">
        <w:t xml:space="preserve">various </w:t>
      </w:r>
      <w:r w:rsidR="005E3584">
        <w:t>empirical analyse</w:t>
      </w:r>
      <w:r w:rsidR="001575A3" w:rsidRPr="001575A3">
        <w:t>s.</w:t>
      </w:r>
    </w:p>
    <w:p w:rsidR="00FA5389" w:rsidRDefault="00FA5389" w:rsidP="00B46BC2">
      <w:pPr>
        <w:pStyle w:val="Heading2"/>
      </w:pPr>
      <w:bookmarkStart w:id="27" w:name="_Toc224464142"/>
      <w:bookmarkStart w:id="28" w:name="_Toc146095808"/>
      <w:r>
        <w:t>Adult Literacy and Life Skills Survey, 2006</w:t>
      </w:r>
      <w:bookmarkEnd w:id="27"/>
      <w:bookmarkEnd w:id="28"/>
    </w:p>
    <w:p w:rsidR="00FA5389" w:rsidRDefault="00FA5389" w:rsidP="00B46BC2">
      <w:pPr>
        <w:pStyle w:val="text0"/>
      </w:pPr>
      <w:r w:rsidRPr="005906D1">
        <w:t xml:space="preserve">The </w:t>
      </w:r>
      <w:r w:rsidRPr="002E4278">
        <w:t>Adult Literacy and Life Skills</w:t>
      </w:r>
      <w:r w:rsidRPr="005906D1">
        <w:rPr>
          <w:i/>
        </w:rPr>
        <w:t xml:space="preserve"> </w:t>
      </w:r>
      <w:r w:rsidRPr="002E4278">
        <w:t>Survey</w:t>
      </w:r>
      <w:r w:rsidRPr="005906D1">
        <w:t xml:space="preserve"> was conducted in Australia as part of an international study coordinated by Statistics Canada and the Organisation for Economic Co-operation and Development (OECD).</w:t>
      </w:r>
      <w:r>
        <w:rPr>
          <w:rStyle w:val="FootnoteReference"/>
          <w:szCs w:val="22"/>
        </w:rPr>
        <w:footnoteReference w:id="2"/>
      </w:r>
      <w:r w:rsidRPr="005906D1">
        <w:t xml:space="preserve"> Personal interviews were carried out from July 2006 to January 2007 </w:t>
      </w:r>
      <w:r w:rsidR="008E5F9E">
        <w:t>in</w:t>
      </w:r>
      <w:r w:rsidRPr="005906D1">
        <w:t xml:space="preserve"> private dwellings throughout non-remote areas of Australia. The s</w:t>
      </w:r>
      <w:r w:rsidR="002E4278">
        <w:t>ample consists of 8</w:t>
      </w:r>
      <w:r w:rsidRPr="005906D1">
        <w:t>988 respondents aged 15 to 74 years.</w:t>
      </w:r>
    </w:p>
    <w:p w:rsidR="00FA5389" w:rsidRDefault="00FA5389" w:rsidP="00B46BC2">
      <w:pPr>
        <w:pStyle w:val="text0"/>
      </w:pPr>
      <w:r>
        <w:t xml:space="preserve">The </w:t>
      </w:r>
      <w:r w:rsidR="004A2EEB">
        <w:t>survey</w:t>
      </w:r>
      <w:r>
        <w:t xml:space="preserve"> is divided into two sections:</w:t>
      </w:r>
    </w:p>
    <w:p w:rsidR="00FA5389" w:rsidRDefault="00FA5389" w:rsidP="00FA5389">
      <w:pPr>
        <w:pStyle w:val="Dotpoint1"/>
      </w:pPr>
      <w:r>
        <w:t xml:space="preserve">A background questionnaire </w:t>
      </w:r>
      <w:r w:rsidR="004A2EEB">
        <w:t xml:space="preserve">was administered and included </w:t>
      </w:r>
      <w:r>
        <w:t>individual and household information such as general demographic information, linguistic information, parental information, labour force activities, literacy and numeracy practices in daily life and at work, frequency of reading and writing activities, participation in education and le</w:t>
      </w:r>
      <w:r w:rsidR="004A2EEB">
        <w:t>arning, social capital and well</w:t>
      </w:r>
      <w:r>
        <w:t>being, information and communication technology, personal and household income.</w:t>
      </w:r>
    </w:p>
    <w:p w:rsidR="00FA5389" w:rsidRDefault="00FA5389" w:rsidP="00FA5389">
      <w:pPr>
        <w:pStyle w:val="Dotpoint1"/>
      </w:pPr>
      <w:r>
        <w:t>After the background questionnaire, each respondent was asked to complete a set of six basic questions. Only respondents who correctly answered a minimum of three questions of this basic component moved on</w:t>
      </w:r>
      <w:r w:rsidR="004A2EEB">
        <w:t>to</w:t>
      </w:r>
      <w:r>
        <w:t xml:space="preserve"> a main component, consisting of three blocks designed to measure (ABS 2006):</w:t>
      </w:r>
    </w:p>
    <w:p w:rsidR="00FA5389" w:rsidRDefault="00FA5389" w:rsidP="00FA5389">
      <w:pPr>
        <w:pStyle w:val="Dotpoint2"/>
      </w:pPr>
      <w:r w:rsidRPr="004A2EEB">
        <w:rPr>
          <w:i/>
        </w:rPr>
        <w:t>Document literacy</w:t>
      </w:r>
      <w:r>
        <w:t>: the efficient use of information contained in various formats</w:t>
      </w:r>
      <w:r w:rsidR="004A2EEB">
        <w:t>,</w:t>
      </w:r>
      <w:r>
        <w:t xml:space="preserve"> including job applications, payroll forms, transportation schedules, maps, tables and charts. </w:t>
      </w:r>
    </w:p>
    <w:p w:rsidR="00FA5389" w:rsidRDefault="00FA5389" w:rsidP="00FA5389">
      <w:pPr>
        <w:pStyle w:val="Dotpoint2"/>
      </w:pPr>
      <w:r w:rsidRPr="004A2EEB">
        <w:rPr>
          <w:i/>
        </w:rPr>
        <w:t>Prose literacy</w:t>
      </w:r>
      <w:r>
        <w:t>: the knowledge and skills required to understand and use information from various kinds of narrative texts, including texts from newspapers, magazines and brochures.</w:t>
      </w:r>
    </w:p>
    <w:p w:rsidR="00FA5389" w:rsidRDefault="00FA5389" w:rsidP="00FA5389">
      <w:pPr>
        <w:pStyle w:val="Dotpoint2"/>
      </w:pPr>
      <w:r w:rsidRPr="004A2EEB">
        <w:rPr>
          <w:i/>
        </w:rPr>
        <w:t>Numeracy</w:t>
      </w:r>
      <w:r>
        <w:t>: the ability to effectively manage and respond to the mathematical demands of diverse situations.</w:t>
      </w:r>
    </w:p>
    <w:p w:rsidR="00FA5389" w:rsidRDefault="004A2EEB" w:rsidP="00FA5389">
      <w:pPr>
        <w:pStyle w:val="Dotpoint2"/>
      </w:pPr>
      <w:r>
        <w:rPr>
          <w:i/>
        </w:rPr>
        <w:t>Problem-</w:t>
      </w:r>
      <w:r w:rsidR="00FA5389" w:rsidRPr="004A2EEB">
        <w:rPr>
          <w:i/>
        </w:rPr>
        <w:t>solving</w:t>
      </w:r>
      <w:r w:rsidR="00FA5389">
        <w:t>: goal-directed thinking and the ability to act in situations for which no routine solution is available.</w:t>
      </w:r>
    </w:p>
    <w:p w:rsidR="00FA5389" w:rsidRDefault="00FA5389" w:rsidP="00FA5389">
      <w:pPr>
        <w:pStyle w:val="Dotpoint2"/>
      </w:pPr>
      <w:r w:rsidRPr="004A2EEB">
        <w:rPr>
          <w:i/>
        </w:rPr>
        <w:t>Health literacy</w:t>
      </w:r>
      <w:r>
        <w:t>: the knowledge and skills required to understand and use information relating to health issues such as drugs and alcohol, disease prevention and treatment, safety and accident prevention, first aid, emergencies and staying healthy.</w:t>
      </w:r>
    </w:p>
    <w:p w:rsidR="00F20BFB" w:rsidRDefault="00FA5389" w:rsidP="00B46BC2">
      <w:pPr>
        <w:pStyle w:val="text0"/>
      </w:pPr>
      <w:r>
        <w:t xml:space="preserve">Like the </w:t>
      </w:r>
      <w:r w:rsidR="004A2EEB" w:rsidRPr="002E4278">
        <w:rPr>
          <w:szCs w:val="22"/>
        </w:rPr>
        <w:t>Survey of Aspects of Literacy</w:t>
      </w:r>
      <w:r>
        <w:t>, individuals also provided self-assessments of their English reading and writing skills for the needs of daily life and of their main job.</w:t>
      </w:r>
      <w:r w:rsidR="00F20BFB">
        <w:t xml:space="preserve"> </w:t>
      </w:r>
    </w:p>
    <w:p w:rsidR="00FA5389" w:rsidRDefault="00FA5389" w:rsidP="00B46BC2">
      <w:pPr>
        <w:pStyle w:val="text0"/>
      </w:pPr>
      <w:r w:rsidRPr="002026C4">
        <w:t xml:space="preserve">The </w:t>
      </w:r>
      <w:r w:rsidR="004A2EEB" w:rsidRPr="002E4278">
        <w:rPr>
          <w:szCs w:val="22"/>
        </w:rPr>
        <w:t>Adult Literacy and Life Skills</w:t>
      </w:r>
      <w:r w:rsidR="004A2EEB" w:rsidRPr="005906D1">
        <w:rPr>
          <w:i/>
          <w:szCs w:val="22"/>
        </w:rPr>
        <w:t xml:space="preserve"> </w:t>
      </w:r>
      <w:r w:rsidR="004A2EEB" w:rsidRPr="002E4278">
        <w:rPr>
          <w:szCs w:val="22"/>
        </w:rPr>
        <w:t>Survey</w:t>
      </w:r>
      <w:r w:rsidRPr="002026C4">
        <w:t xml:space="preserve"> also includes </w:t>
      </w:r>
      <w:r w:rsidR="002026C4" w:rsidRPr="002026C4">
        <w:t>variables denoting labour force participation and personal income. The following section provides a more detailed description of these variables</w:t>
      </w:r>
      <w:r w:rsidR="00D9737D">
        <w:t xml:space="preserve">, which we will use as dependent variables in our </w:t>
      </w:r>
      <w:r w:rsidR="005367C8">
        <w:t xml:space="preserve">various </w:t>
      </w:r>
      <w:r w:rsidR="001C3217">
        <w:t>empirical analyse</w:t>
      </w:r>
      <w:r w:rsidR="00D9737D">
        <w:t>s.</w:t>
      </w:r>
    </w:p>
    <w:p w:rsidR="002A4469" w:rsidRDefault="00F20BFB" w:rsidP="00B46BC2">
      <w:pPr>
        <w:pStyle w:val="Heading2"/>
      </w:pPr>
      <w:bookmarkStart w:id="29" w:name="_Toc146095809"/>
      <w:r>
        <w:t>L</w:t>
      </w:r>
      <w:r w:rsidR="003C06C9">
        <w:t xml:space="preserve">abour force </w:t>
      </w:r>
      <w:r w:rsidR="003C06C9" w:rsidRPr="00B46BC2">
        <w:t>participation</w:t>
      </w:r>
      <w:r w:rsidR="003C06C9">
        <w:t xml:space="preserve"> and </w:t>
      </w:r>
      <w:r w:rsidR="00762E28">
        <w:t>wages</w:t>
      </w:r>
      <w:bookmarkEnd w:id="29"/>
    </w:p>
    <w:p w:rsidR="003E0C55" w:rsidRDefault="003039EE" w:rsidP="00B46BC2">
      <w:pPr>
        <w:pStyle w:val="text0"/>
      </w:pPr>
      <w:r>
        <w:t xml:space="preserve">As stated above, the empirical analysis of this study aims to investigate the factors that determine </w:t>
      </w:r>
      <w:r w:rsidR="0094702F">
        <w:t xml:space="preserve">the </w:t>
      </w:r>
      <w:r>
        <w:t xml:space="preserve">labour force participation </w:t>
      </w:r>
      <w:r w:rsidR="00DB46D2">
        <w:t xml:space="preserve">and wages of older workers. </w:t>
      </w:r>
      <w:r w:rsidR="0088785C">
        <w:t>While the construction of a measure of labour force par</w:t>
      </w:r>
      <w:r w:rsidR="004A2EEB">
        <w:t>ticipation is straightforward—</w:t>
      </w:r>
      <w:r w:rsidR="0088785C">
        <w:t>both surveys include information o</w:t>
      </w:r>
      <w:r w:rsidR="0094702F">
        <w:t>n</w:t>
      </w:r>
      <w:r w:rsidR="0088785C">
        <w:t xml:space="preserve"> individual </w:t>
      </w:r>
      <w:r w:rsidR="0088785C">
        <w:lastRenderedPageBreak/>
        <w:t>labour force status (</w:t>
      </w:r>
      <w:r w:rsidR="004A2EEB">
        <w:t>that is,</w:t>
      </w:r>
      <w:r w:rsidR="0088785C">
        <w:t xml:space="preserve"> employed, unemp</w:t>
      </w:r>
      <w:r w:rsidR="004A2EEB">
        <w:t>loyed or not in labour force)—</w:t>
      </w:r>
      <w:r w:rsidR="0088785C">
        <w:t>the generation of a suitable wage measure is more challenging.</w:t>
      </w:r>
      <w:r w:rsidR="00D759F6">
        <w:t xml:space="preserve"> </w:t>
      </w:r>
      <w:r w:rsidR="005C48DD">
        <w:t>In particular, two proble</w:t>
      </w:r>
      <w:r w:rsidR="0094702F">
        <w:t>ms have to be addressed. First</w:t>
      </w:r>
      <w:r w:rsidR="005C48DD">
        <w:t xml:space="preserve">, instead of a </w:t>
      </w:r>
      <w:r w:rsidR="00496250">
        <w:t>c</w:t>
      </w:r>
      <w:r w:rsidR="00C24619">
        <w:t>ontinuous</w:t>
      </w:r>
      <w:r w:rsidR="005C48DD">
        <w:t xml:space="preserve"> wage measure, </w:t>
      </w:r>
      <w:r w:rsidR="0094702F">
        <w:t>the data provide</w:t>
      </w:r>
      <w:r w:rsidR="005C48DD">
        <w:t xml:space="preserve"> only </w:t>
      </w:r>
      <w:r w:rsidR="0094702F">
        <w:t>the decile of the distribution in which wages or income lie</w:t>
      </w:r>
      <w:r w:rsidR="005C48DD">
        <w:t xml:space="preserve">. </w:t>
      </w:r>
      <w:r w:rsidR="00EA3005">
        <w:t xml:space="preserve">The use of such a non-linear wage measure complicates the empirical analysis and the interpretation of the results. </w:t>
      </w:r>
      <w:r w:rsidR="003E0C55">
        <w:t xml:space="preserve">Second, </w:t>
      </w:r>
      <w:r w:rsidR="00C54EE3">
        <w:t>instead of hourly wages, only weekly wages</w:t>
      </w:r>
      <w:r w:rsidR="005E0C98">
        <w:t xml:space="preserve"> are observed in the data</w:t>
      </w:r>
      <w:r w:rsidR="00820278">
        <w:t xml:space="preserve">. </w:t>
      </w:r>
      <w:r w:rsidR="001F66E7">
        <w:t xml:space="preserve">We would </w:t>
      </w:r>
      <w:r w:rsidR="00383C95">
        <w:t>have preferred</w:t>
      </w:r>
      <w:r w:rsidR="001F66E7">
        <w:t xml:space="preserve"> to use hourly wages in our </w:t>
      </w:r>
      <w:r w:rsidR="004F3B0E">
        <w:t xml:space="preserve">empirical </w:t>
      </w:r>
      <w:r w:rsidR="001F66E7">
        <w:t>analysis because different groups of workers (such as male and female workers) do not work the same number of hours per week</w:t>
      </w:r>
      <w:r w:rsidR="00FC7A99">
        <w:t>.</w:t>
      </w:r>
    </w:p>
    <w:p w:rsidR="003B1341" w:rsidRDefault="004D033A" w:rsidP="00B46BC2">
      <w:pPr>
        <w:pStyle w:val="text0"/>
      </w:pPr>
      <w:r>
        <w:t xml:space="preserve">To address the first problem, we estimate interval regression models. </w:t>
      </w:r>
      <w:r w:rsidR="00FA5340">
        <w:t xml:space="preserve">Interval regression models </w:t>
      </w:r>
      <w:r w:rsidR="00883115">
        <w:t>account for the non-linear nature of our wage variable</w:t>
      </w:r>
      <w:r w:rsidR="00FA5340">
        <w:t xml:space="preserve"> (</w:t>
      </w:r>
      <w:r w:rsidR="004A2EEB">
        <w:t>that is,</w:t>
      </w:r>
      <w:r w:rsidR="00FA5340">
        <w:t xml:space="preserve"> the fact that we only observe wage intervals in our data)</w:t>
      </w:r>
      <w:r w:rsidR="00883115">
        <w:t xml:space="preserve"> and allow a linear prediction of wages</w:t>
      </w:r>
      <w:r w:rsidR="00FA5340">
        <w:t xml:space="preserve"> for a given set of individual-specific characteristics </w:t>
      </w:r>
      <w:r>
        <w:t xml:space="preserve">(Cameron </w:t>
      </w:r>
      <w:r w:rsidR="004A2EEB">
        <w:t>&amp;</w:t>
      </w:r>
      <w:r>
        <w:t xml:space="preserve"> Trivedi 2005)</w:t>
      </w:r>
      <w:r w:rsidR="00FA5340">
        <w:t xml:space="preserve">. </w:t>
      </w:r>
      <w:r w:rsidR="001E6E71">
        <w:t xml:space="preserve">Thus, we </w:t>
      </w:r>
      <w:r w:rsidR="0094702F">
        <w:t>can</w:t>
      </w:r>
      <w:r w:rsidR="001E6E71">
        <w:t xml:space="preserve"> use the interval regression </w:t>
      </w:r>
      <w:r w:rsidR="0094702F">
        <w:t xml:space="preserve">parameter </w:t>
      </w:r>
      <w:r w:rsidR="001E6E71">
        <w:t>estimates to predict wage measure</w:t>
      </w:r>
      <w:r w:rsidR="003B1341">
        <w:t>s</w:t>
      </w:r>
      <w:r w:rsidR="0094702F" w:rsidRPr="0094702F">
        <w:t xml:space="preserve"> </w:t>
      </w:r>
      <w:r w:rsidR="0094702F">
        <w:t>on a continuous scale</w:t>
      </w:r>
      <w:r w:rsidR="001E6E71">
        <w:t xml:space="preserve">. </w:t>
      </w:r>
      <w:r w:rsidR="00DE2551">
        <w:t xml:space="preserve">We use this continuous </w:t>
      </w:r>
      <w:r w:rsidR="00A40198">
        <w:t xml:space="preserve">scale </w:t>
      </w:r>
      <w:r w:rsidR="00DE2551">
        <w:t xml:space="preserve">in our empirical </w:t>
      </w:r>
      <w:r w:rsidR="00545530">
        <w:t xml:space="preserve">analysis </w:t>
      </w:r>
      <w:r w:rsidR="00974F84">
        <w:t>to facilitate the interpretation of our results.</w:t>
      </w:r>
      <w:r w:rsidR="00A40198">
        <w:t xml:space="preserve"> </w:t>
      </w:r>
      <w:r w:rsidR="007B63DF">
        <w:t xml:space="preserve">Separate interval regression models are estimated for male and female </w:t>
      </w:r>
      <w:r w:rsidR="00A40198">
        <w:t xml:space="preserve">workers </w:t>
      </w:r>
      <w:r w:rsidR="007B63DF">
        <w:t>who report that employee income is their main source of income.</w:t>
      </w:r>
      <w:r w:rsidR="009752D1">
        <w:t xml:space="preserve"> This sample restriction is necessary because the income measure available in 2006 could also include pension income. By imposing the restriction, we ensure that employee income is the major source of income for </w:t>
      </w:r>
      <w:r w:rsidR="00796625">
        <w:t xml:space="preserve">all workers </w:t>
      </w:r>
      <w:r w:rsidR="009752D1">
        <w:t xml:space="preserve">in the sample. In-sample and out-of-sample predictions are performed to construct a wage measure for all </w:t>
      </w:r>
      <w:r w:rsidR="006E07CD">
        <w:t>workers</w:t>
      </w:r>
      <w:r w:rsidR="009752D1">
        <w:t>.</w:t>
      </w:r>
    </w:p>
    <w:p w:rsidR="00A5185E" w:rsidRDefault="00325AE4" w:rsidP="00B46BC2">
      <w:pPr>
        <w:pStyle w:val="text0"/>
      </w:pPr>
      <w:r>
        <w:t xml:space="preserve">The second problem mentioned above is attributable to </w:t>
      </w:r>
      <w:r w:rsidR="0094702F">
        <w:t xml:space="preserve">the </w:t>
      </w:r>
      <w:r>
        <w:t>limited labour supply information</w:t>
      </w:r>
      <w:r w:rsidR="0094702F">
        <w:t xml:space="preserve"> provided in the data</w:t>
      </w:r>
      <w:r>
        <w:t xml:space="preserve">. Specifically, instead of the number of </w:t>
      </w:r>
      <w:r w:rsidR="005E0971">
        <w:t xml:space="preserve">weekly working </w:t>
      </w:r>
      <w:r>
        <w:t>hours, only broad categories</w:t>
      </w:r>
      <w:r w:rsidR="0094702F">
        <w:t xml:space="preserve"> of hours worked are reported</w:t>
      </w:r>
      <w:r>
        <w:t xml:space="preserve">. </w:t>
      </w:r>
      <w:r w:rsidR="000A529F">
        <w:t xml:space="preserve">Since this limitation prevents us from </w:t>
      </w:r>
      <w:r w:rsidR="0097286F">
        <w:t>analysing</w:t>
      </w:r>
      <w:r w:rsidR="000A529F">
        <w:t xml:space="preserve"> hourly wages, </w:t>
      </w:r>
      <w:r w:rsidR="00CA61F9">
        <w:t xml:space="preserve">our empirical analysis focuses predominantly on </w:t>
      </w:r>
      <w:r w:rsidR="00291CAF">
        <w:t xml:space="preserve">predicted </w:t>
      </w:r>
      <w:r w:rsidR="00CA61F9">
        <w:t>weekly wages of full-time employed persons (</w:t>
      </w:r>
      <w:r w:rsidR="004A2EEB">
        <w:t>that is,</w:t>
      </w:r>
      <w:r w:rsidR="00CA61F9">
        <w:t xml:space="preserve"> persons who work at least 35 hours per week).</w:t>
      </w:r>
    </w:p>
    <w:p w:rsidR="00B72C16" w:rsidRDefault="001F2ED7" w:rsidP="00B46BC2">
      <w:pPr>
        <w:pStyle w:val="text0"/>
      </w:pPr>
      <w:r>
        <w:t>Table 1 contains the means and standard deviations of labour force participation and predicted weekly wages of male and fema</w:t>
      </w:r>
      <w:r w:rsidR="00520DF3">
        <w:t>le</w:t>
      </w:r>
      <w:r w:rsidR="009E0505">
        <w:t xml:space="preserve"> workers</w:t>
      </w:r>
      <w:r w:rsidR="00520DF3">
        <w:t xml:space="preserve"> of both surveys. The numbers reveal that labour force participation of younger workers (</w:t>
      </w:r>
      <w:r w:rsidR="00394BAC">
        <w:t xml:space="preserve">cohorts of people born between </w:t>
      </w:r>
      <w:r w:rsidR="00520DF3">
        <w:t>1952</w:t>
      </w:r>
      <w:r w:rsidR="00394BAC">
        <w:t xml:space="preserve"> and </w:t>
      </w:r>
      <w:r w:rsidR="00520DF3">
        <w:t>1991) has remained relatively stable over time, while labour force participation among olde</w:t>
      </w:r>
      <w:r w:rsidR="00920D42">
        <w:t>r workers (birth cohorts 1942–</w:t>
      </w:r>
      <w:r w:rsidR="00520DF3">
        <w:t>51</w:t>
      </w:r>
      <w:r w:rsidR="00920D42">
        <w:t>, 1932–41 and 1922–</w:t>
      </w:r>
      <w:r w:rsidR="00BB58AF">
        <w:t>3</w:t>
      </w:r>
      <w:r w:rsidR="00520DF3">
        <w:t xml:space="preserve">1) </w:t>
      </w:r>
      <w:r w:rsidR="0048711D">
        <w:t xml:space="preserve">declined substantially. </w:t>
      </w:r>
      <w:r w:rsidR="00B72C16">
        <w:t xml:space="preserve">In </w:t>
      </w:r>
      <w:r w:rsidR="00AC52D0">
        <w:t xml:space="preserve">both years, </w:t>
      </w:r>
      <w:r w:rsidR="00B72C16">
        <w:t>the labour force participation rate of persons aged 65 and above (</w:t>
      </w:r>
      <w:r w:rsidR="004A2EEB">
        <w:t>that is,</w:t>
      </w:r>
      <w:r w:rsidR="00920D42">
        <w:t xml:space="preserve"> the birth cohort 1922–</w:t>
      </w:r>
      <w:r w:rsidR="005D741F">
        <w:t>3</w:t>
      </w:r>
      <w:r w:rsidR="00B72C16">
        <w:t>1</w:t>
      </w:r>
      <w:r w:rsidR="005D741F">
        <w:t xml:space="preserve"> in </w:t>
      </w:r>
      <w:r w:rsidR="00414ABD">
        <w:t xml:space="preserve">1996 and </w:t>
      </w:r>
      <w:r w:rsidR="00920D42">
        <w:t>the birth cohort 1932–</w:t>
      </w:r>
      <w:r w:rsidR="00414ABD">
        <w:t>41 in 2006</w:t>
      </w:r>
      <w:r w:rsidR="00B72C16">
        <w:t>)</w:t>
      </w:r>
      <w:r w:rsidR="00414ABD">
        <w:t xml:space="preserve"> </w:t>
      </w:r>
      <w:r w:rsidR="00457A8D">
        <w:t>wa</w:t>
      </w:r>
      <w:r w:rsidR="00933BBB">
        <w:t>s below 20%.</w:t>
      </w:r>
      <w:r w:rsidR="00B72C16">
        <w:t xml:space="preserve"> </w:t>
      </w:r>
    </w:p>
    <w:p w:rsidR="00482F31" w:rsidRDefault="00457A8D" w:rsidP="00B46BC2">
      <w:pPr>
        <w:pStyle w:val="text0"/>
      </w:pPr>
      <w:r>
        <w:t xml:space="preserve">The numbers further show that </w:t>
      </w:r>
      <w:r w:rsidR="0048711D">
        <w:t xml:space="preserve">labour force participation </w:t>
      </w:r>
      <w:r w:rsidR="00D75817">
        <w:t xml:space="preserve">rates </w:t>
      </w:r>
      <w:r w:rsidR="0048711D">
        <w:t xml:space="preserve">of males </w:t>
      </w:r>
      <w:r w:rsidR="00D75817">
        <w:t>are</w:t>
      </w:r>
      <w:r w:rsidR="0048711D">
        <w:t xml:space="preserve"> substantially </w:t>
      </w:r>
      <w:r w:rsidR="00D75817">
        <w:t>higher than those of females</w:t>
      </w:r>
      <w:r w:rsidR="00D97ECD">
        <w:t>.</w:t>
      </w:r>
      <w:r w:rsidR="00D75817">
        <w:t xml:space="preserve"> </w:t>
      </w:r>
      <w:r w:rsidR="00D97ECD">
        <w:t xml:space="preserve">However, </w:t>
      </w:r>
      <w:r w:rsidR="00D75817">
        <w:t xml:space="preserve">the </w:t>
      </w:r>
      <w:r w:rsidR="00D97ECD">
        <w:t xml:space="preserve">gender </w:t>
      </w:r>
      <w:r w:rsidR="00D75817">
        <w:t xml:space="preserve">gap </w:t>
      </w:r>
      <w:r w:rsidR="00D97ECD">
        <w:t xml:space="preserve">in labour force participation </w:t>
      </w:r>
      <w:r w:rsidR="00D75817">
        <w:t xml:space="preserve">has </w:t>
      </w:r>
      <w:r w:rsidR="00BA0632">
        <w:t>declined over time</w:t>
      </w:r>
      <w:r w:rsidR="00D75817">
        <w:t xml:space="preserve">. Specifically, while the </w:t>
      </w:r>
      <w:r w:rsidR="00F809D6">
        <w:t xml:space="preserve">overall </w:t>
      </w:r>
      <w:r w:rsidR="00D75817">
        <w:t xml:space="preserve">labour force participation rate of males </w:t>
      </w:r>
      <w:r w:rsidR="00BA0632">
        <w:t>wa</w:t>
      </w:r>
      <w:r w:rsidR="00D75817">
        <w:t>s 1</w:t>
      </w:r>
      <w:r w:rsidR="009D103C">
        <w:t>8</w:t>
      </w:r>
      <w:r w:rsidR="00BB58AF">
        <w:t>.</w:t>
      </w:r>
      <w:r w:rsidR="009D103C">
        <w:t>5</w:t>
      </w:r>
      <w:r w:rsidR="00D75817">
        <w:t xml:space="preserve"> percentage points higher than that of females</w:t>
      </w:r>
      <w:r w:rsidR="00BA0632">
        <w:t xml:space="preserve"> in 1996</w:t>
      </w:r>
      <w:r w:rsidR="00D75817">
        <w:t xml:space="preserve">, </w:t>
      </w:r>
      <w:r w:rsidR="00F809D6">
        <w:t xml:space="preserve">the difference in labour force participation has </w:t>
      </w:r>
      <w:r w:rsidR="00A146E7">
        <w:t xml:space="preserve">decreased to </w:t>
      </w:r>
      <w:r w:rsidR="007D2783">
        <w:t>13.7</w:t>
      </w:r>
      <w:r w:rsidR="00A146E7">
        <w:t xml:space="preserve"> percentage points in 2006.</w:t>
      </w:r>
      <w:r w:rsidR="00D3545C">
        <w:t xml:space="preserve"> </w:t>
      </w:r>
      <w:r w:rsidR="00A71DBE">
        <w:t xml:space="preserve">Table 1 further includes the means and standard deviations of predicted weekly wages of employed and non-employed persons. To allow a comparison of wages over time, we present real rather than nominal wage rates, </w:t>
      </w:r>
      <w:r w:rsidR="004A2EEB">
        <w:t>that is,</w:t>
      </w:r>
      <w:r w:rsidR="00A71DBE">
        <w:t xml:space="preserve"> nominal wages were </w:t>
      </w:r>
      <w:r w:rsidR="0094702F">
        <w:t>deflated by</w:t>
      </w:r>
      <w:r w:rsidR="00A71DBE">
        <w:t xml:space="preserve"> the consumer price index provided by the </w:t>
      </w:r>
      <w:r w:rsidR="00920D42">
        <w:t>ABS</w:t>
      </w:r>
      <w:r w:rsidR="00A71DBE">
        <w:t>.</w:t>
      </w:r>
      <w:r w:rsidR="00A71DBE">
        <w:rPr>
          <w:rStyle w:val="FootnoteReference"/>
          <w:szCs w:val="22"/>
        </w:rPr>
        <w:footnoteReference w:id="3"/>
      </w:r>
      <w:r w:rsidR="00716ECF">
        <w:t xml:space="preserve"> The numbers reveal that real wages have increased </w:t>
      </w:r>
      <w:r w:rsidR="00DD69BE">
        <w:t>considerably</w:t>
      </w:r>
      <w:r w:rsidR="00716ECF">
        <w:t xml:space="preserve"> between 1996 and 2006. </w:t>
      </w:r>
      <w:r w:rsidR="00032080">
        <w:t xml:space="preserve">Moreover, </w:t>
      </w:r>
      <w:r w:rsidR="00921801">
        <w:t xml:space="preserve">a substantial gender wage gap may be observed in both years. </w:t>
      </w:r>
      <w:r w:rsidR="00032080">
        <w:t xml:space="preserve">However, it should be noted that this result may partly be attributed to </w:t>
      </w:r>
      <w:r w:rsidR="00921801">
        <w:t>gender differences in the number of hours worked per week</w:t>
      </w:r>
      <w:r w:rsidR="009D103C">
        <w:t xml:space="preserve"> (</w:t>
      </w:r>
      <w:r w:rsidR="00920D42">
        <w:t>al</w:t>
      </w:r>
      <w:r w:rsidR="004D60AA">
        <w:t xml:space="preserve">though later analysis restricted to full-time workers </w:t>
      </w:r>
      <w:r w:rsidR="009146A5">
        <w:t xml:space="preserve">also </w:t>
      </w:r>
      <w:r w:rsidR="004D60AA">
        <w:t>exhibits a gender wage gap</w:t>
      </w:r>
      <w:r w:rsidR="009D103C">
        <w:t>)</w:t>
      </w:r>
      <w:r w:rsidR="00921801">
        <w:t>.</w:t>
      </w:r>
      <w:r w:rsidR="00032080">
        <w:t xml:space="preserve"> </w:t>
      </w:r>
    </w:p>
    <w:p w:rsidR="004334DB" w:rsidRDefault="00B46BC2" w:rsidP="00B46BC2">
      <w:pPr>
        <w:pStyle w:val="tabletitle"/>
      </w:pPr>
      <w:bookmarkStart w:id="30" w:name="_Toc236712255"/>
      <w:r>
        <w:br w:type="page"/>
      </w:r>
      <w:bookmarkStart w:id="31" w:name="_Toc146095892"/>
      <w:r w:rsidR="00F63383">
        <w:lastRenderedPageBreak/>
        <w:t>Table 1</w:t>
      </w:r>
      <w:r w:rsidR="00F63383">
        <w:tab/>
        <w:t>L</w:t>
      </w:r>
      <w:r w:rsidR="004334DB">
        <w:t>abour force participation and predicted weekly wages</w:t>
      </w:r>
      <w:r w:rsidR="00A2294F">
        <w:t xml:space="preserve"> for all workers</w:t>
      </w:r>
      <w:r w:rsidR="004334DB">
        <w:t>, 1996 and 2006</w:t>
      </w:r>
      <w:bookmarkEnd w:id="30"/>
      <w:bookmarkEnd w:id="31"/>
    </w:p>
    <w:tbl>
      <w:tblPr>
        <w:tblW w:w="8505" w:type="dxa"/>
        <w:tblInd w:w="108" w:type="dxa"/>
        <w:tblBorders>
          <w:top w:val="single" w:sz="4" w:space="0" w:color="auto"/>
          <w:bottom w:val="single" w:sz="4" w:space="0" w:color="auto"/>
        </w:tblBorders>
        <w:tblLayout w:type="fixed"/>
        <w:tblLook w:val="0000"/>
      </w:tblPr>
      <w:tblGrid>
        <w:gridCol w:w="3582"/>
        <w:gridCol w:w="1230"/>
        <w:gridCol w:w="1231"/>
        <w:gridCol w:w="1231"/>
        <w:gridCol w:w="1231"/>
      </w:tblGrid>
      <w:tr w:rsidR="004334DB" w:rsidRPr="007300D7">
        <w:tc>
          <w:tcPr>
            <w:tcW w:w="3582" w:type="dxa"/>
            <w:tcBorders>
              <w:top w:val="single" w:sz="4" w:space="0" w:color="auto"/>
              <w:bottom w:val="nil"/>
              <w:right w:val="nil"/>
            </w:tcBorders>
          </w:tcPr>
          <w:p w:rsidR="004334DB" w:rsidRPr="007300D7" w:rsidRDefault="004334DB" w:rsidP="007300D7">
            <w:pPr>
              <w:pStyle w:val="Tablehead1"/>
            </w:pPr>
          </w:p>
        </w:tc>
        <w:tc>
          <w:tcPr>
            <w:tcW w:w="4923" w:type="dxa"/>
            <w:gridSpan w:val="4"/>
            <w:tcBorders>
              <w:top w:val="single" w:sz="4" w:space="0" w:color="auto"/>
              <w:left w:val="nil"/>
              <w:bottom w:val="nil"/>
            </w:tcBorders>
          </w:tcPr>
          <w:p w:rsidR="004334DB" w:rsidRPr="007300D7" w:rsidRDefault="004334DB" w:rsidP="007300D7">
            <w:pPr>
              <w:pStyle w:val="Tablehead1"/>
              <w:jc w:val="center"/>
            </w:pPr>
            <w:r w:rsidRPr="007300D7">
              <w:t>Mean value by gender and year</w:t>
            </w:r>
          </w:p>
        </w:tc>
      </w:tr>
      <w:tr w:rsidR="007300D7" w:rsidRPr="007300D7">
        <w:tc>
          <w:tcPr>
            <w:tcW w:w="3582" w:type="dxa"/>
            <w:tcBorders>
              <w:top w:val="nil"/>
              <w:bottom w:val="nil"/>
              <w:right w:val="nil"/>
            </w:tcBorders>
          </w:tcPr>
          <w:p w:rsidR="007300D7" w:rsidRPr="007300D7" w:rsidRDefault="007300D7" w:rsidP="007300D7">
            <w:pPr>
              <w:pStyle w:val="Tablehead2"/>
            </w:pPr>
          </w:p>
        </w:tc>
        <w:tc>
          <w:tcPr>
            <w:tcW w:w="2461" w:type="dxa"/>
            <w:gridSpan w:val="2"/>
            <w:tcBorders>
              <w:top w:val="nil"/>
              <w:left w:val="nil"/>
              <w:bottom w:val="nil"/>
            </w:tcBorders>
          </w:tcPr>
          <w:p w:rsidR="007300D7" w:rsidRPr="007300D7" w:rsidRDefault="007300D7" w:rsidP="007300D7">
            <w:pPr>
              <w:pStyle w:val="Tablehead2"/>
              <w:jc w:val="center"/>
            </w:pPr>
            <w:r w:rsidRPr="007300D7">
              <w:t>1996</w:t>
            </w:r>
          </w:p>
        </w:tc>
        <w:tc>
          <w:tcPr>
            <w:tcW w:w="2462" w:type="dxa"/>
            <w:gridSpan w:val="2"/>
            <w:tcBorders>
              <w:top w:val="nil"/>
              <w:left w:val="nil"/>
              <w:bottom w:val="nil"/>
            </w:tcBorders>
          </w:tcPr>
          <w:p w:rsidR="007300D7" w:rsidRPr="007300D7" w:rsidRDefault="007300D7" w:rsidP="007300D7">
            <w:pPr>
              <w:pStyle w:val="Tablehead2"/>
              <w:jc w:val="center"/>
            </w:pPr>
            <w:r w:rsidRPr="007300D7">
              <w:t>2006</w:t>
            </w:r>
          </w:p>
        </w:tc>
      </w:tr>
      <w:tr w:rsidR="004334DB" w:rsidRPr="007300D7">
        <w:tc>
          <w:tcPr>
            <w:tcW w:w="3582" w:type="dxa"/>
            <w:tcBorders>
              <w:top w:val="nil"/>
              <w:bottom w:val="nil"/>
              <w:right w:val="nil"/>
            </w:tcBorders>
          </w:tcPr>
          <w:p w:rsidR="004334DB" w:rsidRPr="007300D7" w:rsidRDefault="004334DB" w:rsidP="007300D7">
            <w:pPr>
              <w:pStyle w:val="Tablehead3"/>
            </w:pPr>
          </w:p>
        </w:tc>
        <w:tc>
          <w:tcPr>
            <w:tcW w:w="1230" w:type="dxa"/>
            <w:tcBorders>
              <w:top w:val="nil"/>
              <w:left w:val="nil"/>
              <w:bottom w:val="nil"/>
              <w:right w:val="nil"/>
            </w:tcBorders>
          </w:tcPr>
          <w:p w:rsidR="004334DB" w:rsidRPr="007300D7" w:rsidRDefault="004334DB" w:rsidP="007300D7">
            <w:pPr>
              <w:pStyle w:val="Tablehead3"/>
              <w:jc w:val="center"/>
            </w:pPr>
            <w:r w:rsidRPr="007300D7">
              <w:t>Males</w:t>
            </w:r>
          </w:p>
        </w:tc>
        <w:tc>
          <w:tcPr>
            <w:tcW w:w="1231" w:type="dxa"/>
            <w:tcBorders>
              <w:top w:val="nil"/>
              <w:left w:val="nil"/>
              <w:bottom w:val="nil"/>
              <w:right w:val="nil"/>
            </w:tcBorders>
          </w:tcPr>
          <w:p w:rsidR="004334DB" w:rsidRPr="007300D7" w:rsidRDefault="004334DB" w:rsidP="007300D7">
            <w:pPr>
              <w:pStyle w:val="Tablehead3"/>
              <w:jc w:val="center"/>
            </w:pPr>
            <w:r w:rsidRPr="007300D7">
              <w:t>Females</w:t>
            </w:r>
          </w:p>
        </w:tc>
        <w:tc>
          <w:tcPr>
            <w:tcW w:w="1231" w:type="dxa"/>
            <w:tcBorders>
              <w:top w:val="nil"/>
              <w:left w:val="nil"/>
              <w:bottom w:val="nil"/>
              <w:right w:val="nil"/>
            </w:tcBorders>
          </w:tcPr>
          <w:p w:rsidR="004334DB" w:rsidRPr="007300D7" w:rsidRDefault="004334DB" w:rsidP="007300D7">
            <w:pPr>
              <w:pStyle w:val="Tablehead3"/>
              <w:jc w:val="center"/>
            </w:pPr>
            <w:r w:rsidRPr="007300D7">
              <w:t>Males</w:t>
            </w:r>
          </w:p>
        </w:tc>
        <w:tc>
          <w:tcPr>
            <w:tcW w:w="1231" w:type="dxa"/>
            <w:tcBorders>
              <w:top w:val="nil"/>
              <w:left w:val="nil"/>
              <w:bottom w:val="nil"/>
            </w:tcBorders>
          </w:tcPr>
          <w:p w:rsidR="004334DB" w:rsidRPr="007300D7" w:rsidRDefault="004334DB" w:rsidP="007300D7">
            <w:pPr>
              <w:pStyle w:val="Tablehead3"/>
              <w:jc w:val="center"/>
            </w:pPr>
            <w:r w:rsidRPr="007300D7">
              <w:t>Females</w:t>
            </w:r>
          </w:p>
        </w:tc>
      </w:tr>
      <w:tr w:rsidR="004334DB">
        <w:tc>
          <w:tcPr>
            <w:tcW w:w="3582" w:type="dxa"/>
            <w:tcBorders>
              <w:top w:val="single" w:sz="4" w:space="0" w:color="auto"/>
              <w:bottom w:val="nil"/>
              <w:right w:val="nil"/>
            </w:tcBorders>
          </w:tcPr>
          <w:p w:rsidR="004334DB" w:rsidRPr="00360EDA" w:rsidRDefault="004334DB" w:rsidP="007300D7">
            <w:pPr>
              <w:pStyle w:val="Tablehead3"/>
              <w:spacing w:before="80" w:after="0"/>
            </w:pPr>
            <w:r>
              <w:t>Labour force participation (in %)</w:t>
            </w:r>
          </w:p>
        </w:tc>
        <w:tc>
          <w:tcPr>
            <w:tcW w:w="1230" w:type="dxa"/>
            <w:tcBorders>
              <w:top w:val="single" w:sz="4" w:space="0" w:color="auto"/>
              <w:left w:val="nil"/>
              <w:bottom w:val="nil"/>
              <w:right w:val="nil"/>
            </w:tcBorders>
          </w:tcPr>
          <w:p w:rsidR="004334DB" w:rsidRDefault="004334DB" w:rsidP="007300D7">
            <w:pPr>
              <w:pStyle w:val="Tabletext"/>
            </w:pPr>
          </w:p>
        </w:tc>
        <w:tc>
          <w:tcPr>
            <w:tcW w:w="1231" w:type="dxa"/>
            <w:tcBorders>
              <w:top w:val="single" w:sz="4" w:space="0" w:color="auto"/>
              <w:left w:val="nil"/>
              <w:bottom w:val="nil"/>
              <w:right w:val="nil"/>
            </w:tcBorders>
          </w:tcPr>
          <w:p w:rsidR="004334DB" w:rsidRDefault="004334DB" w:rsidP="007300D7">
            <w:pPr>
              <w:pStyle w:val="Tabletext"/>
            </w:pPr>
          </w:p>
        </w:tc>
        <w:tc>
          <w:tcPr>
            <w:tcW w:w="1231" w:type="dxa"/>
            <w:tcBorders>
              <w:top w:val="single" w:sz="4" w:space="0" w:color="auto"/>
              <w:left w:val="nil"/>
              <w:bottom w:val="nil"/>
              <w:right w:val="nil"/>
            </w:tcBorders>
          </w:tcPr>
          <w:p w:rsidR="004334DB" w:rsidRDefault="004334DB" w:rsidP="007300D7">
            <w:pPr>
              <w:pStyle w:val="Tabletext"/>
            </w:pPr>
          </w:p>
        </w:tc>
        <w:tc>
          <w:tcPr>
            <w:tcW w:w="1231" w:type="dxa"/>
            <w:tcBorders>
              <w:top w:val="single" w:sz="4" w:space="0" w:color="auto"/>
              <w:left w:val="nil"/>
              <w:bottom w:val="nil"/>
            </w:tcBorders>
          </w:tcPr>
          <w:p w:rsidR="004334DB" w:rsidRDefault="004334DB" w:rsidP="007300D7">
            <w:pPr>
              <w:pStyle w:val="Tabletext"/>
            </w:pPr>
          </w:p>
        </w:tc>
      </w:tr>
      <w:tr w:rsidR="004334DB" w:rsidRPr="00534666">
        <w:tc>
          <w:tcPr>
            <w:tcW w:w="3582" w:type="dxa"/>
            <w:tcBorders>
              <w:top w:val="nil"/>
              <w:bottom w:val="nil"/>
              <w:right w:val="nil"/>
            </w:tcBorders>
          </w:tcPr>
          <w:p w:rsidR="004334DB" w:rsidRPr="00534666" w:rsidRDefault="00920D42" w:rsidP="007300D7">
            <w:pPr>
              <w:pStyle w:val="Tabletext"/>
            </w:pPr>
            <w:r>
              <w:t>Birth cohort 1952–</w:t>
            </w:r>
            <w:r w:rsidR="004334DB">
              <w:t>91</w:t>
            </w:r>
          </w:p>
        </w:tc>
        <w:tc>
          <w:tcPr>
            <w:tcW w:w="1230" w:type="dxa"/>
            <w:tcBorders>
              <w:top w:val="nil"/>
              <w:left w:val="nil"/>
              <w:bottom w:val="nil"/>
              <w:right w:val="nil"/>
            </w:tcBorders>
          </w:tcPr>
          <w:p w:rsidR="004334DB" w:rsidRPr="00534666" w:rsidRDefault="001951D2" w:rsidP="007300D7">
            <w:pPr>
              <w:pStyle w:val="Tabletext"/>
              <w:tabs>
                <w:tab w:val="decimal" w:pos="539"/>
              </w:tabs>
            </w:pPr>
            <w:r w:rsidRPr="001951D2">
              <w:t>89.5</w:t>
            </w:r>
          </w:p>
        </w:tc>
        <w:tc>
          <w:tcPr>
            <w:tcW w:w="1231" w:type="dxa"/>
            <w:tcBorders>
              <w:top w:val="nil"/>
              <w:left w:val="nil"/>
              <w:bottom w:val="nil"/>
              <w:right w:val="nil"/>
            </w:tcBorders>
          </w:tcPr>
          <w:p w:rsidR="004334DB" w:rsidRPr="00534666" w:rsidRDefault="001951D2" w:rsidP="007300D7">
            <w:pPr>
              <w:pStyle w:val="Tabletext"/>
              <w:tabs>
                <w:tab w:val="decimal" w:pos="539"/>
              </w:tabs>
            </w:pPr>
            <w:r w:rsidRPr="001951D2">
              <w:t>72.7</w:t>
            </w:r>
          </w:p>
        </w:tc>
        <w:tc>
          <w:tcPr>
            <w:tcW w:w="1231" w:type="dxa"/>
            <w:tcBorders>
              <w:top w:val="nil"/>
              <w:left w:val="nil"/>
              <w:bottom w:val="nil"/>
              <w:right w:val="nil"/>
            </w:tcBorders>
          </w:tcPr>
          <w:p w:rsidR="004334DB" w:rsidRPr="00534666" w:rsidRDefault="001951D2" w:rsidP="007300D7">
            <w:pPr>
              <w:pStyle w:val="Tabletext"/>
              <w:tabs>
                <w:tab w:val="decimal" w:pos="539"/>
              </w:tabs>
            </w:pPr>
            <w:r w:rsidRPr="001951D2">
              <w:t>89.3</w:t>
            </w:r>
          </w:p>
        </w:tc>
        <w:tc>
          <w:tcPr>
            <w:tcW w:w="1231" w:type="dxa"/>
            <w:tcBorders>
              <w:top w:val="nil"/>
              <w:left w:val="nil"/>
              <w:bottom w:val="nil"/>
            </w:tcBorders>
          </w:tcPr>
          <w:p w:rsidR="004334DB" w:rsidRPr="00534666" w:rsidRDefault="001951D2" w:rsidP="007300D7">
            <w:pPr>
              <w:pStyle w:val="Tabletext"/>
              <w:tabs>
                <w:tab w:val="decimal" w:pos="539"/>
              </w:tabs>
            </w:pPr>
            <w:r w:rsidRPr="001951D2">
              <w:t>76.6</w:t>
            </w:r>
          </w:p>
        </w:tc>
      </w:tr>
      <w:tr w:rsidR="004334DB" w:rsidRPr="00534666">
        <w:tc>
          <w:tcPr>
            <w:tcW w:w="3582" w:type="dxa"/>
            <w:tcBorders>
              <w:top w:val="nil"/>
              <w:bottom w:val="nil"/>
              <w:right w:val="nil"/>
            </w:tcBorders>
          </w:tcPr>
          <w:p w:rsidR="004334DB" w:rsidRPr="00534666" w:rsidRDefault="004334DB" w:rsidP="007300D7">
            <w:pPr>
              <w:pStyle w:val="Tabletext"/>
            </w:pPr>
            <w:r>
              <w:t>(35</w:t>
            </w:r>
            <w:r w:rsidR="007300D7">
              <w:t>–</w:t>
            </w:r>
            <w:r>
              <w:t>44 years in 1996 and 45</w:t>
            </w:r>
            <w:r w:rsidR="007300D7">
              <w:t>–</w:t>
            </w:r>
            <w:r>
              <w:t>54 years in 2006)</w:t>
            </w:r>
          </w:p>
        </w:tc>
        <w:tc>
          <w:tcPr>
            <w:tcW w:w="1230" w:type="dxa"/>
            <w:tcBorders>
              <w:top w:val="nil"/>
              <w:left w:val="nil"/>
              <w:bottom w:val="nil"/>
              <w:right w:val="nil"/>
            </w:tcBorders>
          </w:tcPr>
          <w:p w:rsidR="004334DB" w:rsidRPr="009922A0" w:rsidRDefault="001951D2" w:rsidP="007300D7">
            <w:pPr>
              <w:pStyle w:val="Tabletext"/>
              <w:tabs>
                <w:tab w:val="decimal" w:pos="539"/>
              </w:tabs>
            </w:pPr>
            <w:r>
              <w:t>(</w:t>
            </w:r>
            <w:r w:rsidRPr="001951D2">
              <w:t>30.7</w:t>
            </w:r>
            <w:r>
              <w:t>)</w:t>
            </w:r>
          </w:p>
        </w:tc>
        <w:tc>
          <w:tcPr>
            <w:tcW w:w="1231" w:type="dxa"/>
            <w:tcBorders>
              <w:top w:val="nil"/>
              <w:left w:val="nil"/>
              <w:bottom w:val="nil"/>
              <w:right w:val="nil"/>
            </w:tcBorders>
          </w:tcPr>
          <w:p w:rsidR="004334DB" w:rsidRPr="009922A0" w:rsidRDefault="004334DB" w:rsidP="007300D7">
            <w:pPr>
              <w:pStyle w:val="Tabletext"/>
              <w:tabs>
                <w:tab w:val="decimal" w:pos="539"/>
              </w:tabs>
            </w:pPr>
            <w:r>
              <w:t>(</w:t>
            </w:r>
            <w:r w:rsidR="001951D2" w:rsidRPr="001951D2">
              <w:t>44.6</w:t>
            </w:r>
            <w:r>
              <w:t>)</w:t>
            </w:r>
          </w:p>
        </w:tc>
        <w:tc>
          <w:tcPr>
            <w:tcW w:w="1231" w:type="dxa"/>
            <w:tcBorders>
              <w:top w:val="nil"/>
              <w:left w:val="nil"/>
              <w:bottom w:val="nil"/>
              <w:right w:val="nil"/>
            </w:tcBorders>
          </w:tcPr>
          <w:p w:rsidR="004334DB" w:rsidRPr="009922A0" w:rsidRDefault="004334DB" w:rsidP="007300D7">
            <w:pPr>
              <w:pStyle w:val="Tabletext"/>
              <w:tabs>
                <w:tab w:val="decimal" w:pos="539"/>
              </w:tabs>
            </w:pPr>
            <w:r>
              <w:t>(</w:t>
            </w:r>
            <w:r w:rsidR="001951D2" w:rsidRPr="001951D2">
              <w:t>31.0</w:t>
            </w:r>
            <w:r>
              <w:t>)</w:t>
            </w:r>
          </w:p>
        </w:tc>
        <w:tc>
          <w:tcPr>
            <w:tcW w:w="1231" w:type="dxa"/>
            <w:tcBorders>
              <w:top w:val="nil"/>
              <w:left w:val="nil"/>
              <w:bottom w:val="nil"/>
            </w:tcBorders>
          </w:tcPr>
          <w:p w:rsidR="004334DB" w:rsidRPr="009922A0" w:rsidRDefault="004334DB" w:rsidP="007300D7">
            <w:pPr>
              <w:pStyle w:val="Tabletext"/>
              <w:tabs>
                <w:tab w:val="decimal" w:pos="539"/>
              </w:tabs>
            </w:pPr>
            <w:r>
              <w:t>(</w:t>
            </w:r>
            <w:r w:rsidR="001951D2" w:rsidRPr="001951D2">
              <w:t>42.3</w:t>
            </w:r>
            <w:r>
              <w:t>)</w:t>
            </w:r>
          </w:p>
        </w:tc>
      </w:tr>
      <w:tr w:rsidR="004334DB" w:rsidRPr="00534666">
        <w:tc>
          <w:tcPr>
            <w:tcW w:w="3582" w:type="dxa"/>
            <w:tcBorders>
              <w:top w:val="nil"/>
              <w:bottom w:val="nil"/>
              <w:right w:val="nil"/>
            </w:tcBorders>
          </w:tcPr>
          <w:p w:rsidR="004334DB" w:rsidRPr="00534666" w:rsidRDefault="00920D42" w:rsidP="007300D7">
            <w:pPr>
              <w:pStyle w:val="Tabletext"/>
            </w:pPr>
            <w:r>
              <w:t>Birth cohort 1942–</w:t>
            </w:r>
            <w:r w:rsidR="004334DB">
              <w:t>51</w:t>
            </w:r>
          </w:p>
        </w:tc>
        <w:tc>
          <w:tcPr>
            <w:tcW w:w="1230" w:type="dxa"/>
            <w:tcBorders>
              <w:top w:val="nil"/>
              <w:left w:val="nil"/>
              <w:bottom w:val="nil"/>
              <w:right w:val="nil"/>
            </w:tcBorders>
          </w:tcPr>
          <w:p w:rsidR="004334DB" w:rsidRPr="00534666" w:rsidRDefault="001951D2" w:rsidP="007300D7">
            <w:pPr>
              <w:pStyle w:val="Tabletext"/>
              <w:tabs>
                <w:tab w:val="decimal" w:pos="539"/>
              </w:tabs>
            </w:pPr>
            <w:r w:rsidRPr="001951D2">
              <w:t>90.8</w:t>
            </w:r>
          </w:p>
        </w:tc>
        <w:tc>
          <w:tcPr>
            <w:tcW w:w="1231" w:type="dxa"/>
            <w:tcBorders>
              <w:top w:val="nil"/>
              <w:left w:val="nil"/>
              <w:bottom w:val="nil"/>
              <w:right w:val="nil"/>
            </w:tcBorders>
          </w:tcPr>
          <w:p w:rsidR="004334DB" w:rsidRPr="00534666" w:rsidRDefault="001951D2" w:rsidP="007300D7">
            <w:pPr>
              <w:pStyle w:val="Tabletext"/>
              <w:tabs>
                <w:tab w:val="decimal" w:pos="539"/>
              </w:tabs>
            </w:pPr>
            <w:r w:rsidRPr="001951D2">
              <w:t>70.2</w:t>
            </w:r>
          </w:p>
        </w:tc>
        <w:tc>
          <w:tcPr>
            <w:tcW w:w="1231" w:type="dxa"/>
            <w:tcBorders>
              <w:top w:val="nil"/>
              <w:left w:val="nil"/>
              <w:bottom w:val="nil"/>
              <w:right w:val="nil"/>
            </w:tcBorders>
          </w:tcPr>
          <w:p w:rsidR="004334DB" w:rsidRPr="00534666" w:rsidRDefault="001951D2" w:rsidP="007300D7">
            <w:pPr>
              <w:pStyle w:val="Tabletext"/>
              <w:tabs>
                <w:tab w:val="decimal" w:pos="539"/>
              </w:tabs>
            </w:pPr>
            <w:r w:rsidRPr="001951D2">
              <w:t>72.6</w:t>
            </w:r>
          </w:p>
        </w:tc>
        <w:tc>
          <w:tcPr>
            <w:tcW w:w="1231" w:type="dxa"/>
            <w:tcBorders>
              <w:top w:val="nil"/>
              <w:left w:val="nil"/>
              <w:bottom w:val="nil"/>
            </w:tcBorders>
          </w:tcPr>
          <w:p w:rsidR="004334DB" w:rsidRPr="00534666" w:rsidRDefault="001951D2" w:rsidP="007300D7">
            <w:pPr>
              <w:pStyle w:val="Tabletext"/>
              <w:tabs>
                <w:tab w:val="decimal" w:pos="539"/>
              </w:tabs>
            </w:pPr>
            <w:r w:rsidRPr="001951D2">
              <w:t>52.3</w:t>
            </w:r>
          </w:p>
        </w:tc>
      </w:tr>
      <w:tr w:rsidR="004334DB" w:rsidRPr="00534666">
        <w:tc>
          <w:tcPr>
            <w:tcW w:w="3582" w:type="dxa"/>
            <w:tcBorders>
              <w:top w:val="nil"/>
              <w:bottom w:val="nil"/>
              <w:right w:val="nil"/>
            </w:tcBorders>
          </w:tcPr>
          <w:p w:rsidR="004334DB" w:rsidRPr="00534666" w:rsidRDefault="00920D42" w:rsidP="007300D7">
            <w:pPr>
              <w:pStyle w:val="Tabletext"/>
            </w:pPr>
            <w:r>
              <w:t>(45–</w:t>
            </w:r>
            <w:r w:rsidR="004334DB">
              <w:t>54 years in 1996 and 55</w:t>
            </w:r>
            <w:r>
              <w:t>–</w:t>
            </w:r>
            <w:r w:rsidR="004334DB">
              <w:t>64 years in 2006)</w:t>
            </w:r>
          </w:p>
        </w:tc>
        <w:tc>
          <w:tcPr>
            <w:tcW w:w="1230" w:type="dxa"/>
            <w:tcBorders>
              <w:top w:val="nil"/>
              <w:left w:val="nil"/>
              <w:bottom w:val="nil"/>
              <w:right w:val="nil"/>
            </w:tcBorders>
          </w:tcPr>
          <w:p w:rsidR="004334DB" w:rsidRPr="009922A0" w:rsidRDefault="004334DB" w:rsidP="007300D7">
            <w:pPr>
              <w:pStyle w:val="Tabletext"/>
              <w:tabs>
                <w:tab w:val="decimal" w:pos="539"/>
              </w:tabs>
            </w:pPr>
            <w:r>
              <w:t>(</w:t>
            </w:r>
            <w:r w:rsidR="001951D2" w:rsidRPr="001951D2">
              <w:t>28.9</w:t>
            </w:r>
            <w:r w:rsidR="001951D2">
              <w:t>)</w:t>
            </w:r>
          </w:p>
        </w:tc>
        <w:tc>
          <w:tcPr>
            <w:tcW w:w="1231" w:type="dxa"/>
            <w:tcBorders>
              <w:top w:val="nil"/>
              <w:left w:val="nil"/>
              <w:bottom w:val="nil"/>
              <w:right w:val="nil"/>
            </w:tcBorders>
          </w:tcPr>
          <w:p w:rsidR="004334DB" w:rsidRPr="009922A0" w:rsidRDefault="004334DB" w:rsidP="007300D7">
            <w:pPr>
              <w:pStyle w:val="Tabletext"/>
              <w:tabs>
                <w:tab w:val="decimal" w:pos="539"/>
              </w:tabs>
            </w:pPr>
            <w:r>
              <w:t>(</w:t>
            </w:r>
            <w:r w:rsidR="001951D2" w:rsidRPr="001951D2">
              <w:t>45.8</w:t>
            </w:r>
            <w:r>
              <w:t>)</w:t>
            </w:r>
          </w:p>
        </w:tc>
        <w:tc>
          <w:tcPr>
            <w:tcW w:w="1231" w:type="dxa"/>
            <w:tcBorders>
              <w:top w:val="nil"/>
              <w:left w:val="nil"/>
              <w:bottom w:val="nil"/>
              <w:right w:val="nil"/>
            </w:tcBorders>
          </w:tcPr>
          <w:p w:rsidR="004334DB" w:rsidRPr="009922A0" w:rsidRDefault="004334DB" w:rsidP="007300D7">
            <w:pPr>
              <w:pStyle w:val="Tabletext"/>
              <w:tabs>
                <w:tab w:val="decimal" w:pos="539"/>
              </w:tabs>
            </w:pPr>
            <w:r>
              <w:t>(</w:t>
            </w:r>
            <w:r w:rsidR="001951D2" w:rsidRPr="001951D2">
              <w:t>44.6</w:t>
            </w:r>
            <w:r>
              <w:t>)</w:t>
            </w:r>
          </w:p>
        </w:tc>
        <w:tc>
          <w:tcPr>
            <w:tcW w:w="1231" w:type="dxa"/>
            <w:tcBorders>
              <w:top w:val="nil"/>
              <w:left w:val="nil"/>
              <w:bottom w:val="nil"/>
            </w:tcBorders>
          </w:tcPr>
          <w:p w:rsidR="004334DB" w:rsidRPr="009922A0" w:rsidRDefault="004334DB" w:rsidP="007300D7">
            <w:pPr>
              <w:pStyle w:val="Tabletext"/>
              <w:tabs>
                <w:tab w:val="decimal" w:pos="539"/>
              </w:tabs>
            </w:pPr>
            <w:r>
              <w:t>(</w:t>
            </w:r>
            <w:r w:rsidR="001951D2" w:rsidRPr="001951D2">
              <w:t>50.0</w:t>
            </w:r>
            <w:r>
              <w:t>)</w:t>
            </w:r>
          </w:p>
        </w:tc>
      </w:tr>
      <w:tr w:rsidR="004334DB" w:rsidRPr="00534666">
        <w:tc>
          <w:tcPr>
            <w:tcW w:w="3582" w:type="dxa"/>
            <w:tcBorders>
              <w:top w:val="nil"/>
              <w:bottom w:val="nil"/>
              <w:right w:val="nil"/>
            </w:tcBorders>
          </w:tcPr>
          <w:p w:rsidR="004334DB" w:rsidRPr="00534666" w:rsidRDefault="00920D42" w:rsidP="007300D7">
            <w:pPr>
              <w:pStyle w:val="Tabletext"/>
            </w:pPr>
            <w:r>
              <w:t>Birth cohort 1932–</w:t>
            </w:r>
            <w:r w:rsidR="004334DB">
              <w:t>41</w:t>
            </w:r>
          </w:p>
        </w:tc>
        <w:tc>
          <w:tcPr>
            <w:tcW w:w="1230" w:type="dxa"/>
            <w:tcBorders>
              <w:top w:val="nil"/>
              <w:left w:val="nil"/>
              <w:bottom w:val="nil"/>
              <w:right w:val="nil"/>
            </w:tcBorders>
          </w:tcPr>
          <w:p w:rsidR="004334DB" w:rsidRPr="00534666" w:rsidRDefault="001951D2" w:rsidP="007300D7">
            <w:pPr>
              <w:pStyle w:val="Tabletext"/>
              <w:tabs>
                <w:tab w:val="decimal" w:pos="539"/>
              </w:tabs>
            </w:pPr>
            <w:r w:rsidRPr="001951D2">
              <w:t>63.6</w:t>
            </w:r>
          </w:p>
        </w:tc>
        <w:tc>
          <w:tcPr>
            <w:tcW w:w="1231" w:type="dxa"/>
            <w:tcBorders>
              <w:top w:val="nil"/>
              <w:left w:val="nil"/>
              <w:bottom w:val="nil"/>
              <w:right w:val="nil"/>
            </w:tcBorders>
          </w:tcPr>
          <w:p w:rsidR="004334DB" w:rsidRPr="00534666" w:rsidRDefault="001951D2" w:rsidP="007300D7">
            <w:pPr>
              <w:pStyle w:val="Tabletext"/>
              <w:tabs>
                <w:tab w:val="decimal" w:pos="539"/>
              </w:tabs>
            </w:pPr>
            <w:r w:rsidRPr="001951D2">
              <w:t>34.4</w:t>
            </w:r>
          </w:p>
        </w:tc>
        <w:tc>
          <w:tcPr>
            <w:tcW w:w="1231" w:type="dxa"/>
            <w:tcBorders>
              <w:top w:val="nil"/>
              <w:left w:val="nil"/>
              <w:bottom w:val="nil"/>
              <w:right w:val="nil"/>
            </w:tcBorders>
          </w:tcPr>
          <w:p w:rsidR="004334DB" w:rsidRPr="00534666" w:rsidRDefault="001951D2" w:rsidP="007300D7">
            <w:pPr>
              <w:pStyle w:val="Tabletext"/>
              <w:tabs>
                <w:tab w:val="decimal" w:pos="539"/>
              </w:tabs>
            </w:pPr>
            <w:r w:rsidRPr="001951D2">
              <w:t>18.7</w:t>
            </w:r>
          </w:p>
        </w:tc>
        <w:tc>
          <w:tcPr>
            <w:tcW w:w="1231" w:type="dxa"/>
            <w:tcBorders>
              <w:top w:val="nil"/>
              <w:left w:val="nil"/>
              <w:bottom w:val="nil"/>
            </w:tcBorders>
          </w:tcPr>
          <w:p w:rsidR="004334DB" w:rsidRPr="00534666" w:rsidRDefault="001951D2" w:rsidP="007300D7">
            <w:pPr>
              <w:pStyle w:val="Tabletext"/>
              <w:tabs>
                <w:tab w:val="decimal" w:pos="539"/>
              </w:tabs>
            </w:pPr>
            <w:r w:rsidRPr="001951D2">
              <w:t>9.5</w:t>
            </w:r>
          </w:p>
        </w:tc>
      </w:tr>
      <w:tr w:rsidR="004334DB" w:rsidRPr="00534666">
        <w:tc>
          <w:tcPr>
            <w:tcW w:w="3582" w:type="dxa"/>
            <w:tcBorders>
              <w:top w:val="nil"/>
              <w:bottom w:val="nil"/>
              <w:right w:val="nil"/>
            </w:tcBorders>
          </w:tcPr>
          <w:p w:rsidR="004334DB" w:rsidRPr="00534666" w:rsidRDefault="00920D42" w:rsidP="007300D7">
            <w:pPr>
              <w:pStyle w:val="Tabletext"/>
            </w:pPr>
            <w:r>
              <w:t>(55–</w:t>
            </w:r>
            <w:r w:rsidR="004334DB">
              <w:t>64 years in 1996 and 65</w:t>
            </w:r>
            <w:r>
              <w:t>–</w:t>
            </w:r>
            <w:r w:rsidR="004334DB">
              <w:t>74 years in 2006)</w:t>
            </w:r>
          </w:p>
        </w:tc>
        <w:tc>
          <w:tcPr>
            <w:tcW w:w="1230" w:type="dxa"/>
            <w:tcBorders>
              <w:top w:val="nil"/>
              <w:left w:val="nil"/>
              <w:bottom w:val="nil"/>
              <w:right w:val="nil"/>
            </w:tcBorders>
          </w:tcPr>
          <w:p w:rsidR="004334DB" w:rsidRPr="009922A0" w:rsidRDefault="004334DB" w:rsidP="007300D7">
            <w:pPr>
              <w:pStyle w:val="Tabletext"/>
              <w:tabs>
                <w:tab w:val="decimal" w:pos="539"/>
              </w:tabs>
            </w:pPr>
            <w:r>
              <w:t>(</w:t>
            </w:r>
            <w:r w:rsidR="001951D2" w:rsidRPr="001951D2">
              <w:t>48.1</w:t>
            </w:r>
            <w:r>
              <w:t>)</w:t>
            </w:r>
          </w:p>
        </w:tc>
        <w:tc>
          <w:tcPr>
            <w:tcW w:w="1231" w:type="dxa"/>
            <w:tcBorders>
              <w:top w:val="nil"/>
              <w:left w:val="nil"/>
              <w:bottom w:val="nil"/>
              <w:right w:val="nil"/>
            </w:tcBorders>
          </w:tcPr>
          <w:p w:rsidR="004334DB" w:rsidRPr="009922A0" w:rsidRDefault="004334DB" w:rsidP="007300D7">
            <w:pPr>
              <w:pStyle w:val="Tabletext"/>
              <w:tabs>
                <w:tab w:val="decimal" w:pos="539"/>
              </w:tabs>
            </w:pPr>
            <w:r>
              <w:t>(</w:t>
            </w:r>
            <w:r w:rsidR="001951D2" w:rsidRPr="001951D2">
              <w:t>47.6</w:t>
            </w:r>
            <w:r w:rsidR="001951D2">
              <w:t>)</w:t>
            </w:r>
          </w:p>
        </w:tc>
        <w:tc>
          <w:tcPr>
            <w:tcW w:w="1231" w:type="dxa"/>
            <w:tcBorders>
              <w:top w:val="nil"/>
              <w:left w:val="nil"/>
              <w:bottom w:val="nil"/>
              <w:right w:val="nil"/>
            </w:tcBorders>
          </w:tcPr>
          <w:p w:rsidR="004334DB" w:rsidRPr="009922A0" w:rsidRDefault="004334DB" w:rsidP="007300D7">
            <w:pPr>
              <w:pStyle w:val="Tabletext"/>
              <w:tabs>
                <w:tab w:val="decimal" w:pos="539"/>
              </w:tabs>
            </w:pPr>
            <w:r>
              <w:t>(</w:t>
            </w:r>
            <w:r w:rsidR="001951D2" w:rsidRPr="001951D2">
              <w:t>39.1</w:t>
            </w:r>
            <w:r>
              <w:t>)</w:t>
            </w:r>
          </w:p>
        </w:tc>
        <w:tc>
          <w:tcPr>
            <w:tcW w:w="1231" w:type="dxa"/>
            <w:tcBorders>
              <w:top w:val="nil"/>
              <w:left w:val="nil"/>
              <w:bottom w:val="nil"/>
            </w:tcBorders>
          </w:tcPr>
          <w:p w:rsidR="004334DB" w:rsidRPr="009922A0" w:rsidRDefault="004334DB" w:rsidP="007300D7">
            <w:pPr>
              <w:pStyle w:val="Tabletext"/>
              <w:tabs>
                <w:tab w:val="decimal" w:pos="539"/>
              </w:tabs>
            </w:pPr>
            <w:r>
              <w:t>(</w:t>
            </w:r>
            <w:r w:rsidR="001951D2" w:rsidRPr="001951D2">
              <w:t>29.3</w:t>
            </w:r>
            <w:r>
              <w:t>)</w:t>
            </w:r>
          </w:p>
        </w:tc>
      </w:tr>
      <w:tr w:rsidR="004334DB" w:rsidRPr="00534666">
        <w:tc>
          <w:tcPr>
            <w:tcW w:w="3582" w:type="dxa"/>
            <w:tcBorders>
              <w:top w:val="nil"/>
              <w:bottom w:val="nil"/>
              <w:right w:val="nil"/>
            </w:tcBorders>
          </w:tcPr>
          <w:p w:rsidR="004334DB" w:rsidRPr="00534666" w:rsidRDefault="00920D42" w:rsidP="007300D7">
            <w:pPr>
              <w:pStyle w:val="Tabletext"/>
            </w:pPr>
            <w:r>
              <w:t>Birth cohort 1922–</w:t>
            </w:r>
            <w:r w:rsidR="004334DB">
              <w:t>31</w:t>
            </w:r>
          </w:p>
        </w:tc>
        <w:tc>
          <w:tcPr>
            <w:tcW w:w="1230" w:type="dxa"/>
            <w:tcBorders>
              <w:top w:val="nil"/>
              <w:left w:val="nil"/>
              <w:bottom w:val="nil"/>
              <w:right w:val="nil"/>
            </w:tcBorders>
          </w:tcPr>
          <w:p w:rsidR="004334DB" w:rsidRPr="00534666" w:rsidRDefault="001951D2" w:rsidP="007300D7">
            <w:pPr>
              <w:pStyle w:val="Tabletext"/>
              <w:tabs>
                <w:tab w:val="decimal" w:pos="539"/>
              </w:tabs>
            </w:pPr>
            <w:r w:rsidRPr="001951D2">
              <w:t>12.3</w:t>
            </w:r>
          </w:p>
        </w:tc>
        <w:tc>
          <w:tcPr>
            <w:tcW w:w="1231" w:type="dxa"/>
            <w:tcBorders>
              <w:top w:val="nil"/>
              <w:left w:val="nil"/>
              <w:bottom w:val="nil"/>
              <w:right w:val="nil"/>
            </w:tcBorders>
          </w:tcPr>
          <w:p w:rsidR="004334DB" w:rsidRPr="00534666" w:rsidRDefault="001951D2" w:rsidP="007300D7">
            <w:pPr>
              <w:pStyle w:val="Tabletext"/>
              <w:tabs>
                <w:tab w:val="decimal" w:pos="539"/>
              </w:tabs>
            </w:pPr>
            <w:r w:rsidRPr="001951D2">
              <w:t>5.9</w:t>
            </w:r>
          </w:p>
        </w:tc>
        <w:tc>
          <w:tcPr>
            <w:tcW w:w="1231" w:type="dxa"/>
            <w:tcBorders>
              <w:top w:val="nil"/>
              <w:left w:val="nil"/>
              <w:bottom w:val="nil"/>
              <w:right w:val="nil"/>
            </w:tcBorders>
          </w:tcPr>
          <w:p w:rsidR="004334DB" w:rsidRPr="00534666" w:rsidRDefault="004334DB" w:rsidP="007300D7">
            <w:pPr>
              <w:pStyle w:val="Tabletext"/>
              <w:tabs>
                <w:tab w:val="decimal" w:pos="539"/>
              </w:tabs>
            </w:pPr>
          </w:p>
        </w:tc>
        <w:tc>
          <w:tcPr>
            <w:tcW w:w="1231" w:type="dxa"/>
            <w:tcBorders>
              <w:top w:val="nil"/>
              <w:left w:val="nil"/>
              <w:bottom w:val="nil"/>
            </w:tcBorders>
          </w:tcPr>
          <w:p w:rsidR="004334DB" w:rsidRPr="00534666" w:rsidRDefault="004334DB" w:rsidP="007300D7">
            <w:pPr>
              <w:pStyle w:val="Tabletext"/>
              <w:tabs>
                <w:tab w:val="decimal" w:pos="539"/>
              </w:tabs>
            </w:pPr>
          </w:p>
        </w:tc>
      </w:tr>
      <w:tr w:rsidR="004334DB" w:rsidRPr="00534666">
        <w:tc>
          <w:tcPr>
            <w:tcW w:w="3582" w:type="dxa"/>
            <w:tcBorders>
              <w:top w:val="nil"/>
              <w:bottom w:val="nil"/>
              <w:right w:val="nil"/>
            </w:tcBorders>
          </w:tcPr>
          <w:p w:rsidR="004334DB" w:rsidRPr="00534666" w:rsidRDefault="00920D42" w:rsidP="007300D7">
            <w:pPr>
              <w:pStyle w:val="Tabletext"/>
            </w:pPr>
            <w:r>
              <w:t>(65–</w:t>
            </w:r>
            <w:r w:rsidR="004334DB">
              <w:t>74 years in 1996)</w:t>
            </w:r>
          </w:p>
        </w:tc>
        <w:tc>
          <w:tcPr>
            <w:tcW w:w="1230" w:type="dxa"/>
            <w:tcBorders>
              <w:top w:val="nil"/>
              <w:left w:val="nil"/>
              <w:bottom w:val="nil"/>
              <w:right w:val="nil"/>
            </w:tcBorders>
          </w:tcPr>
          <w:p w:rsidR="004334DB" w:rsidRPr="009922A0" w:rsidRDefault="004334DB" w:rsidP="007300D7">
            <w:pPr>
              <w:pStyle w:val="Tabletext"/>
              <w:tabs>
                <w:tab w:val="decimal" w:pos="539"/>
              </w:tabs>
            </w:pPr>
            <w:r>
              <w:t>(</w:t>
            </w:r>
            <w:r w:rsidR="001951D2" w:rsidRPr="001951D2">
              <w:t>32.9</w:t>
            </w:r>
            <w:r>
              <w:t>)</w:t>
            </w:r>
          </w:p>
        </w:tc>
        <w:tc>
          <w:tcPr>
            <w:tcW w:w="1231" w:type="dxa"/>
            <w:tcBorders>
              <w:top w:val="nil"/>
              <w:left w:val="nil"/>
              <w:bottom w:val="nil"/>
              <w:right w:val="nil"/>
            </w:tcBorders>
          </w:tcPr>
          <w:p w:rsidR="004334DB" w:rsidRPr="009922A0" w:rsidRDefault="004334DB" w:rsidP="007300D7">
            <w:pPr>
              <w:pStyle w:val="Tabletext"/>
              <w:tabs>
                <w:tab w:val="decimal" w:pos="539"/>
              </w:tabs>
            </w:pPr>
            <w:r>
              <w:t>(</w:t>
            </w:r>
            <w:r w:rsidR="001951D2" w:rsidRPr="001951D2">
              <w:t>23.6</w:t>
            </w:r>
            <w:r>
              <w:t>)</w:t>
            </w:r>
          </w:p>
        </w:tc>
        <w:tc>
          <w:tcPr>
            <w:tcW w:w="1231" w:type="dxa"/>
            <w:tcBorders>
              <w:top w:val="nil"/>
              <w:left w:val="nil"/>
              <w:bottom w:val="nil"/>
              <w:right w:val="nil"/>
            </w:tcBorders>
          </w:tcPr>
          <w:p w:rsidR="004334DB" w:rsidRPr="009922A0" w:rsidRDefault="004334DB" w:rsidP="007300D7">
            <w:pPr>
              <w:pStyle w:val="Tabletext"/>
              <w:tabs>
                <w:tab w:val="decimal" w:pos="539"/>
              </w:tabs>
            </w:pPr>
          </w:p>
        </w:tc>
        <w:tc>
          <w:tcPr>
            <w:tcW w:w="1231" w:type="dxa"/>
            <w:tcBorders>
              <w:top w:val="nil"/>
              <w:left w:val="nil"/>
              <w:bottom w:val="nil"/>
            </w:tcBorders>
          </w:tcPr>
          <w:p w:rsidR="004334DB" w:rsidRPr="009922A0" w:rsidRDefault="004334DB" w:rsidP="007300D7">
            <w:pPr>
              <w:pStyle w:val="Tabletext"/>
              <w:tabs>
                <w:tab w:val="decimal" w:pos="539"/>
              </w:tabs>
            </w:pPr>
          </w:p>
        </w:tc>
      </w:tr>
      <w:tr w:rsidR="004334DB" w:rsidRPr="007300D7">
        <w:tc>
          <w:tcPr>
            <w:tcW w:w="3582" w:type="dxa"/>
            <w:tcBorders>
              <w:top w:val="nil"/>
              <w:bottom w:val="nil"/>
              <w:right w:val="nil"/>
            </w:tcBorders>
          </w:tcPr>
          <w:p w:rsidR="004334DB" w:rsidRPr="007300D7" w:rsidRDefault="004334DB" w:rsidP="007300D7">
            <w:pPr>
              <w:pStyle w:val="Tabletext"/>
              <w:rPr>
                <w:b/>
              </w:rPr>
            </w:pPr>
            <w:r w:rsidRPr="007300D7">
              <w:rPr>
                <w:b/>
              </w:rPr>
              <w:t>Total</w:t>
            </w:r>
          </w:p>
        </w:tc>
        <w:tc>
          <w:tcPr>
            <w:tcW w:w="1230" w:type="dxa"/>
            <w:tcBorders>
              <w:top w:val="nil"/>
              <w:left w:val="nil"/>
              <w:bottom w:val="nil"/>
              <w:right w:val="nil"/>
            </w:tcBorders>
          </w:tcPr>
          <w:p w:rsidR="004334DB" w:rsidRPr="007300D7" w:rsidRDefault="001951D2" w:rsidP="007300D7">
            <w:pPr>
              <w:pStyle w:val="Tabletext"/>
              <w:tabs>
                <w:tab w:val="decimal" w:pos="539"/>
              </w:tabs>
              <w:rPr>
                <w:b/>
              </w:rPr>
            </w:pPr>
            <w:r w:rsidRPr="007300D7">
              <w:rPr>
                <w:b/>
              </w:rPr>
              <w:t>79.8</w:t>
            </w:r>
          </w:p>
        </w:tc>
        <w:tc>
          <w:tcPr>
            <w:tcW w:w="1231" w:type="dxa"/>
            <w:tcBorders>
              <w:top w:val="nil"/>
              <w:left w:val="nil"/>
              <w:bottom w:val="nil"/>
              <w:right w:val="nil"/>
            </w:tcBorders>
          </w:tcPr>
          <w:p w:rsidR="004334DB" w:rsidRPr="007300D7" w:rsidRDefault="001951D2" w:rsidP="007300D7">
            <w:pPr>
              <w:pStyle w:val="Tabletext"/>
              <w:tabs>
                <w:tab w:val="decimal" w:pos="539"/>
              </w:tabs>
              <w:rPr>
                <w:b/>
              </w:rPr>
            </w:pPr>
            <w:r w:rsidRPr="007300D7">
              <w:rPr>
                <w:b/>
              </w:rPr>
              <w:t>61.3</w:t>
            </w:r>
          </w:p>
        </w:tc>
        <w:tc>
          <w:tcPr>
            <w:tcW w:w="1231" w:type="dxa"/>
            <w:tcBorders>
              <w:top w:val="nil"/>
              <w:left w:val="nil"/>
              <w:bottom w:val="nil"/>
              <w:right w:val="nil"/>
            </w:tcBorders>
          </w:tcPr>
          <w:p w:rsidR="004334DB" w:rsidRPr="007300D7" w:rsidRDefault="001951D2" w:rsidP="007300D7">
            <w:pPr>
              <w:pStyle w:val="Tabletext"/>
              <w:tabs>
                <w:tab w:val="decimal" w:pos="539"/>
              </w:tabs>
              <w:rPr>
                <w:b/>
              </w:rPr>
            </w:pPr>
            <w:r w:rsidRPr="007300D7">
              <w:rPr>
                <w:b/>
              </w:rPr>
              <w:t>80.3</w:t>
            </w:r>
          </w:p>
        </w:tc>
        <w:tc>
          <w:tcPr>
            <w:tcW w:w="1231" w:type="dxa"/>
            <w:tcBorders>
              <w:top w:val="nil"/>
              <w:left w:val="nil"/>
              <w:bottom w:val="nil"/>
            </w:tcBorders>
          </w:tcPr>
          <w:p w:rsidR="004334DB" w:rsidRPr="007300D7" w:rsidRDefault="001951D2" w:rsidP="007300D7">
            <w:pPr>
              <w:pStyle w:val="Tabletext"/>
              <w:tabs>
                <w:tab w:val="decimal" w:pos="539"/>
              </w:tabs>
              <w:rPr>
                <w:b/>
              </w:rPr>
            </w:pPr>
            <w:r w:rsidRPr="007300D7">
              <w:rPr>
                <w:b/>
              </w:rPr>
              <w:t>66.6</w:t>
            </w:r>
          </w:p>
        </w:tc>
      </w:tr>
      <w:tr w:rsidR="004334DB" w:rsidRPr="007300D7">
        <w:tc>
          <w:tcPr>
            <w:tcW w:w="3582" w:type="dxa"/>
            <w:tcBorders>
              <w:top w:val="nil"/>
              <w:bottom w:val="nil"/>
              <w:right w:val="nil"/>
            </w:tcBorders>
          </w:tcPr>
          <w:p w:rsidR="004334DB" w:rsidRPr="007300D7" w:rsidRDefault="004334DB" w:rsidP="007300D7">
            <w:pPr>
              <w:pStyle w:val="Tabletext"/>
              <w:rPr>
                <w:b/>
              </w:rPr>
            </w:pPr>
          </w:p>
        </w:tc>
        <w:tc>
          <w:tcPr>
            <w:tcW w:w="1230" w:type="dxa"/>
            <w:tcBorders>
              <w:top w:val="nil"/>
              <w:left w:val="nil"/>
              <w:bottom w:val="nil"/>
              <w:right w:val="nil"/>
            </w:tcBorders>
          </w:tcPr>
          <w:p w:rsidR="004334DB" w:rsidRPr="007300D7" w:rsidRDefault="004334DB" w:rsidP="007300D7">
            <w:pPr>
              <w:pStyle w:val="Tabletext"/>
              <w:tabs>
                <w:tab w:val="decimal" w:pos="539"/>
              </w:tabs>
              <w:rPr>
                <w:b/>
              </w:rPr>
            </w:pPr>
            <w:r w:rsidRPr="007300D7">
              <w:rPr>
                <w:b/>
              </w:rPr>
              <w:t>(</w:t>
            </w:r>
            <w:r w:rsidR="001951D2" w:rsidRPr="007300D7">
              <w:rPr>
                <w:b/>
              </w:rPr>
              <w:t>40.2</w:t>
            </w:r>
            <w:r w:rsidRPr="007300D7">
              <w:rPr>
                <w:b/>
              </w:rPr>
              <w:t>)</w:t>
            </w:r>
          </w:p>
        </w:tc>
        <w:tc>
          <w:tcPr>
            <w:tcW w:w="1231" w:type="dxa"/>
            <w:tcBorders>
              <w:top w:val="nil"/>
              <w:left w:val="nil"/>
              <w:bottom w:val="nil"/>
              <w:right w:val="nil"/>
            </w:tcBorders>
          </w:tcPr>
          <w:p w:rsidR="004334DB" w:rsidRPr="007300D7" w:rsidRDefault="004334DB" w:rsidP="007300D7">
            <w:pPr>
              <w:pStyle w:val="Tabletext"/>
              <w:tabs>
                <w:tab w:val="decimal" w:pos="539"/>
              </w:tabs>
              <w:rPr>
                <w:b/>
              </w:rPr>
            </w:pPr>
            <w:r w:rsidRPr="007300D7">
              <w:rPr>
                <w:b/>
              </w:rPr>
              <w:t>(</w:t>
            </w:r>
            <w:r w:rsidR="001951D2" w:rsidRPr="007300D7">
              <w:rPr>
                <w:b/>
              </w:rPr>
              <w:t>48.7</w:t>
            </w:r>
            <w:r w:rsidRPr="007300D7">
              <w:rPr>
                <w:b/>
              </w:rPr>
              <w:t>)</w:t>
            </w:r>
          </w:p>
        </w:tc>
        <w:tc>
          <w:tcPr>
            <w:tcW w:w="1231" w:type="dxa"/>
            <w:tcBorders>
              <w:top w:val="nil"/>
              <w:left w:val="nil"/>
              <w:bottom w:val="nil"/>
              <w:right w:val="nil"/>
            </w:tcBorders>
          </w:tcPr>
          <w:p w:rsidR="004334DB" w:rsidRPr="007300D7" w:rsidRDefault="004334DB" w:rsidP="007300D7">
            <w:pPr>
              <w:pStyle w:val="Tabletext"/>
              <w:tabs>
                <w:tab w:val="decimal" w:pos="539"/>
              </w:tabs>
              <w:rPr>
                <w:b/>
              </w:rPr>
            </w:pPr>
            <w:r w:rsidRPr="007300D7">
              <w:rPr>
                <w:b/>
              </w:rPr>
              <w:t>(</w:t>
            </w:r>
            <w:r w:rsidR="001951D2" w:rsidRPr="007300D7">
              <w:rPr>
                <w:b/>
              </w:rPr>
              <w:t>39.8</w:t>
            </w:r>
            <w:r w:rsidRPr="007300D7">
              <w:rPr>
                <w:b/>
              </w:rPr>
              <w:t>)</w:t>
            </w:r>
          </w:p>
        </w:tc>
        <w:tc>
          <w:tcPr>
            <w:tcW w:w="1231" w:type="dxa"/>
            <w:tcBorders>
              <w:top w:val="nil"/>
              <w:left w:val="nil"/>
              <w:bottom w:val="nil"/>
            </w:tcBorders>
          </w:tcPr>
          <w:p w:rsidR="004334DB" w:rsidRPr="007300D7" w:rsidRDefault="004334DB" w:rsidP="007300D7">
            <w:pPr>
              <w:pStyle w:val="Tabletext"/>
              <w:tabs>
                <w:tab w:val="decimal" w:pos="539"/>
              </w:tabs>
              <w:rPr>
                <w:b/>
              </w:rPr>
            </w:pPr>
            <w:r w:rsidRPr="007300D7">
              <w:rPr>
                <w:b/>
              </w:rPr>
              <w:t>(</w:t>
            </w:r>
            <w:r w:rsidR="001951D2" w:rsidRPr="007300D7">
              <w:rPr>
                <w:b/>
              </w:rPr>
              <w:t>47.2</w:t>
            </w:r>
            <w:r w:rsidRPr="007300D7">
              <w:rPr>
                <w:b/>
              </w:rPr>
              <w:t>)</w:t>
            </w:r>
          </w:p>
        </w:tc>
      </w:tr>
      <w:tr w:rsidR="004334DB">
        <w:tc>
          <w:tcPr>
            <w:tcW w:w="3582" w:type="dxa"/>
            <w:tcBorders>
              <w:top w:val="nil"/>
              <w:bottom w:val="single" w:sz="4" w:space="0" w:color="auto"/>
              <w:right w:val="nil"/>
            </w:tcBorders>
          </w:tcPr>
          <w:p w:rsidR="004334DB" w:rsidRPr="001531E6" w:rsidRDefault="004334DB" w:rsidP="007300D7">
            <w:pPr>
              <w:pStyle w:val="Tabletext"/>
              <w:spacing w:after="40"/>
            </w:pPr>
            <w:r w:rsidRPr="001531E6">
              <w:t>Number of observations</w:t>
            </w:r>
          </w:p>
        </w:tc>
        <w:tc>
          <w:tcPr>
            <w:tcW w:w="1230" w:type="dxa"/>
            <w:tcBorders>
              <w:top w:val="nil"/>
              <w:left w:val="nil"/>
              <w:bottom w:val="single" w:sz="4" w:space="0" w:color="auto"/>
              <w:right w:val="nil"/>
            </w:tcBorders>
          </w:tcPr>
          <w:p w:rsidR="004334DB" w:rsidRDefault="001951D2" w:rsidP="009B36E9">
            <w:pPr>
              <w:pStyle w:val="Tabletext"/>
              <w:tabs>
                <w:tab w:val="decimal" w:pos="680"/>
              </w:tabs>
              <w:spacing w:after="40"/>
            </w:pPr>
            <w:r w:rsidRPr="001951D2">
              <w:t>4261</w:t>
            </w:r>
          </w:p>
        </w:tc>
        <w:tc>
          <w:tcPr>
            <w:tcW w:w="1231" w:type="dxa"/>
            <w:tcBorders>
              <w:top w:val="nil"/>
              <w:left w:val="nil"/>
              <w:bottom w:val="single" w:sz="4" w:space="0" w:color="auto"/>
              <w:right w:val="nil"/>
            </w:tcBorders>
          </w:tcPr>
          <w:p w:rsidR="004334DB" w:rsidRDefault="001951D2" w:rsidP="009B36E9">
            <w:pPr>
              <w:pStyle w:val="Tabletext"/>
              <w:tabs>
                <w:tab w:val="decimal" w:pos="680"/>
              </w:tabs>
              <w:spacing w:after="40"/>
            </w:pPr>
            <w:r w:rsidRPr="001951D2">
              <w:t>5038</w:t>
            </w:r>
          </w:p>
        </w:tc>
        <w:tc>
          <w:tcPr>
            <w:tcW w:w="1231" w:type="dxa"/>
            <w:tcBorders>
              <w:top w:val="nil"/>
              <w:left w:val="nil"/>
              <w:bottom w:val="single" w:sz="4" w:space="0" w:color="auto"/>
              <w:right w:val="nil"/>
            </w:tcBorders>
          </w:tcPr>
          <w:p w:rsidR="004334DB" w:rsidRDefault="001951D2" w:rsidP="009B36E9">
            <w:pPr>
              <w:pStyle w:val="Tabletext"/>
              <w:tabs>
                <w:tab w:val="decimal" w:pos="680"/>
              </w:tabs>
              <w:spacing w:after="40"/>
            </w:pPr>
            <w:r w:rsidRPr="001951D2">
              <w:t>4162</w:t>
            </w:r>
          </w:p>
        </w:tc>
        <w:tc>
          <w:tcPr>
            <w:tcW w:w="1231" w:type="dxa"/>
            <w:tcBorders>
              <w:top w:val="nil"/>
              <w:left w:val="nil"/>
              <w:bottom w:val="single" w:sz="4" w:space="0" w:color="auto"/>
            </w:tcBorders>
          </w:tcPr>
          <w:p w:rsidR="004334DB" w:rsidRDefault="001951D2" w:rsidP="009B36E9">
            <w:pPr>
              <w:pStyle w:val="Tabletext"/>
              <w:tabs>
                <w:tab w:val="decimal" w:pos="680"/>
              </w:tabs>
              <w:spacing w:after="40"/>
            </w:pPr>
            <w:r w:rsidRPr="001951D2">
              <w:t>4826</w:t>
            </w:r>
          </w:p>
        </w:tc>
      </w:tr>
      <w:tr w:rsidR="004334DB" w:rsidRPr="00534666">
        <w:tc>
          <w:tcPr>
            <w:tcW w:w="3582" w:type="dxa"/>
            <w:tcBorders>
              <w:top w:val="nil"/>
              <w:bottom w:val="nil"/>
              <w:right w:val="nil"/>
            </w:tcBorders>
          </w:tcPr>
          <w:p w:rsidR="004334DB" w:rsidRPr="00C24DE9" w:rsidRDefault="004334DB" w:rsidP="007300D7">
            <w:pPr>
              <w:pStyle w:val="Tablehead3"/>
              <w:spacing w:before="80" w:after="0"/>
            </w:pPr>
            <w:r w:rsidRPr="00C24DE9">
              <w:t>Predicted</w:t>
            </w:r>
            <w:r>
              <w:t xml:space="preserve"> weekly</w:t>
            </w:r>
            <w:r w:rsidRPr="00C24DE9">
              <w:t xml:space="preserve"> </w:t>
            </w:r>
            <w:r>
              <w:t xml:space="preserve">wages (in </w:t>
            </w:r>
            <w:r w:rsidR="00C85842">
              <w:t xml:space="preserve">real 2006 </w:t>
            </w:r>
            <w:r>
              <w:t>AUD)</w:t>
            </w:r>
          </w:p>
        </w:tc>
        <w:tc>
          <w:tcPr>
            <w:tcW w:w="1230" w:type="dxa"/>
            <w:tcBorders>
              <w:top w:val="nil"/>
              <w:left w:val="nil"/>
              <w:bottom w:val="nil"/>
              <w:right w:val="nil"/>
            </w:tcBorders>
          </w:tcPr>
          <w:p w:rsidR="004334DB" w:rsidRPr="00534666" w:rsidRDefault="004334DB" w:rsidP="007300D7">
            <w:pPr>
              <w:pStyle w:val="Tabletext"/>
            </w:pPr>
          </w:p>
        </w:tc>
        <w:tc>
          <w:tcPr>
            <w:tcW w:w="1231" w:type="dxa"/>
            <w:tcBorders>
              <w:top w:val="nil"/>
              <w:left w:val="nil"/>
              <w:bottom w:val="nil"/>
              <w:right w:val="nil"/>
            </w:tcBorders>
          </w:tcPr>
          <w:p w:rsidR="004334DB" w:rsidRPr="00534666" w:rsidRDefault="004334DB" w:rsidP="007300D7">
            <w:pPr>
              <w:pStyle w:val="Tabletext"/>
            </w:pPr>
          </w:p>
        </w:tc>
        <w:tc>
          <w:tcPr>
            <w:tcW w:w="1231" w:type="dxa"/>
            <w:tcBorders>
              <w:top w:val="nil"/>
              <w:left w:val="nil"/>
              <w:bottom w:val="nil"/>
              <w:right w:val="nil"/>
            </w:tcBorders>
          </w:tcPr>
          <w:p w:rsidR="004334DB" w:rsidRPr="00534666" w:rsidRDefault="004334DB" w:rsidP="007300D7">
            <w:pPr>
              <w:pStyle w:val="Tabletext"/>
            </w:pPr>
          </w:p>
        </w:tc>
        <w:tc>
          <w:tcPr>
            <w:tcW w:w="1231" w:type="dxa"/>
            <w:tcBorders>
              <w:top w:val="nil"/>
              <w:left w:val="nil"/>
              <w:bottom w:val="nil"/>
            </w:tcBorders>
          </w:tcPr>
          <w:p w:rsidR="004334DB" w:rsidRPr="00534666" w:rsidRDefault="004334DB" w:rsidP="007300D7">
            <w:pPr>
              <w:pStyle w:val="Tabletext"/>
            </w:pPr>
          </w:p>
        </w:tc>
      </w:tr>
      <w:tr w:rsidR="004334DB" w:rsidRPr="00534666">
        <w:tc>
          <w:tcPr>
            <w:tcW w:w="3582" w:type="dxa"/>
            <w:tcBorders>
              <w:top w:val="nil"/>
              <w:bottom w:val="nil"/>
              <w:right w:val="nil"/>
            </w:tcBorders>
          </w:tcPr>
          <w:p w:rsidR="004334DB" w:rsidRPr="00534666" w:rsidRDefault="00920D42" w:rsidP="007300D7">
            <w:pPr>
              <w:pStyle w:val="Tabletext"/>
            </w:pPr>
            <w:r>
              <w:t>Birth cohort 1952–</w:t>
            </w:r>
            <w:r w:rsidR="004334DB">
              <w:t>91</w:t>
            </w:r>
          </w:p>
        </w:tc>
        <w:tc>
          <w:tcPr>
            <w:tcW w:w="1230" w:type="dxa"/>
            <w:tcBorders>
              <w:top w:val="nil"/>
              <w:left w:val="nil"/>
              <w:bottom w:val="nil"/>
              <w:right w:val="nil"/>
            </w:tcBorders>
          </w:tcPr>
          <w:p w:rsidR="004334DB" w:rsidRPr="009922A0" w:rsidRDefault="001951D2" w:rsidP="007300D7">
            <w:pPr>
              <w:pStyle w:val="Tabletext"/>
              <w:tabs>
                <w:tab w:val="decimal" w:pos="624"/>
              </w:tabs>
            </w:pPr>
            <w:r w:rsidRPr="001951D2">
              <w:t>637</w:t>
            </w:r>
          </w:p>
        </w:tc>
        <w:tc>
          <w:tcPr>
            <w:tcW w:w="1231" w:type="dxa"/>
            <w:tcBorders>
              <w:top w:val="nil"/>
              <w:left w:val="nil"/>
              <w:bottom w:val="nil"/>
              <w:right w:val="nil"/>
            </w:tcBorders>
          </w:tcPr>
          <w:p w:rsidR="004334DB" w:rsidRPr="009922A0" w:rsidRDefault="001951D2" w:rsidP="007300D7">
            <w:pPr>
              <w:pStyle w:val="Tabletext"/>
              <w:tabs>
                <w:tab w:val="decimal" w:pos="624"/>
              </w:tabs>
            </w:pPr>
            <w:r w:rsidRPr="001951D2">
              <w:t>426</w:t>
            </w:r>
          </w:p>
        </w:tc>
        <w:tc>
          <w:tcPr>
            <w:tcW w:w="1231" w:type="dxa"/>
            <w:tcBorders>
              <w:top w:val="nil"/>
              <w:left w:val="nil"/>
              <w:bottom w:val="nil"/>
              <w:right w:val="nil"/>
            </w:tcBorders>
          </w:tcPr>
          <w:p w:rsidR="004334DB" w:rsidRPr="009922A0" w:rsidRDefault="001951D2" w:rsidP="007300D7">
            <w:pPr>
              <w:pStyle w:val="Tabletext"/>
              <w:tabs>
                <w:tab w:val="decimal" w:pos="624"/>
              </w:tabs>
            </w:pPr>
            <w:r w:rsidRPr="001951D2">
              <w:t>906</w:t>
            </w:r>
          </w:p>
        </w:tc>
        <w:tc>
          <w:tcPr>
            <w:tcW w:w="1231" w:type="dxa"/>
            <w:tcBorders>
              <w:top w:val="nil"/>
              <w:left w:val="nil"/>
              <w:bottom w:val="nil"/>
            </w:tcBorders>
          </w:tcPr>
          <w:p w:rsidR="004334DB" w:rsidRPr="009922A0" w:rsidRDefault="001951D2" w:rsidP="007300D7">
            <w:pPr>
              <w:pStyle w:val="Tabletext"/>
              <w:tabs>
                <w:tab w:val="decimal" w:pos="624"/>
              </w:tabs>
            </w:pPr>
            <w:r w:rsidRPr="001951D2">
              <w:t>663</w:t>
            </w:r>
          </w:p>
        </w:tc>
      </w:tr>
      <w:tr w:rsidR="004334DB" w:rsidRPr="00534666">
        <w:tc>
          <w:tcPr>
            <w:tcW w:w="3582" w:type="dxa"/>
            <w:tcBorders>
              <w:top w:val="nil"/>
              <w:bottom w:val="nil"/>
              <w:right w:val="nil"/>
            </w:tcBorders>
          </w:tcPr>
          <w:p w:rsidR="004334DB" w:rsidRPr="00534666" w:rsidRDefault="004334DB" w:rsidP="007300D7">
            <w:pPr>
              <w:pStyle w:val="Tabletext"/>
            </w:pPr>
          </w:p>
        </w:tc>
        <w:tc>
          <w:tcPr>
            <w:tcW w:w="1230" w:type="dxa"/>
            <w:tcBorders>
              <w:top w:val="nil"/>
              <w:left w:val="nil"/>
              <w:bottom w:val="nil"/>
              <w:right w:val="nil"/>
            </w:tcBorders>
          </w:tcPr>
          <w:p w:rsidR="004334DB" w:rsidRPr="00534666" w:rsidRDefault="004334DB" w:rsidP="007300D7">
            <w:pPr>
              <w:pStyle w:val="Tabletext"/>
              <w:tabs>
                <w:tab w:val="decimal" w:pos="624"/>
              </w:tabs>
            </w:pPr>
            <w:r>
              <w:t>(</w:t>
            </w:r>
            <w:r w:rsidR="001951D2" w:rsidRPr="001951D2">
              <w:t>188</w:t>
            </w:r>
            <w:r w:rsidR="001951D2">
              <w:t>)</w:t>
            </w:r>
          </w:p>
        </w:tc>
        <w:tc>
          <w:tcPr>
            <w:tcW w:w="1231" w:type="dxa"/>
            <w:tcBorders>
              <w:top w:val="nil"/>
              <w:left w:val="nil"/>
              <w:bottom w:val="nil"/>
              <w:right w:val="nil"/>
            </w:tcBorders>
          </w:tcPr>
          <w:p w:rsidR="004334DB" w:rsidRPr="00534666" w:rsidRDefault="004334DB" w:rsidP="007300D7">
            <w:pPr>
              <w:pStyle w:val="Tabletext"/>
              <w:tabs>
                <w:tab w:val="decimal" w:pos="624"/>
              </w:tabs>
            </w:pPr>
            <w:r>
              <w:t>(</w:t>
            </w:r>
            <w:r w:rsidR="001951D2" w:rsidRPr="001951D2">
              <w:t>178</w:t>
            </w:r>
            <w:r>
              <w:t>)</w:t>
            </w:r>
          </w:p>
        </w:tc>
        <w:tc>
          <w:tcPr>
            <w:tcW w:w="1231" w:type="dxa"/>
            <w:tcBorders>
              <w:top w:val="nil"/>
              <w:left w:val="nil"/>
              <w:bottom w:val="nil"/>
              <w:right w:val="nil"/>
            </w:tcBorders>
          </w:tcPr>
          <w:p w:rsidR="004334DB" w:rsidRPr="00534666" w:rsidRDefault="004334DB" w:rsidP="007300D7">
            <w:pPr>
              <w:pStyle w:val="Tabletext"/>
              <w:tabs>
                <w:tab w:val="decimal" w:pos="624"/>
              </w:tabs>
            </w:pPr>
            <w:r>
              <w:t>(</w:t>
            </w:r>
            <w:r w:rsidR="001951D2" w:rsidRPr="001951D2">
              <w:t>286</w:t>
            </w:r>
            <w:r>
              <w:t>)</w:t>
            </w:r>
          </w:p>
        </w:tc>
        <w:tc>
          <w:tcPr>
            <w:tcW w:w="1231" w:type="dxa"/>
            <w:tcBorders>
              <w:top w:val="nil"/>
              <w:left w:val="nil"/>
              <w:bottom w:val="nil"/>
            </w:tcBorders>
          </w:tcPr>
          <w:p w:rsidR="004334DB" w:rsidRPr="00534666" w:rsidRDefault="004334DB" w:rsidP="007300D7">
            <w:pPr>
              <w:pStyle w:val="Tabletext"/>
              <w:tabs>
                <w:tab w:val="decimal" w:pos="624"/>
              </w:tabs>
            </w:pPr>
            <w:r>
              <w:t>(</w:t>
            </w:r>
            <w:r w:rsidR="001951D2" w:rsidRPr="001951D2">
              <w:t>278</w:t>
            </w:r>
            <w:r>
              <w:t>)</w:t>
            </w:r>
          </w:p>
        </w:tc>
      </w:tr>
      <w:tr w:rsidR="004334DB" w:rsidRPr="00534666">
        <w:tc>
          <w:tcPr>
            <w:tcW w:w="3582" w:type="dxa"/>
            <w:tcBorders>
              <w:top w:val="nil"/>
              <w:bottom w:val="nil"/>
              <w:right w:val="nil"/>
            </w:tcBorders>
          </w:tcPr>
          <w:p w:rsidR="004334DB" w:rsidRPr="00534666" w:rsidRDefault="004334DB" w:rsidP="007300D7">
            <w:pPr>
              <w:pStyle w:val="Tabletext"/>
            </w:pPr>
            <w:r>
              <w:t>Birth coh</w:t>
            </w:r>
            <w:r w:rsidR="00920D42">
              <w:t>ort 1942–</w:t>
            </w:r>
            <w:r>
              <w:t>51</w:t>
            </w:r>
          </w:p>
        </w:tc>
        <w:tc>
          <w:tcPr>
            <w:tcW w:w="1230" w:type="dxa"/>
            <w:tcBorders>
              <w:top w:val="nil"/>
              <w:left w:val="nil"/>
              <w:bottom w:val="nil"/>
              <w:right w:val="nil"/>
            </w:tcBorders>
          </w:tcPr>
          <w:p w:rsidR="004334DB" w:rsidRPr="009922A0" w:rsidRDefault="001951D2" w:rsidP="007300D7">
            <w:pPr>
              <w:pStyle w:val="Tabletext"/>
              <w:tabs>
                <w:tab w:val="decimal" w:pos="624"/>
              </w:tabs>
            </w:pPr>
            <w:r w:rsidRPr="001951D2">
              <w:t>681</w:t>
            </w:r>
          </w:p>
        </w:tc>
        <w:tc>
          <w:tcPr>
            <w:tcW w:w="1231" w:type="dxa"/>
            <w:tcBorders>
              <w:top w:val="nil"/>
              <w:left w:val="nil"/>
              <w:bottom w:val="nil"/>
              <w:right w:val="nil"/>
            </w:tcBorders>
          </w:tcPr>
          <w:p w:rsidR="004334DB" w:rsidRPr="009922A0" w:rsidRDefault="001951D2" w:rsidP="007300D7">
            <w:pPr>
              <w:pStyle w:val="Tabletext"/>
              <w:tabs>
                <w:tab w:val="decimal" w:pos="624"/>
              </w:tabs>
            </w:pPr>
            <w:r w:rsidRPr="001951D2">
              <w:t>382</w:t>
            </w:r>
          </w:p>
        </w:tc>
        <w:tc>
          <w:tcPr>
            <w:tcW w:w="1231" w:type="dxa"/>
            <w:tcBorders>
              <w:top w:val="nil"/>
              <w:left w:val="nil"/>
              <w:bottom w:val="nil"/>
              <w:right w:val="nil"/>
            </w:tcBorders>
          </w:tcPr>
          <w:p w:rsidR="004334DB" w:rsidRPr="009922A0" w:rsidRDefault="001951D2" w:rsidP="007300D7">
            <w:pPr>
              <w:pStyle w:val="Tabletext"/>
              <w:tabs>
                <w:tab w:val="decimal" w:pos="624"/>
              </w:tabs>
            </w:pPr>
            <w:r w:rsidRPr="001951D2">
              <w:t>854</w:t>
            </w:r>
          </w:p>
        </w:tc>
        <w:tc>
          <w:tcPr>
            <w:tcW w:w="1231" w:type="dxa"/>
            <w:tcBorders>
              <w:top w:val="nil"/>
              <w:left w:val="nil"/>
              <w:bottom w:val="nil"/>
            </w:tcBorders>
          </w:tcPr>
          <w:p w:rsidR="004334DB" w:rsidRPr="009922A0" w:rsidRDefault="001951D2" w:rsidP="007300D7">
            <w:pPr>
              <w:pStyle w:val="Tabletext"/>
              <w:tabs>
                <w:tab w:val="decimal" w:pos="624"/>
              </w:tabs>
            </w:pPr>
            <w:r w:rsidRPr="001951D2">
              <w:t>601</w:t>
            </w:r>
          </w:p>
        </w:tc>
      </w:tr>
      <w:tr w:rsidR="004334DB" w:rsidRPr="00534666">
        <w:tc>
          <w:tcPr>
            <w:tcW w:w="3582" w:type="dxa"/>
            <w:tcBorders>
              <w:top w:val="nil"/>
              <w:bottom w:val="nil"/>
              <w:right w:val="nil"/>
            </w:tcBorders>
          </w:tcPr>
          <w:p w:rsidR="004334DB" w:rsidRPr="00D870F0" w:rsidRDefault="004334DB" w:rsidP="007300D7">
            <w:pPr>
              <w:pStyle w:val="Tabletext"/>
            </w:pPr>
          </w:p>
        </w:tc>
        <w:tc>
          <w:tcPr>
            <w:tcW w:w="1230" w:type="dxa"/>
            <w:tcBorders>
              <w:top w:val="nil"/>
              <w:left w:val="nil"/>
              <w:bottom w:val="nil"/>
              <w:right w:val="nil"/>
            </w:tcBorders>
          </w:tcPr>
          <w:p w:rsidR="004334DB" w:rsidRPr="00534666" w:rsidRDefault="004334DB" w:rsidP="007300D7">
            <w:pPr>
              <w:pStyle w:val="Tabletext"/>
              <w:tabs>
                <w:tab w:val="decimal" w:pos="624"/>
              </w:tabs>
            </w:pPr>
            <w:r>
              <w:t>(</w:t>
            </w:r>
            <w:r w:rsidR="001951D2" w:rsidRPr="001951D2">
              <w:t>147</w:t>
            </w:r>
            <w:r>
              <w:t>)</w:t>
            </w:r>
          </w:p>
        </w:tc>
        <w:tc>
          <w:tcPr>
            <w:tcW w:w="1231" w:type="dxa"/>
            <w:tcBorders>
              <w:top w:val="nil"/>
              <w:left w:val="nil"/>
              <w:bottom w:val="nil"/>
              <w:right w:val="nil"/>
            </w:tcBorders>
          </w:tcPr>
          <w:p w:rsidR="004334DB" w:rsidRPr="00534666" w:rsidRDefault="004334DB" w:rsidP="007300D7">
            <w:pPr>
              <w:pStyle w:val="Tabletext"/>
              <w:tabs>
                <w:tab w:val="decimal" w:pos="624"/>
              </w:tabs>
            </w:pPr>
            <w:r>
              <w:t>(</w:t>
            </w:r>
            <w:r w:rsidR="001951D2" w:rsidRPr="001951D2">
              <w:t>165</w:t>
            </w:r>
            <w:r>
              <w:t>)</w:t>
            </w:r>
          </w:p>
        </w:tc>
        <w:tc>
          <w:tcPr>
            <w:tcW w:w="1231" w:type="dxa"/>
            <w:tcBorders>
              <w:top w:val="nil"/>
              <w:left w:val="nil"/>
              <w:bottom w:val="nil"/>
              <w:right w:val="nil"/>
            </w:tcBorders>
          </w:tcPr>
          <w:p w:rsidR="004334DB" w:rsidRPr="00534666" w:rsidRDefault="004334DB" w:rsidP="007300D7">
            <w:pPr>
              <w:pStyle w:val="Tabletext"/>
              <w:tabs>
                <w:tab w:val="decimal" w:pos="624"/>
              </w:tabs>
            </w:pPr>
            <w:r>
              <w:t>(</w:t>
            </w:r>
            <w:r w:rsidR="001951D2" w:rsidRPr="001951D2">
              <w:t>249</w:t>
            </w:r>
            <w:r>
              <w:t>)</w:t>
            </w:r>
          </w:p>
        </w:tc>
        <w:tc>
          <w:tcPr>
            <w:tcW w:w="1231" w:type="dxa"/>
            <w:tcBorders>
              <w:top w:val="nil"/>
              <w:left w:val="nil"/>
              <w:bottom w:val="nil"/>
            </w:tcBorders>
          </w:tcPr>
          <w:p w:rsidR="004334DB" w:rsidRPr="00534666" w:rsidRDefault="004334DB" w:rsidP="007300D7">
            <w:pPr>
              <w:pStyle w:val="Tabletext"/>
              <w:tabs>
                <w:tab w:val="decimal" w:pos="624"/>
              </w:tabs>
            </w:pPr>
            <w:r>
              <w:t>(</w:t>
            </w:r>
            <w:r w:rsidR="001951D2" w:rsidRPr="001951D2">
              <w:t>277</w:t>
            </w:r>
            <w:r>
              <w:t>)</w:t>
            </w:r>
          </w:p>
        </w:tc>
      </w:tr>
      <w:tr w:rsidR="004334DB">
        <w:tc>
          <w:tcPr>
            <w:tcW w:w="3582" w:type="dxa"/>
            <w:tcBorders>
              <w:top w:val="nil"/>
              <w:bottom w:val="nil"/>
              <w:right w:val="nil"/>
            </w:tcBorders>
          </w:tcPr>
          <w:p w:rsidR="004334DB" w:rsidRPr="00534666" w:rsidRDefault="00920D42" w:rsidP="007300D7">
            <w:pPr>
              <w:pStyle w:val="Tabletext"/>
            </w:pPr>
            <w:r>
              <w:t>Birth cohort 1932–</w:t>
            </w:r>
            <w:r w:rsidR="004334DB">
              <w:t>41</w:t>
            </w:r>
          </w:p>
        </w:tc>
        <w:tc>
          <w:tcPr>
            <w:tcW w:w="1230" w:type="dxa"/>
            <w:tcBorders>
              <w:top w:val="nil"/>
              <w:left w:val="nil"/>
              <w:bottom w:val="nil"/>
              <w:right w:val="nil"/>
            </w:tcBorders>
          </w:tcPr>
          <w:p w:rsidR="004334DB" w:rsidRDefault="001951D2" w:rsidP="007300D7">
            <w:pPr>
              <w:pStyle w:val="Tabletext"/>
              <w:tabs>
                <w:tab w:val="decimal" w:pos="624"/>
              </w:tabs>
            </w:pPr>
            <w:r w:rsidRPr="001951D2">
              <w:t>661</w:t>
            </w:r>
          </w:p>
        </w:tc>
        <w:tc>
          <w:tcPr>
            <w:tcW w:w="1231" w:type="dxa"/>
            <w:tcBorders>
              <w:top w:val="nil"/>
              <w:left w:val="nil"/>
              <w:bottom w:val="nil"/>
              <w:right w:val="nil"/>
            </w:tcBorders>
          </w:tcPr>
          <w:p w:rsidR="004334DB" w:rsidRDefault="001951D2" w:rsidP="007300D7">
            <w:pPr>
              <w:pStyle w:val="Tabletext"/>
              <w:tabs>
                <w:tab w:val="decimal" w:pos="624"/>
              </w:tabs>
            </w:pPr>
            <w:r w:rsidRPr="001951D2">
              <w:t>349</w:t>
            </w:r>
          </w:p>
        </w:tc>
        <w:tc>
          <w:tcPr>
            <w:tcW w:w="1231" w:type="dxa"/>
            <w:tcBorders>
              <w:top w:val="nil"/>
              <w:left w:val="nil"/>
              <w:bottom w:val="nil"/>
              <w:right w:val="nil"/>
            </w:tcBorders>
          </w:tcPr>
          <w:p w:rsidR="004334DB" w:rsidRDefault="001951D2" w:rsidP="007300D7">
            <w:pPr>
              <w:pStyle w:val="Tabletext"/>
              <w:tabs>
                <w:tab w:val="decimal" w:pos="624"/>
              </w:tabs>
            </w:pPr>
            <w:r w:rsidRPr="001951D2">
              <w:t>747</w:t>
            </w:r>
          </w:p>
        </w:tc>
        <w:tc>
          <w:tcPr>
            <w:tcW w:w="1231" w:type="dxa"/>
            <w:tcBorders>
              <w:top w:val="nil"/>
              <w:left w:val="nil"/>
              <w:bottom w:val="nil"/>
            </w:tcBorders>
          </w:tcPr>
          <w:p w:rsidR="004334DB" w:rsidRDefault="001951D2" w:rsidP="007300D7">
            <w:pPr>
              <w:pStyle w:val="Tabletext"/>
              <w:tabs>
                <w:tab w:val="decimal" w:pos="624"/>
              </w:tabs>
            </w:pPr>
            <w:r w:rsidRPr="001951D2">
              <w:t>564</w:t>
            </w:r>
          </w:p>
        </w:tc>
      </w:tr>
      <w:tr w:rsidR="004334DB">
        <w:tc>
          <w:tcPr>
            <w:tcW w:w="3582" w:type="dxa"/>
            <w:tcBorders>
              <w:top w:val="nil"/>
              <w:bottom w:val="nil"/>
              <w:right w:val="nil"/>
            </w:tcBorders>
          </w:tcPr>
          <w:p w:rsidR="004334DB" w:rsidRPr="00534666" w:rsidRDefault="004334DB" w:rsidP="007300D7">
            <w:pPr>
              <w:pStyle w:val="Tabletext"/>
            </w:pPr>
          </w:p>
        </w:tc>
        <w:tc>
          <w:tcPr>
            <w:tcW w:w="1230" w:type="dxa"/>
            <w:tcBorders>
              <w:top w:val="nil"/>
              <w:left w:val="nil"/>
              <w:bottom w:val="nil"/>
              <w:right w:val="nil"/>
            </w:tcBorders>
          </w:tcPr>
          <w:p w:rsidR="004334DB" w:rsidRPr="009922A0" w:rsidRDefault="004334DB" w:rsidP="007300D7">
            <w:pPr>
              <w:pStyle w:val="Tabletext"/>
              <w:tabs>
                <w:tab w:val="decimal" w:pos="624"/>
              </w:tabs>
            </w:pPr>
            <w:r>
              <w:t>(</w:t>
            </w:r>
            <w:r w:rsidR="001951D2" w:rsidRPr="001951D2">
              <w:t>152</w:t>
            </w:r>
            <w:r>
              <w:t>)</w:t>
            </w:r>
          </w:p>
        </w:tc>
        <w:tc>
          <w:tcPr>
            <w:tcW w:w="1231" w:type="dxa"/>
            <w:tcBorders>
              <w:top w:val="nil"/>
              <w:left w:val="nil"/>
              <w:bottom w:val="nil"/>
              <w:right w:val="nil"/>
            </w:tcBorders>
          </w:tcPr>
          <w:p w:rsidR="004334DB" w:rsidRPr="009922A0" w:rsidRDefault="004334DB" w:rsidP="007300D7">
            <w:pPr>
              <w:pStyle w:val="Tabletext"/>
              <w:tabs>
                <w:tab w:val="decimal" w:pos="624"/>
              </w:tabs>
            </w:pPr>
            <w:r>
              <w:t>(</w:t>
            </w:r>
            <w:r w:rsidR="001951D2" w:rsidRPr="001951D2">
              <w:t>164</w:t>
            </w:r>
            <w:r>
              <w:t>)</w:t>
            </w:r>
          </w:p>
        </w:tc>
        <w:tc>
          <w:tcPr>
            <w:tcW w:w="1231" w:type="dxa"/>
            <w:tcBorders>
              <w:top w:val="nil"/>
              <w:left w:val="nil"/>
              <w:bottom w:val="nil"/>
              <w:right w:val="nil"/>
            </w:tcBorders>
          </w:tcPr>
          <w:p w:rsidR="004334DB" w:rsidRPr="009922A0" w:rsidRDefault="004334DB" w:rsidP="007300D7">
            <w:pPr>
              <w:pStyle w:val="Tabletext"/>
              <w:tabs>
                <w:tab w:val="decimal" w:pos="624"/>
              </w:tabs>
            </w:pPr>
            <w:r>
              <w:t>(</w:t>
            </w:r>
            <w:r w:rsidR="001951D2" w:rsidRPr="001951D2">
              <w:t>301</w:t>
            </w:r>
            <w:r>
              <w:t>)</w:t>
            </w:r>
          </w:p>
        </w:tc>
        <w:tc>
          <w:tcPr>
            <w:tcW w:w="1231" w:type="dxa"/>
            <w:tcBorders>
              <w:top w:val="nil"/>
              <w:left w:val="nil"/>
              <w:bottom w:val="nil"/>
            </w:tcBorders>
          </w:tcPr>
          <w:p w:rsidR="004334DB" w:rsidRPr="009922A0" w:rsidRDefault="004334DB" w:rsidP="007300D7">
            <w:pPr>
              <w:pStyle w:val="Tabletext"/>
              <w:tabs>
                <w:tab w:val="decimal" w:pos="624"/>
              </w:tabs>
            </w:pPr>
            <w:r>
              <w:t>(</w:t>
            </w:r>
            <w:r w:rsidR="001951D2" w:rsidRPr="001951D2">
              <w:t>216</w:t>
            </w:r>
            <w:r>
              <w:t>)</w:t>
            </w:r>
          </w:p>
        </w:tc>
      </w:tr>
      <w:tr w:rsidR="004334DB">
        <w:tc>
          <w:tcPr>
            <w:tcW w:w="3582" w:type="dxa"/>
            <w:tcBorders>
              <w:top w:val="nil"/>
              <w:bottom w:val="nil"/>
              <w:right w:val="nil"/>
            </w:tcBorders>
          </w:tcPr>
          <w:p w:rsidR="004334DB" w:rsidRPr="00534666" w:rsidRDefault="00920D42" w:rsidP="007300D7">
            <w:pPr>
              <w:pStyle w:val="Tabletext"/>
            </w:pPr>
            <w:r>
              <w:t>Birth cohort 1922–</w:t>
            </w:r>
            <w:r w:rsidR="004334DB">
              <w:t>31</w:t>
            </w:r>
          </w:p>
        </w:tc>
        <w:tc>
          <w:tcPr>
            <w:tcW w:w="1230" w:type="dxa"/>
            <w:tcBorders>
              <w:top w:val="nil"/>
              <w:left w:val="nil"/>
              <w:bottom w:val="nil"/>
              <w:right w:val="nil"/>
            </w:tcBorders>
          </w:tcPr>
          <w:p w:rsidR="004334DB" w:rsidRDefault="001951D2" w:rsidP="007300D7">
            <w:pPr>
              <w:pStyle w:val="Tabletext"/>
              <w:tabs>
                <w:tab w:val="decimal" w:pos="624"/>
              </w:tabs>
            </w:pPr>
            <w:r w:rsidRPr="001951D2">
              <w:t>531</w:t>
            </w:r>
          </w:p>
        </w:tc>
        <w:tc>
          <w:tcPr>
            <w:tcW w:w="1231" w:type="dxa"/>
            <w:tcBorders>
              <w:top w:val="nil"/>
              <w:left w:val="nil"/>
              <w:bottom w:val="nil"/>
              <w:right w:val="nil"/>
            </w:tcBorders>
          </w:tcPr>
          <w:p w:rsidR="004334DB" w:rsidRDefault="001951D2" w:rsidP="007300D7">
            <w:pPr>
              <w:pStyle w:val="Tabletext"/>
              <w:tabs>
                <w:tab w:val="decimal" w:pos="624"/>
              </w:tabs>
            </w:pPr>
            <w:r w:rsidRPr="001951D2">
              <w:t>304</w:t>
            </w:r>
          </w:p>
        </w:tc>
        <w:tc>
          <w:tcPr>
            <w:tcW w:w="1231" w:type="dxa"/>
            <w:tcBorders>
              <w:top w:val="nil"/>
              <w:left w:val="nil"/>
              <w:bottom w:val="nil"/>
              <w:right w:val="nil"/>
            </w:tcBorders>
          </w:tcPr>
          <w:p w:rsidR="004334DB" w:rsidRDefault="004334DB" w:rsidP="007300D7">
            <w:pPr>
              <w:pStyle w:val="Tabletext"/>
              <w:tabs>
                <w:tab w:val="decimal" w:pos="624"/>
              </w:tabs>
            </w:pPr>
          </w:p>
        </w:tc>
        <w:tc>
          <w:tcPr>
            <w:tcW w:w="1231" w:type="dxa"/>
            <w:tcBorders>
              <w:top w:val="nil"/>
              <w:left w:val="nil"/>
              <w:bottom w:val="nil"/>
            </w:tcBorders>
          </w:tcPr>
          <w:p w:rsidR="004334DB" w:rsidRDefault="004334DB" w:rsidP="007300D7">
            <w:pPr>
              <w:pStyle w:val="Tabletext"/>
              <w:tabs>
                <w:tab w:val="decimal" w:pos="624"/>
              </w:tabs>
            </w:pPr>
          </w:p>
        </w:tc>
      </w:tr>
      <w:tr w:rsidR="004334DB">
        <w:tc>
          <w:tcPr>
            <w:tcW w:w="3582" w:type="dxa"/>
            <w:tcBorders>
              <w:top w:val="nil"/>
              <w:bottom w:val="nil"/>
              <w:right w:val="nil"/>
            </w:tcBorders>
          </w:tcPr>
          <w:p w:rsidR="004334DB" w:rsidRPr="00534666" w:rsidRDefault="004334DB" w:rsidP="007300D7">
            <w:pPr>
              <w:pStyle w:val="Tabletext"/>
            </w:pPr>
          </w:p>
        </w:tc>
        <w:tc>
          <w:tcPr>
            <w:tcW w:w="1230" w:type="dxa"/>
            <w:tcBorders>
              <w:top w:val="nil"/>
              <w:left w:val="nil"/>
              <w:bottom w:val="nil"/>
              <w:right w:val="nil"/>
            </w:tcBorders>
          </w:tcPr>
          <w:p w:rsidR="004334DB" w:rsidRPr="009922A0" w:rsidRDefault="004334DB" w:rsidP="007300D7">
            <w:pPr>
              <w:pStyle w:val="Tabletext"/>
              <w:tabs>
                <w:tab w:val="decimal" w:pos="624"/>
              </w:tabs>
            </w:pPr>
            <w:r>
              <w:t>(</w:t>
            </w:r>
            <w:r w:rsidR="001951D2" w:rsidRPr="001951D2">
              <w:t>195</w:t>
            </w:r>
            <w:r>
              <w:t>)</w:t>
            </w:r>
          </w:p>
        </w:tc>
        <w:tc>
          <w:tcPr>
            <w:tcW w:w="1231" w:type="dxa"/>
            <w:tcBorders>
              <w:top w:val="nil"/>
              <w:left w:val="nil"/>
              <w:bottom w:val="nil"/>
              <w:right w:val="nil"/>
            </w:tcBorders>
          </w:tcPr>
          <w:p w:rsidR="004334DB" w:rsidRPr="009922A0" w:rsidRDefault="004334DB" w:rsidP="007300D7">
            <w:pPr>
              <w:pStyle w:val="Tabletext"/>
              <w:tabs>
                <w:tab w:val="decimal" w:pos="624"/>
              </w:tabs>
            </w:pPr>
            <w:r>
              <w:t>(</w:t>
            </w:r>
            <w:r w:rsidR="001951D2" w:rsidRPr="001951D2">
              <w:t>144</w:t>
            </w:r>
            <w:r>
              <w:t>)</w:t>
            </w:r>
          </w:p>
        </w:tc>
        <w:tc>
          <w:tcPr>
            <w:tcW w:w="1231" w:type="dxa"/>
            <w:tcBorders>
              <w:top w:val="nil"/>
              <w:left w:val="nil"/>
              <w:bottom w:val="nil"/>
              <w:right w:val="nil"/>
            </w:tcBorders>
          </w:tcPr>
          <w:p w:rsidR="004334DB" w:rsidRPr="009922A0" w:rsidRDefault="004334DB" w:rsidP="007300D7">
            <w:pPr>
              <w:pStyle w:val="Tabletext"/>
              <w:tabs>
                <w:tab w:val="decimal" w:pos="624"/>
              </w:tabs>
            </w:pPr>
          </w:p>
        </w:tc>
        <w:tc>
          <w:tcPr>
            <w:tcW w:w="1231" w:type="dxa"/>
            <w:tcBorders>
              <w:top w:val="nil"/>
              <w:left w:val="nil"/>
              <w:bottom w:val="nil"/>
            </w:tcBorders>
          </w:tcPr>
          <w:p w:rsidR="004334DB" w:rsidRPr="009922A0" w:rsidRDefault="004334DB" w:rsidP="007300D7">
            <w:pPr>
              <w:pStyle w:val="Tabletext"/>
              <w:tabs>
                <w:tab w:val="decimal" w:pos="624"/>
              </w:tabs>
            </w:pPr>
          </w:p>
        </w:tc>
      </w:tr>
      <w:tr w:rsidR="004334DB" w:rsidRPr="007300D7">
        <w:tc>
          <w:tcPr>
            <w:tcW w:w="3582" w:type="dxa"/>
            <w:tcBorders>
              <w:top w:val="nil"/>
              <w:bottom w:val="nil"/>
              <w:right w:val="nil"/>
            </w:tcBorders>
          </w:tcPr>
          <w:p w:rsidR="004334DB" w:rsidRPr="007300D7" w:rsidRDefault="004334DB" w:rsidP="007300D7">
            <w:pPr>
              <w:pStyle w:val="Tabletext"/>
              <w:rPr>
                <w:b/>
              </w:rPr>
            </w:pPr>
            <w:r w:rsidRPr="007300D7">
              <w:rPr>
                <w:b/>
              </w:rPr>
              <w:t>Total</w:t>
            </w:r>
          </w:p>
        </w:tc>
        <w:tc>
          <w:tcPr>
            <w:tcW w:w="1230" w:type="dxa"/>
            <w:tcBorders>
              <w:top w:val="nil"/>
              <w:left w:val="nil"/>
              <w:bottom w:val="nil"/>
              <w:right w:val="nil"/>
            </w:tcBorders>
          </w:tcPr>
          <w:p w:rsidR="004334DB" w:rsidRPr="007300D7" w:rsidRDefault="001951D2" w:rsidP="007300D7">
            <w:pPr>
              <w:pStyle w:val="Tabletext"/>
              <w:tabs>
                <w:tab w:val="decimal" w:pos="624"/>
              </w:tabs>
              <w:rPr>
                <w:b/>
              </w:rPr>
            </w:pPr>
            <w:r w:rsidRPr="007300D7">
              <w:rPr>
                <w:b/>
              </w:rPr>
              <w:t>647</w:t>
            </w:r>
          </w:p>
        </w:tc>
        <w:tc>
          <w:tcPr>
            <w:tcW w:w="1231" w:type="dxa"/>
            <w:tcBorders>
              <w:top w:val="nil"/>
              <w:left w:val="nil"/>
              <w:bottom w:val="nil"/>
              <w:right w:val="nil"/>
            </w:tcBorders>
          </w:tcPr>
          <w:p w:rsidR="004334DB" w:rsidRPr="007300D7" w:rsidRDefault="001951D2" w:rsidP="007300D7">
            <w:pPr>
              <w:pStyle w:val="Tabletext"/>
              <w:tabs>
                <w:tab w:val="decimal" w:pos="624"/>
              </w:tabs>
              <w:rPr>
                <w:b/>
              </w:rPr>
            </w:pPr>
            <w:r w:rsidRPr="007300D7">
              <w:rPr>
                <w:b/>
              </w:rPr>
              <w:t>411</w:t>
            </w:r>
          </w:p>
        </w:tc>
        <w:tc>
          <w:tcPr>
            <w:tcW w:w="1231" w:type="dxa"/>
            <w:tcBorders>
              <w:top w:val="nil"/>
              <w:left w:val="nil"/>
              <w:bottom w:val="nil"/>
              <w:right w:val="nil"/>
            </w:tcBorders>
          </w:tcPr>
          <w:p w:rsidR="004334DB" w:rsidRPr="007300D7" w:rsidRDefault="001951D2" w:rsidP="007300D7">
            <w:pPr>
              <w:pStyle w:val="Tabletext"/>
              <w:tabs>
                <w:tab w:val="decimal" w:pos="624"/>
              </w:tabs>
              <w:rPr>
                <w:b/>
              </w:rPr>
            </w:pPr>
            <w:r w:rsidRPr="007300D7">
              <w:rPr>
                <w:b/>
              </w:rPr>
              <w:t>896</w:t>
            </w:r>
          </w:p>
        </w:tc>
        <w:tc>
          <w:tcPr>
            <w:tcW w:w="1231" w:type="dxa"/>
            <w:tcBorders>
              <w:top w:val="nil"/>
              <w:left w:val="nil"/>
              <w:bottom w:val="nil"/>
            </w:tcBorders>
          </w:tcPr>
          <w:p w:rsidR="004334DB" w:rsidRPr="007300D7" w:rsidRDefault="001951D2" w:rsidP="007300D7">
            <w:pPr>
              <w:pStyle w:val="Tabletext"/>
              <w:tabs>
                <w:tab w:val="decimal" w:pos="624"/>
              </w:tabs>
              <w:rPr>
                <w:b/>
              </w:rPr>
            </w:pPr>
            <w:r w:rsidRPr="007300D7">
              <w:rPr>
                <w:b/>
              </w:rPr>
              <w:t>654</w:t>
            </w:r>
          </w:p>
        </w:tc>
      </w:tr>
      <w:tr w:rsidR="004334DB" w:rsidRPr="007300D7">
        <w:tc>
          <w:tcPr>
            <w:tcW w:w="3582" w:type="dxa"/>
            <w:tcBorders>
              <w:top w:val="nil"/>
              <w:bottom w:val="nil"/>
              <w:right w:val="nil"/>
            </w:tcBorders>
          </w:tcPr>
          <w:p w:rsidR="004334DB" w:rsidRPr="007300D7" w:rsidRDefault="004334DB" w:rsidP="007300D7">
            <w:pPr>
              <w:pStyle w:val="Tabletext"/>
              <w:rPr>
                <w:b/>
              </w:rPr>
            </w:pPr>
          </w:p>
        </w:tc>
        <w:tc>
          <w:tcPr>
            <w:tcW w:w="1230" w:type="dxa"/>
            <w:tcBorders>
              <w:top w:val="nil"/>
              <w:left w:val="nil"/>
              <w:bottom w:val="nil"/>
              <w:right w:val="nil"/>
            </w:tcBorders>
          </w:tcPr>
          <w:p w:rsidR="004334DB" w:rsidRPr="007300D7" w:rsidRDefault="004334DB" w:rsidP="007300D7">
            <w:pPr>
              <w:pStyle w:val="Tabletext"/>
              <w:tabs>
                <w:tab w:val="decimal" w:pos="624"/>
              </w:tabs>
              <w:rPr>
                <w:b/>
              </w:rPr>
            </w:pPr>
            <w:r w:rsidRPr="007300D7">
              <w:rPr>
                <w:b/>
              </w:rPr>
              <w:t>(</w:t>
            </w:r>
            <w:r w:rsidR="001951D2" w:rsidRPr="007300D7">
              <w:rPr>
                <w:b/>
              </w:rPr>
              <w:t>178</w:t>
            </w:r>
            <w:r w:rsidRPr="007300D7">
              <w:rPr>
                <w:b/>
              </w:rPr>
              <w:t>)</w:t>
            </w:r>
          </w:p>
        </w:tc>
        <w:tc>
          <w:tcPr>
            <w:tcW w:w="1231" w:type="dxa"/>
            <w:tcBorders>
              <w:top w:val="nil"/>
              <w:left w:val="nil"/>
              <w:bottom w:val="nil"/>
              <w:right w:val="nil"/>
            </w:tcBorders>
          </w:tcPr>
          <w:p w:rsidR="004334DB" w:rsidRPr="007300D7" w:rsidRDefault="004334DB" w:rsidP="007300D7">
            <w:pPr>
              <w:pStyle w:val="Tabletext"/>
              <w:tabs>
                <w:tab w:val="decimal" w:pos="624"/>
              </w:tabs>
              <w:rPr>
                <w:b/>
              </w:rPr>
            </w:pPr>
            <w:r w:rsidRPr="007300D7">
              <w:rPr>
                <w:b/>
              </w:rPr>
              <w:t>(</w:t>
            </w:r>
            <w:r w:rsidR="001951D2" w:rsidRPr="007300D7">
              <w:rPr>
                <w:b/>
              </w:rPr>
              <w:t>176</w:t>
            </w:r>
            <w:r w:rsidRPr="007300D7">
              <w:rPr>
                <w:b/>
              </w:rPr>
              <w:t>)</w:t>
            </w:r>
          </w:p>
        </w:tc>
        <w:tc>
          <w:tcPr>
            <w:tcW w:w="1231" w:type="dxa"/>
            <w:tcBorders>
              <w:top w:val="nil"/>
              <w:left w:val="nil"/>
              <w:bottom w:val="nil"/>
              <w:right w:val="nil"/>
            </w:tcBorders>
          </w:tcPr>
          <w:p w:rsidR="004334DB" w:rsidRPr="007300D7" w:rsidRDefault="004334DB" w:rsidP="007300D7">
            <w:pPr>
              <w:pStyle w:val="Tabletext"/>
              <w:tabs>
                <w:tab w:val="decimal" w:pos="624"/>
              </w:tabs>
              <w:rPr>
                <w:b/>
              </w:rPr>
            </w:pPr>
            <w:r w:rsidRPr="007300D7">
              <w:rPr>
                <w:b/>
              </w:rPr>
              <w:t>(</w:t>
            </w:r>
            <w:r w:rsidR="001951D2" w:rsidRPr="007300D7">
              <w:rPr>
                <w:b/>
              </w:rPr>
              <w:t>283</w:t>
            </w:r>
            <w:r w:rsidRPr="007300D7">
              <w:rPr>
                <w:b/>
              </w:rPr>
              <w:t>)</w:t>
            </w:r>
          </w:p>
        </w:tc>
        <w:tc>
          <w:tcPr>
            <w:tcW w:w="1231" w:type="dxa"/>
            <w:tcBorders>
              <w:top w:val="nil"/>
              <w:left w:val="nil"/>
              <w:bottom w:val="nil"/>
            </w:tcBorders>
          </w:tcPr>
          <w:p w:rsidR="004334DB" w:rsidRPr="007300D7" w:rsidRDefault="004334DB" w:rsidP="007300D7">
            <w:pPr>
              <w:pStyle w:val="Tabletext"/>
              <w:tabs>
                <w:tab w:val="decimal" w:pos="624"/>
              </w:tabs>
              <w:rPr>
                <w:b/>
              </w:rPr>
            </w:pPr>
            <w:r w:rsidRPr="007300D7">
              <w:rPr>
                <w:b/>
              </w:rPr>
              <w:t>(</w:t>
            </w:r>
            <w:r w:rsidR="001951D2" w:rsidRPr="007300D7">
              <w:rPr>
                <w:b/>
              </w:rPr>
              <w:t>278</w:t>
            </w:r>
            <w:r w:rsidRPr="007300D7">
              <w:rPr>
                <w:b/>
              </w:rPr>
              <w:t>)</w:t>
            </w:r>
          </w:p>
        </w:tc>
      </w:tr>
      <w:tr w:rsidR="004334DB">
        <w:tc>
          <w:tcPr>
            <w:tcW w:w="3582" w:type="dxa"/>
            <w:tcBorders>
              <w:top w:val="nil"/>
              <w:bottom w:val="single" w:sz="4" w:space="0" w:color="auto"/>
              <w:right w:val="nil"/>
            </w:tcBorders>
          </w:tcPr>
          <w:p w:rsidR="004334DB" w:rsidRPr="001531E6" w:rsidRDefault="004334DB" w:rsidP="007300D7">
            <w:pPr>
              <w:pStyle w:val="Tabletext"/>
              <w:spacing w:after="40"/>
            </w:pPr>
            <w:r w:rsidRPr="001531E6">
              <w:t>Number of observations</w:t>
            </w:r>
          </w:p>
        </w:tc>
        <w:tc>
          <w:tcPr>
            <w:tcW w:w="1230" w:type="dxa"/>
            <w:tcBorders>
              <w:top w:val="nil"/>
              <w:left w:val="nil"/>
              <w:bottom w:val="single" w:sz="4" w:space="0" w:color="auto"/>
              <w:right w:val="nil"/>
            </w:tcBorders>
          </w:tcPr>
          <w:p w:rsidR="004334DB" w:rsidRDefault="001951D2" w:rsidP="007300D7">
            <w:pPr>
              <w:pStyle w:val="Tabletext"/>
              <w:tabs>
                <w:tab w:val="decimal" w:pos="624"/>
              </w:tabs>
              <w:spacing w:after="40"/>
            </w:pPr>
            <w:r w:rsidRPr="001951D2">
              <w:t>3034</w:t>
            </w:r>
          </w:p>
        </w:tc>
        <w:tc>
          <w:tcPr>
            <w:tcW w:w="1231" w:type="dxa"/>
            <w:tcBorders>
              <w:top w:val="nil"/>
              <w:left w:val="nil"/>
              <w:bottom w:val="single" w:sz="4" w:space="0" w:color="auto"/>
              <w:right w:val="nil"/>
            </w:tcBorders>
          </w:tcPr>
          <w:p w:rsidR="004334DB" w:rsidRDefault="001951D2" w:rsidP="007300D7">
            <w:pPr>
              <w:pStyle w:val="Tabletext"/>
              <w:tabs>
                <w:tab w:val="decimal" w:pos="624"/>
              </w:tabs>
              <w:spacing w:after="40"/>
            </w:pPr>
            <w:r w:rsidRPr="001951D2">
              <w:t>2781</w:t>
            </w:r>
          </w:p>
        </w:tc>
        <w:tc>
          <w:tcPr>
            <w:tcW w:w="1231" w:type="dxa"/>
            <w:tcBorders>
              <w:top w:val="nil"/>
              <w:left w:val="nil"/>
              <w:bottom w:val="single" w:sz="4" w:space="0" w:color="auto"/>
              <w:right w:val="nil"/>
            </w:tcBorders>
          </w:tcPr>
          <w:p w:rsidR="004334DB" w:rsidRDefault="001951D2" w:rsidP="007300D7">
            <w:pPr>
              <w:pStyle w:val="Tabletext"/>
              <w:tabs>
                <w:tab w:val="decimal" w:pos="624"/>
              </w:tabs>
              <w:spacing w:after="40"/>
            </w:pPr>
            <w:r w:rsidRPr="001951D2">
              <w:t>3128</w:t>
            </w:r>
          </w:p>
        </w:tc>
        <w:tc>
          <w:tcPr>
            <w:tcW w:w="1231" w:type="dxa"/>
            <w:tcBorders>
              <w:top w:val="nil"/>
              <w:left w:val="nil"/>
              <w:bottom w:val="single" w:sz="4" w:space="0" w:color="auto"/>
            </w:tcBorders>
          </w:tcPr>
          <w:p w:rsidR="004334DB" w:rsidRDefault="001951D2" w:rsidP="007300D7">
            <w:pPr>
              <w:pStyle w:val="Tabletext"/>
              <w:tabs>
                <w:tab w:val="decimal" w:pos="624"/>
              </w:tabs>
              <w:spacing w:after="40"/>
            </w:pPr>
            <w:r w:rsidRPr="001951D2">
              <w:t>2977</w:t>
            </w:r>
          </w:p>
        </w:tc>
      </w:tr>
    </w:tbl>
    <w:p w:rsidR="004334DB" w:rsidRPr="00813AC0" w:rsidRDefault="004334DB" w:rsidP="009B36E9">
      <w:pPr>
        <w:pStyle w:val="Source"/>
      </w:pPr>
      <w:r>
        <w:t>Notes:</w:t>
      </w:r>
      <w:r>
        <w:tab/>
        <w:t xml:space="preserve">Weighted </w:t>
      </w:r>
      <w:r w:rsidRPr="00813AC0">
        <w:t xml:space="preserve">numbers based on weights provided by ABS. Standard deviations in parentheses. </w:t>
      </w:r>
    </w:p>
    <w:p w:rsidR="004334DB" w:rsidRPr="00504D71" w:rsidRDefault="004334DB" w:rsidP="009B36E9">
      <w:pPr>
        <w:pStyle w:val="Source"/>
      </w:pPr>
      <w:r w:rsidRPr="00813AC0">
        <w:t>Source:</w:t>
      </w:r>
      <w:r w:rsidRPr="00813AC0">
        <w:tab/>
        <w:t>ABS, Su</w:t>
      </w:r>
      <w:r>
        <w:t>rvey of Aspects of Literacy, Australia, Basic Confidentialised Unit Record File, 1996, 4228.0; ABS, Adult Literacy and Life Skills Survey, Australia, Basic Confidentialised Unit Record File, 2006, 4228.0.</w:t>
      </w:r>
      <w:r>
        <w:rPr>
          <w:sz w:val="22"/>
          <w:szCs w:val="22"/>
        </w:rPr>
        <w:t xml:space="preserve"> </w:t>
      </w:r>
    </w:p>
    <w:p w:rsidR="008348DC" w:rsidRDefault="008348DC" w:rsidP="00813AC0">
      <w:pPr>
        <w:pStyle w:val="Heading2"/>
      </w:pPr>
      <w:bookmarkStart w:id="32" w:name="_Toc146095810"/>
      <w:r>
        <w:t xml:space="preserve">Job task </w:t>
      </w:r>
      <w:r w:rsidRPr="00813AC0">
        <w:t>measures</w:t>
      </w:r>
      <w:r>
        <w:t xml:space="preserve"> and individual skills</w:t>
      </w:r>
      <w:bookmarkEnd w:id="32"/>
      <w:r>
        <w:t xml:space="preserve"> </w:t>
      </w:r>
    </w:p>
    <w:p w:rsidR="00057FE9" w:rsidRDefault="006A1069" w:rsidP="00813AC0">
      <w:pPr>
        <w:pStyle w:val="text0"/>
      </w:pPr>
      <w:r>
        <w:t xml:space="preserve">Since we expect that both wages and retirement decisions depend on individual skills and skill requirements at work, we </w:t>
      </w:r>
      <w:r w:rsidR="0075458B">
        <w:t>developed two types of scales based on the information available in the two data sets:</w:t>
      </w:r>
    </w:p>
    <w:p w:rsidR="00057FE9" w:rsidRDefault="00057FE9" w:rsidP="00057FE9">
      <w:pPr>
        <w:pStyle w:val="Dotpoint1"/>
      </w:pPr>
      <w:r>
        <w:t xml:space="preserve">measures of job tasks </w:t>
      </w:r>
    </w:p>
    <w:p w:rsidR="00057FE9" w:rsidRDefault="00057FE9" w:rsidP="00057FE9">
      <w:pPr>
        <w:pStyle w:val="Dotpoint1"/>
      </w:pPr>
      <w:r>
        <w:t>measures of individual literacy.</w:t>
      </w:r>
    </w:p>
    <w:p w:rsidR="00C2374C" w:rsidRDefault="00920D42" w:rsidP="00813AC0">
      <w:pPr>
        <w:pStyle w:val="text0"/>
      </w:pPr>
      <w:r>
        <w:t>Ryan and Sinning (2009</w:t>
      </w:r>
      <w:r w:rsidR="00057FE9">
        <w:t xml:space="preserve">) provide a </w:t>
      </w:r>
      <w:r w:rsidR="00394BAC">
        <w:t>detailed</w:t>
      </w:r>
      <w:r w:rsidR="00057FE9">
        <w:t xml:space="preserve"> description of the construction of these measures and analyse the relationship between workers</w:t>
      </w:r>
      <w:r w:rsidR="007E3CD4">
        <w:t>’</w:t>
      </w:r>
      <w:r w:rsidR="00057FE9">
        <w:t xml:space="preserve"> skills and skill requirements of their jobs in Australia, paying particular attention to older workers. Measures of job tasks reflect reports by individuals of the frequency with which they undertook literacy and numeracy tasks at work. Respondents in both surveys were asked a partially overlapping set of questions about the literacy and numeracy tasks they undertook at work. These included, for</w:t>
      </w:r>
      <w:r>
        <w:t xml:space="preserve"> example, how often they wrote ‘reports or articles’, or ‘letters or memos’</w:t>
      </w:r>
      <w:r w:rsidR="00057FE9">
        <w:t xml:space="preserve">, or how </w:t>
      </w:r>
      <w:r w:rsidR="00057FE9" w:rsidRPr="00DD6C2A">
        <w:t xml:space="preserve">often </w:t>
      </w:r>
      <w:r w:rsidR="00057FE9">
        <w:t xml:space="preserve">they </w:t>
      </w:r>
      <w:r w:rsidR="00057FE9" w:rsidRPr="00DD6C2A">
        <w:t>filled</w:t>
      </w:r>
      <w:r w:rsidR="00057FE9">
        <w:t xml:space="preserve"> in</w:t>
      </w:r>
      <w:r w:rsidR="00057FE9" w:rsidRPr="00B500D4">
        <w:rPr>
          <w:rFonts w:ascii="System" w:hAnsi="System" w:cs="System"/>
          <w:bCs/>
          <w:sz w:val="20"/>
        </w:rPr>
        <w:t xml:space="preserve"> </w:t>
      </w:r>
      <w:r w:rsidR="00057FE9" w:rsidRPr="00DD6C2A">
        <w:t xml:space="preserve">forms such as </w:t>
      </w:r>
      <w:r>
        <w:t>‘</w:t>
      </w:r>
      <w:r w:rsidR="00057FE9" w:rsidRPr="00DD6C2A">
        <w:t>bills, invoices or budgets</w:t>
      </w:r>
      <w:r>
        <w:t>’</w:t>
      </w:r>
      <w:r w:rsidR="00057FE9">
        <w:t xml:space="preserve">, or how </w:t>
      </w:r>
      <w:r w:rsidR="00057FE9" w:rsidRPr="00DD6C2A">
        <w:t xml:space="preserve">often </w:t>
      </w:r>
      <w:r w:rsidR="00057FE9">
        <w:t>they calculated</w:t>
      </w:r>
      <w:r w:rsidR="00057FE9" w:rsidRPr="00DD6C2A">
        <w:t xml:space="preserve"> </w:t>
      </w:r>
      <w:r>
        <w:t>‘</w:t>
      </w:r>
      <w:r w:rsidR="00057FE9" w:rsidRPr="00DD6C2A">
        <w:t>prices, costs or budgets</w:t>
      </w:r>
      <w:r>
        <w:t>’</w:t>
      </w:r>
      <w:r w:rsidR="00057FE9">
        <w:t xml:space="preserve">. Ryan and Sinning </w:t>
      </w:r>
      <w:r w:rsidR="00757143">
        <w:t>(2009</w:t>
      </w:r>
      <w:r w:rsidR="00057FE9">
        <w:t xml:space="preserve">) provide a detailed description of the empirical approach that was applied to generate the job task measures. </w:t>
      </w:r>
    </w:p>
    <w:p w:rsidR="00C2374C" w:rsidRDefault="00057FE9" w:rsidP="00813AC0">
      <w:pPr>
        <w:pStyle w:val="text0"/>
      </w:pPr>
      <w:r>
        <w:t xml:space="preserve">The individual skill </w:t>
      </w:r>
      <w:r w:rsidR="00920D42">
        <w:t>measures utilis</w:t>
      </w:r>
      <w:r>
        <w:t xml:space="preserve">ed in the empirical analysis here include document literacy and numeracy (using scales contained in the data) as well as self-assessed skills (based on a scale we </w:t>
      </w:r>
      <w:r>
        <w:lastRenderedPageBreak/>
        <w:t>develop).</w:t>
      </w:r>
      <w:r>
        <w:rPr>
          <w:rStyle w:val="FootnoteReference"/>
        </w:rPr>
        <w:footnoteReference w:id="4"/>
      </w:r>
      <w:r>
        <w:t xml:space="preserve"> We place al</w:t>
      </w:r>
      <w:r w:rsidR="00920D42">
        <w:t>l the scales developed onto a 0–</w:t>
      </w:r>
      <w:r>
        <w:t>500 range, consistent with the literacy and numeracy scales provided in the ABS data.</w:t>
      </w:r>
      <w:r w:rsidR="00C2374C">
        <w:t xml:space="preserve"> </w:t>
      </w:r>
    </w:p>
    <w:p w:rsidR="00057FE9" w:rsidRDefault="00057FE9" w:rsidP="00813AC0">
      <w:pPr>
        <w:pStyle w:val="text0"/>
      </w:pPr>
      <w:r>
        <w:t>While the measures of individual literacy in the 2006 data contain both an unde</w:t>
      </w:r>
      <w:r w:rsidR="00920D42">
        <w:t>rlying, continuous score on a 0–</w:t>
      </w:r>
      <w:r>
        <w:t xml:space="preserve">500 range and a summary </w:t>
      </w:r>
      <w:r w:rsidR="00920D42">
        <w:t>indicator in the form of a five-</w:t>
      </w:r>
      <w:r>
        <w:t>point scale (with known thresholds from the underlying scale), the literacy skill levels of the 1996 survey were only published in Aus</w:t>
      </w:r>
      <w:r w:rsidR="00920D42">
        <w:t>tralia on the same summary five-</w:t>
      </w:r>
      <w:r>
        <w:t xml:space="preserve">point scale used in 2006. To overcome this problem, a continuous scale is </w:t>
      </w:r>
      <w:r w:rsidR="003E4518">
        <w:t xml:space="preserve">imputed </w:t>
      </w:r>
      <w:r>
        <w:t xml:space="preserve">for 1996, given the observed five-point scale scores of individuals and a set of other </w:t>
      </w:r>
      <w:r w:rsidR="003E4518">
        <w:t xml:space="preserve">relevant </w:t>
      </w:r>
      <w:r>
        <w:t>characteristics.</w:t>
      </w:r>
      <w:r w:rsidR="00F101E9">
        <w:rPr>
          <w:rStyle w:val="FootnoteReference"/>
        </w:rPr>
        <w:footnoteReference w:id="5"/>
      </w:r>
      <w:r>
        <w:t xml:space="preserve"> </w:t>
      </w:r>
    </w:p>
    <w:p w:rsidR="00144C6B" w:rsidRDefault="00920D42" w:rsidP="009B36E9">
      <w:pPr>
        <w:pStyle w:val="tabletitle"/>
      </w:pPr>
      <w:bookmarkStart w:id="33" w:name="_Toc236712256"/>
      <w:bookmarkStart w:id="34" w:name="_Toc146095893"/>
      <w:r w:rsidRPr="009B36E9">
        <w:t>Table</w:t>
      </w:r>
      <w:r>
        <w:t xml:space="preserve"> 2</w:t>
      </w:r>
      <w:r>
        <w:tab/>
        <w:t>Descriptive statistics—</w:t>
      </w:r>
      <w:r w:rsidR="00144C6B">
        <w:t>measures of job tasks and individual literacy, 1996 and 2006</w:t>
      </w:r>
      <w:bookmarkEnd w:id="33"/>
      <w:bookmarkEnd w:id="34"/>
    </w:p>
    <w:tbl>
      <w:tblPr>
        <w:tblW w:w="8505" w:type="dxa"/>
        <w:tblInd w:w="108" w:type="dxa"/>
        <w:tblBorders>
          <w:top w:val="single" w:sz="4" w:space="0" w:color="auto"/>
          <w:bottom w:val="single" w:sz="4" w:space="0" w:color="auto"/>
        </w:tblBorders>
        <w:tblLayout w:type="fixed"/>
        <w:tblLook w:val="0000"/>
      </w:tblPr>
      <w:tblGrid>
        <w:gridCol w:w="3119"/>
        <w:gridCol w:w="1346"/>
        <w:gridCol w:w="1347"/>
        <w:gridCol w:w="1346"/>
        <w:gridCol w:w="1347"/>
      </w:tblGrid>
      <w:tr w:rsidR="00144C6B" w:rsidRPr="009B36E9">
        <w:tc>
          <w:tcPr>
            <w:tcW w:w="3119" w:type="dxa"/>
            <w:tcBorders>
              <w:top w:val="single" w:sz="4" w:space="0" w:color="auto"/>
              <w:bottom w:val="nil"/>
              <w:right w:val="nil"/>
            </w:tcBorders>
          </w:tcPr>
          <w:p w:rsidR="00144C6B" w:rsidRPr="009B36E9" w:rsidRDefault="00144C6B" w:rsidP="009B36E9">
            <w:pPr>
              <w:pStyle w:val="Tablehead1"/>
            </w:pPr>
          </w:p>
        </w:tc>
        <w:tc>
          <w:tcPr>
            <w:tcW w:w="5386" w:type="dxa"/>
            <w:gridSpan w:val="4"/>
            <w:tcBorders>
              <w:top w:val="single" w:sz="4" w:space="0" w:color="auto"/>
              <w:left w:val="nil"/>
              <w:bottom w:val="nil"/>
            </w:tcBorders>
          </w:tcPr>
          <w:p w:rsidR="00144C6B" w:rsidRPr="009B36E9" w:rsidRDefault="00144C6B" w:rsidP="009B36E9">
            <w:pPr>
              <w:pStyle w:val="Tablehead1"/>
              <w:jc w:val="center"/>
            </w:pPr>
            <w:r w:rsidRPr="009B36E9">
              <w:t>Mean value by gender and year</w:t>
            </w:r>
          </w:p>
        </w:tc>
      </w:tr>
      <w:tr w:rsidR="00144C6B" w:rsidRPr="009B36E9">
        <w:tc>
          <w:tcPr>
            <w:tcW w:w="3119" w:type="dxa"/>
            <w:tcBorders>
              <w:top w:val="nil"/>
              <w:bottom w:val="nil"/>
              <w:right w:val="nil"/>
            </w:tcBorders>
          </w:tcPr>
          <w:p w:rsidR="00144C6B" w:rsidRPr="009B36E9" w:rsidRDefault="00144C6B" w:rsidP="009B36E9">
            <w:pPr>
              <w:pStyle w:val="Tablehead2"/>
            </w:pPr>
          </w:p>
        </w:tc>
        <w:tc>
          <w:tcPr>
            <w:tcW w:w="2693" w:type="dxa"/>
            <w:gridSpan w:val="2"/>
            <w:tcBorders>
              <w:top w:val="nil"/>
              <w:left w:val="nil"/>
              <w:bottom w:val="nil"/>
              <w:right w:val="nil"/>
            </w:tcBorders>
          </w:tcPr>
          <w:p w:rsidR="00144C6B" w:rsidRPr="009B36E9" w:rsidRDefault="00144C6B" w:rsidP="009B36E9">
            <w:pPr>
              <w:pStyle w:val="Tablehead2"/>
              <w:jc w:val="center"/>
            </w:pPr>
            <w:r w:rsidRPr="009B36E9">
              <w:t>1996</w:t>
            </w:r>
          </w:p>
        </w:tc>
        <w:tc>
          <w:tcPr>
            <w:tcW w:w="2693" w:type="dxa"/>
            <w:gridSpan w:val="2"/>
            <w:tcBorders>
              <w:top w:val="nil"/>
              <w:left w:val="nil"/>
              <w:bottom w:val="nil"/>
            </w:tcBorders>
          </w:tcPr>
          <w:p w:rsidR="00144C6B" w:rsidRPr="009B36E9" w:rsidRDefault="00144C6B" w:rsidP="009B36E9">
            <w:pPr>
              <w:pStyle w:val="Tablehead2"/>
              <w:jc w:val="center"/>
            </w:pPr>
            <w:r w:rsidRPr="009B36E9">
              <w:t>2006</w:t>
            </w:r>
          </w:p>
        </w:tc>
      </w:tr>
      <w:tr w:rsidR="00144C6B" w:rsidRPr="009B36E9">
        <w:tc>
          <w:tcPr>
            <w:tcW w:w="3119" w:type="dxa"/>
            <w:tcBorders>
              <w:top w:val="nil"/>
              <w:bottom w:val="single" w:sz="4" w:space="0" w:color="auto"/>
              <w:right w:val="nil"/>
            </w:tcBorders>
          </w:tcPr>
          <w:p w:rsidR="00144C6B" w:rsidRPr="009B36E9" w:rsidRDefault="00144C6B" w:rsidP="009B36E9">
            <w:pPr>
              <w:pStyle w:val="Tablehead3"/>
            </w:pPr>
          </w:p>
        </w:tc>
        <w:tc>
          <w:tcPr>
            <w:tcW w:w="1346" w:type="dxa"/>
            <w:tcBorders>
              <w:top w:val="nil"/>
              <w:left w:val="nil"/>
              <w:bottom w:val="single" w:sz="4" w:space="0" w:color="auto"/>
              <w:right w:val="nil"/>
            </w:tcBorders>
          </w:tcPr>
          <w:p w:rsidR="00144C6B" w:rsidRPr="009B36E9" w:rsidRDefault="00144C6B" w:rsidP="009B36E9">
            <w:pPr>
              <w:pStyle w:val="Tablehead3"/>
              <w:jc w:val="center"/>
            </w:pPr>
            <w:r w:rsidRPr="009B36E9">
              <w:t>Males</w:t>
            </w:r>
          </w:p>
        </w:tc>
        <w:tc>
          <w:tcPr>
            <w:tcW w:w="1347" w:type="dxa"/>
            <w:tcBorders>
              <w:top w:val="nil"/>
              <w:left w:val="nil"/>
              <w:bottom w:val="single" w:sz="4" w:space="0" w:color="auto"/>
              <w:right w:val="nil"/>
            </w:tcBorders>
          </w:tcPr>
          <w:p w:rsidR="00144C6B" w:rsidRPr="009B36E9" w:rsidRDefault="00144C6B" w:rsidP="009B36E9">
            <w:pPr>
              <w:pStyle w:val="Tablehead3"/>
              <w:jc w:val="center"/>
            </w:pPr>
            <w:r w:rsidRPr="009B36E9">
              <w:t>Females</w:t>
            </w:r>
          </w:p>
        </w:tc>
        <w:tc>
          <w:tcPr>
            <w:tcW w:w="1346" w:type="dxa"/>
            <w:tcBorders>
              <w:top w:val="nil"/>
              <w:left w:val="nil"/>
              <w:bottom w:val="single" w:sz="4" w:space="0" w:color="auto"/>
              <w:right w:val="nil"/>
            </w:tcBorders>
          </w:tcPr>
          <w:p w:rsidR="00144C6B" w:rsidRPr="009B36E9" w:rsidRDefault="00144C6B" w:rsidP="009B36E9">
            <w:pPr>
              <w:pStyle w:val="Tablehead3"/>
              <w:jc w:val="center"/>
            </w:pPr>
            <w:r w:rsidRPr="009B36E9">
              <w:t>Males</w:t>
            </w:r>
          </w:p>
        </w:tc>
        <w:tc>
          <w:tcPr>
            <w:tcW w:w="1347" w:type="dxa"/>
            <w:tcBorders>
              <w:top w:val="nil"/>
              <w:left w:val="nil"/>
              <w:bottom w:val="single" w:sz="4" w:space="0" w:color="auto"/>
            </w:tcBorders>
          </w:tcPr>
          <w:p w:rsidR="00144C6B" w:rsidRPr="009B36E9" w:rsidRDefault="00144C6B" w:rsidP="009B36E9">
            <w:pPr>
              <w:pStyle w:val="Tablehead3"/>
              <w:jc w:val="center"/>
            </w:pPr>
            <w:r w:rsidRPr="009B36E9">
              <w:t>Females</w:t>
            </w:r>
          </w:p>
        </w:tc>
      </w:tr>
      <w:tr w:rsidR="00144C6B">
        <w:tc>
          <w:tcPr>
            <w:tcW w:w="3119" w:type="dxa"/>
            <w:tcBorders>
              <w:top w:val="nil"/>
              <w:bottom w:val="nil"/>
              <w:right w:val="nil"/>
            </w:tcBorders>
          </w:tcPr>
          <w:p w:rsidR="00144C6B" w:rsidRPr="00360EDA" w:rsidRDefault="00144C6B" w:rsidP="009B36E9">
            <w:pPr>
              <w:pStyle w:val="Tablehead3"/>
              <w:spacing w:before="80" w:after="0"/>
            </w:pPr>
            <w:r>
              <w:t>Measures of job tasks</w:t>
            </w:r>
          </w:p>
        </w:tc>
        <w:tc>
          <w:tcPr>
            <w:tcW w:w="1346" w:type="dxa"/>
            <w:tcBorders>
              <w:top w:val="nil"/>
              <w:left w:val="nil"/>
              <w:bottom w:val="nil"/>
              <w:right w:val="nil"/>
            </w:tcBorders>
          </w:tcPr>
          <w:p w:rsidR="00144C6B" w:rsidRDefault="00144C6B" w:rsidP="009B36E9">
            <w:pPr>
              <w:pStyle w:val="Tablehead3"/>
              <w:spacing w:before="80" w:after="0"/>
            </w:pPr>
          </w:p>
        </w:tc>
        <w:tc>
          <w:tcPr>
            <w:tcW w:w="1347" w:type="dxa"/>
            <w:tcBorders>
              <w:top w:val="nil"/>
              <w:left w:val="nil"/>
              <w:bottom w:val="nil"/>
              <w:right w:val="nil"/>
            </w:tcBorders>
          </w:tcPr>
          <w:p w:rsidR="00144C6B" w:rsidRDefault="00144C6B" w:rsidP="009B36E9">
            <w:pPr>
              <w:pStyle w:val="Tablehead3"/>
              <w:spacing w:before="80" w:after="0"/>
            </w:pPr>
          </w:p>
        </w:tc>
        <w:tc>
          <w:tcPr>
            <w:tcW w:w="1346" w:type="dxa"/>
            <w:tcBorders>
              <w:top w:val="nil"/>
              <w:left w:val="nil"/>
              <w:bottom w:val="nil"/>
              <w:right w:val="nil"/>
            </w:tcBorders>
          </w:tcPr>
          <w:p w:rsidR="00144C6B" w:rsidRDefault="00144C6B" w:rsidP="009B36E9">
            <w:pPr>
              <w:pStyle w:val="Tablehead3"/>
              <w:spacing w:before="80" w:after="0"/>
            </w:pPr>
          </w:p>
        </w:tc>
        <w:tc>
          <w:tcPr>
            <w:tcW w:w="1347" w:type="dxa"/>
            <w:tcBorders>
              <w:top w:val="nil"/>
              <w:left w:val="nil"/>
              <w:bottom w:val="nil"/>
            </w:tcBorders>
          </w:tcPr>
          <w:p w:rsidR="00144C6B" w:rsidRDefault="00144C6B" w:rsidP="009B36E9">
            <w:pPr>
              <w:pStyle w:val="Tablehead3"/>
              <w:spacing w:before="80" w:after="0"/>
            </w:pPr>
          </w:p>
        </w:tc>
      </w:tr>
      <w:tr w:rsidR="00144C6B" w:rsidRPr="00534666">
        <w:tc>
          <w:tcPr>
            <w:tcW w:w="3119" w:type="dxa"/>
            <w:tcBorders>
              <w:top w:val="nil"/>
              <w:bottom w:val="nil"/>
              <w:right w:val="nil"/>
            </w:tcBorders>
          </w:tcPr>
          <w:p w:rsidR="00144C6B" w:rsidRPr="00534666" w:rsidRDefault="00144C6B" w:rsidP="004409CD">
            <w:pPr>
              <w:pStyle w:val="Tabletext"/>
            </w:pPr>
            <w:r w:rsidRPr="00534666">
              <w:t>Literacy use</w:t>
            </w:r>
          </w:p>
        </w:tc>
        <w:tc>
          <w:tcPr>
            <w:tcW w:w="1346" w:type="dxa"/>
            <w:tcBorders>
              <w:top w:val="nil"/>
              <w:left w:val="nil"/>
              <w:bottom w:val="nil"/>
              <w:right w:val="nil"/>
            </w:tcBorders>
          </w:tcPr>
          <w:p w:rsidR="00144C6B" w:rsidRPr="00534666" w:rsidRDefault="00B26295" w:rsidP="009B36E9">
            <w:pPr>
              <w:pStyle w:val="Tabletext"/>
              <w:tabs>
                <w:tab w:val="decimal" w:pos="624"/>
              </w:tabs>
            </w:pPr>
            <w:r w:rsidRPr="00B26295">
              <w:t>288.5</w:t>
            </w:r>
          </w:p>
        </w:tc>
        <w:tc>
          <w:tcPr>
            <w:tcW w:w="1347" w:type="dxa"/>
            <w:tcBorders>
              <w:top w:val="nil"/>
              <w:left w:val="nil"/>
              <w:bottom w:val="nil"/>
              <w:right w:val="nil"/>
            </w:tcBorders>
          </w:tcPr>
          <w:p w:rsidR="00144C6B" w:rsidRPr="00534666" w:rsidRDefault="00B26295" w:rsidP="009B36E9">
            <w:pPr>
              <w:pStyle w:val="Tabletext"/>
              <w:tabs>
                <w:tab w:val="decimal" w:pos="624"/>
              </w:tabs>
            </w:pPr>
            <w:r w:rsidRPr="00B26295">
              <w:t>262.5</w:t>
            </w:r>
          </w:p>
        </w:tc>
        <w:tc>
          <w:tcPr>
            <w:tcW w:w="1346" w:type="dxa"/>
            <w:tcBorders>
              <w:top w:val="nil"/>
              <w:left w:val="nil"/>
              <w:bottom w:val="nil"/>
              <w:right w:val="nil"/>
            </w:tcBorders>
          </w:tcPr>
          <w:p w:rsidR="00144C6B" w:rsidRPr="00534666" w:rsidRDefault="00B26295" w:rsidP="009B36E9">
            <w:pPr>
              <w:pStyle w:val="Tabletext"/>
              <w:tabs>
                <w:tab w:val="decimal" w:pos="624"/>
              </w:tabs>
            </w:pPr>
            <w:r w:rsidRPr="00B26295">
              <w:t>295.7</w:t>
            </w:r>
          </w:p>
        </w:tc>
        <w:tc>
          <w:tcPr>
            <w:tcW w:w="1347" w:type="dxa"/>
            <w:tcBorders>
              <w:top w:val="nil"/>
              <w:left w:val="nil"/>
              <w:bottom w:val="nil"/>
            </w:tcBorders>
          </w:tcPr>
          <w:p w:rsidR="00144C6B" w:rsidRPr="00534666" w:rsidRDefault="00B26295" w:rsidP="009B36E9">
            <w:pPr>
              <w:pStyle w:val="Tabletext"/>
              <w:tabs>
                <w:tab w:val="decimal" w:pos="624"/>
              </w:tabs>
            </w:pPr>
            <w:r w:rsidRPr="00B26295">
              <w:t>294.7</w:t>
            </w:r>
          </w:p>
        </w:tc>
      </w:tr>
      <w:tr w:rsidR="00144C6B" w:rsidRPr="00534666">
        <w:tc>
          <w:tcPr>
            <w:tcW w:w="3119" w:type="dxa"/>
            <w:tcBorders>
              <w:top w:val="nil"/>
              <w:bottom w:val="nil"/>
              <w:right w:val="nil"/>
            </w:tcBorders>
          </w:tcPr>
          <w:p w:rsidR="00144C6B" w:rsidRPr="00534666" w:rsidRDefault="00144C6B" w:rsidP="004409CD">
            <w:pPr>
              <w:pStyle w:val="Tabletext"/>
            </w:pPr>
          </w:p>
        </w:tc>
        <w:tc>
          <w:tcPr>
            <w:tcW w:w="1346" w:type="dxa"/>
            <w:tcBorders>
              <w:top w:val="nil"/>
              <w:left w:val="nil"/>
              <w:bottom w:val="nil"/>
              <w:right w:val="nil"/>
            </w:tcBorders>
          </w:tcPr>
          <w:p w:rsidR="00144C6B" w:rsidRPr="009922A0" w:rsidRDefault="00144C6B" w:rsidP="009B36E9">
            <w:pPr>
              <w:pStyle w:val="Tabletext"/>
              <w:tabs>
                <w:tab w:val="decimal" w:pos="624"/>
              </w:tabs>
            </w:pPr>
            <w:r>
              <w:t>(</w:t>
            </w:r>
            <w:r w:rsidR="00B26295" w:rsidRPr="00B26295">
              <w:t>152.6</w:t>
            </w:r>
            <w:r>
              <w:t>)</w:t>
            </w:r>
          </w:p>
        </w:tc>
        <w:tc>
          <w:tcPr>
            <w:tcW w:w="1347" w:type="dxa"/>
            <w:tcBorders>
              <w:top w:val="nil"/>
              <w:left w:val="nil"/>
              <w:bottom w:val="nil"/>
              <w:right w:val="nil"/>
            </w:tcBorders>
          </w:tcPr>
          <w:p w:rsidR="00144C6B" w:rsidRPr="009922A0" w:rsidRDefault="00144C6B" w:rsidP="009B36E9">
            <w:pPr>
              <w:pStyle w:val="Tabletext"/>
              <w:tabs>
                <w:tab w:val="decimal" w:pos="624"/>
              </w:tabs>
            </w:pPr>
            <w:r>
              <w:t>(</w:t>
            </w:r>
            <w:r w:rsidR="00B26295" w:rsidRPr="00B26295">
              <w:t>144.4</w:t>
            </w:r>
            <w:r>
              <w:t>)</w:t>
            </w:r>
          </w:p>
        </w:tc>
        <w:tc>
          <w:tcPr>
            <w:tcW w:w="1346" w:type="dxa"/>
            <w:tcBorders>
              <w:top w:val="nil"/>
              <w:left w:val="nil"/>
              <w:bottom w:val="nil"/>
              <w:right w:val="nil"/>
            </w:tcBorders>
          </w:tcPr>
          <w:p w:rsidR="00144C6B" w:rsidRPr="009922A0" w:rsidRDefault="00144C6B" w:rsidP="009B36E9">
            <w:pPr>
              <w:pStyle w:val="Tabletext"/>
              <w:tabs>
                <w:tab w:val="decimal" w:pos="624"/>
              </w:tabs>
            </w:pPr>
            <w:r>
              <w:t>(</w:t>
            </w:r>
            <w:r w:rsidR="00B26295" w:rsidRPr="00B26295">
              <w:t>138.1</w:t>
            </w:r>
            <w:r>
              <w:t>)</w:t>
            </w:r>
          </w:p>
        </w:tc>
        <w:tc>
          <w:tcPr>
            <w:tcW w:w="1347" w:type="dxa"/>
            <w:tcBorders>
              <w:top w:val="nil"/>
              <w:left w:val="nil"/>
              <w:bottom w:val="nil"/>
            </w:tcBorders>
          </w:tcPr>
          <w:p w:rsidR="00144C6B" w:rsidRPr="009922A0" w:rsidRDefault="00144C6B" w:rsidP="009B36E9">
            <w:pPr>
              <w:pStyle w:val="Tabletext"/>
              <w:tabs>
                <w:tab w:val="decimal" w:pos="624"/>
              </w:tabs>
            </w:pPr>
            <w:r>
              <w:t>(</w:t>
            </w:r>
            <w:r w:rsidR="00B26295" w:rsidRPr="00B26295">
              <w:t>129.4</w:t>
            </w:r>
            <w:r>
              <w:t>)</w:t>
            </w:r>
          </w:p>
        </w:tc>
      </w:tr>
      <w:tr w:rsidR="00144C6B" w:rsidRPr="00534666">
        <w:tc>
          <w:tcPr>
            <w:tcW w:w="3119" w:type="dxa"/>
            <w:tcBorders>
              <w:top w:val="nil"/>
              <w:bottom w:val="nil"/>
              <w:right w:val="nil"/>
            </w:tcBorders>
          </w:tcPr>
          <w:p w:rsidR="00144C6B" w:rsidRPr="00534666" w:rsidRDefault="00144C6B" w:rsidP="004409CD">
            <w:pPr>
              <w:pStyle w:val="Tabletext"/>
            </w:pPr>
            <w:r w:rsidRPr="00534666">
              <w:t>Numeracy use</w:t>
            </w:r>
          </w:p>
        </w:tc>
        <w:tc>
          <w:tcPr>
            <w:tcW w:w="1346" w:type="dxa"/>
            <w:tcBorders>
              <w:top w:val="nil"/>
              <w:left w:val="nil"/>
              <w:bottom w:val="nil"/>
              <w:right w:val="nil"/>
            </w:tcBorders>
          </w:tcPr>
          <w:p w:rsidR="00144C6B" w:rsidRPr="00534666" w:rsidRDefault="00B26295" w:rsidP="009B36E9">
            <w:pPr>
              <w:pStyle w:val="Tabletext"/>
              <w:tabs>
                <w:tab w:val="decimal" w:pos="624"/>
              </w:tabs>
            </w:pPr>
            <w:r w:rsidRPr="00B26295">
              <w:t>270.7</w:t>
            </w:r>
          </w:p>
        </w:tc>
        <w:tc>
          <w:tcPr>
            <w:tcW w:w="1347" w:type="dxa"/>
            <w:tcBorders>
              <w:top w:val="nil"/>
              <w:left w:val="nil"/>
              <w:bottom w:val="nil"/>
              <w:right w:val="nil"/>
            </w:tcBorders>
          </w:tcPr>
          <w:p w:rsidR="00144C6B" w:rsidRPr="00534666" w:rsidRDefault="00B26295" w:rsidP="009B36E9">
            <w:pPr>
              <w:pStyle w:val="Tabletext"/>
              <w:tabs>
                <w:tab w:val="decimal" w:pos="624"/>
              </w:tabs>
            </w:pPr>
            <w:r w:rsidRPr="00B26295">
              <w:t>208.4</w:t>
            </w:r>
          </w:p>
        </w:tc>
        <w:tc>
          <w:tcPr>
            <w:tcW w:w="1346" w:type="dxa"/>
            <w:tcBorders>
              <w:top w:val="nil"/>
              <w:left w:val="nil"/>
              <w:bottom w:val="nil"/>
              <w:right w:val="nil"/>
            </w:tcBorders>
          </w:tcPr>
          <w:p w:rsidR="00144C6B" w:rsidRPr="00534666" w:rsidRDefault="00B26295" w:rsidP="009B36E9">
            <w:pPr>
              <w:pStyle w:val="Tabletext"/>
              <w:tabs>
                <w:tab w:val="decimal" w:pos="624"/>
              </w:tabs>
            </w:pPr>
            <w:r w:rsidRPr="00B26295">
              <w:t>302.9</w:t>
            </w:r>
          </w:p>
        </w:tc>
        <w:tc>
          <w:tcPr>
            <w:tcW w:w="1347" w:type="dxa"/>
            <w:tcBorders>
              <w:top w:val="nil"/>
              <w:left w:val="nil"/>
              <w:bottom w:val="nil"/>
            </w:tcBorders>
          </w:tcPr>
          <w:p w:rsidR="00144C6B" w:rsidRPr="00534666" w:rsidRDefault="00B26295" w:rsidP="009B36E9">
            <w:pPr>
              <w:pStyle w:val="Tabletext"/>
              <w:tabs>
                <w:tab w:val="decimal" w:pos="624"/>
              </w:tabs>
            </w:pPr>
            <w:r w:rsidRPr="00B26295">
              <w:t>264.9</w:t>
            </w:r>
          </w:p>
        </w:tc>
      </w:tr>
      <w:tr w:rsidR="00144C6B" w:rsidRPr="00534666">
        <w:tc>
          <w:tcPr>
            <w:tcW w:w="3119" w:type="dxa"/>
            <w:tcBorders>
              <w:top w:val="nil"/>
              <w:bottom w:val="nil"/>
              <w:right w:val="nil"/>
            </w:tcBorders>
          </w:tcPr>
          <w:p w:rsidR="00144C6B" w:rsidRPr="00534666" w:rsidRDefault="00144C6B" w:rsidP="004409CD">
            <w:pPr>
              <w:pStyle w:val="Tabletext"/>
            </w:pPr>
          </w:p>
        </w:tc>
        <w:tc>
          <w:tcPr>
            <w:tcW w:w="1346" w:type="dxa"/>
            <w:tcBorders>
              <w:top w:val="nil"/>
              <w:left w:val="nil"/>
              <w:bottom w:val="nil"/>
              <w:right w:val="nil"/>
            </w:tcBorders>
          </w:tcPr>
          <w:p w:rsidR="00144C6B" w:rsidRPr="009922A0" w:rsidRDefault="00144C6B" w:rsidP="009B36E9">
            <w:pPr>
              <w:pStyle w:val="Tabletext"/>
              <w:tabs>
                <w:tab w:val="decimal" w:pos="624"/>
              </w:tabs>
            </w:pPr>
            <w:r>
              <w:t>(</w:t>
            </w:r>
            <w:r w:rsidR="00B26295" w:rsidRPr="00B26295">
              <w:t>149.7</w:t>
            </w:r>
            <w:r>
              <w:t>)</w:t>
            </w:r>
          </w:p>
        </w:tc>
        <w:tc>
          <w:tcPr>
            <w:tcW w:w="1347" w:type="dxa"/>
            <w:tcBorders>
              <w:top w:val="nil"/>
              <w:left w:val="nil"/>
              <w:bottom w:val="nil"/>
              <w:right w:val="nil"/>
            </w:tcBorders>
          </w:tcPr>
          <w:p w:rsidR="00144C6B" w:rsidRPr="009922A0" w:rsidRDefault="00144C6B" w:rsidP="009B36E9">
            <w:pPr>
              <w:pStyle w:val="Tabletext"/>
              <w:tabs>
                <w:tab w:val="decimal" w:pos="624"/>
              </w:tabs>
            </w:pPr>
            <w:r>
              <w:t>(</w:t>
            </w:r>
            <w:r w:rsidR="00B26295" w:rsidRPr="00B26295">
              <w:t>140.5</w:t>
            </w:r>
            <w:r>
              <w:t>)</w:t>
            </w:r>
          </w:p>
        </w:tc>
        <w:tc>
          <w:tcPr>
            <w:tcW w:w="1346" w:type="dxa"/>
            <w:tcBorders>
              <w:top w:val="nil"/>
              <w:left w:val="nil"/>
              <w:bottom w:val="nil"/>
              <w:right w:val="nil"/>
            </w:tcBorders>
          </w:tcPr>
          <w:p w:rsidR="00144C6B" w:rsidRPr="009922A0" w:rsidRDefault="00144C6B" w:rsidP="009B36E9">
            <w:pPr>
              <w:pStyle w:val="Tabletext"/>
              <w:tabs>
                <w:tab w:val="decimal" w:pos="624"/>
              </w:tabs>
            </w:pPr>
            <w:r>
              <w:t>(</w:t>
            </w:r>
            <w:r w:rsidR="00B26295" w:rsidRPr="00B26295">
              <w:t>129.9</w:t>
            </w:r>
            <w:r>
              <w:t>)</w:t>
            </w:r>
          </w:p>
        </w:tc>
        <w:tc>
          <w:tcPr>
            <w:tcW w:w="1347" w:type="dxa"/>
            <w:tcBorders>
              <w:top w:val="nil"/>
              <w:left w:val="nil"/>
              <w:bottom w:val="nil"/>
            </w:tcBorders>
          </w:tcPr>
          <w:p w:rsidR="00144C6B" w:rsidRPr="009922A0" w:rsidRDefault="00144C6B" w:rsidP="009B36E9">
            <w:pPr>
              <w:pStyle w:val="Tabletext"/>
              <w:tabs>
                <w:tab w:val="decimal" w:pos="624"/>
              </w:tabs>
            </w:pPr>
            <w:r>
              <w:t>(</w:t>
            </w:r>
            <w:r w:rsidR="00B26295" w:rsidRPr="00B26295">
              <w:t>132.1</w:t>
            </w:r>
            <w:r>
              <w:t>)</w:t>
            </w:r>
          </w:p>
        </w:tc>
      </w:tr>
      <w:tr w:rsidR="00144C6B" w:rsidRPr="00534666">
        <w:tc>
          <w:tcPr>
            <w:tcW w:w="3119" w:type="dxa"/>
            <w:tcBorders>
              <w:top w:val="nil"/>
              <w:bottom w:val="nil"/>
              <w:right w:val="nil"/>
            </w:tcBorders>
          </w:tcPr>
          <w:p w:rsidR="00144C6B" w:rsidRPr="00534666" w:rsidRDefault="00144C6B" w:rsidP="009B36E9">
            <w:pPr>
              <w:pStyle w:val="Tablehead3"/>
              <w:spacing w:before="80" w:after="0"/>
            </w:pPr>
            <w:r w:rsidRPr="00534666">
              <w:t>Measures of individual literacy</w:t>
            </w:r>
          </w:p>
        </w:tc>
        <w:tc>
          <w:tcPr>
            <w:tcW w:w="1346" w:type="dxa"/>
            <w:tcBorders>
              <w:top w:val="nil"/>
              <w:left w:val="nil"/>
              <w:bottom w:val="nil"/>
              <w:right w:val="nil"/>
            </w:tcBorders>
          </w:tcPr>
          <w:p w:rsidR="00144C6B" w:rsidRPr="00534666" w:rsidRDefault="00144C6B" w:rsidP="009B36E9">
            <w:pPr>
              <w:pStyle w:val="Tablehead3"/>
              <w:tabs>
                <w:tab w:val="clear" w:pos="992"/>
                <w:tab w:val="decimal" w:pos="624"/>
              </w:tabs>
              <w:spacing w:before="80" w:after="0"/>
            </w:pPr>
          </w:p>
        </w:tc>
        <w:tc>
          <w:tcPr>
            <w:tcW w:w="1347" w:type="dxa"/>
            <w:tcBorders>
              <w:top w:val="nil"/>
              <w:left w:val="nil"/>
              <w:bottom w:val="nil"/>
              <w:right w:val="nil"/>
            </w:tcBorders>
          </w:tcPr>
          <w:p w:rsidR="00144C6B" w:rsidRPr="00534666" w:rsidRDefault="00144C6B" w:rsidP="009B36E9">
            <w:pPr>
              <w:pStyle w:val="Tablehead3"/>
              <w:tabs>
                <w:tab w:val="clear" w:pos="992"/>
                <w:tab w:val="decimal" w:pos="624"/>
              </w:tabs>
              <w:spacing w:before="80" w:after="0"/>
            </w:pPr>
          </w:p>
        </w:tc>
        <w:tc>
          <w:tcPr>
            <w:tcW w:w="1346" w:type="dxa"/>
            <w:tcBorders>
              <w:top w:val="nil"/>
              <w:left w:val="nil"/>
              <w:bottom w:val="nil"/>
              <w:right w:val="nil"/>
            </w:tcBorders>
          </w:tcPr>
          <w:p w:rsidR="00144C6B" w:rsidRPr="00534666" w:rsidRDefault="00144C6B" w:rsidP="009B36E9">
            <w:pPr>
              <w:pStyle w:val="Tablehead3"/>
              <w:tabs>
                <w:tab w:val="clear" w:pos="992"/>
                <w:tab w:val="decimal" w:pos="624"/>
              </w:tabs>
              <w:spacing w:before="80" w:after="0"/>
            </w:pPr>
          </w:p>
        </w:tc>
        <w:tc>
          <w:tcPr>
            <w:tcW w:w="1347" w:type="dxa"/>
            <w:tcBorders>
              <w:top w:val="nil"/>
              <w:left w:val="nil"/>
              <w:bottom w:val="nil"/>
            </w:tcBorders>
          </w:tcPr>
          <w:p w:rsidR="00144C6B" w:rsidRPr="00534666" w:rsidRDefault="00144C6B" w:rsidP="009B36E9">
            <w:pPr>
              <w:pStyle w:val="Tablehead3"/>
              <w:tabs>
                <w:tab w:val="clear" w:pos="992"/>
                <w:tab w:val="decimal" w:pos="624"/>
              </w:tabs>
              <w:spacing w:before="80" w:after="0"/>
            </w:pPr>
          </w:p>
        </w:tc>
      </w:tr>
      <w:tr w:rsidR="00144C6B">
        <w:tc>
          <w:tcPr>
            <w:tcW w:w="3119" w:type="dxa"/>
            <w:tcBorders>
              <w:top w:val="nil"/>
              <w:bottom w:val="nil"/>
              <w:right w:val="nil"/>
            </w:tcBorders>
          </w:tcPr>
          <w:p w:rsidR="00144C6B" w:rsidRPr="00534666" w:rsidRDefault="00144C6B" w:rsidP="004409CD">
            <w:pPr>
              <w:pStyle w:val="Tabletext"/>
            </w:pPr>
            <w:r w:rsidRPr="00534666">
              <w:t>Document literacy</w:t>
            </w:r>
          </w:p>
        </w:tc>
        <w:tc>
          <w:tcPr>
            <w:tcW w:w="1346" w:type="dxa"/>
            <w:tcBorders>
              <w:top w:val="nil"/>
              <w:left w:val="nil"/>
              <w:bottom w:val="nil"/>
              <w:right w:val="nil"/>
            </w:tcBorders>
          </w:tcPr>
          <w:p w:rsidR="00144C6B" w:rsidRDefault="00624E7F" w:rsidP="009B36E9">
            <w:pPr>
              <w:pStyle w:val="Tabletext"/>
              <w:tabs>
                <w:tab w:val="decimal" w:pos="624"/>
              </w:tabs>
            </w:pPr>
            <w:r w:rsidRPr="00624E7F">
              <w:t>283.2</w:t>
            </w:r>
          </w:p>
        </w:tc>
        <w:tc>
          <w:tcPr>
            <w:tcW w:w="1347" w:type="dxa"/>
            <w:tcBorders>
              <w:top w:val="nil"/>
              <w:left w:val="nil"/>
              <w:bottom w:val="nil"/>
              <w:right w:val="nil"/>
            </w:tcBorders>
          </w:tcPr>
          <w:p w:rsidR="00144C6B" w:rsidRDefault="00624E7F" w:rsidP="009B36E9">
            <w:pPr>
              <w:pStyle w:val="Tabletext"/>
              <w:tabs>
                <w:tab w:val="decimal" w:pos="624"/>
              </w:tabs>
            </w:pPr>
            <w:r w:rsidRPr="00624E7F">
              <w:t>286.0</w:t>
            </w:r>
          </w:p>
        </w:tc>
        <w:tc>
          <w:tcPr>
            <w:tcW w:w="1346" w:type="dxa"/>
            <w:tcBorders>
              <w:top w:val="nil"/>
              <w:left w:val="nil"/>
              <w:bottom w:val="nil"/>
              <w:right w:val="nil"/>
            </w:tcBorders>
          </w:tcPr>
          <w:p w:rsidR="00144C6B" w:rsidRDefault="006D4EAD" w:rsidP="009B36E9">
            <w:pPr>
              <w:pStyle w:val="Tabletext"/>
              <w:tabs>
                <w:tab w:val="decimal" w:pos="624"/>
              </w:tabs>
            </w:pPr>
            <w:r w:rsidRPr="006D4EAD">
              <w:t>285.0</w:t>
            </w:r>
          </w:p>
        </w:tc>
        <w:tc>
          <w:tcPr>
            <w:tcW w:w="1347" w:type="dxa"/>
            <w:tcBorders>
              <w:top w:val="nil"/>
              <w:left w:val="nil"/>
              <w:bottom w:val="nil"/>
            </w:tcBorders>
          </w:tcPr>
          <w:p w:rsidR="00144C6B" w:rsidRDefault="006D4EAD" w:rsidP="009B36E9">
            <w:pPr>
              <w:pStyle w:val="Tabletext"/>
              <w:tabs>
                <w:tab w:val="decimal" w:pos="624"/>
              </w:tabs>
            </w:pPr>
            <w:r w:rsidRPr="006D4EAD">
              <w:t>286.8</w:t>
            </w:r>
          </w:p>
        </w:tc>
      </w:tr>
      <w:tr w:rsidR="00144C6B">
        <w:tc>
          <w:tcPr>
            <w:tcW w:w="3119" w:type="dxa"/>
            <w:tcBorders>
              <w:top w:val="nil"/>
              <w:bottom w:val="nil"/>
              <w:right w:val="nil"/>
            </w:tcBorders>
          </w:tcPr>
          <w:p w:rsidR="00144C6B" w:rsidRPr="00534666" w:rsidRDefault="00144C6B" w:rsidP="004409CD">
            <w:pPr>
              <w:pStyle w:val="Tabletext"/>
            </w:pPr>
          </w:p>
        </w:tc>
        <w:tc>
          <w:tcPr>
            <w:tcW w:w="1346" w:type="dxa"/>
            <w:tcBorders>
              <w:top w:val="nil"/>
              <w:left w:val="nil"/>
              <w:bottom w:val="nil"/>
              <w:right w:val="nil"/>
            </w:tcBorders>
          </w:tcPr>
          <w:p w:rsidR="00144C6B" w:rsidRPr="009922A0" w:rsidRDefault="00144C6B" w:rsidP="009B36E9">
            <w:pPr>
              <w:pStyle w:val="Tabletext"/>
              <w:tabs>
                <w:tab w:val="decimal" w:pos="624"/>
              </w:tabs>
            </w:pPr>
            <w:r>
              <w:t>(</w:t>
            </w:r>
            <w:r w:rsidR="00624E7F" w:rsidRPr="00624E7F">
              <w:t>57.8</w:t>
            </w:r>
            <w:r>
              <w:t>)</w:t>
            </w:r>
          </w:p>
        </w:tc>
        <w:tc>
          <w:tcPr>
            <w:tcW w:w="1347" w:type="dxa"/>
            <w:tcBorders>
              <w:top w:val="nil"/>
              <w:left w:val="nil"/>
              <w:bottom w:val="nil"/>
              <w:right w:val="nil"/>
            </w:tcBorders>
          </w:tcPr>
          <w:p w:rsidR="00144C6B" w:rsidRPr="009922A0" w:rsidRDefault="00144C6B" w:rsidP="009B36E9">
            <w:pPr>
              <w:pStyle w:val="Tabletext"/>
              <w:tabs>
                <w:tab w:val="decimal" w:pos="624"/>
              </w:tabs>
            </w:pPr>
            <w:r>
              <w:t>(</w:t>
            </w:r>
            <w:r w:rsidR="00624E7F" w:rsidRPr="00624E7F">
              <w:t>54.0</w:t>
            </w:r>
            <w:r>
              <w:t>)</w:t>
            </w:r>
          </w:p>
        </w:tc>
        <w:tc>
          <w:tcPr>
            <w:tcW w:w="1346" w:type="dxa"/>
            <w:tcBorders>
              <w:top w:val="nil"/>
              <w:left w:val="nil"/>
              <w:bottom w:val="nil"/>
              <w:right w:val="nil"/>
            </w:tcBorders>
          </w:tcPr>
          <w:p w:rsidR="00144C6B" w:rsidRPr="009922A0" w:rsidRDefault="006D4EAD" w:rsidP="009B36E9">
            <w:pPr>
              <w:pStyle w:val="Tabletext"/>
              <w:tabs>
                <w:tab w:val="decimal" w:pos="624"/>
              </w:tabs>
            </w:pPr>
            <w:r>
              <w:t>(</w:t>
            </w:r>
            <w:r w:rsidRPr="006D4EAD">
              <w:t>54.8</w:t>
            </w:r>
            <w:r>
              <w:t>)</w:t>
            </w:r>
          </w:p>
        </w:tc>
        <w:tc>
          <w:tcPr>
            <w:tcW w:w="1347" w:type="dxa"/>
            <w:tcBorders>
              <w:top w:val="nil"/>
              <w:left w:val="nil"/>
              <w:bottom w:val="nil"/>
            </w:tcBorders>
          </w:tcPr>
          <w:p w:rsidR="00144C6B" w:rsidRPr="009922A0" w:rsidRDefault="006D4EAD" w:rsidP="009B36E9">
            <w:pPr>
              <w:pStyle w:val="Tabletext"/>
              <w:tabs>
                <w:tab w:val="decimal" w:pos="624"/>
              </w:tabs>
            </w:pPr>
            <w:r>
              <w:t>(</w:t>
            </w:r>
            <w:r w:rsidRPr="006D4EAD">
              <w:t>50.1</w:t>
            </w:r>
            <w:r>
              <w:t>)</w:t>
            </w:r>
          </w:p>
        </w:tc>
      </w:tr>
      <w:tr w:rsidR="00624E7F">
        <w:tc>
          <w:tcPr>
            <w:tcW w:w="3119" w:type="dxa"/>
            <w:tcBorders>
              <w:top w:val="nil"/>
              <w:bottom w:val="nil"/>
              <w:right w:val="nil"/>
            </w:tcBorders>
          </w:tcPr>
          <w:p w:rsidR="00624E7F" w:rsidRPr="00534666" w:rsidRDefault="00624E7F" w:rsidP="004409CD">
            <w:pPr>
              <w:pStyle w:val="Tabletext"/>
            </w:pPr>
            <w:r>
              <w:t xml:space="preserve">Prose </w:t>
            </w:r>
            <w:r w:rsidRPr="00534666">
              <w:t>literacy</w:t>
            </w:r>
          </w:p>
        </w:tc>
        <w:tc>
          <w:tcPr>
            <w:tcW w:w="1346" w:type="dxa"/>
            <w:tcBorders>
              <w:top w:val="nil"/>
              <w:left w:val="nil"/>
              <w:bottom w:val="nil"/>
              <w:right w:val="nil"/>
            </w:tcBorders>
          </w:tcPr>
          <w:p w:rsidR="00624E7F" w:rsidRDefault="00624E7F" w:rsidP="009B36E9">
            <w:pPr>
              <w:pStyle w:val="Tabletext"/>
              <w:tabs>
                <w:tab w:val="decimal" w:pos="624"/>
              </w:tabs>
            </w:pPr>
            <w:r w:rsidRPr="00624E7F">
              <w:t>280.3</w:t>
            </w:r>
          </w:p>
        </w:tc>
        <w:tc>
          <w:tcPr>
            <w:tcW w:w="1347" w:type="dxa"/>
            <w:tcBorders>
              <w:top w:val="nil"/>
              <w:left w:val="nil"/>
              <w:bottom w:val="nil"/>
              <w:right w:val="nil"/>
            </w:tcBorders>
          </w:tcPr>
          <w:p w:rsidR="00624E7F" w:rsidRDefault="00624E7F" w:rsidP="009B36E9">
            <w:pPr>
              <w:pStyle w:val="Tabletext"/>
              <w:tabs>
                <w:tab w:val="decimal" w:pos="624"/>
              </w:tabs>
            </w:pPr>
            <w:r w:rsidRPr="00624E7F">
              <w:t>291.7</w:t>
            </w:r>
          </w:p>
        </w:tc>
        <w:tc>
          <w:tcPr>
            <w:tcW w:w="1346" w:type="dxa"/>
            <w:tcBorders>
              <w:top w:val="nil"/>
              <w:left w:val="nil"/>
              <w:bottom w:val="nil"/>
              <w:right w:val="nil"/>
            </w:tcBorders>
          </w:tcPr>
          <w:p w:rsidR="00624E7F" w:rsidRDefault="006D4EAD" w:rsidP="009B36E9">
            <w:pPr>
              <w:pStyle w:val="Tabletext"/>
              <w:tabs>
                <w:tab w:val="decimal" w:pos="624"/>
              </w:tabs>
            </w:pPr>
            <w:r w:rsidRPr="006D4EAD">
              <w:t>279.3</w:t>
            </w:r>
          </w:p>
        </w:tc>
        <w:tc>
          <w:tcPr>
            <w:tcW w:w="1347" w:type="dxa"/>
            <w:tcBorders>
              <w:top w:val="nil"/>
              <w:left w:val="nil"/>
              <w:bottom w:val="nil"/>
            </w:tcBorders>
          </w:tcPr>
          <w:p w:rsidR="00624E7F" w:rsidRDefault="006D4EAD" w:rsidP="009B36E9">
            <w:pPr>
              <w:pStyle w:val="Tabletext"/>
              <w:tabs>
                <w:tab w:val="decimal" w:pos="624"/>
              </w:tabs>
            </w:pPr>
            <w:r w:rsidRPr="006D4EAD">
              <w:t>289.9</w:t>
            </w:r>
          </w:p>
        </w:tc>
      </w:tr>
      <w:tr w:rsidR="00624E7F">
        <w:tc>
          <w:tcPr>
            <w:tcW w:w="3119" w:type="dxa"/>
            <w:tcBorders>
              <w:top w:val="nil"/>
              <w:bottom w:val="nil"/>
              <w:right w:val="nil"/>
            </w:tcBorders>
          </w:tcPr>
          <w:p w:rsidR="00624E7F" w:rsidRDefault="00624E7F" w:rsidP="004409CD">
            <w:pPr>
              <w:pStyle w:val="Tabletext"/>
            </w:pPr>
          </w:p>
        </w:tc>
        <w:tc>
          <w:tcPr>
            <w:tcW w:w="1346" w:type="dxa"/>
            <w:tcBorders>
              <w:top w:val="nil"/>
              <w:left w:val="nil"/>
              <w:bottom w:val="nil"/>
              <w:right w:val="nil"/>
            </w:tcBorders>
          </w:tcPr>
          <w:p w:rsidR="00624E7F" w:rsidRPr="009922A0" w:rsidRDefault="00624E7F" w:rsidP="009B36E9">
            <w:pPr>
              <w:pStyle w:val="Tabletext"/>
              <w:tabs>
                <w:tab w:val="decimal" w:pos="624"/>
              </w:tabs>
            </w:pPr>
            <w:r>
              <w:t>(</w:t>
            </w:r>
            <w:r w:rsidRPr="00624E7F">
              <w:t>56.8</w:t>
            </w:r>
            <w:r>
              <w:t>)</w:t>
            </w:r>
          </w:p>
        </w:tc>
        <w:tc>
          <w:tcPr>
            <w:tcW w:w="1347" w:type="dxa"/>
            <w:tcBorders>
              <w:top w:val="nil"/>
              <w:left w:val="nil"/>
              <w:bottom w:val="nil"/>
              <w:right w:val="nil"/>
            </w:tcBorders>
          </w:tcPr>
          <w:p w:rsidR="00624E7F" w:rsidRPr="009922A0" w:rsidRDefault="00624E7F" w:rsidP="009B36E9">
            <w:pPr>
              <w:pStyle w:val="Tabletext"/>
              <w:tabs>
                <w:tab w:val="decimal" w:pos="624"/>
              </w:tabs>
            </w:pPr>
            <w:r>
              <w:t>(</w:t>
            </w:r>
            <w:r w:rsidRPr="00624E7F">
              <w:t>53.9</w:t>
            </w:r>
            <w:r>
              <w:t>)</w:t>
            </w:r>
          </w:p>
        </w:tc>
        <w:tc>
          <w:tcPr>
            <w:tcW w:w="1346" w:type="dxa"/>
            <w:tcBorders>
              <w:top w:val="nil"/>
              <w:left w:val="nil"/>
              <w:bottom w:val="nil"/>
              <w:right w:val="nil"/>
            </w:tcBorders>
          </w:tcPr>
          <w:p w:rsidR="00624E7F" w:rsidRPr="009922A0" w:rsidRDefault="00624E7F" w:rsidP="009B36E9">
            <w:pPr>
              <w:pStyle w:val="Tabletext"/>
              <w:tabs>
                <w:tab w:val="decimal" w:pos="624"/>
              </w:tabs>
            </w:pPr>
            <w:r>
              <w:t>(</w:t>
            </w:r>
            <w:r w:rsidR="006D4EAD" w:rsidRPr="006D4EAD">
              <w:t>51.9</w:t>
            </w:r>
            <w:r>
              <w:t>)</w:t>
            </w:r>
          </w:p>
        </w:tc>
        <w:tc>
          <w:tcPr>
            <w:tcW w:w="1347" w:type="dxa"/>
            <w:tcBorders>
              <w:top w:val="nil"/>
              <w:left w:val="nil"/>
              <w:bottom w:val="nil"/>
            </w:tcBorders>
          </w:tcPr>
          <w:p w:rsidR="00624E7F" w:rsidRPr="009922A0" w:rsidRDefault="00624E7F" w:rsidP="009B36E9">
            <w:pPr>
              <w:pStyle w:val="Tabletext"/>
              <w:tabs>
                <w:tab w:val="decimal" w:pos="624"/>
              </w:tabs>
            </w:pPr>
            <w:r>
              <w:t>(</w:t>
            </w:r>
            <w:r w:rsidR="006D4EAD" w:rsidRPr="006D4EAD">
              <w:t>48.1</w:t>
            </w:r>
            <w:r>
              <w:t>)</w:t>
            </w:r>
          </w:p>
        </w:tc>
      </w:tr>
      <w:tr w:rsidR="00144C6B">
        <w:tc>
          <w:tcPr>
            <w:tcW w:w="3119" w:type="dxa"/>
            <w:tcBorders>
              <w:top w:val="nil"/>
              <w:bottom w:val="nil"/>
              <w:right w:val="nil"/>
            </w:tcBorders>
          </w:tcPr>
          <w:p w:rsidR="00144C6B" w:rsidRPr="00534666" w:rsidRDefault="00144C6B" w:rsidP="004409CD">
            <w:pPr>
              <w:pStyle w:val="Tabletext"/>
            </w:pPr>
            <w:r>
              <w:t>Numeracy</w:t>
            </w:r>
          </w:p>
        </w:tc>
        <w:tc>
          <w:tcPr>
            <w:tcW w:w="1346" w:type="dxa"/>
            <w:tcBorders>
              <w:top w:val="nil"/>
              <w:left w:val="nil"/>
              <w:bottom w:val="nil"/>
              <w:right w:val="nil"/>
            </w:tcBorders>
          </w:tcPr>
          <w:p w:rsidR="00144C6B" w:rsidRDefault="00144C6B" w:rsidP="009B36E9">
            <w:pPr>
              <w:pStyle w:val="Tabletext"/>
              <w:tabs>
                <w:tab w:val="decimal" w:pos="624"/>
              </w:tabs>
            </w:pPr>
          </w:p>
        </w:tc>
        <w:tc>
          <w:tcPr>
            <w:tcW w:w="1347" w:type="dxa"/>
            <w:tcBorders>
              <w:top w:val="nil"/>
              <w:left w:val="nil"/>
              <w:bottom w:val="nil"/>
              <w:right w:val="nil"/>
            </w:tcBorders>
          </w:tcPr>
          <w:p w:rsidR="00144C6B" w:rsidRDefault="00144C6B" w:rsidP="009B36E9">
            <w:pPr>
              <w:pStyle w:val="Tabletext"/>
              <w:tabs>
                <w:tab w:val="decimal" w:pos="624"/>
              </w:tabs>
            </w:pPr>
          </w:p>
        </w:tc>
        <w:tc>
          <w:tcPr>
            <w:tcW w:w="1346" w:type="dxa"/>
            <w:tcBorders>
              <w:top w:val="nil"/>
              <w:left w:val="nil"/>
              <w:bottom w:val="nil"/>
              <w:right w:val="nil"/>
            </w:tcBorders>
          </w:tcPr>
          <w:p w:rsidR="00144C6B" w:rsidRDefault="00B26295" w:rsidP="009B36E9">
            <w:pPr>
              <w:pStyle w:val="Tabletext"/>
              <w:tabs>
                <w:tab w:val="decimal" w:pos="624"/>
              </w:tabs>
            </w:pPr>
            <w:r w:rsidRPr="00B26295">
              <w:t>283.9</w:t>
            </w:r>
          </w:p>
        </w:tc>
        <w:tc>
          <w:tcPr>
            <w:tcW w:w="1347" w:type="dxa"/>
            <w:tcBorders>
              <w:top w:val="nil"/>
              <w:left w:val="nil"/>
              <w:bottom w:val="nil"/>
            </w:tcBorders>
          </w:tcPr>
          <w:p w:rsidR="00144C6B" w:rsidRDefault="00B26295" w:rsidP="009B36E9">
            <w:pPr>
              <w:pStyle w:val="Tabletext"/>
              <w:tabs>
                <w:tab w:val="decimal" w:pos="624"/>
              </w:tabs>
            </w:pPr>
            <w:r w:rsidRPr="00B26295">
              <w:t>274.9</w:t>
            </w:r>
          </w:p>
        </w:tc>
      </w:tr>
      <w:tr w:rsidR="00144C6B">
        <w:tc>
          <w:tcPr>
            <w:tcW w:w="3119" w:type="dxa"/>
            <w:tcBorders>
              <w:top w:val="nil"/>
              <w:bottom w:val="nil"/>
              <w:right w:val="nil"/>
            </w:tcBorders>
          </w:tcPr>
          <w:p w:rsidR="00144C6B" w:rsidRDefault="00144C6B" w:rsidP="004409CD">
            <w:pPr>
              <w:pStyle w:val="Tabletext"/>
            </w:pPr>
          </w:p>
        </w:tc>
        <w:tc>
          <w:tcPr>
            <w:tcW w:w="1346" w:type="dxa"/>
            <w:tcBorders>
              <w:top w:val="nil"/>
              <w:left w:val="nil"/>
              <w:bottom w:val="nil"/>
              <w:right w:val="nil"/>
            </w:tcBorders>
          </w:tcPr>
          <w:p w:rsidR="00144C6B" w:rsidRDefault="00144C6B" w:rsidP="009B36E9">
            <w:pPr>
              <w:pStyle w:val="Tabletext"/>
              <w:tabs>
                <w:tab w:val="decimal" w:pos="624"/>
              </w:tabs>
            </w:pPr>
          </w:p>
        </w:tc>
        <w:tc>
          <w:tcPr>
            <w:tcW w:w="1347" w:type="dxa"/>
            <w:tcBorders>
              <w:top w:val="nil"/>
              <w:left w:val="nil"/>
              <w:bottom w:val="nil"/>
              <w:right w:val="nil"/>
            </w:tcBorders>
          </w:tcPr>
          <w:p w:rsidR="00144C6B" w:rsidRDefault="00144C6B" w:rsidP="009B36E9">
            <w:pPr>
              <w:pStyle w:val="Tabletext"/>
              <w:tabs>
                <w:tab w:val="decimal" w:pos="624"/>
              </w:tabs>
            </w:pPr>
          </w:p>
        </w:tc>
        <w:tc>
          <w:tcPr>
            <w:tcW w:w="1346" w:type="dxa"/>
            <w:tcBorders>
              <w:top w:val="nil"/>
              <w:left w:val="nil"/>
              <w:bottom w:val="nil"/>
              <w:right w:val="nil"/>
            </w:tcBorders>
          </w:tcPr>
          <w:p w:rsidR="00144C6B" w:rsidRPr="009922A0" w:rsidRDefault="00144C6B" w:rsidP="009B36E9">
            <w:pPr>
              <w:pStyle w:val="Tabletext"/>
              <w:tabs>
                <w:tab w:val="decimal" w:pos="624"/>
              </w:tabs>
            </w:pPr>
            <w:r>
              <w:t>(</w:t>
            </w:r>
            <w:r w:rsidR="00B26295" w:rsidRPr="00B26295">
              <w:t>57.5</w:t>
            </w:r>
            <w:r>
              <w:t>)</w:t>
            </w:r>
          </w:p>
        </w:tc>
        <w:tc>
          <w:tcPr>
            <w:tcW w:w="1347" w:type="dxa"/>
            <w:tcBorders>
              <w:top w:val="nil"/>
              <w:left w:val="nil"/>
              <w:bottom w:val="nil"/>
            </w:tcBorders>
          </w:tcPr>
          <w:p w:rsidR="00144C6B" w:rsidRPr="009922A0" w:rsidRDefault="00144C6B" w:rsidP="009B36E9">
            <w:pPr>
              <w:pStyle w:val="Tabletext"/>
              <w:tabs>
                <w:tab w:val="decimal" w:pos="624"/>
              </w:tabs>
            </w:pPr>
            <w:r>
              <w:t>(</w:t>
            </w:r>
            <w:r w:rsidR="00B26295" w:rsidRPr="00B26295">
              <w:t>53.3</w:t>
            </w:r>
            <w:r w:rsidR="00B26295">
              <w:t>)</w:t>
            </w:r>
          </w:p>
        </w:tc>
      </w:tr>
      <w:tr w:rsidR="00144C6B">
        <w:tc>
          <w:tcPr>
            <w:tcW w:w="3119" w:type="dxa"/>
            <w:tcBorders>
              <w:top w:val="nil"/>
              <w:bottom w:val="nil"/>
              <w:right w:val="nil"/>
            </w:tcBorders>
          </w:tcPr>
          <w:p w:rsidR="00144C6B" w:rsidRPr="00534666" w:rsidRDefault="00144C6B" w:rsidP="004409CD">
            <w:pPr>
              <w:pStyle w:val="Tabletext"/>
            </w:pPr>
            <w:r>
              <w:t>Self-assessed skills</w:t>
            </w:r>
          </w:p>
        </w:tc>
        <w:tc>
          <w:tcPr>
            <w:tcW w:w="1346" w:type="dxa"/>
            <w:tcBorders>
              <w:top w:val="nil"/>
              <w:left w:val="nil"/>
              <w:bottom w:val="nil"/>
              <w:right w:val="nil"/>
            </w:tcBorders>
          </w:tcPr>
          <w:p w:rsidR="00144C6B" w:rsidRDefault="005A0365" w:rsidP="009B36E9">
            <w:pPr>
              <w:pStyle w:val="Tabletext"/>
              <w:tabs>
                <w:tab w:val="decimal" w:pos="624"/>
              </w:tabs>
            </w:pPr>
            <w:r w:rsidRPr="005A0365">
              <w:t>383.9</w:t>
            </w:r>
          </w:p>
        </w:tc>
        <w:tc>
          <w:tcPr>
            <w:tcW w:w="1347" w:type="dxa"/>
            <w:tcBorders>
              <w:top w:val="nil"/>
              <w:left w:val="nil"/>
              <w:bottom w:val="nil"/>
              <w:right w:val="nil"/>
            </w:tcBorders>
          </w:tcPr>
          <w:p w:rsidR="00144C6B" w:rsidRDefault="005A0365" w:rsidP="009B36E9">
            <w:pPr>
              <w:pStyle w:val="Tabletext"/>
              <w:tabs>
                <w:tab w:val="decimal" w:pos="624"/>
              </w:tabs>
            </w:pPr>
            <w:r w:rsidRPr="005A0365">
              <w:t>387.1</w:t>
            </w:r>
          </w:p>
        </w:tc>
        <w:tc>
          <w:tcPr>
            <w:tcW w:w="1346" w:type="dxa"/>
            <w:tcBorders>
              <w:top w:val="nil"/>
              <w:left w:val="nil"/>
              <w:bottom w:val="nil"/>
              <w:right w:val="nil"/>
            </w:tcBorders>
          </w:tcPr>
          <w:p w:rsidR="00144C6B" w:rsidRDefault="005A0365" w:rsidP="009B36E9">
            <w:pPr>
              <w:pStyle w:val="Tabletext"/>
              <w:tabs>
                <w:tab w:val="decimal" w:pos="624"/>
              </w:tabs>
            </w:pPr>
            <w:r w:rsidRPr="005A0365">
              <w:t>384.1</w:t>
            </w:r>
          </w:p>
        </w:tc>
        <w:tc>
          <w:tcPr>
            <w:tcW w:w="1347" w:type="dxa"/>
            <w:tcBorders>
              <w:top w:val="nil"/>
              <w:left w:val="nil"/>
              <w:bottom w:val="nil"/>
            </w:tcBorders>
          </w:tcPr>
          <w:p w:rsidR="00144C6B" w:rsidRDefault="005A0365" w:rsidP="009B36E9">
            <w:pPr>
              <w:pStyle w:val="Tabletext"/>
              <w:tabs>
                <w:tab w:val="decimal" w:pos="624"/>
              </w:tabs>
            </w:pPr>
            <w:r w:rsidRPr="005A0365">
              <w:t>418.7</w:t>
            </w:r>
          </w:p>
        </w:tc>
      </w:tr>
      <w:tr w:rsidR="00144C6B">
        <w:tc>
          <w:tcPr>
            <w:tcW w:w="3119" w:type="dxa"/>
            <w:tcBorders>
              <w:top w:val="nil"/>
              <w:bottom w:val="nil"/>
              <w:right w:val="nil"/>
            </w:tcBorders>
          </w:tcPr>
          <w:p w:rsidR="00144C6B" w:rsidRDefault="00144C6B" w:rsidP="004409CD">
            <w:pPr>
              <w:pStyle w:val="Tabletext"/>
            </w:pPr>
          </w:p>
        </w:tc>
        <w:tc>
          <w:tcPr>
            <w:tcW w:w="1346" w:type="dxa"/>
            <w:tcBorders>
              <w:top w:val="nil"/>
              <w:left w:val="nil"/>
              <w:bottom w:val="nil"/>
              <w:right w:val="nil"/>
            </w:tcBorders>
          </w:tcPr>
          <w:p w:rsidR="00144C6B" w:rsidRPr="009922A0" w:rsidRDefault="00144C6B" w:rsidP="009B36E9">
            <w:pPr>
              <w:pStyle w:val="Tabletext"/>
              <w:tabs>
                <w:tab w:val="decimal" w:pos="624"/>
              </w:tabs>
            </w:pPr>
            <w:r>
              <w:t>(</w:t>
            </w:r>
            <w:r w:rsidR="005A0365" w:rsidRPr="005A0365">
              <w:t>81.5</w:t>
            </w:r>
            <w:r>
              <w:t>)</w:t>
            </w:r>
          </w:p>
        </w:tc>
        <w:tc>
          <w:tcPr>
            <w:tcW w:w="1347" w:type="dxa"/>
            <w:tcBorders>
              <w:top w:val="nil"/>
              <w:left w:val="nil"/>
              <w:bottom w:val="nil"/>
              <w:right w:val="nil"/>
            </w:tcBorders>
          </w:tcPr>
          <w:p w:rsidR="00144C6B" w:rsidRPr="009922A0" w:rsidRDefault="00144C6B" w:rsidP="009B36E9">
            <w:pPr>
              <w:pStyle w:val="Tabletext"/>
              <w:tabs>
                <w:tab w:val="decimal" w:pos="624"/>
              </w:tabs>
            </w:pPr>
            <w:r>
              <w:t>(</w:t>
            </w:r>
            <w:r w:rsidR="005A0365" w:rsidRPr="005A0365">
              <w:t>74.7</w:t>
            </w:r>
            <w:r>
              <w:t>)</w:t>
            </w:r>
          </w:p>
        </w:tc>
        <w:tc>
          <w:tcPr>
            <w:tcW w:w="1346" w:type="dxa"/>
            <w:tcBorders>
              <w:top w:val="nil"/>
              <w:left w:val="nil"/>
              <w:bottom w:val="nil"/>
              <w:right w:val="nil"/>
            </w:tcBorders>
          </w:tcPr>
          <w:p w:rsidR="00144C6B" w:rsidRPr="009922A0" w:rsidRDefault="00144C6B" w:rsidP="009B36E9">
            <w:pPr>
              <w:pStyle w:val="Tabletext"/>
              <w:tabs>
                <w:tab w:val="decimal" w:pos="624"/>
              </w:tabs>
            </w:pPr>
            <w:r>
              <w:t>(</w:t>
            </w:r>
            <w:r w:rsidR="005A0365" w:rsidRPr="005A0365">
              <w:t>109.2</w:t>
            </w:r>
            <w:r w:rsidR="005A0365">
              <w:t>)</w:t>
            </w:r>
          </w:p>
        </w:tc>
        <w:tc>
          <w:tcPr>
            <w:tcW w:w="1347" w:type="dxa"/>
            <w:tcBorders>
              <w:top w:val="nil"/>
              <w:left w:val="nil"/>
              <w:bottom w:val="nil"/>
            </w:tcBorders>
          </w:tcPr>
          <w:p w:rsidR="00144C6B" w:rsidRPr="009922A0" w:rsidRDefault="00144C6B" w:rsidP="009B36E9">
            <w:pPr>
              <w:pStyle w:val="Tabletext"/>
              <w:tabs>
                <w:tab w:val="decimal" w:pos="624"/>
              </w:tabs>
            </w:pPr>
            <w:r>
              <w:t>(</w:t>
            </w:r>
            <w:r w:rsidR="005A0365" w:rsidRPr="005A0365">
              <w:t>95.7</w:t>
            </w:r>
            <w:r>
              <w:t>)</w:t>
            </w:r>
          </w:p>
        </w:tc>
      </w:tr>
      <w:tr w:rsidR="00144C6B">
        <w:tc>
          <w:tcPr>
            <w:tcW w:w="3119" w:type="dxa"/>
            <w:tcBorders>
              <w:top w:val="nil"/>
              <w:bottom w:val="single" w:sz="4" w:space="0" w:color="auto"/>
              <w:right w:val="nil"/>
            </w:tcBorders>
          </w:tcPr>
          <w:p w:rsidR="00144C6B" w:rsidRPr="001531E6" w:rsidRDefault="00144C6B" w:rsidP="009B36E9">
            <w:pPr>
              <w:pStyle w:val="Tabletext"/>
              <w:spacing w:after="40"/>
            </w:pPr>
            <w:r w:rsidRPr="001531E6">
              <w:t>Number of observations</w:t>
            </w:r>
          </w:p>
        </w:tc>
        <w:tc>
          <w:tcPr>
            <w:tcW w:w="1346" w:type="dxa"/>
            <w:tcBorders>
              <w:top w:val="nil"/>
              <w:left w:val="nil"/>
              <w:bottom w:val="single" w:sz="4" w:space="0" w:color="auto"/>
              <w:right w:val="nil"/>
            </w:tcBorders>
          </w:tcPr>
          <w:p w:rsidR="00144C6B" w:rsidRDefault="00840914" w:rsidP="009B36E9">
            <w:pPr>
              <w:pStyle w:val="Tabletext"/>
              <w:tabs>
                <w:tab w:val="decimal" w:pos="748"/>
              </w:tabs>
              <w:spacing w:after="40"/>
            </w:pPr>
            <w:r w:rsidRPr="00840914">
              <w:t>3034</w:t>
            </w:r>
          </w:p>
        </w:tc>
        <w:tc>
          <w:tcPr>
            <w:tcW w:w="1347" w:type="dxa"/>
            <w:tcBorders>
              <w:top w:val="nil"/>
              <w:left w:val="nil"/>
              <w:bottom w:val="single" w:sz="4" w:space="0" w:color="auto"/>
              <w:right w:val="nil"/>
            </w:tcBorders>
          </w:tcPr>
          <w:p w:rsidR="00144C6B" w:rsidRDefault="00840914" w:rsidP="009B36E9">
            <w:pPr>
              <w:pStyle w:val="Tabletext"/>
              <w:tabs>
                <w:tab w:val="decimal" w:pos="748"/>
              </w:tabs>
              <w:spacing w:after="40"/>
            </w:pPr>
            <w:r w:rsidRPr="00840914">
              <w:t>2781</w:t>
            </w:r>
          </w:p>
        </w:tc>
        <w:tc>
          <w:tcPr>
            <w:tcW w:w="1346" w:type="dxa"/>
            <w:tcBorders>
              <w:top w:val="nil"/>
              <w:left w:val="nil"/>
              <w:bottom w:val="single" w:sz="4" w:space="0" w:color="auto"/>
              <w:right w:val="nil"/>
            </w:tcBorders>
          </w:tcPr>
          <w:p w:rsidR="00144C6B" w:rsidRDefault="00840914" w:rsidP="009B36E9">
            <w:pPr>
              <w:pStyle w:val="Tabletext"/>
              <w:tabs>
                <w:tab w:val="decimal" w:pos="748"/>
              </w:tabs>
              <w:spacing w:after="40"/>
            </w:pPr>
            <w:r w:rsidRPr="00840914">
              <w:t>3128</w:t>
            </w:r>
          </w:p>
        </w:tc>
        <w:tc>
          <w:tcPr>
            <w:tcW w:w="1347" w:type="dxa"/>
            <w:tcBorders>
              <w:top w:val="nil"/>
              <w:left w:val="nil"/>
              <w:bottom w:val="single" w:sz="4" w:space="0" w:color="auto"/>
            </w:tcBorders>
          </w:tcPr>
          <w:p w:rsidR="00144C6B" w:rsidRDefault="00840914" w:rsidP="009B36E9">
            <w:pPr>
              <w:pStyle w:val="Tabletext"/>
              <w:tabs>
                <w:tab w:val="decimal" w:pos="748"/>
              </w:tabs>
              <w:spacing w:after="40"/>
            </w:pPr>
            <w:r w:rsidRPr="00840914">
              <w:t>2977</w:t>
            </w:r>
          </w:p>
        </w:tc>
      </w:tr>
    </w:tbl>
    <w:p w:rsidR="00144C6B" w:rsidRPr="009B36E9" w:rsidRDefault="00144C6B" w:rsidP="009B36E9">
      <w:pPr>
        <w:pStyle w:val="Source"/>
      </w:pPr>
      <w:r>
        <w:t>Notes:</w:t>
      </w:r>
      <w:r>
        <w:tab/>
      </w:r>
      <w:r w:rsidRPr="009B36E9">
        <w:t xml:space="preserve">Weighted numbers based on weights provided by ABS. Standard deviations in parentheses. </w:t>
      </w:r>
    </w:p>
    <w:p w:rsidR="00144C6B" w:rsidRDefault="00144C6B" w:rsidP="009B36E9">
      <w:pPr>
        <w:pStyle w:val="Source"/>
        <w:rPr>
          <w:sz w:val="22"/>
          <w:szCs w:val="22"/>
        </w:rPr>
      </w:pPr>
      <w:r w:rsidRPr="009B36E9">
        <w:t>Source:</w:t>
      </w:r>
      <w:r w:rsidRPr="009B36E9">
        <w:tab/>
        <w:t>A</w:t>
      </w:r>
      <w:r>
        <w:t>BS, Survey of Aspects of Literacy, Australia, Basic Confidentialised Unit Record File, 1996, 4228.0; ABS, Adult Literacy and Life Skills Survey, Australia, Basic Confidentialised Unit Record File, 2006, 4228.0.</w:t>
      </w:r>
      <w:r>
        <w:rPr>
          <w:sz w:val="22"/>
          <w:szCs w:val="22"/>
        </w:rPr>
        <w:t xml:space="preserve"> </w:t>
      </w:r>
    </w:p>
    <w:p w:rsidR="00C2374C" w:rsidRDefault="00C2374C" w:rsidP="00813AC0">
      <w:pPr>
        <w:pStyle w:val="text-moreb4"/>
      </w:pPr>
      <w:r>
        <w:t>Table 2 includes the means and standard deviations of job task and individual literacy measures for male and female workers of both sur</w:t>
      </w:r>
      <w:r w:rsidR="00920D42">
        <w:t>veys. All measures range on a 0–</w:t>
      </w:r>
      <w:r>
        <w:t xml:space="preserve">500 scale. The numbers reveal that the average literacy use of males and females in their jobs has increased between 1996 and 2006, with the increase appearing to be more substantial for employed females. </w:t>
      </w:r>
      <w:r w:rsidRPr="00A77314">
        <w:t xml:space="preserve">There also appears to be a substantial increase in average numeracy use. </w:t>
      </w:r>
      <w:r>
        <w:t>The table also contains summary estimates of the individual skill scales</w:t>
      </w:r>
      <w:r w:rsidR="00D3545C">
        <w:t>, which indicate that</w:t>
      </w:r>
      <w:r>
        <w:t xml:space="preserve"> the difference in document literacy between male and female workers is relatively small</w:t>
      </w:r>
      <w:r w:rsidR="00D3545C">
        <w:t xml:space="preserve">. </w:t>
      </w:r>
      <w:r>
        <w:t>The</w:t>
      </w:r>
      <w:r w:rsidR="00D3545C">
        <w:t xml:space="preserve"> measure</w:t>
      </w:r>
      <w:r>
        <w:t xml:space="preserve"> show</w:t>
      </w:r>
      <w:r w:rsidR="00D3545C">
        <w:t>s</w:t>
      </w:r>
      <w:r>
        <w:t xml:space="preserve"> little change between 1996 and 2006.</w:t>
      </w:r>
      <w:r>
        <w:rPr>
          <w:rStyle w:val="FootnoteReference"/>
          <w:szCs w:val="22"/>
        </w:rPr>
        <w:footnoteReference w:id="6"/>
      </w:r>
      <w:r w:rsidR="00C519F5">
        <w:t xml:space="preserve"> Moreover, n</w:t>
      </w:r>
      <w:r>
        <w:t xml:space="preserve">umeracy skills of male workers (only observed in 2006) are higher than those of female </w:t>
      </w:r>
      <w:r>
        <w:lastRenderedPageBreak/>
        <w:t>workers.</w:t>
      </w:r>
      <w:r>
        <w:rPr>
          <w:rStyle w:val="FootnoteReference"/>
          <w:szCs w:val="22"/>
        </w:rPr>
        <w:footnoteReference w:id="7"/>
      </w:r>
      <w:r>
        <w:t xml:space="preserve"> While self-assessed skills of men and women do not differ substantially in 1996, men report considerably lower skill levels than women in 2006.</w:t>
      </w:r>
      <w:r w:rsidR="004D60AA">
        <w:t xml:space="preserve"> The experience of individuals from the specific birth cohorts of interest in this paper in relation to these various measures of skill levels and their usage is described in the following </w:t>
      </w:r>
      <w:r w:rsidR="001223B8">
        <w:t>chapter</w:t>
      </w:r>
      <w:r w:rsidR="00FC7A99">
        <w:t xml:space="preserve">. </w:t>
      </w:r>
    </w:p>
    <w:p w:rsidR="00710538" w:rsidRDefault="00710538" w:rsidP="00F36683">
      <w:pPr>
        <w:pStyle w:val="text0"/>
      </w:pPr>
    </w:p>
    <w:p w:rsidR="00AE6304" w:rsidRDefault="004D60AA" w:rsidP="00F36683">
      <w:pPr>
        <w:pStyle w:val="Heading1"/>
      </w:pPr>
      <w:r>
        <w:br w:type="page"/>
      </w:r>
      <w:r w:rsidR="00F36683">
        <w:lastRenderedPageBreak/>
        <w:br/>
      </w:r>
      <w:r w:rsidR="00F36683">
        <w:br/>
      </w:r>
      <w:bookmarkStart w:id="35" w:name="_Toc146095811"/>
      <w:r w:rsidR="00FE1429">
        <w:t>Labour supply d</w:t>
      </w:r>
      <w:r w:rsidR="00E14E13">
        <w:t>eterminants</w:t>
      </w:r>
      <w:bookmarkEnd w:id="35"/>
    </w:p>
    <w:p w:rsidR="009D6B66" w:rsidRDefault="0005197C" w:rsidP="00F36683">
      <w:pPr>
        <w:pStyle w:val="text0"/>
        <w:spacing w:before="440"/>
      </w:pPr>
      <w:r>
        <w:t>This chapter contains an analysis of the determinants of labour force participation. It focuses on</w:t>
      </w:r>
      <w:r w:rsidR="008E5F9E">
        <w:t>:</w:t>
      </w:r>
    </w:p>
    <w:p w:rsidR="00887DFD" w:rsidRDefault="00B4607E" w:rsidP="00887DFD">
      <w:pPr>
        <w:pStyle w:val="Dotpoint1"/>
      </w:pPr>
      <w:r>
        <w:t xml:space="preserve">the role of demographic factors </w:t>
      </w:r>
    </w:p>
    <w:p w:rsidR="005A5295" w:rsidRDefault="00B4607E" w:rsidP="00887DFD">
      <w:pPr>
        <w:pStyle w:val="Dotpoint1"/>
      </w:pPr>
      <w:r>
        <w:t xml:space="preserve">the role of educational attainment </w:t>
      </w:r>
    </w:p>
    <w:p w:rsidR="00B4607E" w:rsidRDefault="00B4607E" w:rsidP="00887DFD">
      <w:pPr>
        <w:pStyle w:val="Dotpoint1"/>
      </w:pPr>
      <w:r>
        <w:t xml:space="preserve">the role of individual skills </w:t>
      </w:r>
    </w:p>
    <w:p w:rsidR="00887DFD" w:rsidRDefault="00D41263" w:rsidP="00887DFD">
      <w:pPr>
        <w:pStyle w:val="Dotpoint1"/>
      </w:pPr>
      <w:r>
        <w:t>the relative importance</w:t>
      </w:r>
      <w:r w:rsidR="006961A4">
        <w:t xml:space="preserve"> of the</w:t>
      </w:r>
      <w:r>
        <w:t>se</w:t>
      </w:r>
      <w:r w:rsidR="006961A4">
        <w:t xml:space="preserve"> factors in explaining labour force participation</w:t>
      </w:r>
      <w:r w:rsidR="00887DFD">
        <w:t>.</w:t>
      </w:r>
    </w:p>
    <w:p w:rsidR="00192E9A" w:rsidRDefault="006961A4" w:rsidP="00F36683">
      <w:pPr>
        <w:pStyle w:val="text0"/>
      </w:pPr>
      <w:r>
        <w:t>Part</w:t>
      </w:r>
      <w:r w:rsidR="00F679F4">
        <w:t xml:space="preserve">icular attention is paid to </w:t>
      </w:r>
      <w:r w:rsidR="00C428E9">
        <w:t>the</w:t>
      </w:r>
      <w:r w:rsidR="00F679F4">
        <w:t xml:space="preserve"> comparison </w:t>
      </w:r>
      <w:r w:rsidR="00914045">
        <w:t>of workers aged 45–54 and 55–</w:t>
      </w:r>
      <w:r w:rsidR="00C428E9">
        <w:t>64 yea</w:t>
      </w:r>
      <w:r w:rsidR="00914045">
        <w:t>rs in 1996 with workers aged 55–64 and 65–</w:t>
      </w:r>
      <w:r w:rsidR="00C428E9">
        <w:t xml:space="preserve">74 years in 2006. </w:t>
      </w:r>
    </w:p>
    <w:p w:rsidR="00316835" w:rsidRDefault="00544FB3" w:rsidP="00F36683">
      <w:pPr>
        <w:pStyle w:val="text0"/>
      </w:pPr>
      <w:r>
        <w:rPr>
          <w:szCs w:val="22"/>
        </w:rPr>
        <w:t xml:space="preserve">As noted in the </w:t>
      </w:r>
      <w:r w:rsidR="00BA1AC1">
        <w:rPr>
          <w:szCs w:val="22"/>
        </w:rPr>
        <w:t>i</w:t>
      </w:r>
      <w:r>
        <w:rPr>
          <w:szCs w:val="22"/>
        </w:rPr>
        <w:t>ntroduction,</w:t>
      </w:r>
      <w:r w:rsidR="003C35BF" w:rsidRPr="00514F06">
        <w:rPr>
          <w:szCs w:val="22"/>
        </w:rPr>
        <w:t xml:space="preserve"> </w:t>
      </w:r>
      <w:r>
        <w:rPr>
          <w:szCs w:val="22"/>
        </w:rPr>
        <w:t xml:space="preserve">since there are reasons why </w:t>
      </w:r>
      <w:r w:rsidR="003C35BF" w:rsidRPr="00514F06">
        <w:rPr>
          <w:szCs w:val="22"/>
        </w:rPr>
        <w:t xml:space="preserve">the effect of skills and skill requirements at work </w:t>
      </w:r>
      <w:r>
        <w:rPr>
          <w:szCs w:val="22"/>
        </w:rPr>
        <w:t xml:space="preserve">might operate in different directions </w:t>
      </w:r>
      <w:r w:rsidR="003C35BF" w:rsidRPr="00514F06">
        <w:rPr>
          <w:szCs w:val="22"/>
        </w:rPr>
        <w:t>on retirement decisions</w:t>
      </w:r>
      <w:r>
        <w:rPr>
          <w:szCs w:val="22"/>
        </w:rPr>
        <w:t>, their exact impact</w:t>
      </w:r>
      <w:r w:rsidR="003C35BF" w:rsidRPr="00514F06">
        <w:rPr>
          <w:szCs w:val="22"/>
        </w:rPr>
        <w:t xml:space="preserve"> is </w:t>
      </w:r>
      <w:r>
        <w:rPr>
          <w:szCs w:val="22"/>
        </w:rPr>
        <w:t>largely</w:t>
      </w:r>
      <w:r w:rsidR="003C35BF" w:rsidRPr="00514F06">
        <w:rPr>
          <w:szCs w:val="22"/>
        </w:rPr>
        <w:t xml:space="preserve"> an empirical issue. </w:t>
      </w:r>
      <w:r>
        <w:rPr>
          <w:szCs w:val="22"/>
        </w:rPr>
        <w:t xml:space="preserve">From a </w:t>
      </w:r>
      <w:r w:rsidR="00E0317A">
        <w:t xml:space="preserve">classical economic </w:t>
      </w:r>
      <w:r>
        <w:t xml:space="preserve">theoretical perspective on </w:t>
      </w:r>
      <w:r w:rsidR="00E0317A">
        <w:t xml:space="preserve">modelling retirement decisions, individuals choose whether or not to retire by comparing the present value of the streams of benefits and costs </w:t>
      </w:r>
      <w:r>
        <w:t xml:space="preserve">associated with </w:t>
      </w:r>
      <w:r w:rsidR="00E0317A">
        <w:t xml:space="preserve">the two </w:t>
      </w:r>
      <w:r>
        <w:t>situations</w:t>
      </w:r>
      <w:r w:rsidR="00914045">
        <w:t xml:space="preserve"> (Lazaer 1986; Lumsdaine &amp; Mitchell</w:t>
      </w:r>
      <w:r w:rsidR="00E0317A">
        <w:t xml:space="preserve"> 1999). Within this framework, retirement decisions depend on</w:t>
      </w:r>
      <w:r w:rsidR="00AF6990">
        <w:t xml:space="preserve"> </w:t>
      </w:r>
      <w:r w:rsidR="00121FF0">
        <w:t>preferences for leisure</w:t>
      </w:r>
      <w:r w:rsidR="00AF6990">
        <w:t xml:space="preserve">, </w:t>
      </w:r>
      <w:r w:rsidR="00121FF0">
        <w:t>actual and expected levels of labour income</w:t>
      </w:r>
      <w:r w:rsidR="00AF6990">
        <w:t xml:space="preserve">, </w:t>
      </w:r>
      <w:r w:rsidR="00121FF0">
        <w:t>pension benefits</w:t>
      </w:r>
      <w:r w:rsidR="00AF6990">
        <w:t xml:space="preserve">, </w:t>
      </w:r>
      <w:r w:rsidR="00121FF0">
        <w:t>pension tax contributions and</w:t>
      </w:r>
      <w:r w:rsidR="00AF6990">
        <w:t xml:space="preserve"> </w:t>
      </w:r>
      <w:r w:rsidR="00121FF0">
        <w:t>health conditions</w:t>
      </w:r>
      <w:r>
        <w:t>, as well as bargaining within households and the conditions facing other members of the household, including their financial position and health</w:t>
      </w:r>
      <w:r w:rsidR="00121FF0">
        <w:t>.</w:t>
      </w:r>
      <w:r w:rsidR="00316835">
        <w:t xml:space="preserve"> </w:t>
      </w:r>
    </w:p>
    <w:p w:rsidR="00544FB3" w:rsidRDefault="000E27C3" w:rsidP="00F36683">
      <w:pPr>
        <w:pStyle w:val="text0"/>
      </w:pPr>
      <w:r>
        <w:t xml:space="preserve">Empirical evidence on retirement behaviour </w:t>
      </w:r>
      <w:r w:rsidR="005F4A52">
        <w:t>indicates</w:t>
      </w:r>
      <w:r>
        <w:t xml:space="preserve"> that individuals usually retire at around the standard age of eligibility, with some retir</w:t>
      </w:r>
      <w:r w:rsidR="00544FB3">
        <w:t>eme</w:t>
      </w:r>
      <w:r>
        <w:t>n</w:t>
      </w:r>
      <w:r w:rsidR="00544FB3">
        <w:t>t</w:t>
      </w:r>
      <w:r>
        <w:t xml:space="preserve"> taking place earlier</w:t>
      </w:r>
      <w:r w:rsidR="004A2EEB">
        <w:t>—</w:t>
      </w:r>
      <w:r w:rsidR="009D4CE5">
        <w:t>given that</w:t>
      </w:r>
      <w:r>
        <w:t xml:space="preserve"> early retirement is allowed </w:t>
      </w:r>
      <w:r w:rsidR="00914045">
        <w:t xml:space="preserve">(Blundell, Meghir &amp; Smith </w:t>
      </w:r>
      <w:r w:rsidR="001A4BC6">
        <w:t>2002</w:t>
      </w:r>
      <w:r>
        <w:t>;</w:t>
      </w:r>
      <w:r w:rsidR="00914045">
        <w:t xml:space="preserve"> Tanner</w:t>
      </w:r>
      <w:r w:rsidR="001A4BC6">
        <w:t xml:space="preserve"> 1998)</w:t>
      </w:r>
      <w:r>
        <w:t xml:space="preserve">. In addition, empirical studies have shown that </w:t>
      </w:r>
      <w:r w:rsidR="001A4BC6">
        <w:t xml:space="preserve">institutional details of the </w:t>
      </w:r>
      <w:r w:rsidR="00544FB3">
        <w:t>s</w:t>
      </w:r>
      <w:r>
        <w:t xml:space="preserve">ocial </w:t>
      </w:r>
      <w:r w:rsidR="00544FB3">
        <w:t>s</w:t>
      </w:r>
      <w:r w:rsidR="001A4BC6">
        <w:t xml:space="preserve">ecurity system </w:t>
      </w:r>
      <w:r>
        <w:t>are highly relevant</w:t>
      </w:r>
      <w:r w:rsidR="001A4BC6">
        <w:t xml:space="preserve"> (</w:t>
      </w:r>
      <w:r w:rsidR="000E14D3">
        <w:t xml:space="preserve">see, for example, </w:t>
      </w:r>
      <w:r w:rsidR="001A4BC6">
        <w:t xml:space="preserve">Coile </w:t>
      </w:r>
      <w:r w:rsidR="00914045">
        <w:t>&amp; Gruber</w:t>
      </w:r>
      <w:r w:rsidR="001A4BC6">
        <w:t xml:space="preserve"> 2000</w:t>
      </w:r>
      <w:r>
        <w:t>,</w:t>
      </w:r>
      <w:r w:rsidR="001A4BC6">
        <w:t xml:space="preserve"> 2001).</w:t>
      </w:r>
      <w:r w:rsidR="00806801">
        <w:t xml:space="preserve"> </w:t>
      </w:r>
      <w:r w:rsidR="00A85A44">
        <w:t xml:space="preserve">In Australia, </w:t>
      </w:r>
      <w:r w:rsidR="00914045">
        <w:t xml:space="preserve">studies such </w:t>
      </w:r>
      <w:r w:rsidR="00914045" w:rsidRPr="008E5F9E">
        <w:t>as Merrilees (1982,</w:t>
      </w:r>
      <w:r w:rsidR="00A85A44" w:rsidRPr="008E5F9E">
        <w:t xml:space="preserve"> 1983) and O</w:t>
      </w:r>
      <w:r w:rsidR="007E3CD4" w:rsidRPr="008E5F9E">
        <w:t>’</w:t>
      </w:r>
      <w:r w:rsidR="00A85A44" w:rsidRPr="008E5F9E">
        <w:t>Brien (2001) have looked at the availability of war service and disability pensions in encouraging males to leave the labour force prior to the standard retirement age</w:t>
      </w:r>
      <w:r w:rsidR="00FC7A99" w:rsidRPr="008E5F9E">
        <w:t xml:space="preserve">. </w:t>
      </w:r>
      <w:r w:rsidR="00A85A44" w:rsidRPr="008E5F9E">
        <w:t>Miller (1983) and Woodland (1987) analysed the effect that wealth levels have on retirement intentions and the associated decision to cease working. Theoretical analysis of the impact of the Superannuation Guarantee on retirement behaviour suggests it is likely to induce more early retirement (Freebairn 2004</w:t>
      </w:r>
      <w:r w:rsidR="00914045" w:rsidRPr="008E5F9E">
        <w:t xml:space="preserve">; </w:t>
      </w:r>
      <w:r w:rsidR="00A85A44" w:rsidRPr="008E5F9E">
        <w:t xml:space="preserve">Atkinson </w:t>
      </w:r>
      <w:r w:rsidR="00914045" w:rsidRPr="008E5F9E">
        <w:t>&amp;</w:t>
      </w:r>
      <w:r w:rsidR="00A85A44" w:rsidRPr="008E5F9E">
        <w:t xml:space="preserve"> Creedy 1997</w:t>
      </w:r>
      <w:r w:rsidR="00A85A44">
        <w:t xml:space="preserve">). </w:t>
      </w:r>
    </w:p>
    <w:p w:rsidR="00D9180B" w:rsidRDefault="008709F0" w:rsidP="00F36683">
      <w:pPr>
        <w:pStyle w:val="text0"/>
      </w:pPr>
      <w:r>
        <w:t xml:space="preserve">Empirical evidence on the </w:t>
      </w:r>
      <w:r w:rsidR="00A85A44">
        <w:t xml:space="preserve">consequences </w:t>
      </w:r>
      <w:r>
        <w:t>of retirement decisions</w:t>
      </w:r>
      <w:r w:rsidR="0031433F">
        <w:t xml:space="preserve"> </w:t>
      </w:r>
      <w:r w:rsidR="00A85A44">
        <w:t xml:space="preserve">for labour force participation </w:t>
      </w:r>
      <w:r w:rsidR="00D9180B">
        <w:t>in Australia</w:t>
      </w:r>
      <w:r w:rsidR="00136BC4">
        <w:t xml:space="preserve"> </w:t>
      </w:r>
      <w:r w:rsidR="00914045">
        <w:t>(Borland</w:t>
      </w:r>
      <w:r w:rsidR="0031433F">
        <w:t xml:space="preserve"> 2005)</w:t>
      </w:r>
      <w:r>
        <w:t xml:space="preserve"> </w:t>
      </w:r>
      <w:r w:rsidR="0031433F">
        <w:t>suggests that</w:t>
      </w:r>
      <w:r w:rsidR="00914045">
        <w:t>:</w:t>
      </w:r>
      <w:r w:rsidR="0031433F">
        <w:t xml:space="preserve"> </w:t>
      </w:r>
    </w:p>
    <w:p w:rsidR="00D9180B" w:rsidRDefault="00914045" w:rsidP="00D9180B">
      <w:pPr>
        <w:pStyle w:val="Dotpoint1"/>
      </w:pPr>
      <w:r>
        <w:t>T</w:t>
      </w:r>
      <w:r w:rsidR="00D9180B">
        <w:t xml:space="preserve">he employment rate for the population aged 55 years and above </w:t>
      </w:r>
      <w:r>
        <w:t>is lower than for those aged 25–</w:t>
      </w:r>
      <w:r w:rsidR="00D9180B">
        <w:t>54 years</w:t>
      </w:r>
      <w:r w:rsidR="00532DC6">
        <w:t>.</w:t>
      </w:r>
    </w:p>
    <w:p w:rsidR="00A1376E" w:rsidRDefault="00914045" w:rsidP="00D9180B">
      <w:pPr>
        <w:pStyle w:val="Dotpoint1"/>
      </w:pPr>
      <w:r>
        <w:t>O</w:t>
      </w:r>
      <w:r w:rsidR="00A1376E">
        <w:t xml:space="preserve">lder workers are more likely to be </w:t>
      </w:r>
      <w:r w:rsidR="00AC7F41">
        <w:t xml:space="preserve">employed </w:t>
      </w:r>
      <w:r w:rsidR="00A1376E">
        <w:t>part-time</w:t>
      </w:r>
      <w:r>
        <w:t>.</w:t>
      </w:r>
      <w:r w:rsidR="00A1376E">
        <w:t xml:space="preserve"> </w:t>
      </w:r>
    </w:p>
    <w:p w:rsidR="00A1376E" w:rsidRDefault="00914045" w:rsidP="00D9180B">
      <w:pPr>
        <w:pStyle w:val="Dotpoint1"/>
      </w:pPr>
      <w:r>
        <w:t>T</w:t>
      </w:r>
      <w:r w:rsidR="00A1376E">
        <w:t>he proportion of the older population in the labour force and employed declined from the mid-1970s to the mid-1980s and increased afterwards</w:t>
      </w:r>
      <w:r>
        <w:t>.</w:t>
      </w:r>
    </w:p>
    <w:p w:rsidR="00A1376E" w:rsidRDefault="00914045" w:rsidP="00D9180B">
      <w:pPr>
        <w:pStyle w:val="Dotpoint1"/>
      </w:pPr>
      <w:r>
        <w:t>T</w:t>
      </w:r>
      <w:r w:rsidR="00A1376E">
        <w:t>he decrease in employment rates for older workers in the 1970s and 1980s was primarily due to declining employment for males aged 55 to 64 years</w:t>
      </w:r>
      <w:r>
        <w:t>.</w:t>
      </w:r>
    </w:p>
    <w:p w:rsidR="00A1376E" w:rsidRDefault="00914045" w:rsidP="00D9180B">
      <w:pPr>
        <w:pStyle w:val="Dotpoint1"/>
      </w:pPr>
      <w:r>
        <w:t>T</w:t>
      </w:r>
      <w:r w:rsidR="00A1376E">
        <w:t>he growth in employment of older workers from the mid-1980s onwards has been mainly due to increases i</w:t>
      </w:r>
      <w:r>
        <w:t>n employment of females aged 45–</w:t>
      </w:r>
      <w:r w:rsidR="00A1376E">
        <w:t>54 years</w:t>
      </w:r>
      <w:r w:rsidR="002F6D27">
        <w:t>.</w:t>
      </w:r>
    </w:p>
    <w:p w:rsidR="00FE3E9C" w:rsidRDefault="00FE3E9C" w:rsidP="00F36683">
      <w:pPr>
        <w:pStyle w:val="text0"/>
      </w:pPr>
      <w:r>
        <w:lastRenderedPageBreak/>
        <w:t xml:space="preserve">The analysis that follows is designed to assess, first, whether these phenomena are present in the data analysed here, and then what more can be learned from examination of the additional role played by skills and their usage in the determination of labour supply among older workers. </w:t>
      </w:r>
    </w:p>
    <w:p w:rsidR="00E1400C" w:rsidRDefault="00E1400C" w:rsidP="00F36683">
      <w:pPr>
        <w:pStyle w:val="Heading2"/>
      </w:pPr>
      <w:bookmarkStart w:id="36" w:name="_Toc146095812"/>
      <w:r w:rsidRPr="00F36683">
        <w:t>The</w:t>
      </w:r>
      <w:r>
        <w:t xml:space="preserve"> role of demographic factors</w:t>
      </w:r>
      <w:bookmarkEnd w:id="36"/>
    </w:p>
    <w:p w:rsidR="00C139F4" w:rsidRPr="00F36683" w:rsidRDefault="00C139F4" w:rsidP="00F36683">
      <w:pPr>
        <w:pStyle w:val="Heading3"/>
        <w:spacing w:before="160"/>
      </w:pPr>
      <w:r>
        <w:t>Age</w:t>
      </w:r>
    </w:p>
    <w:p w:rsidR="003E5800" w:rsidRDefault="00136BC4" w:rsidP="00F36683">
      <w:pPr>
        <w:pStyle w:val="text-lessbefore"/>
      </w:pPr>
      <w:r w:rsidRPr="007D79C8">
        <w:t>From a theoretical perspective</w:t>
      </w:r>
      <w:r w:rsidR="007D79C8">
        <w:t xml:space="preserve">, retirement decisions </w:t>
      </w:r>
      <w:r w:rsidR="00CB0142">
        <w:t>are usually</w:t>
      </w:r>
      <w:r w:rsidR="007D79C8">
        <w:t xml:space="preserve"> analysed using a dynamic model of labour supply. In this model, consumers make labour supply decisions over the </w:t>
      </w:r>
      <w:r w:rsidR="007E3CD4">
        <w:t>‘</w:t>
      </w:r>
      <w:r w:rsidR="007D79C8">
        <w:t>life cycle</w:t>
      </w:r>
      <w:r w:rsidR="007E3CD4">
        <w:t>’</w:t>
      </w:r>
      <w:r w:rsidR="007D79C8">
        <w:t>, taking into account that their flow of income undergoes</w:t>
      </w:r>
      <w:r w:rsidR="00CB0142">
        <w:t xml:space="preserve"> both</w:t>
      </w:r>
      <w:r w:rsidR="007D79C8">
        <w:t xml:space="preserve"> </w:t>
      </w:r>
      <w:r w:rsidR="00CB0142">
        <w:t xml:space="preserve">permanent and </w:t>
      </w:r>
      <w:r w:rsidR="007D79C8">
        <w:t xml:space="preserve">transitory shocks. </w:t>
      </w:r>
      <w:r w:rsidR="003E5800">
        <w:t xml:space="preserve">Figure 1 highlights </w:t>
      </w:r>
      <w:r w:rsidR="002F53E5">
        <w:t>how</w:t>
      </w:r>
      <w:r w:rsidR="003E5800">
        <w:t xml:space="preserve"> labour supply decisions </w:t>
      </w:r>
      <w:r w:rsidR="002F53E5">
        <w:t>change as people</w:t>
      </w:r>
      <w:r w:rsidR="003E5800">
        <w:t xml:space="preserve"> age. </w:t>
      </w:r>
      <w:r w:rsidR="002F53E5">
        <w:t>L</w:t>
      </w:r>
      <w:r w:rsidR="00CB231E">
        <w:t xml:space="preserve">abour force participation rates </w:t>
      </w:r>
      <w:r w:rsidR="002F53E5">
        <w:t>we</w:t>
      </w:r>
      <w:r w:rsidR="00CB231E">
        <w:t>re a</w:t>
      </w:r>
      <w:r w:rsidR="00D76CE0">
        <w:t>round</w:t>
      </w:r>
      <w:r w:rsidR="00914045">
        <w:t xml:space="preserve"> 80% for the population aged 15–</w:t>
      </w:r>
      <w:r w:rsidR="00CB231E">
        <w:t>54 years</w:t>
      </w:r>
      <w:r w:rsidR="007C3ED9">
        <w:t xml:space="preserve"> both in 1996 and 2006. The rates are substantially lower for </w:t>
      </w:r>
      <w:r w:rsidR="002F53E5">
        <w:t>individuals older than 55 years</w:t>
      </w:r>
      <w:r w:rsidR="007C3ED9">
        <w:t xml:space="preserve">. Specifically, only </w:t>
      </w:r>
      <w:r w:rsidR="001E500B">
        <w:t>49.1</w:t>
      </w:r>
      <w:r w:rsidR="004F7A3F">
        <w:t>%</w:t>
      </w:r>
      <w:r w:rsidR="007C3ED9">
        <w:t xml:space="preserve"> of the population aged 55</w:t>
      </w:r>
      <w:r w:rsidR="00914045">
        <w:t>–</w:t>
      </w:r>
      <w:r w:rsidR="007C3ED9">
        <w:t>64 years and</w:t>
      </w:r>
      <w:r w:rsidR="005A12CA">
        <w:t xml:space="preserve"> </w:t>
      </w:r>
      <w:r w:rsidR="00D76CE0">
        <w:t>8.9</w:t>
      </w:r>
      <w:r w:rsidR="007C3ED9">
        <w:t>% of the population aged 65</w:t>
      </w:r>
      <w:r w:rsidR="00914045">
        <w:t>–</w:t>
      </w:r>
      <w:r w:rsidR="007C3ED9">
        <w:t>74 years w</w:t>
      </w:r>
      <w:r w:rsidR="002F53E5">
        <w:t>ere</w:t>
      </w:r>
      <w:r w:rsidR="007C3ED9">
        <w:t xml:space="preserve"> employed in 1996</w:t>
      </w:r>
      <w:r w:rsidR="003D4E2F">
        <w:t>.</w:t>
      </w:r>
      <w:r w:rsidR="007C3ED9">
        <w:t xml:space="preserve"> </w:t>
      </w:r>
      <w:r w:rsidR="003D4E2F">
        <w:t xml:space="preserve">These rates increased over time, </w:t>
      </w:r>
      <w:r w:rsidR="002F53E5">
        <w:t>so that</w:t>
      </w:r>
      <w:r w:rsidR="003D4E2F">
        <w:t xml:space="preserve"> labour force participation rates </w:t>
      </w:r>
      <w:r w:rsidR="002F53E5">
        <w:t>in 2006 were</w:t>
      </w:r>
      <w:r w:rsidR="003D4E2F">
        <w:t xml:space="preserve"> 6</w:t>
      </w:r>
      <w:r w:rsidR="002868A0">
        <w:t>2</w:t>
      </w:r>
      <w:r w:rsidR="005A12CA">
        <w:t>.</w:t>
      </w:r>
      <w:r w:rsidR="002868A0">
        <w:t>4</w:t>
      </w:r>
      <w:r w:rsidR="003D4E2F">
        <w:t>% for 55</w:t>
      </w:r>
      <w:r w:rsidR="00D94F73">
        <w:t xml:space="preserve"> to </w:t>
      </w:r>
      <w:r w:rsidR="003D4E2F">
        <w:t>64</w:t>
      </w:r>
      <w:r w:rsidR="00D94F73">
        <w:t>-years-</w:t>
      </w:r>
      <w:r w:rsidR="003D4E2F">
        <w:t xml:space="preserve">olds and </w:t>
      </w:r>
      <w:r w:rsidR="001E500B">
        <w:t>1</w:t>
      </w:r>
      <w:r w:rsidR="002868A0">
        <w:t>4</w:t>
      </w:r>
      <w:r w:rsidR="00742D47">
        <w:t>.</w:t>
      </w:r>
      <w:r w:rsidR="002868A0">
        <w:t>0</w:t>
      </w:r>
      <w:r w:rsidR="003D4E2F">
        <w:t>% for 65</w:t>
      </w:r>
      <w:r w:rsidR="00D94F73">
        <w:t xml:space="preserve"> to 74-year-</w:t>
      </w:r>
      <w:r w:rsidR="003D4E2F">
        <w:t>olds.</w:t>
      </w:r>
    </w:p>
    <w:p w:rsidR="00DB3338" w:rsidRDefault="00F36683" w:rsidP="00F36683">
      <w:pPr>
        <w:pStyle w:val="Figuretitle"/>
      </w:pPr>
      <w:bookmarkStart w:id="37" w:name="_Toc146095908"/>
      <w:r>
        <w:rPr>
          <w:noProof/>
          <w:lang w:eastAsia="en-AU"/>
        </w:rPr>
        <w:drawing>
          <wp:anchor distT="0" distB="0" distL="114300" distR="114300" simplePos="0" relativeHeight="251664384" behindDoc="0" locked="0" layoutInCell="1" allowOverlap="1">
            <wp:simplePos x="0" y="0"/>
            <wp:positionH relativeFrom="column">
              <wp:posOffset>635</wp:posOffset>
            </wp:positionH>
            <wp:positionV relativeFrom="paragraph">
              <wp:posOffset>471170</wp:posOffset>
            </wp:positionV>
            <wp:extent cx="4114800" cy="3005455"/>
            <wp:effectExtent l="2540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4114800" cy="3005455"/>
                    </a:xfrm>
                    <a:prstGeom prst="rect">
                      <a:avLst/>
                    </a:prstGeom>
                    <a:noFill/>
                    <a:ln w="9525">
                      <a:noFill/>
                      <a:miter lim="800000"/>
                      <a:headEnd/>
                      <a:tailEnd/>
                    </a:ln>
                  </pic:spPr>
                </pic:pic>
              </a:graphicData>
            </a:graphic>
          </wp:anchor>
        </w:drawing>
      </w:r>
      <w:r w:rsidR="00DB3338" w:rsidRPr="00F36683">
        <w:t>Figure</w:t>
      </w:r>
      <w:r w:rsidR="00DB3338">
        <w:t xml:space="preserve"> </w:t>
      </w:r>
      <w:r w:rsidR="00F96377">
        <w:t>1</w:t>
      </w:r>
      <w:r w:rsidR="00DB3338">
        <w:tab/>
      </w:r>
      <w:r w:rsidR="00F96377">
        <w:t>Labour force participation by year and age</w:t>
      </w:r>
      <w:bookmarkEnd w:id="37"/>
      <w:r w:rsidR="00F96377">
        <w:t xml:space="preserve"> </w:t>
      </w:r>
    </w:p>
    <w:p w:rsidR="00DB3338" w:rsidRDefault="00DB3338" w:rsidP="00F36683">
      <w:pPr>
        <w:pStyle w:val="Source"/>
      </w:pPr>
      <w:r>
        <w:t>Source:</w:t>
      </w:r>
      <w:r>
        <w:tab/>
      </w:r>
      <w:r w:rsidR="00B9195C">
        <w:t>ABS, Survey of Aspects of Literacy, Australia, Basic Confidentialised Unit Record File, 1996, 4228.0; ABS, Adult Literacy and Life Skills Survey, Australia, Basic Confidentialised Unit Record File, 2006, 4228.0.</w:t>
      </w:r>
    </w:p>
    <w:p w:rsidR="00150716" w:rsidRDefault="00133B1F" w:rsidP="00F36683">
      <w:pPr>
        <w:pStyle w:val="text-moreb4"/>
        <w:ind w:right="-151"/>
      </w:pPr>
      <w:r>
        <w:t xml:space="preserve">Figure 1 </w:t>
      </w:r>
      <w:r w:rsidR="002D0D71">
        <w:t>reveal</w:t>
      </w:r>
      <w:r>
        <w:t>s</w:t>
      </w:r>
      <w:r w:rsidR="002D0D71">
        <w:t xml:space="preserve"> a considerable decline in labour force participation </w:t>
      </w:r>
      <w:r w:rsidR="002F53E5">
        <w:t>among</w:t>
      </w:r>
      <w:r w:rsidR="002D0D71">
        <w:t xml:space="preserve"> the population aged 55 years and above. </w:t>
      </w:r>
      <w:r w:rsidR="00F70626">
        <w:t>However</w:t>
      </w:r>
      <w:r w:rsidR="00257E57">
        <w:t>, labour force participation rates of older persons have increased over time, possibly reflecting the overall increase in life expectancy.</w:t>
      </w:r>
      <w:r w:rsidR="00FF4D20">
        <w:rPr>
          <w:rStyle w:val="FootnoteReference"/>
        </w:rPr>
        <w:footnoteReference w:id="8"/>
      </w:r>
      <w:r w:rsidR="00E71206">
        <w:t xml:space="preserve"> </w:t>
      </w:r>
      <w:r w:rsidR="00D02078">
        <w:t>Interestingly, the labour supply rates observed in 2006 suggest that about</w:t>
      </w:r>
      <w:r w:rsidR="002F53E5">
        <w:t xml:space="preserve"> 20% of the adult population at any age do not work, a further</w:t>
      </w:r>
      <w:r w:rsidR="00D02078">
        <w:t xml:space="preserve"> 20% of the </w:t>
      </w:r>
      <w:r w:rsidR="002F53E5">
        <w:t xml:space="preserve">population </w:t>
      </w:r>
      <w:r w:rsidR="00D02078">
        <w:t>chooses e</w:t>
      </w:r>
      <w:r w:rsidR="001E500B">
        <w:t>arly retirement</w:t>
      </w:r>
      <w:r w:rsidR="002F53E5">
        <w:t xml:space="preserve"> (prior to age 65)</w:t>
      </w:r>
      <w:r w:rsidR="001E500B">
        <w:t>,</w:t>
      </w:r>
      <w:r w:rsidR="002F53E5">
        <w:t xml:space="preserve"> 45% retire around age 65,</w:t>
      </w:r>
      <w:r w:rsidR="001E500B">
        <w:t xml:space="preserve"> while nearly 15</w:t>
      </w:r>
      <w:r w:rsidR="00D02078">
        <w:t>% of the popul</w:t>
      </w:r>
      <w:r w:rsidR="002F53E5">
        <w:t>ation aged 65</w:t>
      </w:r>
      <w:r w:rsidR="00914045">
        <w:t>–</w:t>
      </w:r>
      <w:r w:rsidR="002F53E5">
        <w:t>74 years continue</w:t>
      </w:r>
      <w:r w:rsidR="00D02078">
        <w:t xml:space="preserve"> in employment. </w:t>
      </w:r>
      <w:r w:rsidR="00A32576">
        <w:t>Consequently, g</w:t>
      </w:r>
      <w:r w:rsidR="00583109">
        <w:t>iven the increas</w:t>
      </w:r>
      <w:r w:rsidR="00A32576">
        <w:t>e in</w:t>
      </w:r>
      <w:r w:rsidR="00583109">
        <w:t xml:space="preserve"> labour force participation rates </w:t>
      </w:r>
      <w:r w:rsidR="00A32576">
        <w:t xml:space="preserve">of persons aged 55 years and above and the relative increase in the population share of persons above 65 years, the number of workers who continue in employment beyond age 65 years </w:t>
      </w:r>
      <w:r w:rsidR="00274597">
        <w:t>is</w:t>
      </w:r>
      <w:r w:rsidR="00A32576">
        <w:t xml:space="preserve"> likely to exceed the number of </w:t>
      </w:r>
      <w:r w:rsidR="00CB4CDF">
        <w:t>early retirees</w:t>
      </w:r>
      <w:r w:rsidR="00A32576">
        <w:t xml:space="preserve"> in a few years.</w:t>
      </w:r>
      <w:r w:rsidR="004717E1">
        <w:t xml:space="preserve"> However, future labour force participation rates of older persons will </w:t>
      </w:r>
      <w:r w:rsidR="002F53E5">
        <w:t>reflect more than</w:t>
      </w:r>
      <w:r w:rsidR="004717E1">
        <w:t xml:space="preserve"> demographic </w:t>
      </w:r>
      <w:r w:rsidR="004717E1">
        <w:lastRenderedPageBreak/>
        <w:t xml:space="preserve">aspects. Labour market conditions and policies </w:t>
      </w:r>
      <w:r w:rsidR="003B5158">
        <w:t xml:space="preserve">as well as pension benefits, pension tax contributions and health conditions </w:t>
      </w:r>
      <w:r w:rsidR="002F53E5">
        <w:t>will also</w:t>
      </w:r>
      <w:r w:rsidR="004717E1">
        <w:t xml:space="preserve"> influence </w:t>
      </w:r>
      <w:r w:rsidR="002F53E5">
        <w:t>the</w:t>
      </w:r>
      <w:r w:rsidR="004717E1">
        <w:t xml:space="preserve"> future retirement decisions of older workers. </w:t>
      </w:r>
    </w:p>
    <w:p w:rsidR="00A41092" w:rsidRDefault="00715602" w:rsidP="00F36683">
      <w:pPr>
        <w:pStyle w:val="Heading3"/>
      </w:pPr>
      <w:r w:rsidRPr="00F36683">
        <w:t>Gender</w:t>
      </w:r>
    </w:p>
    <w:p w:rsidR="008A1ED3" w:rsidRDefault="00267BBB" w:rsidP="00F36683">
      <w:pPr>
        <w:pStyle w:val="text-lessbefore"/>
      </w:pPr>
      <w:r>
        <w:t xml:space="preserve">When analysing labour force participation, it is </w:t>
      </w:r>
      <w:r w:rsidR="002F53E5">
        <w:t>important</w:t>
      </w:r>
      <w:r>
        <w:t xml:space="preserve"> to distinguish between men and women</w:t>
      </w:r>
      <w:r w:rsidR="003666D7">
        <w:t>. Labour force participation rates of women are typically lower than those of men.</w:t>
      </w:r>
      <w:r w:rsidR="00F42636">
        <w:t xml:space="preserve"> S</w:t>
      </w:r>
      <w:r w:rsidR="003666D7">
        <w:t>tudies</w:t>
      </w:r>
      <w:r w:rsidR="0017257B">
        <w:t xml:space="preserve"> on female labour supply</w:t>
      </w:r>
      <w:r w:rsidR="003666D7">
        <w:t xml:space="preserve"> provide evidence </w:t>
      </w:r>
      <w:r w:rsidR="00F42636">
        <w:t>of</w:t>
      </w:r>
      <w:r w:rsidR="003666D7">
        <w:t xml:space="preserve"> a strong increase in female labour force participation over time in most developed economies (Killingsworth </w:t>
      </w:r>
      <w:r w:rsidR="00D94F73">
        <w:t>&amp; Heckman</w:t>
      </w:r>
      <w:r w:rsidR="003666D7">
        <w:t xml:space="preserve"> 1986)</w:t>
      </w:r>
      <w:r w:rsidR="00F42636">
        <w:t>, while male rates show long-term aggregate declines</w:t>
      </w:r>
      <w:r w:rsidR="003666D7">
        <w:t xml:space="preserve">. </w:t>
      </w:r>
      <w:r w:rsidR="00230EE2">
        <w:t xml:space="preserve">Figure 2 provides evidence for a substantial increase </w:t>
      </w:r>
      <w:r w:rsidR="00274597">
        <w:t xml:space="preserve">between 1996 and 2006 </w:t>
      </w:r>
      <w:r w:rsidR="00230EE2">
        <w:t>in the labour force participation of women.</w:t>
      </w:r>
      <w:r w:rsidR="00132800">
        <w:t xml:space="preserve"> While the rate of employed women aged 45</w:t>
      </w:r>
      <w:r w:rsidR="00914045">
        <w:t>–</w:t>
      </w:r>
      <w:r w:rsidR="00132800">
        <w:t>54 years has increased</w:t>
      </w:r>
      <w:r w:rsidR="00230EE2">
        <w:t xml:space="preserve"> </w:t>
      </w:r>
      <w:r w:rsidR="00AA32A0">
        <w:t>only mod</w:t>
      </w:r>
      <w:r w:rsidR="003474A4">
        <w:t>erately from 7</w:t>
      </w:r>
      <w:r w:rsidR="005818FD">
        <w:t>0</w:t>
      </w:r>
      <w:r w:rsidR="003474A4">
        <w:t>.</w:t>
      </w:r>
      <w:r w:rsidR="005818FD">
        <w:t>2</w:t>
      </w:r>
      <w:r w:rsidR="003474A4">
        <w:t>% in 1996 to 78</w:t>
      </w:r>
      <w:r w:rsidR="00AA32A0">
        <w:t>.</w:t>
      </w:r>
      <w:r w:rsidR="005818FD">
        <w:t>1</w:t>
      </w:r>
      <w:r w:rsidR="00132800">
        <w:t xml:space="preserve">% in 2006, </w:t>
      </w:r>
      <w:r w:rsidR="002950D1">
        <w:t>the labour force participation rate of women aged 55</w:t>
      </w:r>
      <w:r w:rsidR="00914045">
        <w:t>–</w:t>
      </w:r>
      <w:r w:rsidR="002950D1">
        <w:t xml:space="preserve">64 years </w:t>
      </w:r>
      <w:r w:rsidR="00F42636">
        <w:t>rose substantially</w:t>
      </w:r>
      <w:r w:rsidR="005007C2">
        <w:t xml:space="preserve"> </w:t>
      </w:r>
      <w:r w:rsidR="003474A4">
        <w:t>from 34</w:t>
      </w:r>
      <w:r w:rsidR="005E5399">
        <w:t>.</w:t>
      </w:r>
      <w:r w:rsidR="005818FD">
        <w:t>4</w:t>
      </w:r>
      <w:r w:rsidR="005E5399">
        <w:t>% in 1996 to 52.3</w:t>
      </w:r>
      <w:r w:rsidR="002950D1">
        <w:t>% in 2006.</w:t>
      </w:r>
      <w:r w:rsidR="005007C2">
        <w:t xml:space="preserve"> Moreover, the share of women who continued in employment beyond the age of 65 years </w:t>
      </w:r>
      <w:r w:rsidR="00B73D23">
        <w:t xml:space="preserve">rose from </w:t>
      </w:r>
      <w:r w:rsidR="005818FD">
        <w:t>5</w:t>
      </w:r>
      <w:r w:rsidR="00B73D23">
        <w:t>.</w:t>
      </w:r>
      <w:r w:rsidR="005818FD">
        <w:t>9</w:t>
      </w:r>
      <w:r w:rsidR="00D13B3F">
        <w:t xml:space="preserve">% in 1996 to </w:t>
      </w:r>
      <w:r w:rsidR="005818FD">
        <w:t>9</w:t>
      </w:r>
      <w:r w:rsidR="00D13B3F">
        <w:t>.</w:t>
      </w:r>
      <w:r w:rsidR="005818FD">
        <w:t>4</w:t>
      </w:r>
      <w:r w:rsidR="00D13B3F">
        <w:t xml:space="preserve">% in 2006. </w:t>
      </w:r>
      <w:r w:rsidR="00FC42EF">
        <w:t xml:space="preserve">Over the same period, labour force participation rates of men remained relatively stable </w:t>
      </w:r>
      <w:r w:rsidR="003E26FA">
        <w:t>a</w:t>
      </w:r>
      <w:r w:rsidR="00FC42EF">
        <w:t xml:space="preserve">nd even declined for </w:t>
      </w:r>
      <w:r w:rsidR="00602418">
        <w:t xml:space="preserve">those </w:t>
      </w:r>
      <w:r w:rsidR="005E5399">
        <w:t>aged 45</w:t>
      </w:r>
      <w:r w:rsidR="00914045">
        <w:t>–</w:t>
      </w:r>
      <w:r w:rsidR="005E5399">
        <w:t>54 years</w:t>
      </w:r>
      <w:r w:rsidR="00274597">
        <w:t>,</w:t>
      </w:r>
      <w:r w:rsidR="005E5399">
        <w:t xml:space="preserve"> from 90.</w:t>
      </w:r>
      <w:r w:rsidR="005E6536">
        <w:t>7</w:t>
      </w:r>
      <w:r w:rsidR="00FC42EF">
        <w:t xml:space="preserve">% </w:t>
      </w:r>
      <w:r w:rsidR="00602418">
        <w:t xml:space="preserve">in 1996 </w:t>
      </w:r>
      <w:r w:rsidR="00FC42EF">
        <w:t xml:space="preserve">to </w:t>
      </w:r>
      <w:r w:rsidR="005E6536">
        <w:t>90</w:t>
      </w:r>
      <w:r w:rsidR="00FC42EF">
        <w:t>.4%</w:t>
      </w:r>
      <w:r w:rsidR="00602418">
        <w:t xml:space="preserve"> in 2006</w:t>
      </w:r>
      <w:r w:rsidR="00FC42EF">
        <w:t>.</w:t>
      </w:r>
    </w:p>
    <w:p w:rsidR="003E26FA" w:rsidRDefault="003E26FA" w:rsidP="00F36683">
      <w:pPr>
        <w:pStyle w:val="text0"/>
      </w:pPr>
      <w:r>
        <w:t xml:space="preserve">These numbers reveal that the increase in overall labour force participation rates </w:t>
      </w:r>
      <w:r w:rsidR="00FE3E9C">
        <w:t xml:space="preserve">arose predominantly because of the </w:t>
      </w:r>
      <w:r>
        <w:t>increase in</w:t>
      </w:r>
      <w:r w:rsidR="00D94F73">
        <w:t xml:space="preserve"> employed women. Consequently, f</w:t>
      </w:r>
      <w:r>
        <w:t>igure 2 highlights the relevance of taking differences between men and women into account when analysing dynamics in labour force participation.</w:t>
      </w:r>
    </w:p>
    <w:p w:rsidR="00C0353A" w:rsidRDefault="00F36683" w:rsidP="00F36683">
      <w:pPr>
        <w:pStyle w:val="Figuretitle"/>
      </w:pPr>
      <w:bookmarkStart w:id="38" w:name="_Toc236712268"/>
      <w:bookmarkStart w:id="39" w:name="_Toc146095909"/>
      <w:r>
        <w:rPr>
          <w:noProof/>
          <w:lang w:eastAsia="en-AU"/>
        </w:rPr>
        <w:drawing>
          <wp:anchor distT="0" distB="0" distL="114300" distR="114300" simplePos="0" relativeHeight="251665408" behindDoc="0" locked="0" layoutInCell="1" allowOverlap="1">
            <wp:simplePos x="0" y="0"/>
            <wp:positionH relativeFrom="column">
              <wp:posOffset>-3175</wp:posOffset>
            </wp:positionH>
            <wp:positionV relativeFrom="paragraph">
              <wp:posOffset>461645</wp:posOffset>
            </wp:positionV>
            <wp:extent cx="4105910" cy="2997200"/>
            <wp:effectExtent l="25400" t="0" r="889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srcRect/>
                    <a:stretch>
                      <a:fillRect/>
                    </a:stretch>
                  </pic:blipFill>
                  <pic:spPr bwMode="auto">
                    <a:xfrm>
                      <a:off x="0" y="0"/>
                      <a:ext cx="4105910" cy="2997200"/>
                    </a:xfrm>
                    <a:prstGeom prst="rect">
                      <a:avLst/>
                    </a:prstGeom>
                    <a:noFill/>
                    <a:ln w="9525">
                      <a:noFill/>
                      <a:miter lim="800000"/>
                      <a:headEnd/>
                      <a:tailEnd/>
                    </a:ln>
                  </pic:spPr>
                </pic:pic>
              </a:graphicData>
            </a:graphic>
          </wp:anchor>
        </w:drawing>
      </w:r>
      <w:r w:rsidR="00C0353A" w:rsidRPr="00F36683">
        <w:t>Figure</w:t>
      </w:r>
      <w:r w:rsidR="00C0353A">
        <w:t xml:space="preserve"> 2</w:t>
      </w:r>
      <w:r w:rsidR="00C0353A">
        <w:tab/>
        <w:t>Labour force participation by gender, year and age</w:t>
      </w:r>
      <w:bookmarkEnd w:id="38"/>
      <w:bookmarkEnd w:id="39"/>
      <w:r w:rsidR="00C0353A">
        <w:t xml:space="preserve"> </w:t>
      </w:r>
    </w:p>
    <w:p w:rsidR="00C0353A" w:rsidRDefault="00C0353A" w:rsidP="00F36683">
      <w:pPr>
        <w:pStyle w:val="Source"/>
      </w:pPr>
      <w:r>
        <w:t>Source:</w:t>
      </w:r>
      <w:r>
        <w:tab/>
        <w:t>ABS, Survey of Aspects of Literacy, Australia, Basic Confidentialised Unit Record File, 1996, 4228.0; ABS, Adult Literacy and Life Skills Survey, Australia, Basic Confidentialised Unit Record File, 2006, 4228.0.</w:t>
      </w:r>
      <w:r>
        <w:rPr>
          <w:sz w:val="22"/>
          <w:szCs w:val="22"/>
        </w:rPr>
        <w:t xml:space="preserve"> </w:t>
      </w:r>
    </w:p>
    <w:p w:rsidR="008F60FE" w:rsidRDefault="0006233F" w:rsidP="00F36683">
      <w:pPr>
        <w:pStyle w:val="Heading2"/>
      </w:pPr>
      <w:bookmarkStart w:id="40" w:name="_Toc146095813"/>
      <w:r w:rsidRPr="00F36683">
        <w:t>E</w:t>
      </w:r>
      <w:r w:rsidR="008F60FE" w:rsidRPr="00F36683">
        <w:t>ducational</w:t>
      </w:r>
      <w:r w:rsidR="008F60FE">
        <w:t xml:space="preserve"> attainment</w:t>
      </w:r>
      <w:bookmarkEnd w:id="40"/>
      <w:r w:rsidR="008F60FE">
        <w:t xml:space="preserve"> </w:t>
      </w:r>
    </w:p>
    <w:p w:rsidR="001D4736" w:rsidRDefault="005A2909" w:rsidP="00F36683">
      <w:pPr>
        <w:pStyle w:val="text0"/>
        <w:ind w:right="132"/>
      </w:pPr>
      <w:r>
        <w:t>We now turn to</w:t>
      </w:r>
      <w:r w:rsidR="00C1602D">
        <w:t xml:space="preserve"> </w:t>
      </w:r>
      <w:r>
        <w:t>look at the</w:t>
      </w:r>
      <w:r w:rsidR="00C1602D">
        <w:t xml:space="preserve"> </w:t>
      </w:r>
      <w:r w:rsidR="00660ACD">
        <w:t xml:space="preserve">educational levels </w:t>
      </w:r>
      <w:r w:rsidR="00C1602D">
        <w:t xml:space="preserve">of workers who continue in employment beyond age 65 years. </w:t>
      </w:r>
      <w:r w:rsidR="00DA2036">
        <w:t xml:space="preserve">From a theoretical perspective, it </w:t>
      </w:r>
      <w:r>
        <w:t>is</w:t>
      </w:r>
      <w:r w:rsidR="00DA2036">
        <w:t xml:space="preserve"> difficult to predict which types of workers </w:t>
      </w:r>
      <w:r w:rsidR="00660ACD">
        <w:t xml:space="preserve">(in terms of education) </w:t>
      </w:r>
      <w:r w:rsidR="00DA2036">
        <w:t xml:space="preserve">remain employed beyond age 65 years. </w:t>
      </w:r>
      <w:r w:rsidR="0040692D">
        <w:t>H</w:t>
      </w:r>
      <w:r w:rsidR="00DA2036">
        <w:t xml:space="preserve">ighly educated workers may find it more attractive to </w:t>
      </w:r>
      <w:r w:rsidR="0040692D">
        <w:t xml:space="preserve">remain employed </w:t>
      </w:r>
      <w:r w:rsidR="00DA2036">
        <w:t>in old age than less</w:t>
      </w:r>
      <w:r w:rsidR="008E5F9E">
        <w:t>-</w:t>
      </w:r>
      <w:r w:rsidR="00DA2036">
        <w:t>educated workers</w:t>
      </w:r>
      <w:r w:rsidR="00D94F73">
        <w:t>,</w:t>
      </w:r>
      <w:r w:rsidR="00775313">
        <w:t xml:space="preserve"> in terms of the relative employment conditions they face, or if they need to recoup their investment in education</w:t>
      </w:r>
      <w:r w:rsidR="00DA2036">
        <w:t xml:space="preserve">. </w:t>
      </w:r>
      <w:r w:rsidR="00966824">
        <w:t>At the same time, less</w:t>
      </w:r>
      <w:r w:rsidR="008E5F9E">
        <w:t>-</w:t>
      </w:r>
      <w:r w:rsidR="00966824">
        <w:t>educated workers (such as manual workers) are more likely to face physical limitations</w:t>
      </w:r>
      <w:r w:rsidR="00F36683">
        <w:t xml:space="preserve"> </w:t>
      </w:r>
      <w:r w:rsidR="00966824">
        <w:t xml:space="preserve">that do not allow them to remain in their jobs in old age. </w:t>
      </w:r>
      <w:r w:rsidR="0040692D">
        <w:t xml:space="preserve">In this case, we would </w:t>
      </w:r>
      <w:r w:rsidR="009B6FB6">
        <w:t>expect</w:t>
      </w:r>
      <w:r w:rsidR="0040692D">
        <w:t xml:space="preserve"> labour force participation rates</w:t>
      </w:r>
      <w:r w:rsidR="00775313">
        <w:t xml:space="preserve"> to</w:t>
      </w:r>
      <w:r w:rsidR="0040692D">
        <w:t xml:space="preserve"> increase with education</w:t>
      </w:r>
      <w:r w:rsidR="009B6FB6">
        <w:t>al attainment</w:t>
      </w:r>
      <w:r w:rsidR="0040692D">
        <w:t xml:space="preserve">. </w:t>
      </w:r>
      <w:r w:rsidR="00775313">
        <w:t xml:space="preserve">Alternatively, their higher </w:t>
      </w:r>
      <w:r w:rsidR="00775313">
        <w:lastRenderedPageBreak/>
        <w:t xml:space="preserve">lifetime incomes may </w:t>
      </w:r>
      <w:r w:rsidR="009150B2">
        <w:t xml:space="preserve">enable highly educated workers </w:t>
      </w:r>
      <w:r w:rsidR="00775313">
        <w:t>to retire early</w:t>
      </w:r>
      <w:r w:rsidR="00496470">
        <w:t>, while some less</w:t>
      </w:r>
      <w:r w:rsidR="008E5F9E">
        <w:t>-</w:t>
      </w:r>
      <w:r w:rsidR="00496470">
        <w:t xml:space="preserve">educated workers </w:t>
      </w:r>
      <w:r w:rsidR="0040692D">
        <w:t xml:space="preserve">may be forced to remain employed beyond age 65 to secure a </w:t>
      </w:r>
      <w:r w:rsidR="00775313">
        <w:t>desired</w:t>
      </w:r>
      <w:r w:rsidR="0040692D">
        <w:t xml:space="preserve"> level of consumption after retirement.</w:t>
      </w:r>
      <w:r w:rsidR="009B6FB6">
        <w:t xml:space="preserve"> In this case, labour force participation rates </w:t>
      </w:r>
      <w:r w:rsidR="00775313">
        <w:t>may</w:t>
      </w:r>
      <w:r w:rsidR="009B6FB6">
        <w:t xml:space="preserve"> remain high among less</w:t>
      </w:r>
      <w:r w:rsidR="008E5F9E">
        <w:t>-</w:t>
      </w:r>
      <w:r w:rsidR="009B6FB6">
        <w:t xml:space="preserve">educated persons. </w:t>
      </w:r>
    </w:p>
    <w:p w:rsidR="0086165C" w:rsidRDefault="0086165C" w:rsidP="0086165C">
      <w:pPr>
        <w:pStyle w:val="tabletitle"/>
        <w:ind w:left="720" w:hanging="720"/>
      </w:pPr>
      <w:bookmarkStart w:id="41" w:name="_Toc236712257"/>
      <w:bookmarkStart w:id="42" w:name="_Toc146095894"/>
      <w:r>
        <w:t>Table 3</w:t>
      </w:r>
      <w:r>
        <w:tab/>
        <w:t>Share of labour force participants by educational attainment and birth cohort, 1996 and 2006</w:t>
      </w:r>
      <w:bookmarkEnd w:id="41"/>
      <w:bookmarkEnd w:id="42"/>
    </w:p>
    <w:tbl>
      <w:tblPr>
        <w:tblW w:w="8505" w:type="dxa"/>
        <w:tblInd w:w="108" w:type="dxa"/>
        <w:tblBorders>
          <w:top w:val="single" w:sz="4" w:space="0" w:color="auto"/>
          <w:bottom w:val="single" w:sz="4" w:space="0" w:color="auto"/>
        </w:tblBorders>
        <w:tblLayout w:type="fixed"/>
        <w:tblLook w:val="0000"/>
      </w:tblPr>
      <w:tblGrid>
        <w:gridCol w:w="3261"/>
        <w:gridCol w:w="1311"/>
        <w:gridCol w:w="1311"/>
        <w:gridCol w:w="1311"/>
        <w:gridCol w:w="1311"/>
      </w:tblGrid>
      <w:tr w:rsidR="0086165C" w:rsidRPr="00A02B93">
        <w:tc>
          <w:tcPr>
            <w:tcW w:w="3261" w:type="dxa"/>
            <w:tcBorders>
              <w:top w:val="single" w:sz="4" w:space="0" w:color="auto"/>
              <w:bottom w:val="nil"/>
              <w:right w:val="nil"/>
            </w:tcBorders>
          </w:tcPr>
          <w:p w:rsidR="0086165C" w:rsidRPr="00A02B93" w:rsidRDefault="0086165C" w:rsidP="00A02B93">
            <w:pPr>
              <w:pStyle w:val="Tablehead1"/>
            </w:pPr>
          </w:p>
        </w:tc>
        <w:tc>
          <w:tcPr>
            <w:tcW w:w="5244" w:type="dxa"/>
            <w:gridSpan w:val="4"/>
            <w:tcBorders>
              <w:top w:val="single" w:sz="4" w:space="0" w:color="auto"/>
              <w:left w:val="nil"/>
              <w:bottom w:val="nil"/>
            </w:tcBorders>
          </w:tcPr>
          <w:p w:rsidR="0086165C" w:rsidRPr="00A02B93" w:rsidRDefault="0086165C" w:rsidP="00A02B93">
            <w:pPr>
              <w:pStyle w:val="Tablehead1"/>
              <w:jc w:val="center"/>
            </w:pPr>
            <w:r w:rsidRPr="00A02B93">
              <w:t>Mean value by gender and year</w:t>
            </w:r>
          </w:p>
        </w:tc>
      </w:tr>
      <w:tr w:rsidR="0086165C" w:rsidRPr="00A02B93">
        <w:tc>
          <w:tcPr>
            <w:tcW w:w="3261" w:type="dxa"/>
            <w:tcBorders>
              <w:top w:val="nil"/>
              <w:bottom w:val="nil"/>
              <w:right w:val="nil"/>
            </w:tcBorders>
          </w:tcPr>
          <w:p w:rsidR="0086165C" w:rsidRPr="00A02B93" w:rsidRDefault="0086165C" w:rsidP="00A02B93">
            <w:pPr>
              <w:pStyle w:val="Tablehead2"/>
            </w:pPr>
          </w:p>
        </w:tc>
        <w:tc>
          <w:tcPr>
            <w:tcW w:w="2622" w:type="dxa"/>
            <w:gridSpan w:val="2"/>
            <w:tcBorders>
              <w:top w:val="nil"/>
              <w:left w:val="nil"/>
              <w:bottom w:val="nil"/>
              <w:right w:val="nil"/>
            </w:tcBorders>
          </w:tcPr>
          <w:p w:rsidR="0086165C" w:rsidRPr="00A02B93" w:rsidRDefault="0086165C" w:rsidP="00A02B93">
            <w:pPr>
              <w:pStyle w:val="Tablehead2"/>
              <w:jc w:val="center"/>
            </w:pPr>
            <w:r w:rsidRPr="00A02B93">
              <w:t>1996</w:t>
            </w:r>
          </w:p>
        </w:tc>
        <w:tc>
          <w:tcPr>
            <w:tcW w:w="2622" w:type="dxa"/>
            <w:gridSpan w:val="2"/>
            <w:tcBorders>
              <w:top w:val="nil"/>
              <w:left w:val="nil"/>
              <w:bottom w:val="nil"/>
            </w:tcBorders>
          </w:tcPr>
          <w:p w:rsidR="0086165C" w:rsidRPr="00A02B93" w:rsidRDefault="0086165C" w:rsidP="00A02B93">
            <w:pPr>
              <w:pStyle w:val="Tablehead2"/>
              <w:jc w:val="center"/>
            </w:pPr>
            <w:r w:rsidRPr="00A02B93">
              <w:t>2006</w:t>
            </w:r>
          </w:p>
        </w:tc>
      </w:tr>
      <w:tr w:rsidR="0086165C" w:rsidRPr="00A02B93">
        <w:tc>
          <w:tcPr>
            <w:tcW w:w="3261" w:type="dxa"/>
            <w:tcBorders>
              <w:top w:val="nil"/>
              <w:bottom w:val="single" w:sz="4" w:space="0" w:color="auto"/>
              <w:right w:val="nil"/>
            </w:tcBorders>
          </w:tcPr>
          <w:p w:rsidR="0086165C" w:rsidRPr="00A02B93" w:rsidRDefault="0086165C" w:rsidP="00A02B93">
            <w:pPr>
              <w:pStyle w:val="Tablehead3"/>
            </w:pPr>
          </w:p>
        </w:tc>
        <w:tc>
          <w:tcPr>
            <w:tcW w:w="1311" w:type="dxa"/>
            <w:tcBorders>
              <w:top w:val="nil"/>
              <w:left w:val="nil"/>
              <w:bottom w:val="single" w:sz="4" w:space="0" w:color="auto"/>
              <w:right w:val="nil"/>
            </w:tcBorders>
          </w:tcPr>
          <w:p w:rsidR="0086165C" w:rsidRPr="00A02B93" w:rsidRDefault="0086165C" w:rsidP="00A02B93">
            <w:pPr>
              <w:pStyle w:val="Tablehead3"/>
              <w:jc w:val="center"/>
            </w:pPr>
            <w:r w:rsidRPr="00A02B93">
              <w:t>Males</w:t>
            </w:r>
          </w:p>
        </w:tc>
        <w:tc>
          <w:tcPr>
            <w:tcW w:w="1311" w:type="dxa"/>
            <w:tcBorders>
              <w:top w:val="nil"/>
              <w:left w:val="nil"/>
              <w:bottom w:val="single" w:sz="4" w:space="0" w:color="auto"/>
              <w:right w:val="nil"/>
            </w:tcBorders>
          </w:tcPr>
          <w:p w:rsidR="0086165C" w:rsidRPr="00A02B93" w:rsidRDefault="0086165C" w:rsidP="00A02B93">
            <w:pPr>
              <w:pStyle w:val="Tablehead3"/>
              <w:jc w:val="center"/>
            </w:pPr>
            <w:r w:rsidRPr="00A02B93">
              <w:t>Females</w:t>
            </w:r>
          </w:p>
        </w:tc>
        <w:tc>
          <w:tcPr>
            <w:tcW w:w="1311" w:type="dxa"/>
            <w:tcBorders>
              <w:top w:val="nil"/>
              <w:left w:val="nil"/>
              <w:bottom w:val="single" w:sz="4" w:space="0" w:color="auto"/>
              <w:right w:val="nil"/>
            </w:tcBorders>
          </w:tcPr>
          <w:p w:rsidR="0086165C" w:rsidRPr="00A02B93" w:rsidRDefault="0086165C" w:rsidP="00A02B93">
            <w:pPr>
              <w:pStyle w:val="Tablehead3"/>
              <w:jc w:val="center"/>
            </w:pPr>
            <w:r w:rsidRPr="00A02B93">
              <w:t>Males</w:t>
            </w:r>
          </w:p>
        </w:tc>
        <w:tc>
          <w:tcPr>
            <w:tcW w:w="1311" w:type="dxa"/>
            <w:tcBorders>
              <w:top w:val="nil"/>
              <w:left w:val="nil"/>
              <w:bottom w:val="single" w:sz="4" w:space="0" w:color="auto"/>
            </w:tcBorders>
          </w:tcPr>
          <w:p w:rsidR="0086165C" w:rsidRPr="00A02B93" w:rsidRDefault="0086165C" w:rsidP="00A02B93">
            <w:pPr>
              <w:pStyle w:val="Tablehead3"/>
              <w:jc w:val="center"/>
            </w:pPr>
            <w:r w:rsidRPr="00A02B93">
              <w:t>Females</w:t>
            </w:r>
          </w:p>
        </w:tc>
      </w:tr>
      <w:tr w:rsidR="0086165C" w:rsidRPr="00534666">
        <w:tc>
          <w:tcPr>
            <w:tcW w:w="3261" w:type="dxa"/>
            <w:tcBorders>
              <w:top w:val="single" w:sz="4" w:space="0" w:color="auto"/>
              <w:bottom w:val="nil"/>
              <w:right w:val="nil"/>
            </w:tcBorders>
          </w:tcPr>
          <w:p w:rsidR="0086165C" w:rsidRPr="00C24DE9" w:rsidRDefault="0086165C" w:rsidP="00A02B93">
            <w:pPr>
              <w:pStyle w:val="Tablehead3"/>
              <w:spacing w:before="80" w:after="0"/>
            </w:pPr>
            <w:r>
              <w:t>Year 12 and below (in %)</w:t>
            </w:r>
          </w:p>
        </w:tc>
        <w:tc>
          <w:tcPr>
            <w:tcW w:w="1311" w:type="dxa"/>
            <w:tcBorders>
              <w:top w:val="single" w:sz="4" w:space="0" w:color="auto"/>
              <w:left w:val="nil"/>
              <w:bottom w:val="nil"/>
              <w:right w:val="nil"/>
            </w:tcBorders>
          </w:tcPr>
          <w:p w:rsidR="0086165C" w:rsidRPr="00534666" w:rsidRDefault="0086165C" w:rsidP="00A02B93">
            <w:pPr>
              <w:pStyle w:val="Tablehead3"/>
              <w:spacing w:before="80" w:after="0"/>
            </w:pPr>
          </w:p>
        </w:tc>
        <w:tc>
          <w:tcPr>
            <w:tcW w:w="1311" w:type="dxa"/>
            <w:tcBorders>
              <w:top w:val="single" w:sz="4" w:space="0" w:color="auto"/>
              <w:left w:val="nil"/>
              <w:bottom w:val="nil"/>
              <w:right w:val="nil"/>
            </w:tcBorders>
          </w:tcPr>
          <w:p w:rsidR="0086165C" w:rsidRPr="00534666" w:rsidRDefault="0086165C" w:rsidP="00A02B93">
            <w:pPr>
              <w:pStyle w:val="Tablehead3"/>
              <w:spacing w:before="80" w:after="0"/>
            </w:pPr>
          </w:p>
        </w:tc>
        <w:tc>
          <w:tcPr>
            <w:tcW w:w="1311" w:type="dxa"/>
            <w:tcBorders>
              <w:top w:val="single" w:sz="4" w:space="0" w:color="auto"/>
              <w:left w:val="nil"/>
              <w:bottom w:val="nil"/>
              <w:right w:val="nil"/>
            </w:tcBorders>
          </w:tcPr>
          <w:p w:rsidR="0086165C" w:rsidRPr="00534666" w:rsidRDefault="0086165C" w:rsidP="00A02B93">
            <w:pPr>
              <w:pStyle w:val="Tablehead3"/>
              <w:spacing w:before="80" w:after="0"/>
            </w:pPr>
          </w:p>
        </w:tc>
        <w:tc>
          <w:tcPr>
            <w:tcW w:w="1311" w:type="dxa"/>
            <w:tcBorders>
              <w:top w:val="single" w:sz="4" w:space="0" w:color="auto"/>
              <w:left w:val="nil"/>
              <w:bottom w:val="nil"/>
            </w:tcBorders>
          </w:tcPr>
          <w:p w:rsidR="0086165C" w:rsidRPr="00534666" w:rsidRDefault="0086165C" w:rsidP="00A02B93">
            <w:pPr>
              <w:pStyle w:val="Tablehead3"/>
              <w:spacing w:before="80" w:after="0"/>
            </w:pPr>
          </w:p>
        </w:tc>
      </w:tr>
      <w:tr w:rsidR="0086165C" w:rsidRPr="00534666">
        <w:tc>
          <w:tcPr>
            <w:tcW w:w="3261" w:type="dxa"/>
            <w:tcBorders>
              <w:top w:val="nil"/>
              <w:bottom w:val="nil"/>
              <w:right w:val="nil"/>
            </w:tcBorders>
          </w:tcPr>
          <w:p w:rsidR="0086165C" w:rsidRPr="00534666" w:rsidRDefault="0086165C" w:rsidP="00A02B93">
            <w:pPr>
              <w:pStyle w:val="Tabletext"/>
            </w:pPr>
            <w:r>
              <w:t>Birth cohort 1952</w:t>
            </w:r>
            <w:r w:rsidR="00914045">
              <w:t>–</w:t>
            </w:r>
            <w:r>
              <w:t>91</w:t>
            </w:r>
          </w:p>
        </w:tc>
        <w:tc>
          <w:tcPr>
            <w:tcW w:w="1311" w:type="dxa"/>
            <w:tcBorders>
              <w:top w:val="nil"/>
              <w:left w:val="nil"/>
              <w:bottom w:val="nil"/>
              <w:right w:val="nil"/>
            </w:tcBorders>
          </w:tcPr>
          <w:p w:rsidR="0086165C" w:rsidRPr="009922A0" w:rsidRDefault="00135EF1" w:rsidP="00A02B93">
            <w:pPr>
              <w:pStyle w:val="Tabletext"/>
              <w:tabs>
                <w:tab w:val="decimal" w:pos="567"/>
              </w:tabs>
            </w:pPr>
            <w:r w:rsidRPr="00135EF1">
              <w:t>48.8</w:t>
            </w:r>
          </w:p>
        </w:tc>
        <w:tc>
          <w:tcPr>
            <w:tcW w:w="1311" w:type="dxa"/>
            <w:tcBorders>
              <w:top w:val="nil"/>
              <w:left w:val="nil"/>
              <w:bottom w:val="nil"/>
              <w:right w:val="nil"/>
            </w:tcBorders>
          </w:tcPr>
          <w:p w:rsidR="0086165C" w:rsidRPr="009922A0" w:rsidRDefault="00135EF1" w:rsidP="00A02B93">
            <w:pPr>
              <w:pStyle w:val="Tabletext"/>
              <w:tabs>
                <w:tab w:val="decimal" w:pos="567"/>
              </w:tabs>
            </w:pPr>
            <w:r w:rsidRPr="00135EF1">
              <w:t>52.5</w:t>
            </w:r>
          </w:p>
        </w:tc>
        <w:tc>
          <w:tcPr>
            <w:tcW w:w="1311" w:type="dxa"/>
            <w:tcBorders>
              <w:top w:val="nil"/>
              <w:left w:val="nil"/>
              <w:bottom w:val="nil"/>
              <w:right w:val="nil"/>
            </w:tcBorders>
          </w:tcPr>
          <w:p w:rsidR="0086165C" w:rsidRPr="009922A0" w:rsidRDefault="00135EF1" w:rsidP="00A02B93">
            <w:pPr>
              <w:pStyle w:val="Tabletext"/>
              <w:tabs>
                <w:tab w:val="decimal" w:pos="567"/>
              </w:tabs>
            </w:pPr>
            <w:r w:rsidRPr="00135EF1">
              <w:t>47.0</w:t>
            </w:r>
          </w:p>
        </w:tc>
        <w:tc>
          <w:tcPr>
            <w:tcW w:w="1311" w:type="dxa"/>
            <w:tcBorders>
              <w:top w:val="nil"/>
              <w:left w:val="nil"/>
              <w:bottom w:val="nil"/>
            </w:tcBorders>
          </w:tcPr>
          <w:p w:rsidR="0086165C" w:rsidRPr="009922A0" w:rsidRDefault="00135EF1" w:rsidP="00A02B93">
            <w:pPr>
              <w:pStyle w:val="Tabletext"/>
              <w:tabs>
                <w:tab w:val="decimal" w:pos="567"/>
              </w:tabs>
            </w:pPr>
            <w:r w:rsidRPr="00135EF1">
              <w:t>47.5</w:t>
            </w:r>
          </w:p>
        </w:tc>
      </w:tr>
      <w:tr w:rsidR="0086165C" w:rsidRPr="00534666">
        <w:tc>
          <w:tcPr>
            <w:tcW w:w="3261" w:type="dxa"/>
            <w:tcBorders>
              <w:top w:val="nil"/>
              <w:bottom w:val="nil"/>
              <w:right w:val="nil"/>
            </w:tcBorders>
          </w:tcPr>
          <w:p w:rsidR="0086165C" w:rsidRPr="00534666" w:rsidRDefault="0086165C" w:rsidP="00A02B93">
            <w:pPr>
              <w:pStyle w:val="Tabletext"/>
            </w:pPr>
          </w:p>
        </w:tc>
        <w:tc>
          <w:tcPr>
            <w:tcW w:w="1311" w:type="dxa"/>
            <w:tcBorders>
              <w:top w:val="nil"/>
              <w:left w:val="nil"/>
              <w:bottom w:val="nil"/>
              <w:right w:val="nil"/>
            </w:tcBorders>
          </w:tcPr>
          <w:p w:rsidR="0086165C" w:rsidRPr="00534666" w:rsidRDefault="0086165C" w:rsidP="00A02B93">
            <w:pPr>
              <w:pStyle w:val="Tabletext"/>
              <w:tabs>
                <w:tab w:val="decimal" w:pos="567"/>
              </w:tabs>
            </w:pPr>
            <w:r>
              <w:t>(</w:t>
            </w:r>
            <w:r w:rsidR="00135EF1" w:rsidRPr="00135EF1">
              <w:t>50.0</w:t>
            </w:r>
            <w:r>
              <w:t>)</w:t>
            </w:r>
          </w:p>
        </w:tc>
        <w:tc>
          <w:tcPr>
            <w:tcW w:w="1311" w:type="dxa"/>
            <w:tcBorders>
              <w:top w:val="nil"/>
              <w:left w:val="nil"/>
              <w:bottom w:val="nil"/>
              <w:right w:val="nil"/>
            </w:tcBorders>
          </w:tcPr>
          <w:p w:rsidR="0086165C" w:rsidRPr="00534666" w:rsidRDefault="0086165C" w:rsidP="00A02B93">
            <w:pPr>
              <w:pStyle w:val="Tabletext"/>
              <w:tabs>
                <w:tab w:val="decimal" w:pos="567"/>
              </w:tabs>
            </w:pPr>
            <w:r>
              <w:t>(</w:t>
            </w:r>
            <w:r w:rsidR="00135EF1" w:rsidRPr="00135EF1">
              <w:t>50.0</w:t>
            </w:r>
            <w:r>
              <w:t>)</w:t>
            </w:r>
          </w:p>
        </w:tc>
        <w:tc>
          <w:tcPr>
            <w:tcW w:w="1311" w:type="dxa"/>
            <w:tcBorders>
              <w:top w:val="nil"/>
              <w:left w:val="nil"/>
              <w:bottom w:val="nil"/>
              <w:right w:val="nil"/>
            </w:tcBorders>
          </w:tcPr>
          <w:p w:rsidR="0086165C" w:rsidRPr="00534666" w:rsidRDefault="0086165C" w:rsidP="00A02B93">
            <w:pPr>
              <w:pStyle w:val="Tabletext"/>
              <w:tabs>
                <w:tab w:val="decimal" w:pos="567"/>
              </w:tabs>
            </w:pPr>
            <w:r>
              <w:t>(</w:t>
            </w:r>
            <w:r w:rsidR="00135EF1" w:rsidRPr="00135EF1">
              <w:t>49.9</w:t>
            </w:r>
            <w:r>
              <w:t>)</w:t>
            </w:r>
          </w:p>
        </w:tc>
        <w:tc>
          <w:tcPr>
            <w:tcW w:w="1311" w:type="dxa"/>
            <w:tcBorders>
              <w:top w:val="nil"/>
              <w:left w:val="nil"/>
              <w:bottom w:val="nil"/>
            </w:tcBorders>
          </w:tcPr>
          <w:p w:rsidR="0086165C" w:rsidRPr="00534666" w:rsidRDefault="0086165C" w:rsidP="00A02B93">
            <w:pPr>
              <w:pStyle w:val="Tabletext"/>
              <w:tabs>
                <w:tab w:val="decimal" w:pos="567"/>
              </w:tabs>
            </w:pPr>
            <w:r>
              <w:t>(</w:t>
            </w:r>
            <w:r w:rsidR="00135EF1" w:rsidRPr="00135EF1">
              <w:t>49.9</w:t>
            </w:r>
            <w:r w:rsidR="00135EF1">
              <w:t>)</w:t>
            </w:r>
          </w:p>
        </w:tc>
      </w:tr>
      <w:tr w:rsidR="0086165C" w:rsidRPr="00534666">
        <w:tc>
          <w:tcPr>
            <w:tcW w:w="3261" w:type="dxa"/>
            <w:tcBorders>
              <w:top w:val="nil"/>
              <w:bottom w:val="nil"/>
              <w:right w:val="nil"/>
            </w:tcBorders>
          </w:tcPr>
          <w:p w:rsidR="0086165C" w:rsidRPr="00534666" w:rsidRDefault="0086165C" w:rsidP="00A02B93">
            <w:pPr>
              <w:pStyle w:val="Tabletext"/>
            </w:pPr>
            <w:r>
              <w:t>Birth cohort 1942</w:t>
            </w:r>
            <w:r w:rsidR="00914045">
              <w:t>–</w:t>
            </w:r>
            <w:r>
              <w:t>51</w:t>
            </w:r>
          </w:p>
        </w:tc>
        <w:tc>
          <w:tcPr>
            <w:tcW w:w="1311" w:type="dxa"/>
            <w:tcBorders>
              <w:top w:val="nil"/>
              <w:left w:val="nil"/>
              <w:bottom w:val="nil"/>
              <w:right w:val="nil"/>
            </w:tcBorders>
          </w:tcPr>
          <w:p w:rsidR="0086165C" w:rsidRPr="009922A0" w:rsidRDefault="00135EF1" w:rsidP="00A02B93">
            <w:pPr>
              <w:pStyle w:val="Tabletext"/>
              <w:tabs>
                <w:tab w:val="decimal" w:pos="567"/>
              </w:tabs>
            </w:pPr>
            <w:r w:rsidRPr="00135EF1">
              <w:t>41.7</w:t>
            </w:r>
          </w:p>
        </w:tc>
        <w:tc>
          <w:tcPr>
            <w:tcW w:w="1311" w:type="dxa"/>
            <w:tcBorders>
              <w:top w:val="nil"/>
              <w:left w:val="nil"/>
              <w:bottom w:val="nil"/>
              <w:right w:val="nil"/>
            </w:tcBorders>
          </w:tcPr>
          <w:p w:rsidR="0086165C" w:rsidRPr="009922A0" w:rsidRDefault="00135EF1" w:rsidP="00A02B93">
            <w:pPr>
              <w:pStyle w:val="Tabletext"/>
              <w:tabs>
                <w:tab w:val="decimal" w:pos="567"/>
              </w:tabs>
            </w:pPr>
            <w:r w:rsidRPr="00135EF1">
              <w:t>50.1</w:t>
            </w:r>
          </w:p>
        </w:tc>
        <w:tc>
          <w:tcPr>
            <w:tcW w:w="1311" w:type="dxa"/>
            <w:tcBorders>
              <w:top w:val="nil"/>
              <w:left w:val="nil"/>
              <w:bottom w:val="nil"/>
              <w:right w:val="nil"/>
            </w:tcBorders>
          </w:tcPr>
          <w:p w:rsidR="0086165C" w:rsidRPr="009922A0" w:rsidRDefault="00135EF1" w:rsidP="00A02B93">
            <w:pPr>
              <w:pStyle w:val="Tabletext"/>
              <w:tabs>
                <w:tab w:val="decimal" w:pos="567"/>
              </w:tabs>
            </w:pPr>
            <w:r w:rsidRPr="00135EF1">
              <w:t>40.4</w:t>
            </w:r>
          </w:p>
        </w:tc>
        <w:tc>
          <w:tcPr>
            <w:tcW w:w="1311" w:type="dxa"/>
            <w:tcBorders>
              <w:top w:val="nil"/>
              <w:left w:val="nil"/>
              <w:bottom w:val="nil"/>
            </w:tcBorders>
          </w:tcPr>
          <w:p w:rsidR="0086165C" w:rsidRPr="009922A0" w:rsidRDefault="00135EF1" w:rsidP="00A02B93">
            <w:pPr>
              <w:pStyle w:val="Tabletext"/>
              <w:tabs>
                <w:tab w:val="decimal" w:pos="567"/>
              </w:tabs>
            </w:pPr>
            <w:r w:rsidRPr="00135EF1">
              <w:t>54.5</w:t>
            </w:r>
          </w:p>
        </w:tc>
      </w:tr>
      <w:tr w:rsidR="0086165C" w:rsidRPr="00534666">
        <w:tc>
          <w:tcPr>
            <w:tcW w:w="3261" w:type="dxa"/>
            <w:tcBorders>
              <w:top w:val="nil"/>
              <w:bottom w:val="nil"/>
              <w:right w:val="nil"/>
            </w:tcBorders>
          </w:tcPr>
          <w:p w:rsidR="0086165C" w:rsidRPr="00D870F0" w:rsidRDefault="0086165C" w:rsidP="00A02B93">
            <w:pPr>
              <w:pStyle w:val="Tabletext"/>
            </w:pPr>
          </w:p>
        </w:tc>
        <w:tc>
          <w:tcPr>
            <w:tcW w:w="1311" w:type="dxa"/>
            <w:tcBorders>
              <w:top w:val="nil"/>
              <w:left w:val="nil"/>
              <w:bottom w:val="nil"/>
              <w:right w:val="nil"/>
            </w:tcBorders>
          </w:tcPr>
          <w:p w:rsidR="0086165C" w:rsidRPr="00534666" w:rsidRDefault="0086165C" w:rsidP="00A02B93">
            <w:pPr>
              <w:pStyle w:val="Tabletext"/>
              <w:tabs>
                <w:tab w:val="decimal" w:pos="567"/>
              </w:tabs>
            </w:pPr>
            <w:r>
              <w:t>(</w:t>
            </w:r>
            <w:r w:rsidR="00135EF1" w:rsidRPr="00135EF1">
              <w:t>49.3</w:t>
            </w:r>
            <w:r>
              <w:t>)</w:t>
            </w:r>
          </w:p>
        </w:tc>
        <w:tc>
          <w:tcPr>
            <w:tcW w:w="1311" w:type="dxa"/>
            <w:tcBorders>
              <w:top w:val="nil"/>
              <w:left w:val="nil"/>
              <w:bottom w:val="nil"/>
              <w:right w:val="nil"/>
            </w:tcBorders>
          </w:tcPr>
          <w:p w:rsidR="0086165C" w:rsidRPr="00534666" w:rsidRDefault="0086165C" w:rsidP="00A02B93">
            <w:pPr>
              <w:pStyle w:val="Tabletext"/>
              <w:tabs>
                <w:tab w:val="decimal" w:pos="567"/>
              </w:tabs>
            </w:pPr>
            <w:r>
              <w:t>(</w:t>
            </w:r>
            <w:r w:rsidR="00135EF1" w:rsidRPr="00135EF1">
              <w:t>50.0</w:t>
            </w:r>
            <w:r>
              <w:t>)</w:t>
            </w:r>
          </w:p>
        </w:tc>
        <w:tc>
          <w:tcPr>
            <w:tcW w:w="1311" w:type="dxa"/>
            <w:tcBorders>
              <w:top w:val="nil"/>
              <w:left w:val="nil"/>
              <w:bottom w:val="nil"/>
              <w:right w:val="nil"/>
            </w:tcBorders>
          </w:tcPr>
          <w:p w:rsidR="0086165C" w:rsidRPr="00534666" w:rsidRDefault="0086165C" w:rsidP="00A02B93">
            <w:pPr>
              <w:pStyle w:val="Tabletext"/>
              <w:tabs>
                <w:tab w:val="decimal" w:pos="567"/>
              </w:tabs>
            </w:pPr>
            <w:r>
              <w:t>(</w:t>
            </w:r>
            <w:r w:rsidR="00135EF1" w:rsidRPr="00135EF1">
              <w:t>49.1</w:t>
            </w:r>
            <w:r>
              <w:t>)</w:t>
            </w:r>
          </w:p>
        </w:tc>
        <w:tc>
          <w:tcPr>
            <w:tcW w:w="1311" w:type="dxa"/>
            <w:tcBorders>
              <w:top w:val="nil"/>
              <w:left w:val="nil"/>
              <w:bottom w:val="nil"/>
            </w:tcBorders>
          </w:tcPr>
          <w:p w:rsidR="0086165C" w:rsidRPr="00534666" w:rsidRDefault="0086165C" w:rsidP="00A02B93">
            <w:pPr>
              <w:pStyle w:val="Tabletext"/>
              <w:tabs>
                <w:tab w:val="decimal" w:pos="567"/>
              </w:tabs>
            </w:pPr>
            <w:r>
              <w:t>(</w:t>
            </w:r>
            <w:r w:rsidR="00135EF1" w:rsidRPr="00135EF1">
              <w:t>49.9</w:t>
            </w:r>
            <w:r>
              <w:t>)</w:t>
            </w:r>
          </w:p>
        </w:tc>
      </w:tr>
      <w:tr w:rsidR="0086165C">
        <w:tc>
          <w:tcPr>
            <w:tcW w:w="3261" w:type="dxa"/>
            <w:tcBorders>
              <w:top w:val="nil"/>
              <w:bottom w:val="nil"/>
              <w:right w:val="nil"/>
            </w:tcBorders>
          </w:tcPr>
          <w:p w:rsidR="0086165C" w:rsidRPr="00534666" w:rsidRDefault="0086165C" w:rsidP="00A02B93">
            <w:pPr>
              <w:pStyle w:val="Tabletext"/>
            </w:pPr>
            <w:r>
              <w:t>Birth cohort 1932</w:t>
            </w:r>
            <w:r w:rsidR="00914045">
              <w:t>–</w:t>
            </w:r>
            <w:r>
              <w:t>41</w:t>
            </w:r>
          </w:p>
        </w:tc>
        <w:tc>
          <w:tcPr>
            <w:tcW w:w="1311" w:type="dxa"/>
            <w:tcBorders>
              <w:top w:val="nil"/>
              <w:left w:val="nil"/>
              <w:bottom w:val="nil"/>
              <w:right w:val="nil"/>
            </w:tcBorders>
          </w:tcPr>
          <w:p w:rsidR="0086165C" w:rsidRDefault="00135EF1" w:rsidP="00A02B93">
            <w:pPr>
              <w:pStyle w:val="Tabletext"/>
              <w:tabs>
                <w:tab w:val="decimal" w:pos="567"/>
              </w:tabs>
            </w:pPr>
            <w:r w:rsidRPr="00135EF1">
              <w:t>42.6</w:t>
            </w:r>
          </w:p>
        </w:tc>
        <w:tc>
          <w:tcPr>
            <w:tcW w:w="1311" w:type="dxa"/>
            <w:tcBorders>
              <w:top w:val="nil"/>
              <w:left w:val="nil"/>
              <w:bottom w:val="nil"/>
              <w:right w:val="nil"/>
            </w:tcBorders>
          </w:tcPr>
          <w:p w:rsidR="0086165C" w:rsidRDefault="00135EF1" w:rsidP="00A02B93">
            <w:pPr>
              <w:pStyle w:val="Tabletext"/>
              <w:tabs>
                <w:tab w:val="decimal" w:pos="567"/>
              </w:tabs>
            </w:pPr>
            <w:r w:rsidRPr="00135EF1">
              <w:t>61.0</w:t>
            </w:r>
          </w:p>
        </w:tc>
        <w:tc>
          <w:tcPr>
            <w:tcW w:w="1311" w:type="dxa"/>
            <w:tcBorders>
              <w:top w:val="nil"/>
              <w:left w:val="nil"/>
              <w:bottom w:val="nil"/>
              <w:right w:val="nil"/>
            </w:tcBorders>
          </w:tcPr>
          <w:p w:rsidR="0086165C" w:rsidRDefault="00135EF1" w:rsidP="00A02B93">
            <w:pPr>
              <w:pStyle w:val="Tabletext"/>
              <w:tabs>
                <w:tab w:val="decimal" w:pos="567"/>
              </w:tabs>
            </w:pPr>
            <w:r w:rsidRPr="00135EF1">
              <w:t>45.9</w:t>
            </w:r>
          </w:p>
        </w:tc>
        <w:tc>
          <w:tcPr>
            <w:tcW w:w="1311" w:type="dxa"/>
            <w:tcBorders>
              <w:top w:val="nil"/>
              <w:left w:val="nil"/>
              <w:bottom w:val="nil"/>
            </w:tcBorders>
          </w:tcPr>
          <w:p w:rsidR="0086165C" w:rsidRDefault="00135EF1" w:rsidP="00A02B93">
            <w:pPr>
              <w:pStyle w:val="Tabletext"/>
              <w:tabs>
                <w:tab w:val="decimal" w:pos="567"/>
              </w:tabs>
            </w:pPr>
            <w:r w:rsidRPr="00135EF1">
              <w:t>46.7</w:t>
            </w:r>
          </w:p>
        </w:tc>
      </w:tr>
      <w:tr w:rsidR="0086165C">
        <w:tc>
          <w:tcPr>
            <w:tcW w:w="3261" w:type="dxa"/>
            <w:tcBorders>
              <w:top w:val="nil"/>
              <w:bottom w:val="nil"/>
              <w:right w:val="nil"/>
            </w:tcBorders>
          </w:tcPr>
          <w:p w:rsidR="0086165C" w:rsidRPr="00534666" w:rsidRDefault="0086165C" w:rsidP="00A02B93">
            <w:pPr>
              <w:pStyle w:val="Tabletext"/>
            </w:pPr>
          </w:p>
        </w:tc>
        <w:tc>
          <w:tcPr>
            <w:tcW w:w="1311" w:type="dxa"/>
            <w:tcBorders>
              <w:top w:val="nil"/>
              <w:left w:val="nil"/>
              <w:bottom w:val="nil"/>
              <w:right w:val="nil"/>
            </w:tcBorders>
          </w:tcPr>
          <w:p w:rsidR="0086165C" w:rsidRPr="009922A0" w:rsidRDefault="0086165C" w:rsidP="00A02B93">
            <w:pPr>
              <w:pStyle w:val="Tabletext"/>
              <w:tabs>
                <w:tab w:val="decimal" w:pos="567"/>
              </w:tabs>
            </w:pPr>
            <w:r>
              <w:t>(</w:t>
            </w:r>
            <w:r w:rsidR="00135EF1" w:rsidRPr="00135EF1">
              <w:t>49.5</w:t>
            </w:r>
            <w:r>
              <w:t>)</w:t>
            </w:r>
          </w:p>
        </w:tc>
        <w:tc>
          <w:tcPr>
            <w:tcW w:w="1311" w:type="dxa"/>
            <w:tcBorders>
              <w:top w:val="nil"/>
              <w:left w:val="nil"/>
              <w:bottom w:val="nil"/>
              <w:right w:val="nil"/>
            </w:tcBorders>
          </w:tcPr>
          <w:p w:rsidR="0086165C" w:rsidRPr="009922A0" w:rsidRDefault="0086165C" w:rsidP="00A02B93">
            <w:pPr>
              <w:pStyle w:val="Tabletext"/>
              <w:tabs>
                <w:tab w:val="decimal" w:pos="567"/>
              </w:tabs>
            </w:pPr>
            <w:r>
              <w:t>(</w:t>
            </w:r>
            <w:r w:rsidR="00135EF1" w:rsidRPr="00135EF1">
              <w:t>48.9</w:t>
            </w:r>
            <w:r>
              <w:t>)</w:t>
            </w:r>
          </w:p>
        </w:tc>
        <w:tc>
          <w:tcPr>
            <w:tcW w:w="1311" w:type="dxa"/>
            <w:tcBorders>
              <w:top w:val="nil"/>
              <w:left w:val="nil"/>
              <w:bottom w:val="nil"/>
              <w:right w:val="nil"/>
            </w:tcBorders>
          </w:tcPr>
          <w:p w:rsidR="0086165C" w:rsidRPr="009922A0" w:rsidRDefault="0086165C" w:rsidP="00A02B93">
            <w:pPr>
              <w:pStyle w:val="Tabletext"/>
              <w:tabs>
                <w:tab w:val="decimal" w:pos="567"/>
              </w:tabs>
            </w:pPr>
            <w:r>
              <w:t>(</w:t>
            </w:r>
            <w:r w:rsidR="00135EF1" w:rsidRPr="00135EF1">
              <w:t>50.1</w:t>
            </w:r>
            <w:r>
              <w:t>)</w:t>
            </w:r>
          </w:p>
        </w:tc>
        <w:tc>
          <w:tcPr>
            <w:tcW w:w="1311" w:type="dxa"/>
            <w:tcBorders>
              <w:top w:val="nil"/>
              <w:left w:val="nil"/>
              <w:bottom w:val="nil"/>
            </w:tcBorders>
          </w:tcPr>
          <w:p w:rsidR="0086165C" w:rsidRPr="009922A0" w:rsidRDefault="0086165C" w:rsidP="00A02B93">
            <w:pPr>
              <w:pStyle w:val="Tabletext"/>
              <w:tabs>
                <w:tab w:val="decimal" w:pos="567"/>
              </w:tabs>
            </w:pPr>
            <w:r>
              <w:t>(</w:t>
            </w:r>
            <w:r w:rsidR="00135EF1" w:rsidRPr="00135EF1">
              <w:t>50.3</w:t>
            </w:r>
            <w:r>
              <w:t>)</w:t>
            </w:r>
          </w:p>
        </w:tc>
      </w:tr>
      <w:tr w:rsidR="0086165C">
        <w:tc>
          <w:tcPr>
            <w:tcW w:w="3261" w:type="dxa"/>
            <w:tcBorders>
              <w:top w:val="nil"/>
              <w:bottom w:val="nil"/>
              <w:right w:val="nil"/>
            </w:tcBorders>
          </w:tcPr>
          <w:p w:rsidR="0086165C" w:rsidRPr="00534666" w:rsidRDefault="0086165C" w:rsidP="00A02B93">
            <w:pPr>
              <w:pStyle w:val="Tabletext"/>
            </w:pPr>
            <w:r>
              <w:t>Birth cohort 1922</w:t>
            </w:r>
            <w:r w:rsidR="00914045">
              <w:t>–</w:t>
            </w:r>
            <w:r>
              <w:t>31</w:t>
            </w:r>
          </w:p>
        </w:tc>
        <w:tc>
          <w:tcPr>
            <w:tcW w:w="1311" w:type="dxa"/>
            <w:tcBorders>
              <w:top w:val="nil"/>
              <w:left w:val="nil"/>
              <w:bottom w:val="nil"/>
              <w:right w:val="nil"/>
            </w:tcBorders>
          </w:tcPr>
          <w:p w:rsidR="0086165C" w:rsidRDefault="00135EF1" w:rsidP="00A02B93">
            <w:pPr>
              <w:pStyle w:val="Tabletext"/>
              <w:tabs>
                <w:tab w:val="decimal" w:pos="567"/>
              </w:tabs>
            </w:pPr>
            <w:r w:rsidRPr="00135EF1">
              <w:t>54.7</w:t>
            </w:r>
          </w:p>
        </w:tc>
        <w:tc>
          <w:tcPr>
            <w:tcW w:w="1311" w:type="dxa"/>
            <w:tcBorders>
              <w:top w:val="nil"/>
              <w:left w:val="nil"/>
              <w:bottom w:val="nil"/>
              <w:right w:val="nil"/>
            </w:tcBorders>
          </w:tcPr>
          <w:p w:rsidR="0086165C" w:rsidRDefault="00135EF1" w:rsidP="00A02B93">
            <w:pPr>
              <w:pStyle w:val="Tabletext"/>
              <w:tabs>
                <w:tab w:val="decimal" w:pos="567"/>
              </w:tabs>
            </w:pPr>
            <w:r w:rsidRPr="00135EF1">
              <w:t>48.4</w:t>
            </w:r>
          </w:p>
        </w:tc>
        <w:tc>
          <w:tcPr>
            <w:tcW w:w="1311" w:type="dxa"/>
            <w:tcBorders>
              <w:top w:val="nil"/>
              <w:left w:val="nil"/>
              <w:bottom w:val="nil"/>
              <w:right w:val="nil"/>
            </w:tcBorders>
          </w:tcPr>
          <w:p w:rsidR="0086165C" w:rsidRDefault="0086165C" w:rsidP="00A02B93">
            <w:pPr>
              <w:pStyle w:val="Tabletext"/>
              <w:tabs>
                <w:tab w:val="decimal" w:pos="567"/>
              </w:tabs>
            </w:pPr>
          </w:p>
        </w:tc>
        <w:tc>
          <w:tcPr>
            <w:tcW w:w="1311" w:type="dxa"/>
            <w:tcBorders>
              <w:top w:val="nil"/>
              <w:left w:val="nil"/>
              <w:bottom w:val="nil"/>
            </w:tcBorders>
          </w:tcPr>
          <w:p w:rsidR="0086165C" w:rsidRDefault="0086165C" w:rsidP="00A02B93">
            <w:pPr>
              <w:pStyle w:val="Tabletext"/>
              <w:tabs>
                <w:tab w:val="decimal" w:pos="567"/>
              </w:tabs>
            </w:pPr>
          </w:p>
        </w:tc>
      </w:tr>
      <w:tr w:rsidR="0086165C">
        <w:tc>
          <w:tcPr>
            <w:tcW w:w="3261" w:type="dxa"/>
            <w:tcBorders>
              <w:top w:val="nil"/>
              <w:bottom w:val="nil"/>
              <w:right w:val="nil"/>
            </w:tcBorders>
          </w:tcPr>
          <w:p w:rsidR="0086165C" w:rsidRPr="00534666" w:rsidRDefault="0086165C" w:rsidP="00A02B93">
            <w:pPr>
              <w:pStyle w:val="Tabletext"/>
            </w:pPr>
          </w:p>
        </w:tc>
        <w:tc>
          <w:tcPr>
            <w:tcW w:w="1311" w:type="dxa"/>
            <w:tcBorders>
              <w:top w:val="nil"/>
              <w:left w:val="nil"/>
              <w:bottom w:val="nil"/>
              <w:right w:val="nil"/>
            </w:tcBorders>
          </w:tcPr>
          <w:p w:rsidR="0086165C" w:rsidRPr="009922A0" w:rsidRDefault="0086165C" w:rsidP="00A02B93">
            <w:pPr>
              <w:pStyle w:val="Tabletext"/>
              <w:tabs>
                <w:tab w:val="decimal" w:pos="567"/>
              </w:tabs>
            </w:pPr>
            <w:r>
              <w:t>(</w:t>
            </w:r>
            <w:r w:rsidR="00135EF1" w:rsidRPr="00135EF1">
              <w:t>50.2</w:t>
            </w:r>
            <w:r>
              <w:t>)</w:t>
            </w:r>
          </w:p>
        </w:tc>
        <w:tc>
          <w:tcPr>
            <w:tcW w:w="1311" w:type="dxa"/>
            <w:tcBorders>
              <w:top w:val="nil"/>
              <w:left w:val="nil"/>
              <w:bottom w:val="nil"/>
              <w:right w:val="nil"/>
            </w:tcBorders>
          </w:tcPr>
          <w:p w:rsidR="0086165C" w:rsidRPr="009922A0" w:rsidRDefault="0086165C" w:rsidP="00A02B93">
            <w:pPr>
              <w:pStyle w:val="Tabletext"/>
              <w:tabs>
                <w:tab w:val="decimal" w:pos="567"/>
              </w:tabs>
            </w:pPr>
            <w:r>
              <w:t>(</w:t>
            </w:r>
            <w:r w:rsidR="00135EF1" w:rsidRPr="00135EF1">
              <w:t>50.7</w:t>
            </w:r>
            <w:r>
              <w:t>)</w:t>
            </w:r>
          </w:p>
        </w:tc>
        <w:tc>
          <w:tcPr>
            <w:tcW w:w="1311" w:type="dxa"/>
            <w:tcBorders>
              <w:top w:val="nil"/>
              <w:left w:val="nil"/>
              <w:bottom w:val="nil"/>
              <w:right w:val="nil"/>
            </w:tcBorders>
          </w:tcPr>
          <w:p w:rsidR="0086165C" w:rsidRPr="009922A0" w:rsidRDefault="0086165C" w:rsidP="00A02B93">
            <w:pPr>
              <w:pStyle w:val="Tabletext"/>
              <w:tabs>
                <w:tab w:val="decimal" w:pos="567"/>
              </w:tabs>
            </w:pPr>
          </w:p>
        </w:tc>
        <w:tc>
          <w:tcPr>
            <w:tcW w:w="1311" w:type="dxa"/>
            <w:tcBorders>
              <w:top w:val="nil"/>
              <w:left w:val="nil"/>
              <w:bottom w:val="nil"/>
            </w:tcBorders>
          </w:tcPr>
          <w:p w:rsidR="0086165C" w:rsidRPr="009922A0" w:rsidRDefault="0086165C" w:rsidP="00A02B93">
            <w:pPr>
              <w:pStyle w:val="Tabletext"/>
              <w:tabs>
                <w:tab w:val="decimal" w:pos="567"/>
              </w:tabs>
            </w:pPr>
          </w:p>
        </w:tc>
      </w:tr>
      <w:tr w:rsidR="0086165C">
        <w:tc>
          <w:tcPr>
            <w:tcW w:w="3261" w:type="dxa"/>
            <w:tcBorders>
              <w:top w:val="nil"/>
              <w:bottom w:val="nil"/>
              <w:right w:val="nil"/>
            </w:tcBorders>
          </w:tcPr>
          <w:p w:rsidR="0086165C" w:rsidRPr="0048711D" w:rsidRDefault="0086165C" w:rsidP="00A02B93">
            <w:pPr>
              <w:pStyle w:val="Tabletext"/>
            </w:pPr>
            <w:r w:rsidRPr="0048711D">
              <w:t>Total</w:t>
            </w:r>
          </w:p>
        </w:tc>
        <w:tc>
          <w:tcPr>
            <w:tcW w:w="1311" w:type="dxa"/>
            <w:tcBorders>
              <w:top w:val="nil"/>
              <w:left w:val="nil"/>
              <w:bottom w:val="nil"/>
              <w:right w:val="nil"/>
            </w:tcBorders>
          </w:tcPr>
          <w:p w:rsidR="0086165C" w:rsidRDefault="00135EF1" w:rsidP="00A02B93">
            <w:pPr>
              <w:pStyle w:val="Tabletext"/>
              <w:tabs>
                <w:tab w:val="decimal" w:pos="567"/>
              </w:tabs>
            </w:pPr>
            <w:r w:rsidRPr="00135EF1">
              <w:t>46.9</w:t>
            </w:r>
          </w:p>
        </w:tc>
        <w:tc>
          <w:tcPr>
            <w:tcW w:w="1311" w:type="dxa"/>
            <w:tcBorders>
              <w:top w:val="nil"/>
              <w:left w:val="nil"/>
              <w:bottom w:val="nil"/>
              <w:right w:val="nil"/>
            </w:tcBorders>
          </w:tcPr>
          <w:p w:rsidR="0086165C" w:rsidRDefault="00135EF1" w:rsidP="00A02B93">
            <w:pPr>
              <w:pStyle w:val="Tabletext"/>
              <w:tabs>
                <w:tab w:val="decimal" w:pos="567"/>
              </w:tabs>
            </w:pPr>
            <w:r w:rsidRPr="00135EF1">
              <w:t>52.5</w:t>
            </w:r>
          </w:p>
        </w:tc>
        <w:tc>
          <w:tcPr>
            <w:tcW w:w="1311" w:type="dxa"/>
            <w:tcBorders>
              <w:top w:val="nil"/>
              <w:left w:val="nil"/>
              <w:bottom w:val="nil"/>
              <w:right w:val="nil"/>
            </w:tcBorders>
          </w:tcPr>
          <w:p w:rsidR="0086165C" w:rsidRDefault="00135EF1" w:rsidP="00A02B93">
            <w:pPr>
              <w:pStyle w:val="Tabletext"/>
              <w:tabs>
                <w:tab w:val="decimal" w:pos="567"/>
              </w:tabs>
            </w:pPr>
            <w:r w:rsidRPr="00135EF1">
              <w:t>46.1</w:t>
            </w:r>
          </w:p>
        </w:tc>
        <w:tc>
          <w:tcPr>
            <w:tcW w:w="1311" w:type="dxa"/>
            <w:tcBorders>
              <w:top w:val="nil"/>
              <w:left w:val="nil"/>
              <w:bottom w:val="nil"/>
            </w:tcBorders>
          </w:tcPr>
          <w:p w:rsidR="0086165C" w:rsidRDefault="00135EF1" w:rsidP="00A02B93">
            <w:pPr>
              <w:pStyle w:val="Tabletext"/>
              <w:tabs>
                <w:tab w:val="decimal" w:pos="567"/>
              </w:tabs>
            </w:pPr>
            <w:r w:rsidRPr="00135EF1">
              <w:t>48.3</w:t>
            </w:r>
          </w:p>
        </w:tc>
      </w:tr>
      <w:tr w:rsidR="0086165C">
        <w:tc>
          <w:tcPr>
            <w:tcW w:w="3261" w:type="dxa"/>
            <w:tcBorders>
              <w:top w:val="nil"/>
              <w:bottom w:val="nil"/>
              <w:right w:val="nil"/>
            </w:tcBorders>
          </w:tcPr>
          <w:p w:rsidR="0086165C" w:rsidRPr="00534666" w:rsidRDefault="0086165C" w:rsidP="00A02B93">
            <w:pPr>
              <w:pStyle w:val="Tabletext"/>
            </w:pPr>
          </w:p>
        </w:tc>
        <w:tc>
          <w:tcPr>
            <w:tcW w:w="1311" w:type="dxa"/>
            <w:tcBorders>
              <w:top w:val="nil"/>
              <w:left w:val="nil"/>
              <w:bottom w:val="nil"/>
              <w:right w:val="nil"/>
            </w:tcBorders>
          </w:tcPr>
          <w:p w:rsidR="0086165C" w:rsidRPr="009922A0" w:rsidRDefault="0086165C" w:rsidP="00A02B93">
            <w:pPr>
              <w:pStyle w:val="Tabletext"/>
              <w:tabs>
                <w:tab w:val="decimal" w:pos="567"/>
              </w:tabs>
            </w:pPr>
            <w:r>
              <w:t>(</w:t>
            </w:r>
            <w:r w:rsidR="00135EF1" w:rsidRPr="00135EF1">
              <w:t>49.9</w:t>
            </w:r>
            <w:r>
              <w:t>)</w:t>
            </w:r>
          </w:p>
        </w:tc>
        <w:tc>
          <w:tcPr>
            <w:tcW w:w="1311" w:type="dxa"/>
            <w:tcBorders>
              <w:top w:val="nil"/>
              <w:left w:val="nil"/>
              <w:bottom w:val="nil"/>
              <w:right w:val="nil"/>
            </w:tcBorders>
          </w:tcPr>
          <w:p w:rsidR="0086165C" w:rsidRPr="009922A0" w:rsidRDefault="0086165C" w:rsidP="00A02B93">
            <w:pPr>
              <w:pStyle w:val="Tabletext"/>
              <w:tabs>
                <w:tab w:val="decimal" w:pos="567"/>
              </w:tabs>
            </w:pPr>
            <w:r>
              <w:t>(</w:t>
            </w:r>
            <w:r w:rsidR="00135EF1" w:rsidRPr="00135EF1">
              <w:t>49.9</w:t>
            </w:r>
            <w:r>
              <w:t>)</w:t>
            </w:r>
          </w:p>
        </w:tc>
        <w:tc>
          <w:tcPr>
            <w:tcW w:w="1311" w:type="dxa"/>
            <w:tcBorders>
              <w:top w:val="nil"/>
              <w:left w:val="nil"/>
              <w:bottom w:val="nil"/>
              <w:right w:val="nil"/>
            </w:tcBorders>
          </w:tcPr>
          <w:p w:rsidR="0086165C" w:rsidRPr="009922A0" w:rsidRDefault="0086165C" w:rsidP="00A02B93">
            <w:pPr>
              <w:pStyle w:val="Tabletext"/>
              <w:tabs>
                <w:tab w:val="decimal" w:pos="567"/>
              </w:tabs>
            </w:pPr>
            <w:r>
              <w:t>(</w:t>
            </w:r>
            <w:r w:rsidR="00135EF1" w:rsidRPr="00135EF1">
              <w:t>49.9</w:t>
            </w:r>
            <w:r>
              <w:t>)</w:t>
            </w:r>
          </w:p>
        </w:tc>
        <w:tc>
          <w:tcPr>
            <w:tcW w:w="1311" w:type="dxa"/>
            <w:tcBorders>
              <w:top w:val="nil"/>
              <w:left w:val="nil"/>
              <w:bottom w:val="nil"/>
            </w:tcBorders>
          </w:tcPr>
          <w:p w:rsidR="0086165C" w:rsidRPr="009922A0" w:rsidRDefault="0086165C" w:rsidP="00A02B93">
            <w:pPr>
              <w:pStyle w:val="Tabletext"/>
              <w:tabs>
                <w:tab w:val="decimal" w:pos="567"/>
              </w:tabs>
            </w:pPr>
            <w:r>
              <w:t>(</w:t>
            </w:r>
            <w:r w:rsidR="00135EF1" w:rsidRPr="00135EF1">
              <w:t>50.0</w:t>
            </w:r>
            <w:r>
              <w:t>)</w:t>
            </w:r>
          </w:p>
        </w:tc>
      </w:tr>
      <w:tr w:rsidR="0086165C">
        <w:tc>
          <w:tcPr>
            <w:tcW w:w="3261" w:type="dxa"/>
            <w:tcBorders>
              <w:top w:val="nil"/>
              <w:bottom w:val="nil"/>
              <w:right w:val="nil"/>
            </w:tcBorders>
          </w:tcPr>
          <w:p w:rsidR="0086165C" w:rsidRPr="00360EDA" w:rsidRDefault="0086165C" w:rsidP="00A02B93">
            <w:pPr>
              <w:pStyle w:val="Tablehead3"/>
              <w:spacing w:before="80" w:after="0"/>
            </w:pPr>
            <w:r>
              <w:t>Vocational qualification (in %)</w:t>
            </w:r>
          </w:p>
        </w:tc>
        <w:tc>
          <w:tcPr>
            <w:tcW w:w="1311" w:type="dxa"/>
            <w:tcBorders>
              <w:top w:val="nil"/>
              <w:left w:val="nil"/>
              <w:bottom w:val="nil"/>
              <w:right w:val="nil"/>
            </w:tcBorders>
          </w:tcPr>
          <w:p w:rsidR="0086165C" w:rsidRDefault="0086165C" w:rsidP="00A02B93">
            <w:pPr>
              <w:pStyle w:val="Tablehead3"/>
              <w:tabs>
                <w:tab w:val="clear" w:pos="992"/>
                <w:tab w:val="decimal" w:pos="567"/>
              </w:tabs>
              <w:spacing w:before="80" w:after="0"/>
            </w:pPr>
          </w:p>
        </w:tc>
        <w:tc>
          <w:tcPr>
            <w:tcW w:w="1311" w:type="dxa"/>
            <w:tcBorders>
              <w:top w:val="nil"/>
              <w:left w:val="nil"/>
              <w:bottom w:val="nil"/>
              <w:right w:val="nil"/>
            </w:tcBorders>
          </w:tcPr>
          <w:p w:rsidR="0086165C" w:rsidRDefault="0086165C" w:rsidP="00A02B93">
            <w:pPr>
              <w:pStyle w:val="Tablehead3"/>
              <w:tabs>
                <w:tab w:val="clear" w:pos="992"/>
                <w:tab w:val="decimal" w:pos="567"/>
              </w:tabs>
              <w:spacing w:before="80" w:after="0"/>
            </w:pPr>
          </w:p>
        </w:tc>
        <w:tc>
          <w:tcPr>
            <w:tcW w:w="1311" w:type="dxa"/>
            <w:tcBorders>
              <w:top w:val="nil"/>
              <w:left w:val="nil"/>
              <w:bottom w:val="nil"/>
              <w:right w:val="nil"/>
            </w:tcBorders>
          </w:tcPr>
          <w:p w:rsidR="0086165C" w:rsidRDefault="0086165C" w:rsidP="00A02B93">
            <w:pPr>
              <w:pStyle w:val="Tablehead3"/>
              <w:tabs>
                <w:tab w:val="clear" w:pos="992"/>
                <w:tab w:val="decimal" w:pos="567"/>
              </w:tabs>
              <w:spacing w:before="80" w:after="0"/>
            </w:pPr>
          </w:p>
        </w:tc>
        <w:tc>
          <w:tcPr>
            <w:tcW w:w="1311" w:type="dxa"/>
            <w:tcBorders>
              <w:top w:val="nil"/>
              <w:left w:val="nil"/>
              <w:bottom w:val="nil"/>
            </w:tcBorders>
          </w:tcPr>
          <w:p w:rsidR="0086165C" w:rsidRDefault="0086165C" w:rsidP="00A02B93">
            <w:pPr>
              <w:pStyle w:val="Tablehead3"/>
              <w:tabs>
                <w:tab w:val="clear" w:pos="992"/>
                <w:tab w:val="decimal" w:pos="567"/>
              </w:tabs>
              <w:spacing w:before="80" w:after="0"/>
            </w:pPr>
          </w:p>
        </w:tc>
      </w:tr>
      <w:tr w:rsidR="0086165C" w:rsidRPr="00534666">
        <w:tc>
          <w:tcPr>
            <w:tcW w:w="3261" w:type="dxa"/>
            <w:tcBorders>
              <w:top w:val="nil"/>
              <w:bottom w:val="nil"/>
              <w:right w:val="nil"/>
            </w:tcBorders>
          </w:tcPr>
          <w:p w:rsidR="0086165C" w:rsidRPr="00534666" w:rsidRDefault="0086165C" w:rsidP="00A02B93">
            <w:pPr>
              <w:pStyle w:val="Tabletext"/>
            </w:pPr>
            <w:r>
              <w:t>Birth cohort 1952</w:t>
            </w:r>
            <w:r w:rsidR="00914045">
              <w:t>–</w:t>
            </w:r>
            <w:r>
              <w:t>91</w:t>
            </w:r>
          </w:p>
        </w:tc>
        <w:tc>
          <w:tcPr>
            <w:tcW w:w="1311" w:type="dxa"/>
            <w:tcBorders>
              <w:top w:val="nil"/>
              <w:left w:val="nil"/>
              <w:bottom w:val="nil"/>
              <w:right w:val="nil"/>
            </w:tcBorders>
          </w:tcPr>
          <w:p w:rsidR="0086165C" w:rsidRPr="00534666" w:rsidRDefault="00353B47" w:rsidP="00A02B93">
            <w:pPr>
              <w:pStyle w:val="Tabletext"/>
              <w:tabs>
                <w:tab w:val="decimal" w:pos="567"/>
              </w:tabs>
            </w:pPr>
            <w:r w:rsidRPr="00353B47">
              <w:t>36.7</w:t>
            </w:r>
          </w:p>
        </w:tc>
        <w:tc>
          <w:tcPr>
            <w:tcW w:w="1311" w:type="dxa"/>
            <w:tcBorders>
              <w:top w:val="nil"/>
              <w:left w:val="nil"/>
              <w:bottom w:val="nil"/>
              <w:right w:val="nil"/>
            </w:tcBorders>
          </w:tcPr>
          <w:p w:rsidR="0086165C" w:rsidRPr="00534666" w:rsidRDefault="00353B47" w:rsidP="00A02B93">
            <w:pPr>
              <w:pStyle w:val="Tabletext"/>
              <w:tabs>
                <w:tab w:val="decimal" w:pos="567"/>
              </w:tabs>
            </w:pPr>
            <w:r w:rsidRPr="00353B47">
              <w:t>30.5</w:t>
            </w:r>
          </w:p>
        </w:tc>
        <w:tc>
          <w:tcPr>
            <w:tcW w:w="1311" w:type="dxa"/>
            <w:tcBorders>
              <w:top w:val="nil"/>
              <w:left w:val="nil"/>
              <w:bottom w:val="nil"/>
              <w:right w:val="nil"/>
            </w:tcBorders>
          </w:tcPr>
          <w:p w:rsidR="0086165C" w:rsidRPr="00534666" w:rsidRDefault="00353B47" w:rsidP="00A02B93">
            <w:pPr>
              <w:pStyle w:val="Tabletext"/>
              <w:tabs>
                <w:tab w:val="decimal" w:pos="567"/>
              </w:tabs>
            </w:pPr>
            <w:r w:rsidRPr="00353B47">
              <w:t>30.6</w:t>
            </w:r>
          </w:p>
        </w:tc>
        <w:tc>
          <w:tcPr>
            <w:tcW w:w="1311" w:type="dxa"/>
            <w:tcBorders>
              <w:top w:val="nil"/>
              <w:left w:val="nil"/>
              <w:bottom w:val="nil"/>
            </w:tcBorders>
          </w:tcPr>
          <w:p w:rsidR="0086165C" w:rsidRPr="00534666" w:rsidRDefault="00353B47" w:rsidP="00A02B93">
            <w:pPr>
              <w:pStyle w:val="Tabletext"/>
              <w:tabs>
                <w:tab w:val="decimal" w:pos="567"/>
              </w:tabs>
            </w:pPr>
            <w:r w:rsidRPr="00353B47">
              <w:t>26.4</w:t>
            </w:r>
          </w:p>
        </w:tc>
      </w:tr>
      <w:tr w:rsidR="0086165C" w:rsidRPr="00534666">
        <w:tc>
          <w:tcPr>
            <w:tcW w:w="3261" w:type="dxa"/>
            <w:tcBorders>
              <w:top w:val="nil"/>
              <w:bottom w:val="nil"/>
              <w:right w:val="nil"/>
            </w:tcBorders>
          </w:tcPr>
          <w:p w:rsidR="0086165C" w:rsidRPr="00534666" w:rsidRDefault="0086165C" w:rsidP="00A02B93">
            <w:pPr>
              <w:pStyle w:val="Tabletext"/>
            </w:pPr>
          </w:p>
        </w:tc>
        <w:tc>
          <w:tcPr>
            <w:tcW w:w="1311" w:type="dxa"/>
            <w:tcBorders>
              <w:top w:val="nil"/>
              <w:left w:val="nil"/>
              <w:bottom w:val="nil"/>
              <w:right w:val="nil"/>
            </w:tcBorders>
          </w:tcPr>
          <w:p w:rsidR="0086165C" w:rsidRPr="009922A0" w:rsidRDefault="0086165C" w:rsidP="00A02B93">
            <w:pPr>
              <w:pStyle w:val="Tabletext"/>
              <w:tabs>
                <w:tab w:val="decimal" w:pos="567"/>
              </w:tabs>
            </w:pPr>
            <w:r>
              <w:t>(</w:t>
            </w:r>
            <w:r w:rsidR="00353B47" w:rsidRPr="00353B47">
              <w:t>48.2</w:t>
            </w:r>
            <w:r>
              <w:t>)</w:t>
            </w:r>
          </w:p>
        </w:tc>
        <w:tc>
          <w:tcPr>
            <w:tcW w:w="1311" w:type="dxa"/>
            <w:tcBorders>
              <w:top w:val="nil"/>
              <w:left w:val="nil"/>
              <w:bottom w:val="nil"/>
              <w:right w:val="nil"/>
            </w:tcBorders>
          </w:tcPr>
          <w:p w:rsidR="0086165C" w:rsidRPr="009922A0" w:rsidRDefault="0086165C" w:rsidP="00A02B93">
            <w:pPr>
              <w:pStyle w:val="Tabletext"/>
              <w:tabs>
                <w:tab w:val="decimal" w:pos="567"/>
              </w:tabs>
            </w:pPr>
            <w:r>
              <w:t>(</w:t>
            </w:r>
            <w:r w:rsidR="00353B47" w:rsidRPr="00353B47">
              <w:t>46.1</w:t>
            </w:r>
            <w:r>
              <w:t>)</w:t>
            </w:r>
          </w:p>
        </w:tc>
        <w:tc>
          <w:tcPr>
            <w:tcW w:w="1311" w:type="dxa"/>
            <w:tcBorders>
              <w:top w:val="nil"/>
              <w:left w:val="nil"/>
              <w:bottom w:val="nil"/>
              <w:right w:val="nil"/>
            </w:tcBorders>
          </w:tcPr>
          <w:p w:rsidR="0086165C" w:rsidRPr="009922A0" w:rsidRDefault="0086165C" w:rsidP="00A02B93">
            <w:pPr>
              <w:pStyle w:val="Tabletext"/>
              <w:tabs>
                <w:tab w:val="decimal" w:pos="567"/>
              </w:tabs>
            </w:pPr>
            <w:r>
              <w:t>(</w:t>
            </w:r>
            <w:r w:rsidR="00353B47" w:rsidRPr="00353B47">
              <w:t>46.1</w:t>
            </w:r>
            <w:r>
              <w:t>)</w:t>
            </w:r>
          </w:p>
        </w:tc>
        <w:tc>
          <w:tcPr>
            <w:tcW w:w="1311" w:type="dxa"/>
            <w:tcBorders>
              <w:top w:val="nil"/>
              <w:left w:val="nil"/>
              <w:bottom w:val="nil"/>
            </w:tcBorders>
          </w:tcPr>
          <w:p w:rsidR="0086165C" w:rsidRPr="009922A0" w:rsidRDefault="0086165C" w:rsidP="00A02B93">
            <w:pPr>
              <w:pStyle w:val="Tabletext"/>
              <w:tabs>
                <w:tab w:val="decimal" w:pos="567"/>
              </w:tabs>
            </w:pPr>
            <w:r>
              <w:t>(</w:t>
            </w:r>
            <w:r w:rsidR="00353B47" w:rsidRPr="00353B47">
              <w:t>44.1</w:t>
            </w:r>
            <w:r>
              <w:t>)</w:t>
            </w:r>
          </w:p>
        </w:tc>
      </w:tr>
      <w:tr w:rsidR="0086165C" w:rsidRPr="00534666">
        <w:tc>
          <w:tcPr>
            <w:tcW w:w="3261" w:type="dxa"/>
            <w:tcBorders>
              <w:top w:val="nil"/>
              <w:bottom w:val="nil"/>
              <w:right w:val="nil"/>
            </w:tcBorders>
          </w:tcPr>
          <w:p w:rsidR="0086165C" w:rsidRPr="00534666" w:rsidRDefault="0086165C" w:rsidP="00A02B93">
            <w:pPr>
              <w:pStyle w:val="Tabletext"/>
            </w:pPr>
            <w:r>
              <w:t>Birth cohort 1942</w:t>
            </w:r>
            <w:r w:rsidR="00914045">
              <w:t>–</w:t>
            </w:r>
            <w:r>
              <w:t>51</w:t>
            </w:r>
          </w:p>
        </w:tc>
        <w:tc>
          <w:tcPr>
            <w:tcW w:w="1311" w:type="dxa"/>
            <w:tcBorders>
              <w:top w:val="nil"/>
              <w:left w:val="nil"/>
              <w:bottom w:val="nil"/>
              <w:right w:val="nil"/>
            </w:tcBorders>
          </w:tcPr>
          <w:p w:rsidR="0086165C" w:rsidRPr="00534666" w:rsidRDefault="00353B47" w:rsidP="00A02B93">
            <w:pPr>
              <w:pStyle w:val="Tabletext"/>
              <w:tabs>
                <w:tab w:val="decimal" w:pos="567"/>
              </w:tabs>
            </w:pPr>
            <w:r w:rsidRPr="00353B47">
              <w:t>42.8</w:t>
            </w:r>
          </w:p>
        </w:tc>
        <w:tc>
          <w:tcPr>
            <w:tcW w:w="1311" w:type="dxa"/>
            <w:tcBorders>
              <w:top w:val="nil"/>
              <w:left w:val="nil"/>
              <w:bottom w:val="nil"/>
              <w:right w:val="nil"/>
            </w:tcBorders>
          </w:tcPr>
          <w:p w:rsidR="0086165C" w:rsidRPr="00534666" w:rsidRDefault="00353B47" w:rsidP="00A02B93">
            <w:pPr>
              <w:pStyle w:val="Tabletext"/>
              <w:tabs>
                <w:tab w:val="decimal" w:pos="567"/>
              </w:tabs>
            </w:pPr>
            <w:r w:rsidRPr="00353B47">
              <w:t>33.1</w:t>
            </w:r>
          </w:p>
        </w:tc>
        <w:tc>
          <w:tcPr>
            <w:tcW w:w="1311" w:type="dxa"/>
            <w:tcBorders>
              <w:top w:val="nil"/>
              <w:left w:val="nil"/>
              <w:bottom w:val="nil"/>
              <w:right w:val="nil"/>
            </w:tcBorders>
          </w:tcPr>
          <w:p w:rsidR="0086165C" w:rsidRPr="00534666" w:rsidRDefault="00353B47" w:rsidP="00A02B93">
            <w:pPr>
              <w:pStyle w:val="Tabletext"/>
              <w:tabs>
                <w:tab w:val="decimal" w:pos="567"/>
              </w:tabs>
            </w:pPr>
            <w:r w:rsidRPr="00353B47">
              <w:t>36.8</w:t>
            </w:r>
          </w:p>
        </w:tc>
        <w:tc>
          <w:tcPr>
            <w:tcW w:w="1311" w:type="dxa"/>
            <w:tcBorders>
              <w:top w:val="nil"/>
              <w:left w:val="nil"/>
              <w:bottom w:val="nil"/>
            </w:tcBorders>
          </w:tcPr>
          <w:p w:rsidR="0086165C" w:rsidRPr="00534666" w:rsidRDefault="00353B47" w:rsidP="00A02B93">
            <w:pPr>
              <w:pStyle w:val="Tabletext"/>
              <w:tabs>
                <w:tab w:val="decimal" w:pos="567"/>
              </w:tabs>
            </w:pPr>
            <w:r w:rsidRPr="00353B47">
              <w:t>23.9</w:t>
            </w:r>
          </w:p>
        </w:tc>
      </w:tr>
      <w:tr w:rsidR="0086165C" w:rsidRPr="00534666">
        <w:tc>
          <w:tcPr>
            <w:tcW w:w="3261" w:type="dxa"/>
            <w:tcBorders>
              <w:top w:val="nil"/>
              <w:bottom w:val="nil"/>
              <w:right w:val="nil"/>
            </w:tcBorders>
          </w:tcPr>
          <w:p w:rsidR="0086165C" w:rsidRPr="00534666" w:rsidRDefault="0086165C" w:rsidP="00A02B93">
            <w:pPr>
              <w:pStyle w:val="Tabletext"/>
            </w:pPr>
          </w:p>
        </w:tc>
        <w:tc>
          <w:tcPr>
            <w:tcW w:w="1311" w:type="dxa"/>
            <w:tcBorders>
              <w:top w:val="nil"/>
              <w:left w:val="nil"/>
              <w:bottom w:val="nil"/>
              <w:right w:val="nil"/>
            </w:tcBorders>
          </w:tcPr>
          <w:p w:rsidR="0086165C" w:rsidRPr="009922A0" w:rsidRDefault="0086165C" w:rsidP="00A02B93">
            <w:pPr>
              <w:pStyle w:val="Tabletext"/>
              <w:tabs>
                <w:tab w:val="decimal" w:pos="567"/>
              </w:tabs>
            </w:pPr>
            <w:r>
              <w:t>(</w:t>
            </w:r>
            <w:r w:rsidR="00353B47" w:rsidRPr="00353B47">
              <w:t>49.5</w:t>
            </w:r>
            <w:r>
              <w:t>)</w:t>
            </w:r>
          </w:p>
        </w:tc>
        <w:tc>
          <w:tcPr>
            <w:tcW w:w="1311" w:type="dxa"/>
            <w:tcBorders>
              <w:top w:val="nil"/>
              <w:left w:val="nil"/>
              <w:bottom w:val="nil"/>
              <w:right w:val="nil"/>
            </w:tcBorders>
          </w:tcPr>
          <w:p w:rsidR="0086165C" w:rsidRPr="009922A0" w:rsidRDefault="0086165C" w:rsidP="00A02B93">
            <w:pPr>
              <w:pStyle w:val="Tabletext"/>
              <w:tabs>
                <w:tab w:val="decimal" w:pos="567"/>
              </w:tabs>
            </w:pPr>
            <w:r>
              <w:t>(</w:t>
            </w:r>
            <w:r w:rsidR="00353B47" w:rsidRPr="00353B47">
              <w:t>47.1</w:t>
            </w:r>
            <w:r>
              <w:t>)</w:t>
            </w:r>
          </w:p>
        </w:tc>
        <w:tc>
          <w:tcPr>
            <w:tcW w:w="1311" w:type="dxa"/>
            <w:tcBorders>
              <w:top w:val="nil"/>
              <w:left w:val="nil"/>
              <w:bottom w:val="nil"/>
              <w:right w:val="nil"/>
            </w:tcBorders>
          </w:tcPr>
          <w:p w:rsidR="0086165C" w:rsidRPr="009922A0" w:rsidRDefault="0086165C" w:rsidP="00A02B93">
            <w:pPr>
              <w:pStyle w:val="Tabletext"/>
              <w:tabs>
                <w:tab w:val="decimal" w:pos="567"/>
              </w:tabs>
            </w:pPr>
            <w:r>
              <w:t>(</w:t>
            </w:r>
            <w:r w:rsidR="00353B47" w:rsidRPr="00353B47">
              <w:t>48.3</w:t>
            </w:r>
            <w:r>
              <w:t>)</w:t>
            </w:r>
          </w:p>
        </w:tc>
        <w:tc>
          <w:tcPr>
            <w:tcW w:w="1311" w:type="dxa"/>
            <w:tcBorders>
              <w:top w:val="nil"/>
              <w:left w:val="nil"/>
              <w:bottom w:val="nil"/>
            </w:tcBorders>
          </w:tcPr>
          <w:p w:rsidR="0086165C" w:rsidRPr="009922A0" w:rsidRDefault="0086165C" w:rsidP="00A02B93">
            <w:pPr>
              <w:pStyle w:val="Tabletext"/>
              <w:tabs>
                <w:tab w:val="decimal" w:pos="567"/>
              </w:tabs>
            </w:pPr>
            <w:r>
              <w:t>(</w:t>
            </w:r>
            <w:r w:rsidR="00353B47" w:rsidRPr="00353B47">
              <w:t>42.7</w:t>
            </w:r>
            <w:r>
              <w:t>)</w:t>
            </w:r>
          </w:p>
        </w:tc>
      </w:tr>
      <w:tr w:rsidR="0086165C" w:rsidRPr="00534666">
        <w:tc>
          <w:tcPr>
            <w:tcW w:w="3261" w:type="dxa"/>
            <w:tcBorders>
              <w:top w:val="nil"/>
              <w:bottom w:val="nil"/>
              <w:right w:val="nil"/>
            </w:tcBorders>
          </w:tcPr>
          <w:p w:rsidR="0086165C" w:rsidRPr="00534666" w:rsidRDefault="0086165C" w:rsidP="00A02B93">
            <w:pPr>
              <w:pStyle w:val="Tabletext"/>
            </w:pPr>
            <w:r>
              <w:t>Birth cohort 1932</w:t>
            </w:r>
            <w:r w:rsidR="00914045">
              <w:t>–</w:t>
            </w:r>
            <w:r>
              <w:t>41</w:t>
            </w:r>
          </w:p>
        </w:tc>
        <w:tc>
          <w:tcPr>
            <w:tcW w:w="1311" w:type="dxa"/>
            <w:tcBorders>
              <w:top w:val="nil"/>
              <w:left w:val="nil"/>
              <w:bottom w:val="nil"/>
              <w:right w:val="nil"/>
            </w:tcBorders>
          </w:tcPr>
          <w:p w:rsidR="0086165C" w:rsidRPr="00534666" w:rsidRDefault="00353B47" w:rsidP="00A02B93">
            <w:pPr>
              <w:pStyle w:val="Tabletext"/>
              <w:tabs>
                <w:tab w:val="decimal" w:pos="567"/>
              </w:tabs>
            </w:pPr>
            <w:r w:rsidRPr="00353B47">
              <w:t>42.6</w:t>
            </w:r>
          </w:p>
        </w:tc>
        <w:tc>
          <w:tcPr>
            <w:tcW w:w="1311" w:type="dxa"/>
            <w:tcBorders>
              <w:top w:val="nil"/>
              <w:left w:val="nil"/>
              <w:bottom w:val="nil"/>
              <w:right w:val="nil"/>
            </w:tcBorders>
          </w:tcPr>
          <w:p w:rsidR="0086165C" w:rsidRPr="00534666" w:rsidRDefault="00353B47" w:rsidP="00A02B93">
            <w:pPr>
              <w:pStyle w:val="Tabletext"/>
              <w:tabs>
                <w:tab w:val="decimal" w:pos="567"/>
              </w:tabs>
            </w:pPr>
            <w:r w:rsidRPr="00353B47">
              <w:t>26.6</w:t>
            </w:r>
          </w:p>
        </w:tc>
        <w:tc>
          <w:tcPr>
            <w:tcW w:w="1311" w:type="dxa"/>
            <w:tcBorders>
              <w:top w:val="nil"/>
              <w:left w:val="nil"/>
              <w:bottom w:val="nil"/>
              <w:right w:val="nil"/>
            </w:tcBorders>
          </w:tcPr>
          <w:p w:rsidR="0086165C" w:rsidRPr="00534666" w:rsidRDefault="00353B47" w:rsidP="00A02B93">
            <w:pPr>
              <w:pStyle w:val="Tabletext"/>
              <w:tabs>
                <w:tab w:val="decimal" w:pos="567"/>
              </w:tabs>
            </w:pPr>
            <w:r w:rsidRPr="00353B47">
              <w:t>35.7</w:t>
            </w:r>
          </w:p>
        </w:tc>
        <w:tc>
          <w:tcPr>
            <w:tcW w:w="1311" w:type="dxa"/>
            <w:tcBorders>
              <w:top w:val="nil"/>
              <w:left w:val="nil"/>
              <w:bottom w:val="nil"/>
            </w:tcBorders>
          </w:tcPr>
          <w:p w:rsidR="0086165C" w:rsidRPr="00534666" w:rsidRDefault="00353B47" w:rsidP="00A02B93">
            <w:pPr>
              <w:pStyle w:val="Tabletext"/>
              <w:tabs>
                <w:tab w:val="decimal" w:pos="567"/>
              </w:tabs>
            </w:pPr>
            <w:r w:rsidRPr="00353B47">
              <w:t>25.7</w:t>
            </w:r>
          </w:p>
        </w:tc>
      </w:tr>
      <w:tr w:rsidR="0086165C" w:rsidRPr="00534666">
        <w:tc>
          <w:tcPr>
            <w:tcW w:w="3261" w:type="dxa"/>
            <w:tcBorders>
              <w:top w:val="nil"/>
              <w:bottom w:val="nil"/>
              <w:right w:val="nil"/>
            </w:tcBorders>
          </w:tcPr>
          <w:p w:rsidR="0086165C" w:rsidRPr="00534666" w:rsidRDefault="0086165C" w:rsidP="00A02B93">
            <w:pPr>
              <w:pStyle w:val="Tabletext"/>
            </w:pPr>
          </w:p>
        </w:tc>
        <w:tc>
          <w:tcPr>
            <w:tcW w:w="1311" w:type="dxa"/>
            <w:tcBorders>
              <w:top w:val="nil"/>
              <w:left w:val="nil"/>
              <w:bottom w:val="nil"/>
              <w:right w:val="nil"/>
            </w:tcBorders>
          </w:tcPr>
          <w:p w:rsidR="0086165C" w:rsidRPr="009922A0" w:rsidRDefault="0086165C" w:rsidP="00A02B93">
            <w:pPr>
              <w:pStyle w:val="Tabletext"/>
              <w:tabs>
                <w:tab w:val="decimal" w:pos="567"/>
              </w:tabs>
            </w:pPr>
            <w:r>
              <w:t>(</w:t>
            </w:r>
            <w:r w:rsidR="00353B47" w:rsidRPr="00353B47">
              <w:t>49.5</w:t>
            </w:r>
            <w:r>
              <w:t>)</w:t>
            </w:r>
          </w:p>
        </w:tc>
        <w:tc>
          <w:tcPr>
            <w:tcW w:w="1311" w:type="dxa"/>
            <w:tcBorders>
              <w:top w:val="nil"/>
              <w:left w:val="nil"/>
              <w:bottom w:val="nil"/>
              <w:right w:val="nil"/>
            </w:tcBorders>
          </w:tcPr>
          <w:p w:rsidR="0086165C" w:rsidRPr="009922A0" w:rsidRDefault="0086165C" w:rsidP="00A02B93">
            <w:pPr>
              <w:pStyle w:val="Tabletext"/>
              <w:tabs>
                <w:tab w:val="decimal" w:pos="567"/>
              </w:tabs>
            </w:pPr>
            <w:r>
              <w:t>(</w:t>
            </w:r>
            <w:r w:rsidR="00353B47" w:rsidRPr="00353B47">
              <w:t>44.3</w:t>
            </w:r>
            <w:r>
              <w:t>)</w:t>
            </w:r>
          </w:p>
        </w:tc>
        <w:tc>
          <w:tcPr>
            <w:tcW w:w="1311" w:type="dxa"/>
            <w:tcBorders>
              <w:top w:val="nil"/>
              <w:left w:val="nil"/>
              <w:bottom w:val="nil"/>
              <w:right w:val="nil"/>
            </w:tcBorders>
          </w:tcPr>
          <w:p w:rsidR="0086165C" w:rsidRPr="009922A0" w:rsidRDefault="0086165C" w:rsidP="00A02B93">
            <w:pPr>
              <w:pStyle w:val="Tabletext"/>
              <w:tabs>
                <w:tab w:val="decimal" w:pos="567"/>
              </w:tabs>
            </w:pPr>
            <w:r>
              <w:t>(</w:t>
            </w:r>
            <w:r w:rsidR="00353B47" w:rsidRPr="00353B47">
              <w:t>48.2</w:t>
            </w:r>
            <w:r>
              <w:t>)</w:t>
            </w:r>
          </w:p>
        </w:tc>
        <w:tc>
          <w:tcPr>
            <w:tcW w:w="1311" w:type="dxa"/>
            <w:tcBorders>
              <w:top w:val="nil"/>
              <w:left w:val="nil"/>
              <w:bottom w:val="nil"/>
            </w:tcBorders>
          </w:tcPr>
          <w:p w:rsidR="0086165C" w:rsidRPr="009922A0" w:rsidRDefault="0086165C" w:rsidP="00A02B93">
            <w:pPr>
              <w:pStyle w:val="Tabletext"/>
              <w:tabs>
                <w:tab w:val="decimal" w:pos="567"/>
              </w:tabs>
            </w:pPr>
            <w:r>
              <w:t>(</w:t>
            </w:r>
            <w:r w:rsidR="00353B47" w:rsidRPr="00353B47">
              <w:t>44.1</w:t>
            </w:r>
            <w:r>
              <w:t>)</w:t>
            </w:r>
          </w:p>
        </w:tc>
      </w:tr>
      <w:tr w:rsidR="0086165C" w:rsidRPr="00534666">
        <w:tc>
          <w:tcPr>
            <w:tcW w:w="3261" w:type="dxa"/>
            <w:tcBorders>
              <w:top w:val="nil"/>
              <w:bottom w:val="nil"/>
              <w:right w:val="nil"/>
            </w:tcBorders>
          </w:tcPr>
          <w:p w:rsidR="0086165C" w:rsidRPr="00534666" w:rsidRDefault="0086165C" w:rsidP="00A02B93">
            <w:pPr>
              <w:pStyle w:val="Tabletext"/>
            </w:pPr>
            <w:r>
              <w:t>Birth cohort 1922</w:t>
            </w:r>
            <w:r w:rsidR="00914045">
              <w:t>–</w:t>
            </w:r>
            <w:r>
              <w:t>31</w:t>
            </w:r>
          </w:p>
        </w:tc>
        <w:tc>
          <w:tcPr>
            <w:tcW w:w="1311" w:type="dxa"/>
            <w:tcBorders>
              <w:top w:val="nil"/>
              <w:left w:val="nil"/>
              <w:bottom w:val="nil"/>
              <w:right w:val="nil"/>
            </w:tcBorders>
          </w:tcPr>
          <w:p w:rsidR="0086165C" w:rsidRPr="00534666" w:rsidRDefault="00353B47" w:rsidP="00A02B93">
            <w:pPr>
              <w:pStyle w:val="Tabletext"/>
              <w:tabs>
                <w:tab w:val="decimal" w:pos="567"/>
              </w:tabs>
            </w:pPr>
            <w:r w:rsidRPr="00353B47">
              <w:t>21.4</w:t>
            </w:r>
          </w:p>
        </w:tc>
        <w:tc>
          <w:tcPr>
            <w:tcW w:w="1311" w:type="dxa"/>
            <w:tcBorders>
              <w:top w:val="nil"/>
              <w:left w:val="nil"/>
              <w:bottom w:val="nil"/>
              <w:right w:val="nil"/>
            </w:tcBorders>
          </w:tcPr>
          <w:p w:rsidR="0086165C" w:rsidRPr="00534666" w:rsidRDefault="00353B47" w:rsidP="00A02B93">
            <w:pPr>
              <w:pStyle w:val="Tabletext"/>
              <w:tabs>
                <w:tab w:val="decimal" w:pos="567"/>
              </w:tabs>
            </w:pPr>
            <w:r w:rsidRPr="00353B47">
              <w:t>39.0</w:t>
            </w:r>
          </w:p>
        </w:tc>
        <w:tc>
          <w:tcPr>
            <w:tcW w:w="1311" w:type="dxa"/>
            <w:tcBorders>
              <w:top w:val="nil"/>
              <w:left w:val="nil"/>
              <w:bottom w:val="nil"/>
              <w:right w:val="nil"/>
            </w:tcBorders>
          </w:tcPr>
          <w:p w:rsidR="0086165C" w:rsidRPr="00534666" w:rsidRDefault="0086165C" w:rsidP="00A02B93">
            <w:pPr>
              <w:pStyle w:val="Tabletext"/>
              <w:tabs>
                <w:tab w:val="decimal" w:pos="567"/>
              </w:tabs>
            </w:pPr>
          </w:p>
        </w:tc>
        <w:tc>
          <w:tcPr>
            <w:tcW w:w="1311" w:type="dxa"/>
            <w:tcBorders>
              <w:top w:val="nil"/>
              <w:left w:val="nil"/>
              <w:bottom w:val="nil"/>
            </w:tcBorders>
          </w:tcPr>
          <w:p w:rsidR="0086165C" w:rsidRPr="00534666" w:rsidRDefault="0086165C" w:rsidP="00A02B93">
            <w:pPr>
              <w:pStyle w:val="Tabletext"/>
              <w:tabs>
                <w:tab w:val="decimal" w:pos="567"/>
              </w:tabs>
            </w:pPr>
          </w:p>
        </w:tc>
      </w:tr>
      <w:tr w:rsidR="0086165C" w:rsidRPr="00534666">
        <w:tc>
          <w:tcPr>
            <w:tcW w:w="3261" w:type="dxa"/>
            <w:tcBorders>
              <w:top w:val="nil"/>
              <w:bottom w:val="nil"/>
              <w:right w:val="nil"/>
            </w:tcBorders>
          </w:tcPr>
          <w:p w:rsidR="0086165C" w:rsidRPr="00534666" w:rsidRDefault="0086165C" w:rsidP="00A02B93">
            <w:pPr>
              <w:pStyle w:val="Tabletext"/>
            </w:pPr>
          </w:p>
        </w:tc>
        <w:tc>
          <w:tcPr>
            <w:tcW w:w="1311" w:type="dxa"/>
            <w:tcBorders>
              <w:top w:val="nil"/>
              <w:left w:val="nil"/>
              <w:bottom w:val="nil"/>
              <w:right w:val="nil"/>
            </w:tcBorders>
          </w:tcPr>
          <w:p w:rsidR="0086165C" w:rsidRPr="009922A0" w:rsidRDefault="0086165C" w:rsidP="00A02B93">
            <w:pPr>
              <w:pStyle w:val="Tabletext"/>
              <w:tabs>
                <w:tab w:val="decimal" w:pos="567"/>
              </w:tabs>
            </w:pPr>
            <w:r>
              <w:t>(</w:t>
            </w:r>
            <w:r w:rsidR="00353B47" w:rsidRPr="00353B47">
              <w:t>41.3</w:t>
            </w:r>
            <w:r w:rsidR="00353B47">
              <w:t>)</w:t>
            </w:r>
          </w:p>
        </w:tc>
        <w:tc>
          <w:tcPr>
            <w:tcW w:w="1311" w:type="dxa"/>
            <w:tcBorders>
              <w:top w:val="nil"/>
              <w:left w:val="nil"/>
              <w:bottom w:val="nil"/>
              <w:right w:val="nil"/>
            </w:tcBorders>
          </w:tcPr>
          <w:p w:rsidR="0086165C" w:rsidRPr="009922A0" w:rsidRDefault="0086165C" w:rsidP="00A02B93">
            <w:pPr>
              <w:pStyle w:val="Tabletext"/>
              <w:tabs>
                <w:tab w:val="decimal" w:pos="567"/>
              </w:tabs>
            </w:pPr>
            <w:r>
              <w:t>(</w:t>
            </w:r>
            <w:r w:rsidR="00353B47" w:rsidRPr="00353B47">
              <w:t>49.5</w:t>
            </w:r>
            <w:r>
              <w:t>)</w:t>
            </w:r>
          </w:p>
        </w:tc>
        <w:tc>
          <w:tcPr>
            <w:tcW w:w="1311" w:type="dxa"/>
            <w:tcBorders>
              <w:top w:val="nil"/>
              <w:left w:val="nil"/>
              <w:bottom w:val="nil"/>
              <w:right w:val="nil"/>
            </w:tcBorders>
          </w:tcPr>
          <w:p w:rsidR="0086165C" w:rsidRPr="009922A0" w:rsidRDefault="0086165C" w:rsidP="00A02B93">
            <w:pPr>
              <w:pStyle w:val="Tabletext"/>
              <w:tabs>
                <w:tab w:val="decimal" w:pos="567"/>
              </w:tabs>
            </w:pPr>
          </w:p>
        </w:tc>
        <w:tc>
          <w:tcPr>
            <w:tcW w:w="1311" w:type="dxa"/>
            <w:tcBorders>
              <w:top w:val="nil"/>
              <w:left w:val="nil"/>
              <w:bottom w:val="nil"/>
            </w:tcBorders>
          </w:tcPr>
          <w:p w:rsidR="0086165C" w:rsidRPr="009922A0" w:rsidRDefault="0086165C" w:rsidP="00A02B93">
            <w:pPr>
              <w:pStyle w:val="Tabletext"/>
              <w:tabs>
                <w:tab w:val="decimal" w:pos="567"/>
              </w:tabs>
            </w:pPr>
          </w:p>
        </w:tc>
      </w:tr>
      <w:tr w:rsidR="0086165C" w:rsidRPr="00534666">
        <w:tc>
          <w:tcPr>
            <w:tcW w:w="3261" w:type="dxa"/>
            <w:tcBorders>
              <w:top w:val="nil"/>
              <w:bottom w:val="nil"/>
              <w:right w:val="nil"/>
            </w:tcBorders>
          </w:tcPr>
          <w:p w:rsidR="0086165C" w:rsidRPr="008168E5" w:rsidRDefault="0086165C" w:rsidP="00A02B93">
            <w:pPr>
              <w:pStyle w:val="Tabletext"/>
            </w:pPr>
            <w:r w:rsidRPr="008168E5">
              <w:t>Total</w:t>
            </w:r>
          </w:p>
        </w:tc>
        <w:tc>
          <w:tcPr>
            <w:tcW w:w="1311" w:type="dxa"/>
            <w:tcBorders>
              <w:top w:val="nil"/>
              <w:left w:val="nil"/>
              <w:bottom w:val="nil"/>
              <w:right w:val="nil"/>
            </w:tcBorders>
          </w:tcPr>
          <w:p w:rsidR="0086165C" w:rsidRPr="00534666" w:rsidRDefault="00353B47" w:rsidP="00A02B93">
            <w:pPr>
              <w:pStyle w:val="Tabletext"/>
              <w:tabs>
                <w:tab w:val="decimal" w:pos="567"/>
              </w:tabs>
            </w:pPr>
            <w:r w:rsidRPr="00353B47">
              <w:t>38.2</w:t>
            </w:r>
          </w:p>
        </w:tc>
        <w:tc>
          <w:tcPr>
            <w:tcW w:w="1311" w:type="dxa"/>
            <w:tcBorders>
              <w:top w:val="nil"/>
              <w:left w:val="nil"/>
              <w:bottom w:val="nil"/>
              <w:right w:val="nil"/>
            </w:tcBorders>
          </w:tcPr>
          <w:p w:rsidR="0086165C" w:rsidRPr="00534666" w:rsidRDefault="00353B47" w:rsidP="00A02B93">
            <w:pPr>
              <w:pStyle w:val="Tabletext"/>
              <w:tabs>
                <w:tab w:val="decimal" w:pos="567"/>
              </w:tabs>
            </w:pPr>
            <w:r w:rsidRPr="00353B47">
              <w:t>30.9</w:t>
            </w:r>
          </w:p>
        </w:tc>
        <w:tc>
          <w:tcPr>
            <w:tcW w:w="1311" w:type="dxa"/>
            <w:tcBorders>
              <w:top w:val="nil"/>
              <w:left w:val="nil"/>
              <w:bottom w:val="nil"/>
              <w:right w:val="nil"/>
            </w:tcBorders>
          </w:tcPr>
          <w:p w:rsidR="0086165C" w:rsidRPr="00534666" w:rsidRDefault="00353B47" w:rsidP="00A02B93">
            <w:pPr>
              <w:pStyle w:val="Tabletext"/>
              <w:tabs>
                <w:tab w:val="decimal" w:pos="567"/>
              </w:tabs>
            </w:pPr>
            <w:r w:rsidRPr="00353B47">
              <w:t>31.5</w:t>
            </w:r>
          </w:p>
        </w:tc>
        <w:tc>
          <w:tcPr>
            <w:tcW w:w="1311" w:type="dxa"/>
            <w:tcBorders>
              <w:top w:val="nil"/>
              <w:left w:val="nil"/>
              <w:bottom w:val="nil"/>
            </w:tcBorders>
          </w:tcPr>
          <w:p w:rsidR="0086165C" w:rsidRPr="00534666" w:rsidRDefault="00353B47" w:rsidP="00A02B93">
            <w:pPr>
              <w:pStyle w:val="Tabletext"/>
              <w:tabs>
                <w:tab w:val="decimal" w:pos="567"/>
              </w:tabs>
            </w:pPr>
            <w:r w:rsidRPr="00353B47">
              <w:t>26.1</w:t>
            </w:r>
          </w:p>
        </w:tc>
      </w:tr>
      <w:tr w:rsidR="0086165C" w:rsidRPr="00534666">
        <w:tc>
          <w:tcPr>
            <w:tcW w:w="3261" w:type="dxa"/>
            <w:tcBorders>
              <w:top w:val="nil"/>
              <w:bottom w:val="nil"/>
              <w:right w:val="nil"/>
            </w:tcBorders>
          </w:tcPr>
          <w:p w:rsidR="0086165C" w:rsidRPr="00534666" w:rsidRDefault="0086165C" w:rsidP="00A02B93">
            <w:pPr>
              <w:pStyle w:val="Tabletext"/>
            </w:pPr>
          </w:p>
        </w:tc>
        <w:tc>
          <w:tcPr>
            <w:tcW w:w="1311" w:type="dxa"/>
            <w:tcBorders>
              <w:top w:val="nil"/>
              <w:left w:val="nil"/>
              <w:bottom w:val="nil"/>
              <w:right w:val="nil"/>
            </w:tcBorders>
          </w:tcPr>
          <w:p w:rsidR="0086165C" w:rsidRPr="009922A0" w:rsidRDefault="0086165C" w:rsidP="00A02B93">
            <w:pPr>
              <w:pStyle w:val="Tabletext"/>
              <w:tabs>
                <w:tab w:val="decimal" w:pos="567"/>
              </w:tabs>
            </w:pPr>
            <w:r>
              <w:t>(</w:t>
            </w:r>
            <w:r w:rsidR="00353B47" w:rsidRPr="00353B47">
              <w:t>48.6</w:t>
            </w:r>
            <w:r>
              <w:t>)</w:t>
            </w:r>
          </w:p>
        </w:tc>
        <w:tc>
          <w:tcPr>
            <w:tcW w:w="1311" w:type="dxa"/>
            <w:tcBorders>
              <w:top w:val="nil"/>
              <w:left w:val="nil"/>
              <w:bottom w:val="nil"/>
              <w:right w:val="nil"/>
            </w:tcBorders>
          </w:tcPr>
          <w:p w:rsidR="0086165C" w:rsidRPr="009922A0" w:rsidRDefault="0086165C" w:rsidP="00A02B93">
            <w:pPr>
              <w:pStyle w:val="Tabletext"/>
              <w:tabs>
                <w:tab w:val="decimal" w:pos="567"/>
              </w:tabs>
            </w:pPr>
            <w:r>
              <w:t>(</w:t>
            </w:r>
            <w:r w:rsidR="00353B47" w:rsidRPr="00353B47">
              <w:t>46.2</w:t>
            </w:r>
            <w:r>
              <w:t>)</w:t>
            </w:r>
          </w:p>
        </w:tc>
        <w:tc>
          <w:tcPr>
            <w:tcW w:w="1311" w:type="dxa"/>
            <w:tcBorders>
              <w:top w:val="nil"/>
              <w:left w:val="nil"/>
              <w:bottom w:val="nil"/>
              <w:right w:val="nil"/>
            </w:tcBorders>
          </w:tcPr>
          <w:p w:rsidR="0086165C" w:rsidRPr="009922A0" w:rsidRDefault="0086165C" w:rsidP="00A02B93">
            <w:pPr>
              <w:pStyle w:val="Tabletext"/>
              <w:tabs>
                <w:tab w:val="decimal" w:pos="567"/>
              </w:tabs>
            </w:pPr>
            <w:r>
              <w:t>(</w:t>
            </w:r>
            <w:r w:rsidR="00353B47" w:rsidRPr="00353B47">
              <w:t>46.5</w:t>
            </w:r>
            <w:r>
              <w:t>)</w:t>
            </w:r>
          </w:p>
        </w:tc>
        <w:tc>
          <w:tcPr>
            <w:tcW w:w="1311" w:type="dxa"/>
            <w:tcBorders>
              <w:top w:val="nil"/>
              <w:left w:val="nil"/>
              <w:bottom w:val="nil"/>
            </w:tcBorders>
          </w:tcPr>
          <w:p w:rsidR="0086165C" w:rsidRPr="009922A0" w:rsidRDefault="0086165C" w:rsidP="00A02B93">
            <w:pPr>
              <w:pStyle w:val="Tabletext"/>
              <w:tabs>
                <w:tab w:val="decimal" w:pos="567"/>
              </w:tabs>
            </w:pPr>
            <w:r>
              <w:t>(</w:t>
            </w:r>
            <w:r w:rsidR="00353B47" w:rsidRPr="00353B47">
              <w:t>43.9</w:t>
            </w:r>
            <w:r>
              <w:t>)</w:t>
            </w:r>
          </w:p>
        </w:tc>
      </w:tr>
      <w:tr w:rsidR="0086165C" w:rsidRPr="00534666">
        <w:tc>
          <w:tcPr>
            <w:tcW w:w="3261" w:type="dxa"/>
            <w:tcBorders>
              <w:top w:val="nil"/>
              <w:bottom w:val="nil"/>
              <w:right w:val="nil"/>
            </w:tcBorders>
          </w:tcPr>
          <w:p w:rsidR="0086165C" w:rsidRPr="00C24DE9" w:rsidRDefault="0086165C" w:rsidP="00A02B93">
            <w:pPr>
              <w:pStyle w:val="Tablehead3"/>
              <w:spacing w:before="80" w:after="0"/>
            </w:pPr>
            <w:r>
              <w:t>Bachelor degree or higher (in %)</w:t>
            </w:r>
          </w:p>
        </w:tc>
        <w:tc>
          <w:tcPr>
            <w:tcW w:w="1311" w:type="dxa"/>
            <w:tcBorders>
              <w:top w:val="nil"/>
              <w:left w:val="nil"/>
              <w:bottom w:val="nil"/>
              <w:right w:val="nil"/>
            </w:tcBorders>
          </w:tcPr>
          <w:p w:rsidR="0086165C" w:rsidRPr="00534666" w:rsidRDefault="0086165C" w:rsidP="00A02B93">
            <w:pPr>
              <w:pStyle w:val="Tablehead3"/>
              <w:tabs>
                <w:tab w:val="clear" w:pos="992"/>
                <w:tab w:val="decimal" w:pos="567"/>
              </w:tabs>
              <w:spacing w:before="80" w:after="0"/>
            </w:pPr>
          </w:p>
        </w:tc>
        <w:tc>
          <w:tcPr>
            <w:tcW w:w="1311" w:type="dxa"/>
            <w:tcBorders>
              <w:top w:val="nil"/>
              <w:left w:val="nil"/>
              <w:bottom w:val="nil"/>
              <w:right w:val="nil"/>
            </w:tcBorders>
          </w:tcPr>
          <w:p w:rsidR="0086165C" w:rsidRPr="00534666" w:rsidRDefault="0086165C" w:rsidP="00A02B93">
            <w:pPr>
              <w:pStyle w:val="Tablehead3"/>
              <w:tabs>
                <w:tab w:val="clear" w:pos="992"/>
                <w:tab w:val="decimal" w:pos="567"/>
              </w:tabs>
              <w:spacing w:before="80" w:after="0"/>
            </w:pPr>
          </w:p>
        </w:tc>
        <w:tc>
          <w:tcPr>
            <w:tcW w:w="1311" w:type="dxa"/>
            <w:tcBorders>
              <w:top w:val="nil"/>
              <w:left w:val="nil"/>
              <w:bottom w:val="nil"/>
              <w:right w:val="nil"/>
            </w:tcBorders>
          </w:tcPr>
          <w:p w:rsidR="0086165C" w:rsidRPr="00534666" w:rsidRDefault="0086165C" w:rsidP="00A02B93">
            <w:pPr>
              <w:pStyle w:val="Tablehead3"/>
              <w:tabs>
                <w:tab w:val="clear" w:pos="992"/>
                <w:tab w:val="decimal" w:pos="567"/>
              </w:tabs>
              <w:spacing w:before="80" w:after="0"/>
            </w:pPr>
          </w:p>
        </w:tc>
        <w:tc>
          <w:tcPr>
            <w:tcW w:w="1311" w:type="dxa"/>
            <w:tcBorders>
              <w:top w:val="nil"/>
              <w:left w:val="nil"/>
              <w:bottom w:val="nil"/>
            </w:tcBorders>
          </w:tcPr>
          <w:p w:rsidR="0086165C" w:rsidRPr="00534666" w:rsidRDefault="0086165C" w:rsidP="00A02B93">
            <w:pPr>
              <w:pStyle w:val="Tablehead3"/>
              <w:tabs>
                <w:tab w:val="clear" w:pos="992"/>
                <w:tab w:val="decimal" w:pos="567"/>
              </w:tabs>
              <w:spacing w:before="80" w:after="0"/>
            </w:pPr>
          </w:p>
        </w:tc>
      </w:tr>
      <w:tr w:rsidR="0086165C" w:rsidRPr="00534666">
        <w:tc>
          <w:tcPr>
            <w:tcW w:w="3261" w:type="dxa"/>
            <w:tcBorders>
              <w:top w:val="nil"/>
              <w:bottom w:val="nil"/>
              <w:right w:val="nil"/>
            </w:tcBorders>
          </w:tcPr>
          <w:p w:rsidR="0086165C" w:rsidRPr="00534666" w:rsidRDefault="0086165C" w:rsidP="00A02B93">
            <w:pPr>
              <w:pStyle w:val="Tabletext"/>
            </w:pPr>
            <w:r>
              <w:t>Birth cohort 1952</w:t>
            </w:r>
            <w:r w:rsidR="00914045">
              <w:t>–</w:t>
            </w:r>
            <w:r>
              <w:t>91</w:t>
            </w:r>
          </w:p>
        </w:tc>
        <w:tc>
          <w:tcPr>
            <w:tcW w:w="1311" w:type="dxa"/>
            <w:tcBorders>
              <w:top w:val="nil"/>
              <w:left w:val="nil"/>
              <w:bottom w:val="nil"/>
              <w:right w:val="nil"/>
            </w:tcBorders>
          </w:tcPr>
          <w:p w:rsidR="0086165C" w:rsidRPr="009922A0" w:rsidRDefault="00353B47" w:rsidP="00A02B93">
            <w:pPr>
              <w:pStyle w:val="Tabletext"/>
              <w:tabs>
                <w:tab w:val="decimal" w:pos="567"/>
              </w:tabs>
            </w:pPr>
            <w:r w:rsidRPr="00353B47">
              <w:t>14.5</w:t>
            </w:r>
          </w:p>
        </w:tc>
        <w:tc>
          <w:tcPr>
            <w:tcW w:w="1311" w:type="dxa"/>
            <w:tcBorders>
              <w:top w:val="nil"/>
              <w:left w:val="nil"/>
              <w:bottom w:val="nil"/>
              <w:right w:val="nil"/>
            </w:tcBorders>
          </w:tcPr>
          <w:p w:rsidR="0086165C" w:rsidRPr="009922A0" w:rsidRDefault="00353B47" w:rsidP="00A02B93">
            <w:pPr>
              <w:pStyle w:val="Tabletext"/>
              <w:tabs>
                <w:tab w:val="decimal" w:pos="567"/>
              </w:tabs>
            </w:pPr>
            <w:r w:rsidRPr="00353B47">
              <w:t>17.0</w:t>
            </w:r>
          </w:p>
        </w:tc>
        <w:tc>
          <w:tcPr>
            <w:tcW w:w="1311" w:type="dxa"/>
            <w:tcBorders>
              <w:top w:val="nil"/>
              <w:left w:val="nil"/>
              <w:bottom w:val="nil"/>
              <w:right w:val="nil"/>
            </w:tcBorders>
          </w:tcPr>
          <w:p w:rsidR="0086165C" w:rsidRPr="009922A0" w:rsidRDefault="00353B47" w:rsidP="00A02B93">
            <w:pPr>
              <w:pStyle w:val="Tabletext"/>
              <w:tabs>
                <w:tab w:val="decimal" w:pos="567"/>
              </w:tabs>
            </w:pPr>
            <w:r w:rsidRPr="00353B47">
              <w:t>22.4</w:t>
            </w:r>
          </w:p>
        </w:tc>
        <w:tc>
          <w:tcPr>
            <w:tcW w:w="1311" w:type="dxa"/>
            <w:tcBorders>
              <w:top w:val="nil"/>
              <w:left w:val="nil"/>
              <w:bottom w:val="nil"/>
            </w:tcBorders>
          </w:tcPr>
          <w:p w:rsidR="0086165C" w:rsidRPr="009922A0" w:rsidRDefault="00353B47" w:rsidP="00A02B93">
            <w:pPr>
              <w:pStyle w:val="Tabletext"/>
              <w:tabs>
                <w:tab w:val="decimal" w:pos="567"/>
              </w:tabs>
            </w:pPr>
            <w:r w:rsidRPr="00353B47">
              <w:t>26.0</w:t>
            </w:r>
          </w:p>
        </w:tc>
      </w:tr>
      <w:tr w:rsidR="0086165C" w:rsidRPr="00534666">
        <w:tc>
          <w:tcPr>
            <w:tcW w:w="3261" w:type="dxa"/>
            <w:tcBorders>
              <w:top w:val="nil"/>
              <w:bottom w:val="nil"/>
              <w:right w:val="nil"/>
            </w:tcBorders>
          </w:tcPr>
          <w:p w:rsidR="0086165C" w:rsidRPr="00534666" w:rsidRDefault="0086165C" w:rsidP="00A02B93">
            <w:pPr>
              <w:pStyle w:val="Tabletext"/>
            </w:pPr>
          </w:p>
        </w:tc>
        <w:tc>
          <w:tcPr>
            <w:tcW w:w="1311" w:type="dxa"/>
            <w:tcBorders>
              <w:top w:val="nil"/>
              <w:left w:val="nil"/>
              <w:bottom w:val="nil"/>
              <w:right w:val="nil"/>
            </w:tcBorders>
          </w:tcPr>
          <w:p w:rsidR="0086165C" w:rsidRPr="00534666" w:rsidRDefault="0086165C" w:rsidP="00A02B93">
            <w:pPr>
              <w:pStyle w:val="Tabletext"/>
              <w:tabs>
                <w:tab w:val="decimal" w:pos="567"/>
              </w:tabs>
            </w:pPr>
            <w:r>
              <w:t>(</w:t>
            </w:r>
            <w:r w:rsidR="00353B47" w:rsidRPr="00353B47">
              <w:t>35.3</w:t>
            </w:r>
            <w:r>
              <w:t>)</w:t>
            </w:r>
          </w:p>
        </w:tc>
        <w:tc>
          <w:tcPr>
            <w:tcW w:w="1311" w:type="dxa"/>
            <w:tcBorders>
              <w:top w:val="nil"/>
              <w:left w:val="nil"/>
              <w:bottom w:val="nil"/>
              <w:right w:val="nil"/>
            </w:tcBorders>
          </w:tcPr>
          <w:p w:rsidR="0086165C" w:rsidRPr="00534666" w:rsidRDefault="0086165C" w:rsidP="00A02B93">
            <w:pPr>
              <w:pStyle w:val="Tabletext"/>
              <w:tabs>
                <w:tab w:val="decimal" w:pos="567"/>
              </w:tabs>
            </w:pPr>
            <w:r>
              <w:t>(</w:t>
            </w:r>
            <w:r w:rsidR="00353B47" w:rsidRPr="00353B47">
              <w:t>37.6</w:t>
            </w:r>
            <w:r>
              <w:t>)</w:t>
            </w:r>
          </w:p>
        </w:tc>
        <w:tc>
          <w:tcPr>
            <w:tcW w:w="1311" w:type="dxa"/>
            <w:tcBorders>
              <w:top w:val="nil"/>
              <w:left w:val="nil"/>
              <w:bottom w:val="nil"/>
              <w:right w:val="nil"/>
            </w:tcBorders>
          </w:tcPr>
          <w:p w:rsidR="0086165C" w:rsidRPr="00534666" w:rsidRDefault="0086165C" w:rsidP="00A02B93">
            <w:pPr>
              <w:pStyle w:val="Tabletext"/>
              <w:tabs>
                <w:tab w:val="decimal" w:pos="567"/>
              </w:tabs>
            </w:pPr>
            <w:r>
              <w:t>(</w:t>
            </w:r>
            <w:r w:rsidR="00353B47" w:rsidRPr="00353B47">
              <w:t>41.7</w:t>
            </w:r>
            <w:r>
              <w:t>)</w:t>
            </w:r>
          </w:p>
        </w:tc>
        <w:tc>
          <w:tcPr>
            <w:tcW w:w="1311" w:type="dxa"/>
            <w:tcBorders>
              <w:top w:val="nil"/>
              <w:left w:val="nil"/>
              <w:bottom w:val="nil"/>
            </w:tcBorders>
          </w:tcPr>
          <w:p w:rsidR="0086165C" w:rsidRPr="00534666" w:rsidRDefault="0086165C" w:rsidP="00A02B93">
            <w:pPr>
              <w:pStyle w:val="Tabletext"/>
              <w:tabs>
                <w:tab w:val="decimal" w:pos="567"/>
              </w:tabs>
            </w:pPr>
            <w:r>
              <w:t>(</w:t>
            </w:r>
            <w:r w:rsidR="00353B47" w:rsidRPr="00353B47">
              <w:t>43.9</w:t>
            </w:r>
            <w:r>
              <w:t>)</w:t>
            </w:r>
          </w:p>
        </w:tc>
      </w:tr>
      <w:tr w:rsidR="0086165C" w:rsidRPr="00534666">
        <w:tc>
          <w:tcPr>
            <w:tcW w:w="3261" w:type="dxa"/>
            <w:tcBorders>
              <w:top w:val="nil"/>
              <w:bottom w:val="nil"/>
              <w:right w:val="nil"/>
            </w:tcBorders>
          </w:tcPr>
          <w:p w:rsidR="0086165C" w:rsidRPr="00534666" w:rsidRDefault="0086165C" w:rsidP="00A02B93">
            <w:pPr>
              <w:pStyle w:val="Tabletext"/>
            </w:pPr>
            <w:r>
              <w:t>Birth cohort 1942</w:t>
            </w:r>
            <w:r w:rsidR="00914045">
              <w:t>–</w:t>
            </w:r>
            <w:r>
              <w:t>51</w:t>
            </w:r>
          </w:p>
        </w:tc>
        <w:tc>
          <w:tcPr>
            <w:tcW w:w="1311" w:type="dxa"/>
            <w:tcBorders>
              <w:top w:val="nil"/>
              <w:left w:val="nil"/>
              <w:bottom w:val="nil"/>
              <w:right w:val="nil"/>
            </w:tcBorders>
          </w:tcPr>
          <w:p w:rsidR="0086165C" w:rsidRPr="009922A0" w:rsidRDefault="00353B47" w:rsidP="00A02B93">
            <w:pPr>
              <w:pStyle w:val="Tabletext"/>
              <w:tabs>
                <w:tab w:val="decimal" w:pos="567"/>
              </w:tabs>
            </w:pPr>
            <w:r w:rsidRPr="00353B47">
              <w:t>15.5</w:t>
            </w:r>
          </w:p>
        </w:tc>
        <w:tc>
          <w:tcPr>
            <w:tcW w:w="1311" w:type="dxa"/>
            <w:tcBorders>
              <w:top w:val="nil"/>
              <w:left w:val="nil"/>
              <w:bottom w:val="nil"/>
              <w:right w:val="nil"/>
            </w:tcBorders>
          </w:tcPr>
          <w:p w:rsidR="0086165C" w:rsidRPr="009922A0" w:rsidRDefault="00353B47" w:rsidP="00A02B93">
            <w:pPr>
              <w:pStyle w:val="Tabletext"/>
              <w:tabs>
                <w:tab w:val="decimal" w:pos="567"/>
              </w:tabs>
            </w:pPr>
            <w:r w:rsidRPr="00353B47">
              <w:t>16.9</w:t>
            </w:r>
          </w:p>
        </w:tc>
        <w:tc>
          <w:tcPr>
            <w:tcW w:w="1311" w:type="dxa"/>
            <w:tcBorders>
              <w:top w:val="nil"/>
              <w:left w:val="nil"/>
              <w:bottom w:val="nil"/>
              <w:right w:val="nil"/>
            </w:tcBorders>
          </w:tcPr>
          <w:p w:rsidR="0086165C" w:rsidRPr="009922A0" w:rsidRDefault="00353B47" w:rsidP="00A02B93">
            <w:pPr>
              <w:pStyle w:val="Tabletext"/>
              <w:tabs>
                <w:tab w:val="decimal" w:pos="567"/>
              </w:tabs>
            </w:pPr>
            <w:r w:rsidRPr="00353B47">
              <w:t>22.8</w:t>
            </w:r>
          </w:p>
        </w:tc>
        <w:tc>
          <w:tcPr>
            <w:tcW w:w="1311" w:type="dxa"/>
            <w:tcBorders>
              <w:top w:val="nil"/>
              <w:left w:val="nil"/>
              <w:bottom w:val="nil"/>
            </w:tcBorders>
          </w:tcPr>
          <w:p w:rsidR="0086165C" w:rsidRPr="009922A0" w:rsidRDefault="00353B47" w:rsidP="00A02B93">
            <w:pPr>
              <w:pStyle w:val="Tabletext"/>
              <w:tabs>
                <w:tab w:val="decimal" w:pos="567"/>
              </w:tabs>
            </w:pPr>
            <w:r w:rsidRPr="00353B47">
              <w:t>21.5</w:t>
            </w:r>
          </w:p>
        </w:tc>
      </w:tr>
      <w:tr w:rsidR="0086165C" w:rsidRPr="00534666">
        <w:tc>
          <w:tcPr>
            <w:tcW w:w="3261" w:type="dxa"/>
            <w:tcBorders>
              <w:top w:val="nil"/>
              <w:bottom w:val="nil"/>
              <w:right w:val="nil"/>
            </w:tcBorders>
          </w:tcPr>
          <w:p w:rsidR="0086165C" w:rsidRPr="00D870F0" w:rsidRDefault="0086165C" w:rsidP="00A02B93">
            <w:pPr>
              <w:pStyle w:val="Tabletext"/>
            </w:pPr>
          </w:p>
        </w:tc>
        <w:tc>
          <w:tcPr>
            <w:tcW w:w="1311" w:type="dxa"/>
            <w:tcBorders>
              <w:top w:val="nil"/>
              <w:left w:val="nil"/>
              <w:bottom w:val="nil"/>
              <w:right w:val="nil"/>
            </w:tcBorders>
          </w:tcPr>
          <w:p w:rsidR="0086165C" w:rsidRPr="00534666" w:rsidRDefault="0086165C" w:rsidP="00A02B93">
            <w:pPr>
              <w:pStyle w:val="Tabletext"/>
              <w:tabs>
                <w:tab w:val="decimal" w:pos="567"/>
              </w:tabs>
            </w:pPr>
            <w:r>
              <w:t>(</w:t>
            </w:r>
            <w:r w:rsidR="00353B47" w:rsidRPr="00353B47">
              <w:t>36.2</w:t>
            </w:r>
            <w:r>
              <w:t>)</w:t>
            </w:r>
          </w:p>
        </w:tc>
        <w:tc>
          <w:tcPr>
            <w:tcW w:w="1311" w:type="dxa"/>
            <w:tcBorders>
              <w:top w:val="nil"/>
              <w:left w:val="nil"/>
              <w:bottom w:val="nil"/>
              <w:right w:val="nil"/>
            </w:tcBorders>
          </w:tcPr>
          <w:p w:rsidR="0086165C" w:rsidRPr="00534666" w:rsidRDefault="0086165C" w:rsidP="00A02B93">
            <w:pPr>
              <w:pStyle w:val="Tabletext"/>
              <w:tabs>
                <w:tab w:val="decimal" w:pos="567"/>
              </w:tabs>
            </w:pPr>
            <w:r>
              <w:t>(</w:t>
            </w:r>
            <w:r w:rsidR="00353B47" w:rsidRPr="00353B47">
              <w:t>37.5</w:t>
            </w:r>
            <w:r>
              <w:t>)</w:t>
            </w:r>
          </w:p>
        </w:tc>
        <w:tc>
          <w:tcPr>
            <w:tcW w:w="1311" w:type="dxa"/>
            <w:tcBorders>
              <w:top w:val="nil"/>
              <w:left w:val="nil"/>
              <w:bottom w:val="nil"/>
              <w:right w:val="nil"/>
            </w:tcBorders>
          </w:tcPr>
          <w:p w:rsidR="0086165C" w:rsidRPr="00534666" w:rsidRDefault="0086165C" w:rsidP="00A02B93">
            <w:pPr>
              <w:pStyle w:val="Tabletext"/>
              <w:tabs>
                <w:tab w:val="decimal" w:pos="567"/>
              </w:tabs>
            </w:pPr>
            <w:r>
              <w:t>(</w:t>
            </w:r>
            <w:r w:rsidR="00353B47" w:rsidRPr="00353B47">
              <w:t>42.0</w:t>
            </w:r>
            <w:r>
              <w:t>)</w:t>
            </w:r>
          </w:p>
        </w:tc>
        <w:tc>
          <w:tcPr>
            <w:tcW w:w="1311" w:type="dxa"/>
            <w:tcBorders>
              <w:top w:val="nil"/>
              <w:left w:val="nil"/>
              <w:bottom w:val="nil"/>
            </w:tcBorders>
          </w:tcPr>
          <w:p w:rsidR="0086165C" w:rsidRPr="00534666" w:rsidRDefault="0086165C" w:rsidP="00A02B93">
            <w:pPr>
              <w:pStyle w:val="Tabletext"/>
              <w:tabs>
                <w:tab w:val="decimal" w:pos="567"/>
              </w:tabs>
            </w:pPr>
            <w:r>
              <w:t>(</w:t>
            </w:r>
            <w:r w:rsidR="00353B47" w:rsidRPr="00353B47">
              <w:t>41.2</w:t>
            </w:r>
            <w:r>
              <w:t>)</w:t>
            </w:r>
          </w:p>
        </w:tc>
      </w:tr>
      <w:tr w:rsidR="0086165C">
        <w:tc>
          <w:tcPr>
            <w:tcW w:w="3261" w:type="dxa"/>
            <w:tcBorders>
              <w:top w:val="nil"/>
              <w:bottom w:val="nil"/>
              <w:right w:val="nil"/>
            </w:tcBorders>
          </w:tcPr>
          <w:p w:rsidR="0086165C" w:rsidRPr="00534666" w:rsidRDefault="0086165C" w:rsidP="00A02B93">
            <w:pPr>
              <w:pStyle w:val="Tabletext"/>
            </w:pPr>
            <w:r>
              <w:t>Birth cohort 1932</w:t>
            </w:r>
            <w:r w:rsidR="00914045">
              <w:t>–</w:t>
            </w:r>
            <w:r>
              <w:t>41</w:t>
            </w:r>
          </w:p>
        </w:tc>
        <w:tc>
          <w:tcPr>
            <w:tcW w:w="1311" w:type="dxa"/>
            <w:tcBorders>
              <w:top w:val="nil"/>
              <w:left w:val="nil"/>
              <w:bottom w:val="nil"/>
              <w:right w:val="nil"/>
            </w:tcBorders>
          </w:tcPr>
          <w:p w:rsidR="0086165C" w:rsidRDefault="00353B47" w:rsidP="00A02B93">
            <w:pPr>
              <w:pStyle w:val="Tabletext"/>
              <w:tabs>
                <w:tab w:val="decimal" w:pos="567"/>
              </w:tabs>
            </w:pPr>
            <w:r w:rsidRPr="00353B47">
              <w:t>14.8</w:t>
            </w:r>
          </w:p>
        </w:tc>
        <w:tc>
          <w:tcPr>
            <w:tcW w:w="1311" w:type="dxa"/>
            <w:tcBorders>
              <w:top w:val="nil"/>
              <w:left w:val="nil"/>
              <w:bottom w:val="nil"/>
              <w:right w:val="nil"/>
            </w:tcBorders>
          </w:tcPr>
          <w:p w:rsidR="0086165C" w:rsidRDefault="00353B47" w:rsidP="00A02B93">
            <w:pPr>
              <w:pStyle w:val="Tabletext"/>
              <w:tabs>
                <w:tab w:val="decimal" w:pos="567"/>
              </w:tabs>
            </w:pPr>
            <w:r w:rsidRPr="00353B47">
              <w:t>12.5</w:t>
            </w:r>
          </w:p>
        </w:tc>
        <w:tc>
          <w:tcPr>
            <w:tcW w:w="1311" w:type="dxa"/>
            <w:tcBorders>
              <w:top w:val="nil"/>
              <w:left w:val="nil"/>
              <w:bottom w:val="nil"/>
              <w:right w:val="nil"/>
            </w:tcBorders>
          </w:tcPr>
          <w:p w:rsidR="0086165C" w:rsidRDefault="00353B47" w:rsidP="00A02B93">
            <w:pPr>
              <w:pStyle w:val="Tabletext"/>
              <w:tabs>
                <w:tab w:val="decimal" w:pos="567"/>
              </w:tabs>
            </w:pPr>
            <w:r w:rsidRPr="00353B47">
              <w:t>18.3</w:t>
            </w:r>
          </w:p>
        </w:tc>
        <w:tc>
          <w:tcPr>
            <w:tcW w:w="1311" w:type="dxa"/>
            <w:tcBorders>
              <w:top w:val="nil"/>
              <w:left w:val="nil"/>
              <w:bottom w:val="nil"/>
            </w:tcBorders>
          </w:tcPr>
          <w:p w:rsidR="0086165C" w:rsidRDefault="00353B47" w:rsidP="00A02B93">
            <w:pPr>
              <w:pStyle w:val="Tabletext"/>
              <w:tabs>
                <w:tab w:val="decimal" w:pos="567"/>
              </w:tabs>
            </w:pPr>
            <w:r w:rsidRPr="00353B47">
              <w:t>27.5</w:t>
            </w:r>
          </w:p>
        </w:tc>
      </w:tr>
      <w:tr w:rsidR="0086165C">
        <w:tc>
          <w:tcPr>
            <w:tcW w:w="3261" w:type="dxa"/>
            <w:tcBorders>
              <w:top w:val="nil"/>
              <w:bottom w:val="nil"/>
              <w:right w:val="nil"/>
            </w:tcBorders>
          </w:tcPr>
          <w:p w:rsidR="0086165C" w:rsidRPr="00534666" w:rsidRDefault="0086165C" w:rsidP="00A02B93">
            <w:pPr>
              <w:pStyle w:val="Tabletext"/>
            </w:pPr>
          </w:p>
        </w:tc>
        <w:tc>
          <w:tcPr>
            <w:tcW w:w="1311" w:type="dxa"/>
            <w:tcBorders>
              <w:top w:val="nil"/>
              <w:left w:val="nil"/>
              <w:bottom w:val="nil"/>
              <w:right w:val="nil"/>
            </w:tcBorders>
          </w:tcPr>
          <w:p w:rsidR="0086165C" w:rsidRPr="009922A0" w:rsidRDefault="0086165C" w:rsidP="00A02B93">
            <w:pPr>
              <w:pStyle w:val="Tabletext"/>
              <w:tabs>
                <w:tab w:val="decimal" w:pos="567"/>
              </w:tabs>
            </w:pPr>
            <w:r>
              <w:t>(</w:t>
            </w:r>
            <w:r w:rsidR="00353B47" w:rsidRPr="00353B47">
              <w:t>35.6</w:t>
            </w:r>
            <w:r>
              <w:t>)</w:t>
            </w:r>
          </w:p>
        </w:tc>
        <w:tc>
          <w:tcPr>
            <w:tcW w:w="1311" w:type="dxa"/>
            <w:tcBorders>
              <w:top w:val="nil"/>
              <w:left w:val="nil"/>
              <w:bottom w:val="nil"/>
              <w:right w:val="nil"/>
            </w:tcBorders>
          </w:tcPr>
          <w:p w:rsidR="0086165C" w:rsidRPr="009922A0" w:rsidRDefault="0086165C" w:rsidP="00A02B93">
            <w:pPr>
              <w:pStyle w:val="Tabletext"/>
              <w:tabs>
                <w:tab w:val="decimal" w:pos="567"/>
              </w:tabs>
            </w:pPr>
            <w:r>
              <w:t>(</w:t>
            </w:r>
            <w:r w:rsidR="00353B47" w:rsidRPr="00353B47">
              <w:t>33.1</w:t>
            </w:r>
            <w:r>
              <w:t>)</w:t>
            </w:r>
          </w:p>
        </w:tc>
        <w:tc>
          <w:tcPr>
            <w:tcW w:w="1311" w:type="dxa"/>
            <w:tcBorders>
              <w:top w:val="nil"/>
              <w:left w:val="nil"/>
              <w:bottom w:val="nil"/>
              <w:right w:val="nil"/>
            </w:tcBorders>
          </w:tcPr>
          <w:p w:rsidR="0086165C" w:rsidRPr="009922A0" w:rsidRDefault="0086165C" w:rsidP="00A02B93">
            <w:pPr>
              <w:pStyle w:val="Tabletext"/>
              <w:tabs>
                <w:tab w:val="decimal" w:pos="567"/>
              </w:tabs>
            </w:pPr>
            <w:r>
              <w:t>(</w:t>
            </w:r>
            <w:r w:rsidR="00353B47" w:rsidRPr="00353B47">
              <w:t>38.9</w:t>
            </w:r>
            <w:r>
              <w:t>)</w:t>
            </w:r>
          </w:p>
        </w:tc>
        <w:tc>
          <w:tcPr>
            <w:tcW w:w="1311" w:type="dxa"/>
            <w:tcBorders>
              <w:top w:val="nil"/>
              <w:left w:val="nil"/>
              <w:bottom w:val="nil"/>
            </w:tcBorders>
          </w:tcPr>
          <w:p w:rsidR="0086165C" w:rsidRPr="009922A0" w:rsidRDefault="0086165C" w:rsidP="00A02B93">
            <w:pPr>
              <w:pStyle w:val="Tabletext"/>
              <w:tabs>
                <w:tab w:val="decimal" w:pos="567"/>
              </w:tabs>
            </w:pPr>
            <w:r>
              <w:t>(</w:t>
            </w:r>
            <w:r w:rsidR="00353B47" w:rsidRPr="00353B47">
              <w:t>45.0</w:t>
            </w:r>
            <w:r>
              <w:t>)</w:t>
            </w:r>
          </w:p>
        </w:tc>
      </w:tr>
      <w:tr w:rsidR="0086165C">
        <w:tc>
          <w:tcPr>
            <w:tcW w:w="3261" w:type="dxa"/>
            <w:tcBorders>
              <w:top w:val="nil"/>
              <w:bottom w:val="nil"/>
              <w:right w:val="nil"/>
            </w:tcBorders>
          </w:tcPr>
          <w:p w:rsidR="0086165C" w:rsidRPr="00534666" w:rsidRDefault="0086165C" w:rsidP="00A02B93">
            <w:pPr>
              <w:pStyle w:val="Tabletext"/>
            </w:pPr>
            <w:r>
              <w:t>Birth cohort 1922</w:t>
            </w:r>
            <w:r w:rsidR="00914045">
              <w:t>–</w:t>
            </w:r>
            <w:r>
              <w:t>31</w:t>
            </w:r>
          </w:p>
        </w:tc>
        <w:tc>
          <w:tcPr>
            <w:tcW w:w="1311" w:type="dxa"/>
            <w:tcBorders>
              <w:top w:val="nil"/>
              <w:left w:val="nil"/>
              <w:bottom w:val="nil"/>
              <w:right w:val="nil"/>
            </w:tcBorders>
          </w:tcPr>
          <w:p w:rsidR="0086165C" w:rsidRDefault="00353B47" w:rsidP="00A02B93">
            <w:pPr>
              <w:pStyle w:val="Tabletext"/>
              <w:tabs>
                <w:tab w:val="decimal" w:pos="567"/>
              </w:tabs>
            </w:pPr>
            <w:r w:rsidRPr="00353B47">
              <w:t>23.9</w:t>
            </w:r>
          </w:p>
        </w:tc>
        <w:tc>
          <w:tcPr>
            <w:tcW w:w="1311" w:type="dxa"/>
            <w:tcBorders>
              <w:top w:val="nil"/>
              <w:left w:val="nil"/>
              <w:bottom w:val="nil"/>
              <w:right w:val="nil"/>
            </w:tcBorders>
          </w:tcPr>
          <w:p w:rsidR="0086165C" w:rsidRDefault="00353B47" w:rsidP="00A02B93">
            <w:pPr>
              <w:pStyle w:val="Tabletext"/>
              <w:tabs>
                <w:tab w:val="decimal" w:pos="567"/>
              </w:tabs>
            </w:pPr>
            <w:r w:rsidRPr="00353B47">
              <w:t>12.6</w:t>
            </w:r>
          </w:p>
        </w:tc>
        <w:tc>
          <w:tcPr>
            <w:tcW w:w="1311" w:type="dxa"/>
            <w:tcBorders>
              <w:top w:val="nil"/>
              <w:left w:val="nil"/>
              <w:bottom w:val="nil"/>
              <w:right w:val="nil"/>
            </w:tcBorders>
          </w:tcPr>
          <w:p w:rsidR="0086165C" w:rsidRDefault="0086165C" w:rsidP="00A02B93">
            <w:pPr>
              <w:pStyle w:val="Tabletext"/>
              <w:tabs>
                <w:tab w:val="decimal" w:pos="567"/>
              </w:tabs>
            </w:pPr>
          </w:p>
        </w:tc>
        <w:tc>
          <w:tcPr>
            <w:tcW w:w="1311" w:type="dxa"/>
            <w:tcBorders>
              <w:top w:val="nil"/>
              <w:left w:val="nil"/>
              <w:bottom w:val="nil"/>
            </w:tcBorders>
          </w:tcPr>
          <w:p w:rsidR="0086165C" w:rsidRDefault="0086165C" w:rsidP="00A02B93">
            <w:pPr>
              <w:pStyle w:val="Tabletext"/>
              <w:tabs>
                <w:tab w:val="decimal" w:pos="567"/>
              </w:tabs>
            </w:pPr>
          </w:p>
        </w:tc>
      </w:tr>
      <w:tr w:rsidR="0086165C">
        <w:tc>
          <w:tcPr>
            <w:tcW w:w="3261" w:type="dxa"/>
            <w:tcBorders>
              <w:top w:val="nil"/>
              <w:bottom w:val="nil"/>
              <w:right w:val="nil"/>
            </w:tcBorders>
          </w:tcPr>
          <w:p w:rsidR="0086165C" w:rsidRPr="00534666" w:rsidRDefault="0086165C" w:rsidP="00A02B93">
            <w:pPr>
              <w:pStyle w:val="Tabletext"/>
            </w:pPr>
          </w:p>
        </w:tc>
        <w:tc>
          <w:tcPr>
            <w:tcW w:w="1311" w:type="dxa"/>
            <w:tcBorders>
              <w:top w:val="nil"/>
              <w:left w:val="nil"/>
              <w:bottom w:val="nil"/>
              <w:right w:val="nil"/>
            </w:tcBorders>
          </w:tcPr>
          <w:p w:rsidR="0086165C" w:rsidRPr="009922A0" w:rsidRDefault="0086165C" w:rsidP="00A02B93">
            <w:pPr>
              <w:pStyle w:val="Tabletext"/>
              <w:tabs>
                <w:tab w:val="decimal" w:pos="567"/>
              </w:tabs>
            </w:pPr>
            <w:r>
              <w:t>(</w:t>
            </w:r>
            <w:r w:rsidR="00353B47" w:rsidRPr="00353B47">
              <w:t>43.0</w:t>
            </w:r>
            <w:r>
              <w:t>)</w:t>
            </w:r>
          </w:p>
        </w:tc>
        <w:tc>
          <w:tcPr>
            <w:tcW w:w="1311" w:type="dxa"/>
            <w:tcBorders>
              <w:top w:val="nil"/>
              <w:left w:val="nil"/>
              <w:bottom w:val="nil"/>
              <w:right w:val="nil"/>
            </w:tcBorders>
          </w:tcPr>
          <w:p w:rsidR="0086165C" w:rsidRPr="009922A0" w:rsidRDefault="0086165C" w:rsidP="00A02B93">
            <w:pPr>
              <w:pStyle w:val="Tabletext"/>
              <w:tabs>
                <w:tab w:val="decimal" w:pos="567"/>
              </w:tabs>
            </w:pPr>
            <w:r>
              <w:t>(</w:t>
            </w:r>
            <w:r w:rsidR="00353B47" w:rsidRPr="00353B47">
              <w:t>33.7</w:t>
            </w:r>
            <w:r>
              <w:t>)</w:t>
            </w:r>
          </w:p>
        </w:tc>
        <w:tc>
          <w:tcPr>
            <w:tcW w:w="1311" w:type="dxa"/>
            <w:tcBorders>
              <w:top w:val="nil"/>
              <w:left w:val="nil"/>
              <w:bottom w:val="nil"/>
              <w:right w:val="nil"/>
            </w:tcBorders>
          </w:tcPr>
          <w:p w:rsidR="0086165C" w:rsidRPr="009922A0" w:rsidRDefault="0086165C" w:rsidP="00A02B93">
            <w:pPr>
              <w:pStyle w:val="Tabletext"/>
              <w:tabs>
                <w:tab w:val="decimal" w:pos="567"/>
              </w:tabs>
            </w:pPr>
          </w:p>
        </w:tc>
        <w:tc>
          <w:tcPr>
            <w:tcW w:w="1311" w:type="dxa"/>
            <w:tcBorders>
              <w:top w:val="nil"/>
              <w:left w:val="nil"/>
              <w:bottom w:val="nil"/>
            </w:tcBorders>
          </w:tcPr>
          <w:p w:rsidR="0086165C" w:rsidRPr="009922A0" w:rsidRDefault="0086165C" w:rsidP="00A02B93">
            <w:pPr>
              <w:pStyle w:val="Tabletext"/>
              <w:tabs>
                <w:tab w:val="decimal" w:pos="567"/>
              </w:tabs>
            </w:pPr>
          </w:p>
        </w:tc>
      </w:tr>
      <w:tr w:rsidR="0086165C">
        <w:tc>
          <w:tcPr>
            <w:tcW w:w="3261" w:type="dxa"/>
            <w:tcBorders>
              <w:top w:val="nil"/>
              <w:bottom w:val="nil"/>
              <w:right w:val="nil"/>
            </w:tcBorders>
          </w:tcPr>
          <w:p w:rsidR="0086165C" w:rsidRPr="0048711D" w:rsidRDefault="0086165C" w:rsidP="00A02B93">
            <w:pPr>
              <w:pStyle w:val="Tabletext"/>
            </w:pPr>
            <w:r w:rsidRPr="0048711D">
              <w:t>Total</w:t>
            </w:r>
          </w:p>
        </w:tc>
        <w:tc>
          <w:tcPr>
            <w:tcW w:w="1311" w:type="dxa"/>
            <w:tcBorders>
              <w:top w:val="nil"/>
              <w:left w:val="nil"/>
              <w:bottom w:val="nil"/>
              <w:right w:val="nil"/>
            </w:tcBorders>
          </w:tcPr>
          <w:p w:rsidR="0086165C" w:rsidRDefault="00353B47" w:rsidP="00A02B93">
            <w:pPr>
              <w:pStyle w:val="Tabletext"/>
              <w:tabs>
                <w:tab w:val="decimal" w:pos="567"/>
              </w:tabs>
            </w:pPr>
            <w:r w:rsidRPr="00353B47">
              <w:t>14.9</w:t>
            </w:r>
          </w:p>
        </w:tc>
        <w:tc>
          <w:tcPr>
            <w:tcW w:w="1311" w:type="dxa"/>
            <w:tcBorders>
              <w:top w:val="nil"/>
              <w:left w:val="nil"/>
              <w:bottom w:val="nil"/>
              <w:right w:val="nil"/>
            </w:tcBorders>
          </w:tcPr>
          <w:p w:rsidR="0086165C" w:rsidRDefault="00353B47" w:rsidP="00A02B93">
            <w:pPr>
              <w:pStyle w:val="Tabletext"/>
              <w:tabs>
                <w:tab w:val="decimal" w:pos="567"/>
              </w:tabs>
            </w:pPr>
            <w:r w:rsidRPr="00353B47">
              <w:t>16.7</w:t>
            </w:r>
          </w:p>
        </w:tc>
        <w:tc>
          <w:tcPr>
            <w:tcW w:w="1311" w:type="dxa"/>
            <w:tcBorders>
              <w:top w:val="nil"/>
              <w:left w:val="nil"/>
              <w:bottom w:val="nil"/>
              <w:right w:val="nil"/>
            </w:tcBorders>
          </w:tcPr>
          <w:p w:rsidR="0086165C" w:rsidRDefault="00353B47" w:rsidP="00A02B93">
            <w:pPr>
              <w:pStyle w:val="Tabletext"/>
              <w:tabs>
                <w:tab w:val="decimal" w:pos="567"/>
              </w:tabs>
            </w:pPr>
            <w:r w:rsidRPr="00353B47">
              <w:t>22.4</w:t>
            </w:r>
          </w:p>
        </w:tc>
        <w:tc>
          <w:tcPr>
            <w:tcW w:w="1311" w:type="dxa"/>
            <w:tcBorders>
              <w:top w:val="nil"/>
              <w:left w:val="nil"/>
              <w:bottom w:val="nil"/>
            </w:tcBorders>
          </w:tcPr>
          <w:p w:rsidR="0086165C" w:rsidRDefault="00353B47" w:rsidP="00A02B93">
            <w:pPr>
              <w:pStyle w:val="Tabletext"/>
              <w:tabs>
                <w:tab w:val="decimal" w:pos="567"/>
              </w:tabs>
            </w:pPr>
            <w:r w:rsidRPr="00353B47">
              <w:t>25.5</w:t>
            </w:r>
          </w:p>
        </w:tc>
      </w:tr>
      <w:tr w:rsidR="0086165C">
        <w:tc>
          <w:tcPr>
            <w:tcW w:w="3261" w:type="dxa"/>
            <w:tcBorders>
              <w:top w:val="nil"/>
              <w:bottom w:val="nil"/>
              <w:right w:val="nil"/>
            </w:tcBorders>
          </w:tcPr>
          <w:p w:rsidR="0086165C" w:rsidRPr="00534666" w:rsidRDefault="0086165C" w:rsidP="00A02B93">
            <w:pPr>
              <w:pStyle w:val="Tabletext"/>
            </w:pPr>
          </w:p>
        </w:tc>
        <w:tc>
          <w:tcPr>
            <w:tcW w:w="1311" w:type="dxa"/>
            <w:tcBorders>
              <w:top w:val="nil"/>
              <w:left w:val="nil"/>
              <w:bottom w:val="nil"/>
              <w:right w:val="nil"/>
            </w:tcBorders>
          </w:tcPr>
          <w:p w:rsidR="0086165C" w:rsidRPr="009922A0" w:rsidRDefault="0086165C" w:rsidP="00A02B93">
            <w:pPr>
              <w:pStyle w:val="Tabletext"/>
              <w:tabs>
                <w:tab w:val="decimal" w:pos="567"/>
              </w:tabs>
            </w:pPr>
            <w:r>
              <w:t>(</w:t>
            </w:r>
            <w:r w:rsidR="00353B47" w:rsidRPr="00353B47">
              <w:t>35.6</w:t>
            </w:r>
            <w:r>
              <w:t>)</w:t>
            </w:r>
          </w:p>
        </w:tc>
        <w:tc>
          <w:tcPr>
            <w:tcW w:w="1311" w:type="dxa"/>
            <w:tcBorders>
              <w:top w:val="nil"/>
              <w:left w:val="nil"/>
              <w:bottom w:val="nil"/>
              <w:right w:val="nil"/>
            </w:tcBorders>
          </w:tcPr>
          <w:p w:rsidR="0086165C" w:rsidRPr="009922A0" w:rsidRDefault="0086165C" w:rsidP="00A02B93">
            <w:pPr>
              <w:pStyle w:val="Tabletext"/>
              <w:tabs>
                <w:tab w:val="decimal" w:pos="567"/>
              </w:tabs>
            </w:pPr>
            <w:r>
              <w:t>(</w:t>
            </w:r>
            <w:r w:rsidR="00353B47" w:rsidRPr="00353B47">
              <w:t>37.3</w:t>
            </w:r>
            <w:r>
              <w:t>)</w:t>
            </w:r>
          </w:p>
        </w:tc>
        <w:tc>
          <w:tcPr>
            <w:tcW w:w="1311" w:type="dxa"/>
            <w:tcBorders>
              <w:top w:val="nil"/>
              <w:left w:val="nil"/>
              <w:bottom w:val="nil"/>
              <w:right w:val="nil"/>
            </w:tcBorders>
          </w:tcPr>
          <w:p w:rsidR="0086165C" w:rsidRPr="009922A0" w:rsidRDefault="0086165C" w:rsidP="00A02B93">
            <w:pPr>
              <w:pStyle w:val="Tabletext"/>
              <w:tabs>
                <w:tab w:val="decimal" w:pos="567"/>
              </w:tabs>
            </w:pPr>
            <w:r>
              <w:t>(</w:t>
            </w:r>
            <w:r w:rsidR="00353B47" w:rsidRPr="00353B47">
              <w:t>41.7</w:t>
            </w:r>
            <w:r>
              <w:t>)</w:t>
            </w:r>
          </w:p>
        </w:tc>
        <w:tc>
          <w:tcPr>
            <w:tcW w:w="1311" w:type="dxa"/>
            <w:tcBorders>
              <w:top w:val="nil"/>
              <w:left w:val="nil"/>
              <w:bottom w:val="nil"/>
            </w:tcBorders>
          </w:tcPr>
          <w:p w:rsidR="0086165C" w:rsidRPr="009922A0" w:rsidRDefault="0086165C" w:rsidP="00A02B93">
            <w:pPr>
              <w:pStyle w:val="Tabletext"/>
              <w:tabs>
                <w:tab w:val="decimal" w:pos="567"/>
              </w:tabs>
            </w:pPr>
            <w:r>
              <w:t>(</w:t>
            </w:r>
            <w:r w:rsidR="00353B47" w:rsidRPr="00353B47">
              <w:t>43.6</w:t>
            </w:r>
            <w:r>
              <w:t>)</w:t>
            </w:r>
          </w:p>
        </w:tc>
      </w:tr>
      <w:tr w:rsidR="0086165C">
        <w:tc>
          <w:tcPr>
            <w:tcW w:w="3261" w:type="dxa"/>
            <w:tcBorders>
              <w:top w:val="nil"/>
              <w:bottom w:val="single" w:sz="4" w:space="0" w:color="auto"/>
              <w:right w:val="nil"/>
            </w:tcBorders>
          </w:tcPr>
          <w:p w:rsidR="0086165C" w:rsidRPr="001531E6" w:rsidRDefault="0086165C" w:rsidP="00A02B93">
            <w:pPr>
              <w:pStyle w:val="Tablehead3"/>
              <w:spacing w:before="80" w:after="40"/>
            </w:pPr>
            <w:r w:rsidRPr="001531E6">
              <w:t>Number of observations</w:t>
            </w:r>
          </w:p>
        </w:tc>
        <w:tc>
          <w:tcPr>
            <w:tcW w:w="1311" w:type="dxa"/>
            <w:tcBorders>
              <w:top w:val="nil"/>
              <w:left w:val="nil"/>
              <w:bottom w:val="single" w:sz="4" w:space="0" w:color="auto"/>
              <w:right w:val="nil"/>
            </w:tcBorders>
          </w:tcPr>
          <w:p w:rsidR="0086165C" w:rsidRDefault="00353B47" w:rsidP="00A02B93">
            <w:pPr>
              <w:pStyle w:val="Tabletext"/>
              <w:tabs>
                <w:tab w:val="decimal" w:pos="692"/>
              </w:tabs>
            </w:pPr>
            <w:r w:rsidRPr="00353B47">
              <w:t>3299</w:t>
            </w:r>
          </w:p>
        </w:tc>
        <w:tc>
          <w:tcPr>
            <w:tcW w:w="1311" w:type="dxa"/>
            <w:tcBorders>
              <w:top w:val="nil"/>
              <w:left w:val="nil"/>
              <w:bottom w:val="single" w:sz="4" w:space="0" w:color="auto"/>
              <w:right w:val="nil"/>
            </w:tcBorders>
          </w:tcPr>
          <w:p w:rsidR="0086165C" w:rsidRDefault="00353B47" w:rsidP="00A02B93">
            <w:pPr>
              <w:pStyle w:val="Tabletext"/>
              <w:tabs>
                <w:tab w:val="decimal" w:pos="692"/>
              </w:tabs>
            </w:pPr>
            <w:r w:rsidRPr="00353B47">
              <w:t>2981</w:t>
            </w:r>
          </w:p>
        </w:tc>
        <w:tc>
          <w:tcPr>
            <w:tcW w:w="1311" w:type="dxa"/>
            <w:tcBorders>
              <w:top w:val="nil"/>
              <w:left w:val="nil"/>
              <w:bottom w:val="single" w:sz="4" w:space="0" w:color="auto"/>
              <w:right w:val="nil"/>
            </w:tcBorders>
          </w:tcPr>
          <w:p w:rsidR="0086165C" w:rsidRDefault="00353B47" w:rsidP="00A02B93">
            <w:pPr>
              <w:pStyle w:val="Tabletext"/>
              <w:tabs>
                <w:tab w:val="decimal" w:pos="692"/>
              </w:tabs>
            </w:pPr>
            <w:r w:rsidRPr="00353B47">
              <w:t>3251</w:t>
            </w:r>
          </w:p>
        </w:tc>
        <w:tc>
          <w:tcPr>
            <w:tcW w:w="1311" w:type="dxa"/>
            <w:tcBorders>
              <w:top w:val="nil"/>
              <w:left w:val="nil"/>
              <w:bottom w:val="single" w:sz="4" w:space="0" w:color="auto"/>
            </w:tcBorders>
          </w:tcPr>
          <w:p w:rsidR="0086165C" w:rsidRDefault="00353B47" w:rsidP="00A02B93">
            <w:pPr>
              <w:pStyle w:val="Tabletext"/>
              <w:tabs>
                <w:tab w:val="decimal" w:pos="692"/>
              </w:tabs>
            </w:pPr>
            <w:r w:rsidRPr="00353B47">
              <w:t>3112</w:t>
            </w:r>
          </w:p>
        </w:tc>
      </w:tr>
    </w:tbl>
    <w:p w:rsidR="0086165C" w:rsidRPr="00A02B93" w:rsidRDefault="0086165C" w:rsidP="00A02B93">
      <w:pPr>
        <w:pStyle w:val="Source"/>
      </w:pPr>
      <w:r>
        <w:t>Notes:</w:t>
      </w:r>
      <w:r>
        <w:tab/>
      </w:r>
      <w:r w:rsidRPr="00A02B93">
        <w:t xml:space="preserve">Weighted numbers based on weights provided by ABS. Standard deviations in parentheses. </w:t>
      </w:r>
    </w:p>
    <w:p w:rsidR="0086165C" w:rsidRPr="00504D71" w:rsidRDefault="0086165C" w:rsidP="00A02B93">
      <w:pPr>
        <w:pStyle w:val="Source"/>
      </w:pPr>
      <w:r w:rsidRPr="00A02B93">
        <w:t>Source:</w:t>
      </w:r>
      <w:r w:rsidRPr="00A02B93">
        <w:tab/>
      </w:r>
      <w:r>
        <w:t>ABS, Survey of Aspects of Literacy, Australia, Basic Confidentialised Unit Record File, 1996, 4228.0; ABS, Adult Literacy and Life Skills Survey, Australia, Basic Confidentialised Unit Record File, 2006, 4228.0.</w:t>
      </w:r>
      <w:r>
        <w:rPr>
          <w:sz w:val="22"/>
          <w:szCs w:val="22"/>
        </w:rPr>
        <w:t xml:space="preserve"> </w:t>
      </w:r>
    </w:p>
    <w:p w:rsidR="001D4736" w:rsidRDefault="001D4736" w:rsidP="00A02B93">
      <w:pPr>
        <w:pStyle w:val="text-moreb4"/>
      </w:pPr>
      <w:r>
        <w:t xml:space="preserve">Table 3 </w:t>
      </w:r>
      <w:r w:rsidR="00775313">
        <w:t xml:space="preserve">contains </w:t>
      </w:r>
      <w:r>
        <w:t xml:space="preserve">the share of labour force participants by educational attainment and birth cohort in 1996 and 2006. The numbers reveal that the overall share of male and female </w:t>
      </w:r>
      <w:r w:rsidR="004A6F22">
        <w:t xml:space="preserve">labour force participants </w:t>
      </w:r>
      <w:r>
        <w:t>without vocational qualification</w:t>
      </w:r>
      <w:r w:rsidR="008E5F9E">
        <w:t>s</w:t>
      </w:r>
      <w:r>
        <w:t xml:space="preserve"> or </w:t>
      </w:r>
      <w:r w:rsidR="008E5F9E">
        <w:t xml:space="preserve">a </w:t>
      </w:r>
      <w:r>
        <w:t xml:space="preserve">university degree has slightly declined over time. However, while the proportion </w:t>
      </w:r>
      <w:r w:rsidR="00775313">
        <w:t xml:space="preserve">without post-school qualifications </w:t>
      </w:r>
      <w:r>
        <w:t>within the birth cohort 1932</w:t>
      </w:r>
      <w:r w:rsidR="00914045">
        <w:t>–</w:t>
      </w:r>
      <w:r>
        <w:t>1941 (</w:t>
      </w:r>
      <w:r w:rsidR="004A2EEB">
        <w:t>that is,</w:t>
      </w:r>
      <w:r>
        <w:t xml:space="preserve"> the 55</w:t>
      </w:r>
      <w:r w:rsidR="00D94F73">
        <w:t xml:space="preserve"> to 64-year-olds in 1996 and the 65 to 74-year-</w:t>
      </w:r>
      <w:r>
        <w:t>olds in 2006) has fallen over</w:t>
      </w:r>
      <w:r w:rsidR="00E11388">
        <w:t xml:space="preserve"> time for female</w:t>
      </w:r>
      <w:r>
        <w:t>s, an increase in th</w:t>
      </w:r>
      <w:r w:rsidR="00775313">
        <w:t>is</w:t>
      </w:r>
      <w:r>
        <w:t xml:space="preserve"> proportion of male</w:t>
      </w:r>
      <w:r w:rsidR="00DA5778">
        <w:t>s</w:t>
      </w:r>
      <w:r>
        <w:t xml:space="preserve"> from 4</w:t>
      </w:r>
      <w:r w:rsidR="00D36870">
        <w:t>2</w:t>
      </w:r>
      <w:r>
        <w:t>.</w:t>
      </w:r>
      <w:r w:rsidR="00D36870">
        <w:t>6</w:t>
      </w:r>
      <w:r>
        <w:t>% in 1996 to 4</w:t>
      </w:r>
      <w:r w:rsidR="00D36870">
        <w:t>5</w:t>
      </w:r>
      <w:r>
        <w:t>.</w:t>
      </w:r>
      <w:r w:rsidR="00D36870">
        <w:t>9</w:t>
      </w:r>
      <w:r>
        <w:t xml:space="preserve">% in 2006 </w:t>
      </w:r>
      <w:r w:rsidR="00775313">
        <w:t xml:space="preserve">is </w:t>
      </w:r>
      <w:r w:rsidR="00775313">
        <w:lastRenderedPageBreak/>
        <w:t>apparent. This</w:t>
      </w:r>
      <w:r>
        <w:t xml:space="preserve"> suggest</w:t>
      </w:r>
      <w:r w:rsidR="00775313">
        <w:t>s</w:t>
      </w:r>
      <w:r>
        <w:t xml:space="preserve"> that a substantial part of the labour force population without </w:t>
      </w:r>
      <w:r w:rsidR="00775313">
        <w:t xml:space="preserve">post-school qualifications </w:t>
      </w:r>
      <w:r>
        <w:t xml:space="preserve">remains employed beyond age 65 years. These numbers </w:t>
      </w:r>
      <w:r w:rsidR="00775313">
        <w:t>are consistent with some share of this</w:t>
      </w:r>
      <w:r>
        <w:t xml:space="preserve"> population be</w:t>
      </w:r>
      <w:r w:rsidR="00775313">
        <w:t>ing</w:t>
      </w:r>
      <w:r>
        <w:t xml:space="preserve"> forced to stay employed to </w:t>
      </w:r>
      <w:r w:rsidR="00775313">
        <w:t>fund</w:t>
      </w:r>
      <w:r>
        <w:t xml:space="preserve"> consumption </w:t>
      </w:r>
      <w:r w:rsidR="00775313">
        <w:t>beyond the standard</w:t>
      </w:r>
      <w:r>
        <w:t xml:space="preserve"> retirement</w:t>
      </w:r>
      <w:r w:rsidR="00775313">
        <w:t xml:space="preserve"> age</w:t>
      </w:r>
      <w:r w:rsidR="005E4AFC">
        <w:t>.</w:t>
      </w:r>
      <w:r w:rsidR="00775313">
        <w:t xml:space="preserve"> </w:t>
      </w:r>
    </w:p>
    <w:p w:rsidR="00B5333C" w:rsidRDefault="00C75642" w:rsidP="00A02B93">
      <w:pPr>
        <w:pStyle w:val="text0"/>
      </w:pPr>
      <w:r>
        <w:t xml:space="preserve">Table 3 further suggests that the </w:t>
      </w:r>
      <w:r w:rsidR="00FB6E62">
        <w:t>share of male</w:t>
      </w:r>
      <w:r w:rsidR="009551D1">
        <w:t>s</w:t>
      </w:r>
      <w:r w:rsidR="00FB6E62">
        <w:t xml:space="preserve"> and female</w:t>
      </w:r>
      <w:r w:rsidR="009551D1">
        <w:t>s</w:t>
      </w:r>
      <w:r w:rsidR="00FB6E62">
        <w:t xml:space="preserve"> with vocational qualification</w:t>
      </w:r>
      <w:r w:rsidR="00274597">
        <w:t>s</w:t>
      </w:r>
      <w:r w:rsidR="00FB6E62">
        <w:t xml:space="preserve"> declined </w:t>
      </w:r>
      <w:r w:rsidR="00775313">
        <w:t>among these age groups between the two surveys</w:t>
      </w:r>
      <w:r w:rsidR="00FB6E62">
        <w:t xml:space="preserve">. This decline is particularly strong for </w:t>
      </w:r>
      <w:r w:rsidR="00CB4AA0">
        <w:t>males</w:t>
      </w:r>
      <w:r w:rsidR="00D87999">
        <w:t>.</w:t>
      </w:r>
      <w:r w:rsidR="00A140DE">
        <w:t xml:space="preserve"> </w:t>
      </w:r>
      <w:r w:rsidR="00FB6E62">
        <w:t xml:space="preserve">Specifically, the </w:t>
      </w:r>
      <w:r w:rsidR="00D87999">
        <w:t xml:space="preserve">overall </w:t>
      </w:r>
      <w:r w:rsidR="00FB6E62">
        <w:t>share of male</w:t>
      </w:r>
      <w:r w:rsidR="00374AB7">
        <w:t xml:space="preserve"> labour force participant</w:t>
      </w:r>
      <w:r w:rsidR="009551D1">
        <w:t xml:space="preserve">s </w:t>
      </w:r>
      <w:r w:rsidR="00FB6E62">
        <w:t>with vocational qualification</w:t>
      </w:r>
      <w:r w:rsidR="00274597">
        <w:t>s</w:t>
      </w:r>
      <w:r w:rsidR="00FB6E62">
        <w:t xml:space="preserve"> declined from </w:t>
      </w:r>
      <w:r w:rsidR="00274C2E">
        <w:t>38.2</w:t>
      </w:r>
      <w:r w:rsidR="00FB6E62">
        <w:t xml:space="preserve">% in 1996 to </w:t>
      </w:r>
      <w:r w:rsidR="00274C2E">
        <w:t>31.5</w:t>
      </w:r>
      <w:r w:rsidR="00FB6E62">
        <w:t>% in 2006. Over the same period, the corresponding share of fema</w:t>
      </w:r>
      <w:r w:rsidR="00D90EE8">
        <w:t xml:space="preserve">le </w:t>
      </w:r>
      <w:r w:rsidR="006C6B6E">
        <w:t>labour force participant</w:t>
      </w:r>
      <w:r w:rsidR="00D90EE8">
        <w:t xml:space="preserve">s has </w:t>
      </w:r>
      <w:r w:rsidR="00FB2D81">
        <w:t>declined</w:t>
      </w:r>
      <w:r w:rsidR="00D90EE8">
        <w:t xml:space="preserve"> from </w:t>
      </w:r>
      <w:r w:rsidR="00406083">
        <w:t>30.9</w:t>
      </w:r>
      <w:r w:rsidR="00FB6E62">
        <w:t xml:space="preserve">% to </w:t>
      </w:r>
      <w:r w:rsidR="00406083">
        <w:t>26.1</w:t>
      </w:r>
      <w:r w:rsidR="00FB6E62">
        <w:t xml:space="preserve">%. </w:t>
      </w:r>
    </w:p>
    <w:p w:rsidR="00FB6E62" w:rsidRDefault="00D94F73" w:rsidP="00A02B93">
      <w:pPr>
        <w:pStyle w:val="text0"/>
      </w:pPr>
      <w:r>
        <w:t>The numbers in t</w:t>
      </w:r>
      <w:r w:rsidR="00FB6E62">
        <w:t xml:space="preserve">able 3 show that the decline in the share of </w:t>
      </w:r>
      <w:r w:rsidR="00637EAC">
        <w:t>labour force participant</w:t>
      </w:r>
      <w:r w:rsidR="00FB6E62">
        <w:t>s with vocational qualification</w:t>
      </w:r>
      <w:r w:rsidR="00274597">
        <w:t>s</w:t>
      </w:r>
      <w:r w:rsidR="00FB6E62">
        <w:t xml:space="preserve"> </w:t>
      </w:r>
      <w:r w:rsidR="00775313">
        <w:t>was taken up by</w:t>
      </w:r>
      <w:r w:rsidR="00FB6E62">
        <w:t xml:space="preserve"> the share of </w:t>
      </w:r>
      <w:r w:rsidR="00B276B8">
        <w:t>persons</w:t>
      </w:r>
      <w:r w:rsidR="00FB6E62">
        <w:t xml:space="preserve"> who hold a university degree. Specifically, while the overall share of male </w:t>
      </w:r>
      <w:r w:rsidR="00044B7A">
        <w:t>labour force participant</w:t>
      </w:r>
      <w:r w:rsidR="00FB6E62">
        <w:t xml:space="preserve">s with </w:t>
      </w:r>
      <w:r>
        <w:t xml:space="preserve">a </w:t>
      </w:r>
      <w:r w:rsidR="00FB6E62">
        <w:t>unive</w:t>
      </w:r>
      <w:r w:rsidR="00D90EE8">
        <w:t xml:space="preserve">rsity degree increased from </w:t>
      </w:r>
      <w:r w:rsidR="00635F18">
        <w:t>14</w:t>
      </w:r>
      <w:r w:rsidR="00D90EE8">
        <w:t>.</w:t>
      </w:r>
      <w:r w:rsidR="00635F18">
        <w:t>9</w:t>
      </w:r>
      <w:r w:rsidR="00FB6E62">
        <w:t xml:space="preserve">% to </w:t>
      </w:r>
      <w:r w:rsidR="00635F18">
        <w:t>22.4</w:t>
      </w:r>
      <w:r w:rsidR="00FB6E62">
        <w:t xml:space="preserve">% between 1996 and 2006, the share of female </w:t>
      </w:r>
      <w:r w:rsidR="00C73EC8">
        <w:t>labour force participants</w:t>
      </w:r>
      <w:r w:rsidR="00FB6E62">
        <w:t xml:space="preserve"> increased from </w:t>
      </w:r>
      <w:r w:rsidR="00635F18">
        <w:t>1</w:t>
      </w:r>
      <w:r w:rsidR="006234B9">
        <w:t>6</w:t>
      </w:r>
      <w:r w:rsidR="00D90EE8">
        <w:t>.</w:t>
      </w:r>
      <w:r w:rsidR="00635F18">
        <w:t>7</w:t>
      </w:r>
      <w:r w:rsidR="00FB6E62">
        <w:t xml:space="preserve">% to </w:t>
      </w:r>
      <w:r w:rsidR="00635F18">
        <w:t>25.5</w:t>
      </w:r>
      <w:r w:rsidR="00FB6E62">
        <w:t xml:space="preserve">%. Within the birth </w:t>
      </w:r>
      <w:r w:rsidR="00775313">
        <w:t>cohort 1932</w:t>
      </w:r>
      <w:r w:rsidR="00914045">
        <w:t>–</w:t>
      </w:r>
      <w:r w:rsidR="00775313">
        <w:t>41, the increase wa</w:t>
      </w:r>
      <w:r w:rsidR="00FB6E62">
        <w:t>s even more substantial</w:t>
      </w:r>
      <w:r w:rsidR="00635F18">
        <w:t xml:space="preserve"> for females</w:t>
      </w:r>
      <w:r w:rsidR="00FB6E62">
        <w:t>. The share of highly educated</w:t>
      </w:r>
      <w:r w:rsidR="000B2E6B">
        <w:t xml:space="preserve"> female</w:t>
      </w:r>
      <w:r w:rsidR="00FB6E62">
        <w:t xml:space="preserve"> </w:t>
      </w:r>
      <w:r w:rsidR="00C36C13">
        <w:t>labour force</w:t>
      </w:r>
      <w:r w:rsidR="00AB2AFF">
        <w:t xml:space="preserve"> </w:t>
      </w:r>
      <w:r w:rsidR="00C36C13">
        <w:t>participants</w:t>
      </w:r>
      <w:r w:rsidR="00FB6E62">
        <w:t xml:space="preserve"> of this birth cohort increased from </w:t>
      </w:r>
      <w:r w:rsidR="004B055B">
        <w:t>12.5</w:t>
      </w:r>
      <w:r w:rsidR="00FB6E62">
        <w:t xml:space="preserve">% to </w:t>
      </w:r>
      <w:r w:rsidR="004B055B">
        <w:t>27.5</w:t>
      </w:r>
      <w:r w:rsidR="00FB6E62">
        <w:t xml:space="preserve">%. These numbers </w:t>
      </w:r>
      <w:r w:rsidR="004B055B">
        <w:t>indicate</w:t>
      </w:r>
      <w:r w:rsidR="00FB6E62">
        <w:t xml:space="preserve"> that a large proportion of workers who remain employed beyond age 65 years come from the pool of highly educated persons. The strong increase in the share of </w:t>
      </w:r>
      <w:r w:rsidR="00D739C5">
        <w:t>labour force participant</w:t>
      </w:r>
      <w:r w:rsidR="00FB6E62">
        <w:t xml:space="preserve">s with </w:t>
      </w:r>
      <w:r>
        <w:t xml:space="preserve">a </w:t>
      </w:r>
      <w:r w:rsidR="00FB6E62">
        <w:t xml:space="preserve">university degree </w:t>
      </w:r>
      <w:r w:rsidR="00775313">
        <w:t>reflects</w:t>
      </w:r>
      <w:r w:rsidR="00FB6E62">
        <w:t xml:space="preserve"> the large proportion of</w:t>
      </w:r>
      <w:r w:rsidR="00DB50B9">
        <w:t xml:space="preserve"> </w:t>
      </w:r>
      <w:r w:rsidR="00775313">
        <w:t xml:space="preserve">more </w:t>
      </w:r>
      <w:r w:rsidR="00DB50B9">
        <w:t>highly educated</w:t>
      </w:r>
      <w:r w:rsidR="00FB6E62">
        <w:t xml:space="preserve"> women who continue to work.</w:t>
      </w:r>
    </w:p>
    <w:p w:rsidR="00965B17" w:rsidRDefault="00137A3B" w:rsidP="00A02B93">
      <w:pPr>
        <w:pStyle w:val="Heading2"/>
      </w:pPr>
      <w:bookmarkStart w:id="43" w:name="_Toc146095814"/>
      <w:r>
        <w:t>S</w:t>
      </w:r>
      <w:r w:rsidR="00DC4183">
        <w:t>kills and skill requirements at work</w:t>
      </w:r>
      <w:bookmarkEnd w:id="43"/>
      <w:r w:rsidR="00DC4183">
        <w:t xml:space="preserve"> </w:t>
      </w:r>
    </w:p>
    <w:p w:rsidR="005D029F" w:rsidRDefault="009D0E78" w:rsidP="00A02B93">
      <w:pPr>
        <w:pStyle w:val="text0"/>
        <w:ind w:right="-151"/>
      </w:pPr>
      <w:r>
        <w:t xml:space="preserve">It seems likely that labour force participation in old age does not only depend on educational attainment, but also on the extent to which workers have the opportunity to apply their skills at work. </w:t>
      </w:r>
      <w:r w:rsidR="005D029F">
        <w:t xml:space="preserve">OECD (2005) contains an analysis of skills mismatch using literacy skills and literacy use at work across those countries involved in the first wave of the </w:t>
      </w:r>
      <w:r w:rsidR="00D94F73" w:rsidRPr="00354E3B">
        <w:t>Adult Literacy and Life Skills</w:t>
      </w:r>
      <w:r w:rsidR="005D029F">
        <w:rPr>
          <w:rFonts w:ascii="Garamond-Italic" w:hAnsi="Garamond-Italic" w:cs="Garamond-Italic"/>
          <w:i/>
          <w:iCs/>
        </w:rPr>
        <w:t xml:space="preserve"> </w:t>
      </w:r>
      <w:r w:rsidR="005D029F">
        <w:t xml:space="preserve">Survey, drawing on the analysis of Krahn and Lowe (1998) of the earlier </w:t>
      </w:r>
      <w:r w:rsidR="00D94F73">
        <w:t>International Adult Literacy Survey. It used the five-</w:t>
      </w:r>
      <w:r w:rsidR="005D029F">
        <w:t xml:space="preserve">point scale to group respondents into two skill level categories (1 </w:t>
      </w:r>
      <w:r w:rsidR="008E5F9E">
        <w:t>and</w:t>
      </w:r>
      <w:r w:rsidR="005D029F">
        <w:t xml:space="preserve"> 2</w:t>
      </w:r>
      <w:r w:rsidR="00D94F73">
        <w:t xml:space="preserve">: </w:t>
      </w:r>
      <w:r w:rsidR="005D029F">
        <w:t>low skill, versus 3 to 5</w:t>
      </w:r>
      <w:r w:rsidR="00D94F73">
        <w:t xml:space="preserve">: </w:t>
      </w:r>
      <w:r w:rsidR="005D029F">
        <w:t>high skill) and split usage into above and below median c</w:t>
      </w:r>
      <w:r w:rsidR="00D94F73">
        <w:t>ategories. This provided a four-</w:t>
      </w:r>
      <w:r w:rsidR="005D029F">
        <w:t>way classification that made it possible to compare the match of workers to jobs across countri</w:t>
      </w:r>
      <w:r w:rsidR="00BC54FE">
        <w:t>es. In general, about 60%</w:t>
      </w:r>
      <w:r w:rsidR="005D029F">
        <w:t xml:space="preserve"> of workers were well matched</w:t>
      </w:r>
      <w:r w:rsidR="004A2EEB">
        <w:t>—</w:t>
      </w:r>
      <w:r w:rsidR="00BC54FE">
        <w:t>either high-literacy-</w:t>
      </w:r>
      <w:r w:rsidR="005D029F">
        <w:t>skill workers to jobs with h</w:t>
      </w:r>
      <w:r w:rsidR="00BC54FE">
        <w:t>igh requirements, or low-</w:t>
      </w:r>
      <w:r w:rsidR="005D029F">
        <w:t xml:space="preserve">skill </w:t>
      </w:r>
      <w:r w:rsidR="00274597">
        <w:t>workers to low-</w:t>
      </w:r>
      <w:r w:rsidR="005D029F">
        <w:t>requirement jobs. The balance was of workers with either skill surpluses or deficits. In most countries, more workers had surplus literacy skills than were in deficit. The same seems to be true in Australia. Using the same approach, Ryan and Sinning (</w:t>
      </w:r>
      <w:r w:rsidR="003D6044">
        <w:t>2</w:t>
      </w:r>
      <w:r w:rsidR="004158AE">
        <w:t>009</w:t>
      </w:r>
      <w:r w:rsidR="00BC54FE">
        <w:t xml:space="preserve">) find that about 60% </w:t>
      </w:r>
      <w:r w:rsidR="005D029F">
        <w:t>of workers app</w:t>
      </w:r>
      <w:r w:rsidR="00BC54FE">
        <w:t xml:space="preserve">ear to be well matched, with 26% </w:t>
      </w:r>
      <w:r w:rsidR="005D029F">
        <w:t xml:space="preserve">of workers with </w:t>
      </w:r>
      <w:r w:rsidR="00274597">
        <w:t>good literacy skills but in low-</w:t>
      </w:r>
      <w:r w:rsidR="005D029F">
        <w:t>use jobs and 13</w:t>
      </w:r>
      <w:r w:rsidR="00BC54FE">
        <w:t>%</w:t>
      </w:r>
      <w:r w:rsidR="005D029F">
        <w:t xml:space="preserve"> of </w:t>
      </w:r>
      <w:r w:rsidR="00274597">
        <w:t>workers with low skills in high-</w:t>
      </w:r>
      <w:r w:rsidR="005D029F">
        <w:t>use jobs.</w:t>
      </w:r>
    </w:p>
    <w:p w:rsidR="005D029F" w:rsidRDefault="005D029F" w:rsidP="00A02B93">
      <w:pPr>
        <w:pStyle w:val="text0"/>
      </w:pPr>
      <w:r>
        <w:t xml:space="preserve">To gain a better understanding of the relationship between individual skills and labour force participation, we focus on the investigation of individual literacy and self-assessed skill measures of </w:t>
      </w:r>
      <w:r w:rsidR="00335B41">
        <w:t>worker</w:t>
      </w:r>
      <w:r>
        <w:t xml:space="preserve">s. Table 4 includes these measures of </w:t>
      </w:r>
      <w:r w:rsidR="003B07E7">
        <w:t xml:space="preserve">workers </w:t>
      </w:r>
      <w:r>
        <w:t xml:space="preserve">by birth cohort in 1996 and 2006. The numbers reveal that individual literacy measures of </w:t>
      </w:r>
      <w:r w:rsidR="000E4FCA">
        <w:t xml:space="preserve">workers </w:t>
      </w:r>
      <w:r>
        <w:t xml:space="preserve">remain remarkably stable over time. However, some heterogeneity across birth cohorts and gender may be observed. Specifically, while overall document literacy of male and female </w:t>
      </w:r>
      <w:r w:rsidR="00796E0E">
        <w:t xml:space="preserve">workers </w:t>
      </w:r>
      <w:r>
        <w:t>do</w:t>
      </w:r>
      <w:r w:rsidR="00BC54FE">
        <w:t>es</w:t>
      </w:r>
      <w:r>
        <w:t xml:space="preserve"> not vary considerably over the period 1996 to 2006, a decline may be observed for male workers within the birth cohort 1932</w:t>
      </w:r>
      <w:r w:rsidR="00914045">
        <w:t>–</w:t>
      </w:r>
      <w:r>
        <w:t>41, suggesting that skills of male workers who remain employed beyond age 65 years are below average</w:t>
      </w:r>
      <w:r w:rsidR="00382E27">
        <w:t xml:space="preserve"> (and that skills may deteriorate with age)</w:t>
      </w:r>
      <w:r>
        <w:t>. This result is in line</w:t>
      </w:r>
      <w:r w:rsidR="00BC54FE">
        <w:t xml:space="preserve"> with the numbers presented in t</w:t>
      </w:r>
      <w:r>
        <w:t>able 3, which provide evidence for a</w:t>
      </w:r>
      <w:r w:rsidR="00BC54FE">
        <w:t xml:space="preserve"> relatively large share of less-</w:t>
      </w:r>
      <w:r>
        <w:t>educated workers who</w:t>
      </w:r>
      <w:r w:rsidR="00382E27">
        <w:t xml:space="preserve"> continue to</w:t>
      </w:r>
      <w:r>
        <w:t xml:space="preserve"> work </w:t>
      </w:r>
      <w:r w:rsidR="001157DF">
        <w:t>in old age</w:t>
      </w:r>
      <w:r>
        <w:t>.</w:t>
      </w:r>
      <w:r w:rsidR="00224D0A">
        <w:t xml:space="preserve"> At the same time, document literacy of female workers within the birth cohort 1932</w:t>
      </w:r>
      <w:r w:rsidR="00914045">
        <w:t>–</w:t>
      </w:r>
      <w:r w:rsidR="00224D0A">
        <w:t xml:space="preserve">41 increases over time, </w:t>
      </w:r>
      <w:r w:rsidR="00414072">
        <w:t xml:space="preserve">suggesting </w:t>
      </w:r>
      <w:r w:rsidR="00224D0A">
        <w:t>that</w:t>
      </w:r>
      <w:r w:rsidR="00C67793">
        <w:t xml:space="preserve"> women are more likely to remain employed beyond age 65 if they are highly educated</w:t>
      </w:r>
      <w:r w:rsidR="00FC7A99">
        <w:t xml:space="preserve">. </w:t>
      </w:r>
    </w:p>
    <w:p w:rsidR="005D029F" w:rsidRDefault="005D029F" w:rsidP="00A02B93">
      <w:pPr>
        <w:pStyle w:val="text0"/>
      </w:pPr>
      <w:r>
        <w:t>The numbers for self-assessed sk</w:t>
      </w:r>
      <w:r w:rsidR="00BC54FE">
        <w:t>ills provided at the bottom of t</w:t>
      </w:r>
      <w:r>
        <w:t>able 4 show a substantial increase for female workers of the birth cohort 1932</w:t>
      </w:r>
      <w:r w:rsidR="00914045">
        <w:t>–</w:t>
      </w:r>
      <w:r>
        <w:t>41. While</w:t>
      </w:r>
      <w:r w:rsidR="005121E0">
        <w:t>,</w:t>
      </w:r>
      <w:r>
        <w:t xml:space="preserve"> </w:t>
      </w:r>
      <w:r w:rsidR="009D741E">
        <w:t>overall</w:t>
      </w:r>
      <w:r w:rsidR="005121E0">
        <w:t>,</w:t>
      </w:r>
      <w:r w:rsidR="009D741E">
        <w:t xml:space="preserve"> </w:t>
      </w:r>
      <w:r>
        <w:t xml:space="preserve">self-assessed skills of male workers </w:t>
      </w:r>
      <w:r>
        <w:lastRenderedPageBreak/>
        <w:t xml:space="preserve">of this birth cohort have remained stable between 1996 and 2006, the skill measure of female </w:t>
      </w:r>
      <w:r w:rsidR="00D90EE8">
        <w:t>workers has increased from 3</w:t>
      </w:r>
      <w:r w:rsidR="00E92DCF">
        <w:t>87</w:t>
      </w:r>
      <w:r w:rsidR="00D90EE8">
        <w:t>.</w:t>
      </w:r>
      <w:r w:rsidR="00115013">
        <w:t>1</w:t>
      </w:r>
      <w:r>
        <w:t xml:space="preserve"> in 1996 to </w:t>
      </w:r>
      <w:r w:rsidR="00E92DCF">
        <w:t>418.7</w:t>
      </w:r>
      <w:r>
        <w:t xml:space="preserve"> in 2006. These numbers indicate that self-assessed skills appear to be more important for retirement decisions than actual skills. In particular, female workers seem to remain employed beyond age 65 years </w:t>
      </w:r>
      <w:r w:rsidR="009E5214">
        <w:t xml:space="preserve">because they </w:t>
      </w:r>
      <w:r w:rsidR="0000048E">
        <w:t xml:space="preserve">consider </w:t>
      </w:r>
      <w:r>
        <w:t xml:space="preserve">themselves as high-skilled (which </w:t>
      </w:r>
      <w:r w:rsidR="00382E27">
        <w:t>may</w:t>
      </w:r>
      <w:r>
        <w:t xml:space="preserve"> not necessarily </w:t>
      </w:r>
      <w:r w:rsidR="00382E27">
        <w:t xml:space="preserve">be </w:t>
      </w:r>
      <w:r>
        <w:t>the case).</w:t>
      </w:r>
    </w:p>
    <w:p w:rsidR="00AB1E33" w:rsidRDefault="00AB1E33" w:rsidP="00A02B93">
      <w:pPr>
        <w:pStyle w:val="tabletitle"/>
      </w:pPr>
      <w:bookmarkStart w:id="44" w:name="_Toc236712258"/>
      <w:bookmarkStart w:id="45" w:name="_Toc146095895"/>
      <w:r>
        <w:t>Table 4</w:t>
      </w:r>
      <w:r>
        <w:tab/>
      </w:r>
      <w:r w:rsidRPr="00A02B93">
        <w:t>Individual</w:t>
      </w:r>
      <w:r>
        <w:t xml:space="preserve"> literacy of </w:t>
      </w:r>
      <w:r w:rsidR="006D2DA3">
        <w:t>all workers</w:t>
      </w:r>
      <w:r>
        <w:t xml:space="preserve"> by birth cohort, 1996 and 2006</w:t>
      </w:r>
      <w:bookmarkEnd w:id="44"/>
      <w:bookmarkEnd w:id="45"/>
    </w:p>
    <w:tbl>
      <w:tblPr>
        <w:tblW w:w="8505" w:type="dxa"/>
        <w:tblInd w:w="108" w:type="dxa"/>
        <w:tblBorders>
          <w:top w:val="single" w:sz="4" w:space="0" w:color="auto"/>
          <w:bottom w:val="single" w:sz="4" w:space="0" w:color="auto"/>
        </w:tblBorders>
        <w:tblLayout w:type="fixed"/>
        <w:tblLook w:val="0000"/>
      </w:tblPr>
      <w:tblGrid>
        <w:gridCol w:w="3119"/>
        <w:gridCol w:w="1346"/>
        <w:gridCol w:w="1347"/>
        <w:gridCol w:w="1346"/>
        <w:gridCol w:w="1347"/>
      </w:tblGrid>
      <w:tr w:rsidR="00AB1E33" w:rsidRPr="00A02B93">
        <w:tc>
          <w:tcPr>
            <w:tcW w:w="3119" w:type="dxa"/>
            <w:tcBorders>
              <w:top w:val="single" w:sz="4" w:space="0" w:color="auto"/>
              <w:bottom w:val="nil"/>
              <w:right w:val="nil"/>
            </w:tcBorders>
          </w:tcPr>
          <w:p w:rsidR="00AB1E33" w:rsidRPr="00A02B93" w:rsidRDefault="00AB1E33" w:rsidP="00A02B93">
            <w:pPr>
              <w:pStyle w:val="Tablehead1"/>
            </w:pPr>
          </w:p>
        </w:tc>
        <w:tc>
          <w:tcPr>
            <w:tcW w:w="5386" w:type="dxa"/>
            <w:gridSpan w:val="4"/>
            <w:tcBorders>
              <w:top w:val="single" w:sz="4" w:space="0" w:color="auto"/>
              <w:left w:val="nil"/>
              <w:bottom w:val="nil"/>
            </w:tcBorders>
          </w:tcPr>
          <w:p w:rsidR="00AB1E33" w:rsidRPr="00A02B93" w:rsidRDefault="00AB1E33" w:rsidP="00A02B93">
            <w:pPr>
              <w:pStyle w:val="Tablehead1"/>
              <w:jc w:val="center"/>
            </w:pPr>
            <w:r w:rsidRPr="00A02B93">
              <w:t>Mean value by gender and year</w:t>
            </w:r>
          </w:p>
        </w:tc>
      </w:tr>
      <w:tr w:rsidR="00AB1E33" w:rsidRPr="00A02B93">
        <w:tc>
          <w:tcPr>
            <w:tcW w:w="3119" w:type="dxa"/>
            <w:tcBorders>
              <w:top w:val="nil"/>
              <w:bottom w:val="nil"/>
              <w:right w:val="nil"/>
            </w:tcBorders>
          </w:tcPr>
          <w:p w:rsidR="00AB1E33" w:rsidRPr="00A02B93" w:rsidRDefault="00AB1E33" w:rsidP="00A02B93">
            <w:pPr>
              <w:pStyle w:val="Tablehead2"/>
            </w:pPr>
          </w:p>
        </w:tc>
        <w:tc>
          <w:tcPr>
            <w:tcW w:w="2693" w:type="dxa"/>
            <w:gridSpan w:val="2"/>
            <w:tcBorders>
              <w:top w:val="nil"/>
              <w:left w:val="nil"/>
              <w:bottom w:val="nil"/>
              <w:right w:val="nil"/>
            </w:tcBorders>
          </w:tcPr>
          <w:p w:rsidR="00AB1E33" w:rsidRPr="00A02B93" w:rsidRDefault="00AB1E33" w:rsidP="00A02B93">
            <w:pPr>
              <w:pStyle w:val="Tablehead2"/>
              <w:jc w:val="center"/>
            </w:pPr>
            <w:r w:rsidRPr="00A02B93">
              <w:t>1996</w:t>
            </w:r>
          </w:p>
        </w:tc>
        <w:tc>
          <w:tcPr>
            <w:tcW w:w="2693" w:type="dxa"/>
            <w:gridSpan w:val="2"/>
            <w:tcBorders>
              <w:top w:val="nil"/>
              <w:left w:val="nil"/>
              <w:bottom w:val="nil"/>
            </w:tcBorders>
          </w:tcPr>
          <w:p w:rsidR="00AB1E33" w:rsidRPr="00A02B93" w:rsidRDefault="00AB1E33" w:rsidP="00A02B93">
            <w:pPr>
              <w:pStyle w:val="Tablehead2"/>
              <w:jc w:val="center"/>
            </w:pPr>
            <w:r w:rsidRPr="00A02B93">
              <w:t>2006</w:t>
            </w:r>
          </w:p>
        </w:tc>
      </w:tr>
      <w:tr w:rsidR="00AB1E33" w:rsidRPr="00A02B93">
        <w:tc>
          <w:tcPr>
            <w:tcW w:w="3119" w:type="dxa"/>
            <w:tcBorders>
              <w:top w:val="nil"/>
              <w:bottom w:val="nil"/>
              <w:right w:val="nil"/>
            </w:tcBorders>
          </w:tcPr>
          <w:p w:rsidR="00AB1E33" w:rsidRPr="00A02B93" w:rsidRDefault="00AB1E33" w:rsidP="00A02B93">
            <w:pPr>
              <w:pStyle w:val="Tablehead3"/>
            </w:pPr>
          </w:p>
        </w:tc>
        <w:tc>
          <w:tcPr>
            <w:tcW w:w="1346" w:type="dxa"/>
            <w:tcBorders>
              <w:top w:val="nil"/>
              <w:left w:val="nil"/>
              <w:bottom w:val="nil"/>
              <w:right w:val="nil"/>
            </w:tcBorders>
          </w:tcPr>
          <w:p w:rsidR="00AB1E33" w:rsidRPr="00A02B93" w:rsidRDefault="00AB1E33" w:rsidP="00A02B93">
            <w:pPr>
              <w:pStyle w:val="Tablehead3"/>
              <w:jc w:val="center"/>
            </w:pPr>
            <w:r w:rsidRPr="00A02B93">
              <w:t>Males</w:t>
            </w:r>
          </w:p>
        </w:tc>
        <w:tc>
          <w:tcPr>
            <w:tcW w:w="1347" w:type="dxa"/>
            <w:tcBorders>
              <w:top w:val="nil"/>
              <w:left w:val="nil"/>
              <w:bottom w:val="nil"/>
              <w:right w:val="nil"/>
            </w:tcBorders>
          </w:tcPr>
          <w:p w:rsidR="00AB1E33" w:rsidRPr="00A02B93" w:rsidRDefault="00AB1E33" w:rsidP="00A02B93">
            <w:pPr>
              <w:pStyle w:val="Tablehead3"/>
              <w:jc w:val="center"/>
            </w:pPr>
            <w:r w:rsidRPr="00A02B93">
              <w:t>Females</w:t>
            </w:r>
          </w:p>
        </w:tc>
        <w:tc>
          <w:tcPr>
            <w:tcW w:w="1346" w:type="dxa"/>
            <w:tcBorders>
              <w:top w:val="nil"/>
              <w:left w:val="nil"/>
              <w:bottom w:val="nil"/>
              <w:right w:val="nil"/>
            </w:tcBorders>
          </w:tcPr>
          <w:p w:rsidR="00AB1E33" w:rsidRPr="00A02B93" w:rsidRDefault="00AB1E33" w:rsidP="00A02B93">
            <w:pPr>
              <w:pStyle w:val="Tablehead3"/>
              <w:jc w:val="center"/>
            </w:pPr>
            <w:r w:rsidRPr="00A02B93">
              <w:t>Males</w:t>
            </w:r>
          </w:p>
        </w:tc>
        <w:tc>
          <w:tcPr>
            <w:tcW w:w="1347" w:type="dxa"/>
            <w:tcBorders>
              <w:top w:val="nil"/>
              <w:left w:val="nil"/>
              <w:bottom w:val="nil"/>
            </w:tcBorders>
          </w:tcPr>
          <w:p w:rsidR="00AB1E33" w:rsidRPr="00A02B93" w:rsidRDefault="00AB1E33" w:rsidP="00A02B93">
            <w:pPr>
              <w:pStyle w:val="Tablehead3"/>
              <w:jc w:val="center"/>
            </w:pPr>
            <w:r w:rsidRPr="00A02B93">
              <w:t>Females</w:t>
            </w:r>
          </w:p>
        </w:tc>
      </w:tr>
      <w:tr w:rsidR="00AB1E33">
        <w:tc>
          <w:tcPr>
            <w:tcW w:w="3119" w:type="dxa"/>
            <w:tcBorders>
              <w:top w:val="single" w:sz="4" w:space="0" w:color="auto"/>
              <w:bottom w:val="nil"/>
              <w:right w:val="nil"/>
            </w:tcBorders>
          </w:tcPr>
          <w:p w:rsidR="00AB1E33" w:rsidRPr="00360EDA" w:rsidRDefault="00AB1E33" w:rsidP="00A02B93">
            <w:pPr>
              <w:pStyle w:val="Tablehead3"/>
              <w:spacing w:before="80" w:after="0"/>
            </w:pPr>
            <w:r>
              <w:t>Document literacy</w:t>
            </w:r>
          </w:p>
        </w:tc>
        <w:tc>
          <w:tcPr>
            <w:tcW w:w="1346" w:type="dxa"/>
            <w:tcBorders>
              <w:top w:val="single" w:sz="4" w:space="0" w:color="auto"/>
              <w:left w:val="nil"/>
              <w:bottom w:val="nil"/>
              <w:right w:val="nil"/>
            </w:tcBorders>
          </w:tcPr>
          <w:p w:rsidR="00AB1E33" w:rsidRDefault="00AB1E33" w:rsidP="00A02B93">
            <w:pPr>
              <w:pStyle w:val="Tabletext"/>
            </w:pPr>
          </w:p>
        </w:tc>
        <w:tc>
          <w:tcPr>
            <w:tcW w:w="1347" w:type="dxa"/>
            <w:tcBorders>
              <w:top w:val="single" w:sz="4" w:space="0" w:color="auto"/>
              <w:left w:val="nil"/>
              <w:bottom w:val="nil"/>
              <w:right w:val="nil"/>
            </w:tcBorders>
          </w:tcPr>
          <w:p w:rsidR="00AB1E33" w:rsidRDefault="00AB1E33" w:rsidP="00A02B93">
            <w:pPr>
              <w:pStyle w:val="Tabletext"/>
            </w:pPr>
          </w:p>
        </w:tc>
        <w:tc>
          <w:tcPr>
            <w:tcW w:w="1346" w:type="dxa"/>
            <w:tcBorders>
              <w:top w:val="single" w:sz="4" w:space="0" w:color="auto"/>
              <w:left w:val="nil"/>
              <w:bottom w:val="nil"/>
              <w:right w:val="nil"/>
            </w:tcBorders>
          </w:tcPr>
          <w:p w:rsidR="00AB1E33" w:rsidRDefault="00AB1E33" w:rsidP="00A02B93">
            <w:pPr>
              <w:pStyle w:val="Tabletext"/>
            </w:pPr>
          </w:p>
        </w:tc>
        <w:tc>
          <w:tcPr>
            <w:tcW w:w="1347" w:type="dxa"/>
            <w:tcBorders>
              <w:top w:val="single" w:sz="4" w:space="0" w:color="auto"/>
              <w:left w:val="nil"/>
              <w:bottom w:val="nil"/>
            </w:tcBorders>
          </w:tcPr>
          <w:p w:rsidR="00AB1E33" w:rsidRDefault="00AB1E33" w:rsidP="00A02B93">
            <w:pPr>
              <w:pStyle w:val="Tabletext"/>
            </w:pPr>
          </w:p>
        </w:tc>
      </w:tr>
      <w:tr w:rsidR="00AB1E33" w:rsidRPr="00534666">
        <w:tc>
          <w:tcPr>
            <w:tcW w:w="3119" w:type="dxa"/>
            <w:tcBorders>
              <w:top w:val="nil"/>
              <w:bottom w:val="nil"/>
              <w:right w:val="nil"/>
            </w:tcBorders>
          </w:tcPr>
          <w:p w:rsidR="00AB1E33" w:rsidRPr="00534666" w:rsidRDefault="00AB1E33" w:rsidP="00A02B93">
            <w:pPr>
              <w:pStyle w:val="Tabletext"/>
            </w:pPr>
            <w:r>
              <w:t>Birth cohort 1952</w:t>
            </w:r>
            <w:r w:rsidR="00914045">
              <w:t>–</w:t>
            </w:r>
            <w:r>
              <w:t>91</w:t>
            </w:r>
          </w:p>
        </w:tc>
        <w:tc>
          <w:tcPr>
            <w:tcW w:w="1346" w:type="dxa"/>
            <w:tcBorders>
              <w:top w:val="nil"/>
              <w:left w:val="nil"/>
              <w:bottom w:val="nil"/>
              <w:right w:val="nil"/>
            </w:tcBorders>
          </w:tcPr>
          <w:p w:rsidR="00AB1E33" w:rsidRPr="00534666" w:rsidRDefault="0055199E" w:rsidP="00A02B93">
            <w:pPr>
              <w:pStyle w:val="Tabletext"/>
              <w:tabs>
                <w:tab w:val="decimal" w:pos="624"/>
              </w:tabs>
            </w:pPr>
            <w:r w:rsidRPr="0055199E">
              <w:t>287.8</w:t>
            </w:r>
          </w:p>
        </w:tc>
        <w:tc>
          <w:tcPr>
            <w:tcW w:w="1347" w:type="dxa"/>
            <w:tcBorders>
              <w:top w:val="nil"/>
              <w:left w:val="nil"/>
              <w:bottom w:val="nil"/>
              <w:right w:val="nil"/>
            </w:tcBorders>
          </w:tcPr>
          <w:p w:rsidR="00AB1E33" w:rsidRPr="00534666" w:rsidRDefault="0055199E" w:rsidP="00A02B93">
            <w:pPr>
              <w:pStyle w:val="Tabletext"/>
              <w:tabs>
                <w:tab w:val="decimal" w:pos="624"/>
              </w:tabs>
            </w:pPr>
            <w:r w:rsidRPr="0055199E">
              <w:t>292.6</w:t>
            </w:r>
          </w:p>
        </w:tc>
        <w:tc>
          <w:tcPr>
            <w:tcW w:w="1346" w:type="dxa"/>
            <w:tcBorders>
              <w:top w:val="nil"/>
              <w:left w:val="nil"/>
              <w:bottom w:val="nil"/>
              <w:right w:val="nil"/>
            </w:tcBorders>
          </w:tcPr>
          <w:p w:rsidR="00AB1E33" w:rsidRPr="009922A0" w:rsidRDefault="0055199E" w:rsidP="00A02B93">
            <w:pPr>
              <w:pStyle w:val="Tabletext"/>
              <w:tabs>
                <w:tab w:val="decimal" w:pos="624"/>
              </w:tabs>
            </w:pPr>
            <w:r w:rsidRPr="0055199E">
              <w:t>288.0</w:t>
            </w:r>
          </w:p>
        </w:tc>
        <w:tc>
          <w:tcPr>
            <w:tcW w:w="1347" w:type="dxa"/>
            <w:tcBorders>
              <w:top w:val="nil"/>
              <w:left w:val="nil"/>
              <w:bottom w:val="nil"/>
            </w:tcBorders>
          </w:tcPr>
          <w:p w:rsidR="00AB1E33" w:rsidRPr="00534666" w:rsidRDefault="00C729B3" w:rsidP="00A02B93">
            <w:pPr>
              <w:pStyle w:val="Tabletext"/>
              <w:tabs>
                <w:tab w:val="decimal" w:pos="624"/>
              </w:tabs>
            </w:pPr>
            <w:r w:rsidRPr="00C729B3">
              <w:t>290.1</w:t>
            </w:r>
          </w:p>
        </w:tc>
      </w:tr>
      <w:tr w:rsidR="00AB1E33" w:rsidRPr="00534666">
        <w:tc>
          <w:tcPr>
            <w:tcW w:w="3119" w:type="dxa"/>
            <w:tcBorders>
              <w:top w:val="nil"/>
              <w:bottom w:val="nil"/>
              <w:right w:val="nil"/>
            </w:tcBorders>
          </w:tcPr>
          <w:p w:rsidR="00AB1E33" w:rsidRPr="00534666" w:rsidRDefault="00AB1E33" w:rsidP="00A02B93">
            <w:pPr>
              <w:pStyle w:val="Tabletext"/>
            </w:pPr>
          </w:p>
        </w:tc>
        <w:tc>
          <w:tcPr>
            <w:tcW w:w="1346" w:type="dxa"/>
            <w:tcBorders>
              <w:top w:val="nil"/>
              <w:left w:val="nil"/>
              <w:bottom w:val="nil"/>
              <w:right w:val="nil"/>
            </w:tcBorders>
          </w:tcPr>
          <w:p w:rsidR="00AB1E33" w:rsidRPr="009922A0" w:rsidRDefault="005E7A39" w:rsidP="00A02B93">
            <w:pPr>
              <w:pStyle w:val="Tabletext"/>
              <w:tabs>
                <w:tab w:val="decimal" w:pos="624"/>
              </w:tabs>
            </w:pPr>
            <w:r>
              <w:t>(</w:t>
            </w:r>
            <w:r w:rsidR="0055199E" w:rsidRPr="0055199E">
              <w:t>55.2</w:t>
            </w:r>
            <w:r>
              <w:t>)</w:t>
            </w:r>
          </w:p>
        </w:tc>
        <w:tc>
          <w:tcPr>
            <w:tcW w:w="1347" w:type="dxa"/>
            <w:tcBorders>
              <w:top w:val="nil"/>
              <w:left w:val="nil"/>
              <w:bottom w:val="nil"/>
              <w:right w:val="nil"/>
            </w:tcBorders>
          </w:tcPr>
          <w:p w:rsidR="00AB1E33" w:rsidRPr="009922A0" w:rsidRDefault="005E7A39" w:rsidP="00A02B93">
            <w:pPr>
              <w:pStyle w:val="Tabletext"/>
              <w:tabs>
                <w:tab w:val="decimal" w:pos="624"/>
              </w:tabs>
            </w:pPr>
            <w:r>
              <w:t>(</w:t>
            </w:r>
            <w:r w:rsidR="0055199E" w:rsidRPr="0055199E">
              <w:t>49.8</w:t>
            </w:r>
            <w:r>
              <w:t>)</w:t>
            </w:r>
          </w:p>
        </w:tc>
        <w:tc>
          <w:tcPr>
            <w:tcW w:w="1346" w:type="dxa"/>
            <w:tcBorders>
              <w:top w:val="nil"/>
              <w:left w:val="nil"/>
              <w:bottom w:val="nil"/>
              <w:right w:val="nil"/>
            </w:tcBorders>
          </w:tcPr>
          <w:p w:rsidR="00AB1E33" w:rsidRPr="00534666" w:rsidRDefault="005E7A39" w:rsidP="00A02B93">
            <w:pPr>
              <w:pStyle w:val="Tabletext"/>
              <w:tabs>
                <w:tab w:val="decimal" w:pos="624"/>
              </w:tabs>
            </w:pPr>
            <w:r>
              <w:t>(</w:t>
            </w:r>
            <w:r w:rsidR="0055199E" w:rsidRPr="0055199E">
              <w:t>53.2</w:t>
            </w:r>
            <w:r>
              <w:t>)</w:t>
            </w:r>
          </w:p>
        </w:tc>
        <w:tc>
          <w:tcPr>
            <w:tcW w:w="1347" w:type="dxa"/>
            <w:tcBorders>
              <w:top w:val="nil"/>
              <w:left w:val="nil"/>
              <w:bottom w:val="nil"/>
            </w:tcBorders>
          </w:tcPr>
          <w:p w:rsidR="00AB1E33" w:rsidRPr="009922A0" w:rsidRDefault="005E7A39" w:rsidP="00A02B93">
            <w:pPr>
              <w:pStyle w:val="Tabletext"/>
              <w:tabs>
                <w:tab w:val="decimal" w:pos="624"/>
              </w:tabs>
            </w:pPr>
            <w:r>
              <w:t>(</w:t>
            </w:r>
            <w:r w:rsidR="00C729B3" w:rsidRPr="00C729B3">
              <w:t>48.9</w:t>
            </w:r>
            <w:r>
              <w:t>)</w:t>
            </w:r>
          </w:p>
        </w:tc>
      </w:tr>
      <w:tr w:rsidR="00AB1E33" w:rsidRPr="00534666">
        <w:tc>
          <w:tcPr>
            <w:tcW w:w="3119" w:type="dxa"/>
            <w:tcBorders>
              <w:top w:val="nil"/>
              <w:bottom w:val="nil"/>
              <w:right w:val="nil"/>
            </w:tcBorders>
          </w:tcPr>
          <w:p w:rsidR="00AB1E33" w:rsidRPr="00534666" w:rsidRDefault="00AB1E33" w:rsidP="00A02B93">
            <w:pPr>
              <w:pStyle w:val="Tabletext"/>
            </w:pPr>
            <w:r>
              <w:t>Birth cohort 1942</w:t>
            </w:r>
            <w:r w:rsidR="00914045">
              <w:t>–</w:t>
            </w:r>
            <w:r>
              <w:t>51</w:t>
            </w:r>
          </w:p>
        </w:tc>
        <w:tc>
          <w:tcPr>
            <w:tcW w:w="1346" w:type="dxa"/>
            <w:tcBorders>
              <w:top w:val="nil"/>
              <w:left w:val="nil"/>
              <w:bottom w:val="nil"/>
              <w:right w:val="nil"/>
            </w:tcBorders>
          </w:tcPr>
          <w:p w:rsidR="00AB1E33" w:rsidRPr="00534666" w:rsidRDefault="0055199E" w:rsidP="00A02B93">
            <w:pPr>
              <w:pStyle w:val="Tabletext"/>
              <w:tabs>
                <w:tab w:val="decimal" w:pos="624"/>
              </w:tabs>
            </w:pPr>
            <w:r w:rsidRPr="0055199E">
              <w:t>277.8</w:t>
            </w:r>
          </w:p>
        </w:tc>
        <w:tc>
          <w:tcPr>
            <w:tcW w:w="1347" w:type="dxa"/>
            <w:tcBorders>
              <w:top w:val="nil"/>
              <w:left w:val="nil"/>
              <w:bottom w:val="nil"/>
              <w:right w:val="nil"/>
            </w:tcBorders>
          </w:tcPr>
          <w:p w:rsidR="00AB1E33" w:rsidRPr="00534666" w:rsidRDefault="0055199E" w:rsidP="00A02B93">
            <w:pPr>
              <w:pStyle w:val="Tabletext"/>
              <w:tabs>
                <w:tab w:val="decimal" w:pos="624"/>
              </w:tabs>
            </w:pPr>
            <w:r w:rsidRPr="0055199E">
              <w:t>274.0</w:t>
            </w:r>
          </w:p>
        </w:tc>
        <w:tc>
          <w:tcPr>
            <w:tcW w:w="1346" w:type="dxa"/>
            <w:tcBorders>
              <w:top w:val="nil"/>
              <w:left w:val="nil"/>
              <w:bottom w:val="nil"/>
              <w:right w:val="nil"/>
            </w:tcBorders>
          </w:tcPr>
          <w:p w:rsidR="00AB1E33" w:rsidRPr="009922A0" w:rsidRDefault="0055199E" w:rsidP="00A02B93">
            <w:pPr>
              <w:pStyle w:val="Tabletext"/>
              <w:tabs>
                <w:tab w:val="decimal" w:pos="624"/>
              </w:tabs>
            </w:pPr>
            <w:r w:rsidRPr="0055199E">
              <w:t>271.9</w:t>
            </w:r>
          </w:p>
        </w:tc>
        <w:tc>
          <w:tcPr>
            <w:tcW w:w="1347" w:type="dxa"/>
            <w:tcBorders>
              <w:top w:val="nil"/>
              <w:left w:val="nil"/>
              <w:bottom w:val="nil"/>
            </w:tcBorders>
          </w:tcPr>
          <w:p w:rsidR="00AB1E33" w:rsidRPr="00534666" w:rsidRDefault="00C729B3" w:rsidP="00A02B93">
            <w:pPr>
              <w:pStyle w:val="Tabletext"/>
              <w:tabs>
                <w:tab w:val="decimal" w:pos="624"/>
              </w:tabs>
            </w:pPr>
            <w:r w:rsidRPr="00C729B3">
              <w:t>266.5</w:t>
            </w:r>
          </w:p>
        </w:tc>
      </w:tr>
      <w:tr w:rsidR="00AB1E33" w:rsidRPr="00534666">
        <w:tc>
          <w:tcPr>
            <w:tcW w:w="3119" w:type="dxa"/>
            <w:tcBorders>
              <w:top w:val="nil"/>
              <w:bottom w:val="nil"/>
              <w:right w:val="nil"/>
            </w:tcBorders>
          </w:tcPr>
          <w:p w:rsidR="00AB1E33" w:rsidRPr="00534666" w:rsidRDefault="00AB1E33" w:rsidP="00A02B93">
            <w:pPr>
              <w:pStyle w:val="Tabletext"/>
            </w:pPr>
          </w:p>
        </w:tc>
        <w:tc>
          <w:tcPr>
            <w:tcW w:w="1346" w:type="dxa"/>
            <w:tcBorders>
              <w:top w:val="nil"/>
              <w:left w:val="nil"/>
              <w:bottom w:val="nil"/>
              <w:right w:val="nil"/>
            </w:tcBorders>
          </w:tcPr>
          <w:p w:rsidR="00AB1E33" w:rsidRPr="009922A0" w:rsidRDefault="005E7A39" w:rsidP="00A02B93">
            <w:pPr>
              <w:pStyle w:val="Tabletext"/>
              <w:tabs>
                <w:tab w:val="decimal" w:pos="624"/>
              </w:tabs>
            </w:pPr>
            <w:r>
              <w:t>(</w:t>
            </w:r>
            <w:r w:rsidR="0055199E" w:rsidRPr="0055199E">
              <w:t>60.9</w:t>
            </w:r>
            <w:r>
              <w:t>)</w:t>
            </w:r>
          </w:p>
        </w:tc>
        <w:tc>
          <w:tcPr>
            <w:tcW w:w="1347" w:type="dxa"/>
            <w:tcBorders>
              <w:top w:val="nil"/>
              <w:left w:val="nil"/>
              <w:bottom w:val="nil"/>
              <w:right w:val="nil"/>
            </w:tcBorders>
          </w:tcPr>
          <w:p w:rsidR="00AB1E33" w:rsidRPr="009922A0" w:rsidRDefault="005E7A39" w:rsidP="00A02B93">
            <w:pPr>
              <w:pStyle w:val="Tabletext"/>
              <w:tabs>
                <w:tab w:val="decimal" w:pos="624"/>
              </w:tabs>
            </w:pPr>
            <w:r>
              <w:t>(</w:t>
            </w:r>
            <w:r w:rsidR="0055199E" w:rsidRPr="0055199E">
              <w:t>59.4</w:t>
            </w:r>
            <w:r>
              <w:t>)</w:t>
            </w:r>
          </w:p>
        </w:tc>
        <w:tc>
          <w:tcPr>
            <w:tcW w:w="1346" w:type="dxa"/>
            <w:tcBorders>
              <w:top w:val="nil"/>
              <w:left w:val="nil"/>
              <w:bottom w:val="nil"/>
              <w:right w:val="nil"/>
            </w:tcBorders>
          </w:tcPr>
          <w:p w:rsidR="00AB1E33" w:rsidRPr="00534666" w:rsidRDefault="005E7A39" w:rsidP="00A02B93">
            <w:pPr>
              <w:pStyle w:val="Tabletext"/>
              <w:tabs>
                <w:tab w:val="decimal" w:pos="624"/>
              </w:tabs>
            </w:pPr>
            <w:r>
              <w:t>(</w:t>
            </w:r>
            <w:r w:rsidR="0055199E" w:rsidRPr="0055199E">
              <w:t>59.7</w:t>
            </w:r>
            <w:r>
              <w:t>)</w:t>
            </w:r>
          </w:p>
        </w:tc>
        <w:tc>
          <w:tcPr>
            <w:tcW w:w="1347" w:type="dxa"/>
            <w:tcBorders>
              <w:top w:val="nil"/>
              <w:left w:val="nil"/>
              <w:bottom w:val="nil"/>
            </w:tcBorders>
          </w:tcPr>
          <w:p w:rsidR="00AB1E33" w:rsidRPr="009922A0" w:rsidRDefault="005E7A39" w:rsidP="00A02B93">
            <w:pPr>
              <w:pStyle w:val="Tabletext"/>
              <w:tabs>
                <w:tab w:val="decimal" w:pos="624"/>
              </w:tabs>
            </w:pPr>
            <w:r>
              <w:t>(</w:t>
            </w:r>
            <w:r w:rsidR="00C729B3" w:rsidRPr="00C729B3">
              <w:t>53.2</w:t>
            </w:r>
            <w:r>
              <w:t>)</w:t>
            </w:r>
          </w:p>
        </w:tc>
      </w:tr>
      <w:tr w:rsidR="00AB1E33" w:rsidRPr="00534666">
        <w:tc>
          <w:tcPr>
            <w:tcW w:w="3119" w:type="dxa"/>
            <w:tcBorders>
              <w:top w:val="nil"/>
              <w:bottom w:val="nil"/>
              <w:right w:val="nil"/>
            </w:tcBorders>
          </w:tcPr>
          <w:p w:rsidR="00AB1E33" w:rsidRPr="00534666" w:rsidRDefault="00AB1E33" w:rsidP="00A02B93">
            <w:pPr>
              <w:pStyle w:val="Tabletext"/>
            </w:pPr>
            <w:r>
              <w:t>Birth cohort 1932</w:t>
            </w:r>
            <w:r w:rsidR="00914045">
              <w:t>–</w:t>
            </w:r>
            <w:r>
              <w:t>41</w:t>
            </w:r>
          </w:p>
        </w:tc>
        <w:tc>
          <w:tcPr>
            <w:tcW w:w="1346" w:type="dxa"/>
            <w:tcBorders>
              <w:top w:val="nil"/>
              <w:left w:val="nil"/>
              <w:bottom w:val="nil"/>
              <w:right w:val="nil"/>
            </w:tcBorders>
          </w:tcPr>
          <w:p w:rsidR="00AB1E33" w:rsidRPr="00534666" w:rsidRDefault="0055199E" w:rsidP="00A02B93">
            <w:pPr>
              <w:pStyle w:val="Tabletext"/>
              <w:tabs>
                <w:tab w:val="decimal" w:pos="624"/>
              </w:tabs>
            </w:pPr>
            <w:r w:rsidRPr="0055199E">
              <w:t>263.3</w:t>
            </w:r>
          </w:p>
        </w:tc>
        <w:tc>
          <w:tcPr>
            <w:tcW w:w="1347" w:type="dxa"/>
            <w:tcBorders>
              <w:top w:val="nil"/>
              <w:left w:val="nil"/>
              <w:bottom w:val="nil"/>
              <w:right w:val="nil"/>
            </w:tcBorders>
          </w:tcPr>
          <w:p w:rsidR="00AB1E33" w:rsidRPr="00534666" w:rsidRDefault="0055199E" w:rsidP="00A02B93">
            <w:pPr>
              <w:pStyle w:val="Tabletext"/>
              <w:tabs>
                <w:tab w:val="decimal" w:pos="624"/>
              </w:tabs>
            </w:pPr>
            <w:r w:rsidRPr="0055199E">
              <w:t>256.4</w:t>
            </w:r>
          </w:p>
        </w:tc>
        <w:tc>
          <w:tcPr>
            <w:tcW w:w="1346" w:type="dxa"/>
            <w:tcBorders>
              <w:top w:val="nil"/>
              <w:left w:val="nil"/>
              <w:bottom w:val="nil"/>
              <w:right w:val="nil"/>
            </w:tcBorders>
          </w:tcPr>
          <w:p w:rsidR="00AB1E33" w:rsidRDefault="00C729B3" w:rsidP="00A02B93">
            <w:pPr>
              <w:pStyle w:val="Tabletext"/>
              <w:tabs>
                <w:tab w:val="decimal" w:pos="624"/>
              </w:tabs>
            </w:pPr>
            <w:r w:rsidRPr="00C729B3">
              <w:t>251.2</w:t>
            </w:r>
          </w:p>
        </w:tc>
        <w:tc>
          <w:tcPr>
            <w:tcW w:w="1347" w:type="dxa"/>
            <w:tcBorders>
              <w:top w:val="nil"/>
              <w:left w:val="nil"/>
              <w:bottom w:val="nil"/>
            </w:tcBorders>
          </w:tcPr>
          <w:p w:rsidR="00AB1E33" w:rsidRPr="00534666" w:rsidRDefault="00C729B3" w:rsidP="00A02B93">
            <w:pPr>
              <w:pStyle w:val="Tabletext"/>
              <w:tabs>
                <w:tab w:val="decimal" w:pos="624"/>
              </w:tabs>
            </w:pPr>
            <w:r w:rsidRPr="00C729B3">
              <w:t>261.8</w:t>
            </w:r>
          </w:p>
        </w:tc>
      </w:tr>
      <w:tr w:rsidR="00AB1E33" w:rsidRPr="00534666">
        <w:tc>
          <w:tcPr>
            <w:tcW w:w="3119" w:type="dxa"/>
            <w:tcBorders>
              <w:top w:val="nil"/>
              <w:bottom w:val="nil"/>
              <w:right w:val="nil"/>
            </w:tcBorders>
          </w:tcPr>
          <w:p w:rsidR="00AB1E33" w:rsidRPr="00534666" w:rsidRDefault="00AB1E33" w:rsidP="00A02B93">
            <w:pPr>
              <w:pStyle w:val="Tabletext"/>
            </w:pPr>
          </w:p>
        </w:tc>
        <w:tc>
          <w:tcPr>
            <w:tcW w:w="1346" w:type="dxa"/>
            <w:tcBorders>
              <w:top w:val="nil"/>
              <w:left w:val="nil"/>
              <w:bottom w:val="nil"/>
              <w:right w:val="nil"/>
            </w:tcBorders>
          </w:tcPr>
          <w:p w:rsidR="00AB1E33" w:rsidRPr="009922A0" w:rsidRDefault="005E7A39" w:rsidP="00A02B93">
            <w:pPr>
              <w:pStyle w:val="Tabletext"/>
              <w:tabs>
                <w:tab w:val="decimal" w:pos="624"/>
              </w:tabs>
            </w:pPr>
            <w:r>
              <w:t>(</w:t>
            </w:r>
            <w:r w:rsidR="0055199E" w:rsidRPr="0055199E">
              <w:t>64.0</w:t>
            </w:r>
            <w:r>
              <w:t>)</w:t>
            </w:r>
          </w:p>
        </w:tc>
        <w:tc>
          <w:tcPr>
            <w:tcW w:w="1347" w:type="dxa"/>
            <w:tcBorders>
              <w:top w:val="nil"/>
              <w:left w:val="nil"/>
              <w:bottom w:val="nil"/>
              <w:right w:val="nil"/>
            </w:tcBorders>
          </w:tcPr>
          <w:p w:rsidR="00AB1E33" w:rsidRPr="009922A0" w:rsidRDefault="005E7A39" w:rsidP="00A02B93">
            <w:pPr>
              <w:pStyle w:val="Tabletext"/>
              <w:tabs>
                <w:tab w:val="decimal" w:pos="624"/>
              </w:tabs>
            </w:pPr>
            <w:r>
              <w:t>(</w:t>
            </w:r>
            <w:r w:rsidR="0055199E" w:rsidRPr="0055199E">
              <w:t>61.0</w:t>
            </w:r>
            <w:r>
              <w:t>)</w:t>
            </w:r>
          </w:p>
        </w:tc>
        <w:tc>
          <w:tcPr>
            <w:tcW w:w="1346" w:type="dxa"/>
            <w:tcBorders>
              <w:top w:val="nil"/>
              <w:left w:val="nil"/>
              <w:bottom w:val="nil"/>
              <w:right w:val="nil"/>
            </w:tcBorders>
          </w:tcPr>
          <w:p w:rsidR="00AB1E33" w:rsidRPr="009922A0" w:rsidRDefault="005E7A39" w:rsidP="00A02B93">
            <w:pPr>
              <w:pStyle w:val="Tabletext"/>
              <w:tabs>
                <w:tab w:val="decimal" w:pos="624"/>
              </w:tabs>
            </w:pPr>
            <w:r>
              <w:t>(</w:t>
            </w:r>
            <w:r w:rsidR="00C729B3" w:rsidRPr="00C729B3">
              <w:t>57.1</w:t>
            </w:r>
            <w:r>
              <w:t>)</w:t>
            </w:r>
          </w:p>
        </w:tc>
        <w:tc>
          <w:tcPr>
            <w:tcW w:w="1347" w:type="dxa"/>
            <w:tcBorders>
              <w:top w:val="nil"/>
              <w:left w:val="nil"/>
              <w:bottom w:val="nil"/>
            </w:tcBorders>
          </w:tcPr>
          <w:p w:rsidR="00AB1E33" w:rsidRPr="009922A0" w:rsidRDefault="005E7A39" w:rsidP="00A02B93">
            <w:pPr>
              <w:pStyle w:val="Tabletext"/>
              <w:tabs>
                <w:tab w:val="decimal" w:pos="624"/>
              </w:tabs>
            </w:pPr>
            <w:r>
              <w:t>(</w:t>
            </w:r>
            <w:r w:rsidR="00C729B3" w:rsidRPr="00C729B3">
              <w:t>48.8</w:t>
            </w:r>
            <w:r>
              <w:t>)</w:t>
            </w:r>
          </w:p>
        </w:tc>
      </w:tr>
      <w:tr w:rsidR="00AB1E33" w:rsidRPr="00534666">
        <w:tc>
          <w:tcPr>
            <w:tcW w:w="3119" w:type="dxa"/>
            <w:tcBorders>
              <w:top w:val="nil"/>
              <w:bottom w:val="nil"/>
              <w:right w:val="nil"/>
            </w:tcBorders>
          </w:tcPr>
          <w:p w:rsidR="00AB1E33" w:rsidRPr="00534666" w:rsidRDefault="00AB1E33" w:rsidP="00A02B93">
            <w:pPr>
              <w:pStyle w:val="Tabletext"/>
            </w:pPr>
            <w:r>
              <w:t>Birth cohort 1922</w:t>
            </w:r>
            <w:r w:rsidR="00914045">
              <w:t>–</w:t>
            </w:r>
            <w:r>
              <w:t>31</w:t>
            </w:r>
          </w:p>
        </w:tc>
        <w:tc>
          <w:tcPr>
            <w:tcW w:w="1346" w:type="dxa"/>
            <w:tcBorders>
              <w:top w:val="nil"/>
              <w:left w:val="nil"/>
              <w:bottom w:val="nil"/>
              <w:right w:val="nil"/>
            </w:tcBorders>
          </w:tcPr>
          <w:p w:rsidR="00AB1E33" w:rsidRPr="00534666" w:rsidRDefault="0055199E" w:rsidP="00A02B93">
            <w:pPr>
              <w:pStyle w:val="Tabletext"/>
              <w:tabs>
                <w:tab w:val="decimal" w:pos="624"/>
              </w:tabs>
            </w:pPr>
            <w:r w:rsidRPr="0055199E">
              <w:t>267.7</w:t>
            </w:r>
          </w:p>
        </w:tc>
        <w:tc>
          <w:tcPr>
            <w:tcW w:w="1347" w:type="dxa"/>
            <w:tcBorders>
              <w:top w:val="nil"/>
              <w:left w:val="nil"/>
              <w:bottom w:val="nil"/>
              <w:right w:val="nil"/>
            </w:tcBorders>
          </w:tcPr>
          <w:p w:rsidR="00AB1E33" w:rsidRPr="00534666" w:rsidRDefault="0055199E" w:rsidP="00A02B93">
            <w:pPr>
              <w:pStyle w:val="Tabletext"/>
              <w:tabs>
                <w:tab w:val="decimal" w:pos="624"/>
              </w:tabs>
            </w:pPr>
            <w:r w:rsidRPr="0055199E">
              <w:t>247.7</w:t>
            </w:r>
          </w:p>
        </w:tc>
        <w:tc>
          <w:tcPr>
            <w:tcW w:w="1346" w:type="dxa"/>
            <w:tcBorders>
              <w:top w:val="nil"/>
              <w:left w:val="nil"/>
              <w:bottom w:val="nil"/>
              <w:right w:val="nil"/>
            </w:tcBorders>
          </w:tcPr>
          <w:p w:rsidR="00AB1E33" w:rsidRDefault="00AB1E33" w:rsidP="00A02B93">
            <w:pPr>
              <w:pStyle w:val="Tabletext"/>
              <w:tabs>
                <w:tab w:val="decimal" w:pos="624"/>
              </w:tabs>
            </w:pPr>
          </w:p>
        </w:tc>
        <w:tc>
          <w:tcPr>
            <w:tcW w:w="1347" w:type="dxa"/>
            <w:tcBorders>
              <w:top w:val="nil"/>
              <w:left w:val="nil"/>
              <w:bottom w:val="nil"/>
            </w:tcBorders>
          </w:tcPr>
          <w:p w:rsidR="00AB1E33" w:rsidRPr="00534666" w:rsidRDefault="00AB1E33" w:rsidP="00A02B93">
            <w:pPr>
              <w:pStyle w:val="Tabletext"/>
              <w:tabs>
                <w:tab w:val="decimal" w:pos="624"/>
              </w:tabs>
            </w:pPr>
          </w:p>
        </w:tc>
      </w:tr>
      <w:tr w:rsidR="00AB1E33" w:rsidRPr="00534666">
        <w:tc>
          <w:tcPr>
            <w:tcW w:w="3119" w:type="dxa"/>
            <w:tcBorders>
              <w:top w:val="nil"/>
              <w:bottom w:val="nil"/>
              <w:right w:val="nil"/>
            </w:tcBorders>
          </w:tcPr>
          <w:p w:rsidR="00AB1E33" w:rsidRPr="00534666" w:rsidRDefault="00AB1E33" w:rsidP="00A02B93">
            <w:pPr>
              <w:pStyle w:val="Tabletext"/>
            </w:pPr>
          </w:p>
        </w:tc>
        <w:tc>
          <w:tcPr>
            <w:tcW w:w="1346" w:type="dxa"/>
            <w:tcBorders>
              <w:top w:val="nil"/>
              <w:left w:val="nil"/>
              <w:bottom w:val="nil"/>
              <w:right w:val="nil"/>
            </w:tcBorders>
          </w:tcPr>
          <w:p w:rsidR="00AB1E33" w:rsidRPr="009922A0" w:rsidRDefault="005E7A39" w:rsidP="00A02B93">
            <w:pPr>
              <w:pStyle w:val="Tabletext"/>
              <w:tabs>
                <w:tab w:val="decimal" w:pos="624"/>
              </w:tabs>
            </w:pPr>
            <w:r>
              <w:t>(</w:t>
            </w:r>
            <w:r w:rsidR="0055199E" w:rsidRPr="0055199E">
              <w:t>60.1</w:t>
            </w:r>
            <w:r>
              <w:t>)</w:t>
            </w:r>
          </w:p>
        </w:tc>
        <w:tc>
          <w:tcPr>
            <w:tcW w:w="1347" w:type="dxa"/>
            <w:tcBorders>
              <w:top w:val="nil"/>
              <w:left w:val="nil"/>
              <w:bottom w:val="nil"/>
              <w:right w:val="nil"/>
            </w:tcBorders>
          </w:tcPr>
          <w:p w:rsidR="00AB1E33" w:rsidRPr="009922A0" w:rsidRDefault="005E7A39" w:rsidP="00A02B93">
            <w:pPr>
              <w:pStyle w:val="Tabletext"/>
              <w:tabs>
                <w:tab w:val="decimal" w:pos="624"/>
              </w:tabs>
            </w:pPr>
            <w:r>
              <w:t>(</w:t>
            </w:r>
            <w:r w:rsidR="0055199E" w:rsidRPr="0055199E">
              <w:t>59.0</w:t>
            </w:r>
            <w:r>
              <w:t>)</w:t>
            </w:r>
          </w:p>
        </w:tc>
        <w:tc>
          <w:tcPr>
            <w:tcW w:w="1346" w:type="dxa"/>
            <w:tcBorders>
              <w:top w:val="nil"/>
              <w:left w:val="nil"/>
              <w:bottom w:val="nil"/>
              <w:right w:val="nil"/>
            </w:tcBorders>
          </w:tcPr>
          <w:p w:rsidR="00AB1E33" w:rsidRPr="009922A0" w:rsidRDefault="00AB1E33" w:rsidP="00A02B93">
            <w:pPr>
              <w:pStyle w:val="Tabletext"/>
              <w:tabs>
                <w:tab w:val="decimal" w:pos="624"/>
              </w:tabs>
            </w:pPr>
          </w:p>
        </w:tc>
        <w:tc>
          <w:tcPr>
            <w:tcW w:w="1347" w:type="dxa"/>
            <w:tcBorders>
              <w:top w:val="nil"/>
              <w:left w:val="nil"/>
              <w:bottom w:val="nil"/>
            </w:tcBorders>
          </w:tcPr>
          <w:p w:rsidR="00AB1E33" w:rsidRPr="009922A0" w:rsidRDefault="00AB1E33" w:rsidP="00A02B93">
            <w:pPr>
              <w:pStyle w:val="Tabletext"/>
              <w:tabs>
                <w:tab w:val="decimal" w:pos="624"/>
              </w:tabs>
            </w:pPr>
          </w:p>
        </w:tc>
      </w:tr>
      <w:tr w:rsidR="00AB1E33" w:rsidRPr="00A02B93">
        <w:tc>
          <w:tcPr>
            <w:tcW w:w="3119" w:type="dxa"/>
            <w:tcBorders>
              <w:top w:val="nil"/>
              <w:bottom w:val="nil"/>
              <w:right w:val="nil"/>
            </w:tcBorders>
          </w:tcPr>
          <w:p w:rsidR="00AB1E33" w:rsidRPr="00A02B93" w:rsidRDefault="00AB1E33" w:rsidP="00A02B93">
            <w:pPr>
              <w:pStyle w:val="Tabletext"/>
              <w:rPr>
                <w:b/>
              </w:rPr>
            </w:pPr>
            <w:r w:rsidRPr="00A02B93">
              <w:rPr>
                <w:b/>
              </w:rPr>
              <w:t xml:space="preserve">Total </w:t>
            </w:r>
          </w:p>
        </w:tc>
        <w:tc>
          <w:tcPr>
            <w:tcW w:w="1346" w:type="dxa"/>
            <w:tcBorders>
              <w:top w:val="nil"/>
              <w:left w:val="nil"/>
              <w:bottom w:val="nil"/>
              <w:right w:val="nil"/>
            </w:tcBorders>
          </w:tcPr>
          <w:p w:rsidR="00AB1E33" w:rsidRPr="00A02B93" w:rsidRDefault="0055199E" w:rsidP="00A02B93">
            <w:pPr>
              <w:pStyle w:val="Tabletext"/>
              <w:tabs>
                <w:tab w:val="decimal" w:pos="624"/>
              </w:tabs>
              <w:rPr>
                <w:b/>
              </w:rPr>
            </w:pPr>
            <w:r w:rsidRPr="00A02B93">
              <w:rPr>
                <w:b/>
              </w:rPr>
              <w:t>283.2</w:t>
            </w:r>
          </w:p>
        </w:tc>
        <w:tc>
          <w:tcPr>
            <w:tcW w:w="1347" w:type="dxa"/>
            <w:tcBorders>
              <w:top w:val="nil"/>
              <w:left w:val="nil"/>
              <w:bottom w:val="nil"/>
              <w:right w:val="nil"/>
            </w:tcBorders>
          </w:tcPr>
          <w:p w:rsidR="00AB1E33" w:rsidRPr="00A02B93" w:rsidRDefault="0055199E" w:rsidP="00A02B93">
            <w:pPr>
              <w:pStyle w:val="Tabletext"/>
              <w:tabs>
                <w:tab w:val="decimal" w:pos="624"/>
              </w:tabs>
              <w:rPr>
                <w:b/>
              </w:rPr>
            </w:pPr>
            <w:r w:rsidRPr="00A02B93">
              <w:rPr>
                <w:b/>
              </w:rPr>
              <w:t>286.0</w:t>
            </w:r>
          </w:p>
        </w:tc>
        <w:tc>
          <w:tcPr>
            <w:tcW w:w="1346" w:type="dxa"/>
            <w:tcBorders>
              <w:top w:val="nil"/>
              <w:left w:val="nil"/>
              <w:bottom w:val="nil"/>
              <w:right w:val="nil"/>
            </w:tcBorders>
          </w:tcPr>
          <w:p w:rsidR="00AB1E33" w:rsidRPr="00A02B93" w:rsidRDefault="00C729B3" w:rsidP="00A02B93">
            <w:pPr>
              <w:pStyle w:val="Tabletext"/>
              <w:tabs>
                <w:tab w:val="decimal" w:pos="624"/>
              </w:tabs>
              <w:rPr>
                <w:b/>
              </w:rPr>
            </w:pPr>
            <w:r w:rsidRPr="00A02B93">
              <w:rPr>
                <w:b/>
              </w:rPr>
              <w:t>285.0</w:t>
            </w:r>
          </w:p>
        </w:tc>
        <w:tc>
          <w:tcPr>
            <w:tcW w:w="1347" w:type="dxa"/>
            <w:tcBorders>
              <w:top w:val="nil"/>
              <w:left w:val="nil"/>
              <w:bottom w:val="nil"/>
            </w:tcBorders>
          </w:tcPr>
          <w:p w:rsidR="00AB1E33" w:rsidRPr="00A02B93" w:rsidRDefault="00C729B3" w:rsidP="00A02B93">
            <w:pPr>
              <w:pStyle w:val="Tabletext"/>
              <w:tabs>
                <w:tab w:val="decimal" w:pos="624"/>
              </w:tabs>
              <w:rPr>
                <w:b/>
              </w:rPr>
            </w:pPr>
            <w:r w:rsidRPr="00A02B93">
              <w:rPr>
                <w:b/>
              </w:rPr>
              <w:t>286.8</w:t>
            </w:r>
          </w:p>
        </w:tc>
      </w:tr>
      <w:tr w:rsidR="00AB1E33" w:rsidRPr="00A02B93">
        <w:tc>
          <w:tcPr>
            <w:tcW w:w="3119" w:type="dxa"/>
            <w:tcBorders>
              <w:top w:val="nil"/>
              <w:bottom w:val="nil"/>
              <w:right w:val="nil"/>
            </w:tcBorders>
          </w:tcPr>
          <w:p w:rsidR="00AB1E33" w:rsidRPr="00A02B93" w:rsidRDefault="00AB1E33" w:rsidP="00A02B93">
            <w:pPr>
              <w:pStyle w:val="Tabletext"/>
              <w:rPr>
                <w:b/>
              </w:rPr>
            </w:pPr>
          </w:p>
        </w:tc>
        <w:tc>
          <w:tcPr>
            <w:tcW w:w="1346" w:type="dxa"/>
            <w:tcBorders>
              <w:top w:val="nil"/>
              <w:left w:val="nil"/>
              <w:bottom w:val="nil"/>
              <w:right w:val="nil"/>
            </w:tcBorders>
          </w:tcPr>
          <w:p w:rsidR="00AB1E33" w:rsidRPr="00A02B93" w:rsidRDefault="005E7A39" w:rsidP="00A02B93">
            <w:pPr>
              <w:pStyle w:val="Tabletext"/>
              <w:tabs>
                <w:tab w:val="decimal" w:pos="624"/>
              </w:tabs>
              <w:rPr>
                <w:b/>
              </w:rPr>
            </w:pPr>
            <w:r w:rsidRPr="00A02B93">
              <w:rPr>
                <w:b/>
              </w:rPr>
              <w:t>(</w:t>
            </w:r>
            <w:r w:rsidR="0055199E" w:rsidRPr="00A02B93">
              <w:rPr>
                <w:b/>
              </w:rPr>
              <w:t>57.8</w:t>
            </w:r>
            <w:r w:rsidRPr="00A02B93">
              <w:rPr>
                <w:b/>
              </w:rPr>
              <w:t>)</w:t>
            </w:r>
          </w:p>
        </w:tc>
        <w:tc>
          <w:tcPr>
            <w:tcW w:w="1347" w:type="dxa"/>
            <w:tcBorders>
              <w:top w:val="nil"/>
              <w:left w:val="nil"/>
              <w:bottom w:val="nil"/>
              <w:right w:val="nil"/>
            </w:tcBorders>
          </w:tcPr>
          <w:p w:rsidR="00AB1E33" w:rsidRPr="00A02B93" w:rsidRDefault="005E7A39" w:rsidP="00A02B93">
            <w:pPr>
              <w:pStyle w:val="Tabletext"/>
              <w:tabs>
                <w:tab w:val="decimal" w:pos="624"/>
              </w:tabs>
              <w:rPr>
                <w:b/>
              </w:rPr>
            </w:pPr>
            <w:r w:rsidRPr="00A02B93">
              <w:rPr>
                <w:b/>
              </w:rPr>
              <w:t>(</w:t>
            </w:r>
            <w:r w:rsidR="0055199E" w:rsidRPr="00A02B93">
              <w:rPr>
                <w:b/>
              </w:rPr>
              <w:t>54.0</w:t>
            </w:r>
            <w:r w:rsidRPr="00A02B93">
              <w:rPr>
                <w:b/>
              </w:rPr>
              <w:t>)</w:t>
            </w:r>
          </w:p>
        </w:tc>
        <w:tc>
          <w:tcPr>
            <w:tcW w:w="1346" w:type="dxa"/>
            <w:tcBorders>
              <w:top w:val="nil"/>
              <w:left w:val="nil"/>
              <w:bottom w:val="nil"/>
              <w:right w:val="nil"/>
            </w:tcBorders>
          </w:tcPr>
          <w:p w:rsidR="00AB1E33" w:rsidRPr="00A02B93" w:rsidRDefault="005E7A39" w:rsidP="00A02B93">
            <w:pPr>
              <w:pStyle w:val="Tabletext"/>
              <w:tabs>
                <w:tab w:val="decimal" w:pos="624"/>
              </w:tabs>
              <w:rPr>
                <w:b/>
              </w:rPr>
            </w:pPr>
            <w:r w:rsidRPr="00A02B93">
              <w:rPr>
                <w:b/>
              </w:rPr>
              <w:t>(</w:t>
            </w:r>
            <w:r w:rsidR="00C729B3" w:rsidRPr="00A02B93">
              <w:rPr>
                <w:b/>
              </w:rPr>
              <w:t>54.8</w:t>
            </w:r>
            <w:r w:rsidRPr="00A02B93">
              <w:rPr>
                <w:b/>
              </w:rPr>
              <w:t>)</w:t>
            </w:r>
          </w:p>
        </w:tc>
        <w:tc>
          <w:tcPr>
            <w:tcW w:w="1347" w:type="dxa"/>
            <w:tcBorders>
              <w:top w:val="nil"/>
              <w:left w:val="nil"/>
              <w:bottom w:val="nil"/>
            </w:tcBorders>
          </w:tcPr>
          <w:p w:rsidR="00AB1E33" w:rsidRPr="00A02B93" w:rsidRDefault="005E7A39" w:rsidP="00A02B93">
            <w:pPr>
              <w:pStyle w:val="Tabletext"/>
              <w:tabs>
                <w:tab w:val="decimal" w:pos="624"/>
              </w:tabs>
              <w:rPr>
                <w:b/>
              </w:rPr>
            </w:pPr>
            <w:r w:rsidRPr="00A02B93">
              <w:rPr>
                <w:b/>
              </w:rPr>
              <w:t>(</w:t>
            </w:r>
            <w:r w:rsidR="00C729B3" w:rsidRPr="00A02B93">
              <w:rPr>
                <w:b/>
              </w:rPr>
              <w:t>50.1</w:t>
            </w:r>
            <w:r w:rsidRPr="00A02B93">
              <w:rPr>
                <w:b/>
              </w:rPr>
              <w:t>)</w:t>
            </w:r>
          </w:p>
        </w:tc>
      </w:tr>
      <w:tr w:rsidR="00AB1E33" w:rsidRPr="00534666">
        <w:tc>
          <w:tcPr>
            <w:tcW w:w="3119" w:type="dxa"/>
            <w:tcBorders>
              <w:top w:val="nil"/>
              <w:bottom w:val="nil"/>
              <w:right w:val="nil"/>
            </w:tcBorders>
          </w:tcPr>
          <w:p w:rsidR="00AB1E33" w:rsidRPr="00C24DE9" w:rsidRDefault="00AB1E33" w:rsidP="00A02B93">
            <w:pPr>
              <w:pStyle w:val="Tablehead3"/>
              <w:spacing w:before="80" w:after="0"/>
            </w:pPr>
            <w:r>
              <w:t>Self-assessed skills</w:t>
            </w:r>
          </w:p>
        </w:tc>
        <w:tc>
          <w:tcPr>
            <w:tcW w:w="1346" w:type="dxa"/>
            <w:tcBorders>
              <w:top w:val="nil"/>
              <w:left w:val="nil"/>
              <w:bottom w:val="nil"/>
              <w:right w:val="nil"/>
            </w:tcBorders>
          </w:tcPr>
          <w:p w:rsidR="00AB1E33" w:rsidRPr="00534666" w:rsidRDefault="00AB1E33" w:rsidP="00A02B93">
            <w:pPr>
              <w:pStyle w:val="Tabletext"/>
              <w:tabs>
                <w:tab w:val="decimal" w:pos="624"/>
              </w:tabs>
            </w:pPr>
          </w:p>
        </w:tc>
        <w:tc>
          <w:tcPr>
            <w:tcW w:w="1347" w:type="dxa"/>
            <w:tcBorders>
              <w:top w:val="nil"/>
              <w:left w:val="nil"/>
              <w:bottom w:val="nil"/>
              <w:right w:val="nil"/>
            </w:tcBorders>
          </w:tcPr>
          <w:p w:rsidR="00AB1E33" w:rsidRPr="00534666" w:rsidRDefault="00AB1E33" w:rsidP="00A02B93">
            <w:pPr>
              <w:pStyle w:val="Tabletext"/>
              <w:tabs>
                <w:tab w:val="decimal" w:pos="624"/>
              </w:tabs>
            </w:pPr>
          </w:p>
        </w:tc>
        <w:tc>
          <w:tcPr>
            <w:tcW w:w="1346" w:type="dxa"/>
            <w:tcBorders>
              <w:top w:val="nil"/>
              <w:left w:val="nil"/>
              <w:bottom w:val="nil"/>
              <w:right w:val="nil"/>
            </w:tcBorders>
          </w:tcPr>
          <w:p w:rsidR="00AB1E33" w:rsidRPr="00534666" w:rsidRDefault="00AB1E33" w:rsidP="00A02B93">
            <w:pPr>
              <w:pStyle w:val="Tabletext"/>
              <w:tabs>
                <w:tab w:val="decimal" w:pos="624"/>
              </w:tabs>
            </w:pPr>
          </w:p>
        </w:tc>
        <w:tc>
          <w:tcPr>
            <w:tcW w:w="1347" w:type="dxa"/>
            <w:tcBorders>
              <w:top w:val="nil"/>
              <w:left w:val="nil"/>
              <w:bottom w:val="nil"/>
            </w:tcBorders>
          </w:tcPr>
          <w:p w:rsidR="00AB1E33" w:rsidRPr="00534666" w:rsidRDefault="00AB1E33" w:rsidP="00A02B93">
            <w:pPr>
              <w:pStyle w:val="Tabletext"/>
              <w:tabs>
                <w:tab w:val="decimal" w:pos="624"/>
              </w:tabs>
            </w:pPr>
          </w:p>
        </w:tc>
      </w:tr>
      <w:tr w:rsidR="00AB1E33" w:rsidRPr="00534666">
        <w:tc>
          <w:tcPr>
            <w:tcW w:w="3119" w:type="dxa"/>
            <w:tcBorders>
              <w:top w:val="nil"/>
              <w:bottom w:val="nil"/>
              <w:right w:val="nil"/>
            </w:tcBorders>
          </w:tcPr>
          <w:p w:rsidR="00AB1E33" w:rsidRPr="00534666" w:rsidRDefault="00AB1E33" w:rsidP="00A02B93">
            <w:pPr>
              <w:pStyle w:val="Tabletext"/>
            </w:pPr>
            <w:r>
              <w:t>Birth cohort 1952</w:t>
            </w:r>
            <w:r w:rsidR="00914045">
              <w:t>–</w:t>
            </w:r>
            <w:r>
              <w:t>91</w:t>
            </w:r>
          </w:p>
        </w:tc>
        <w:tc>
          <w:tcPr>
            <w:tcW w:w="1346" w:type="dxa"/>
            <w:tcBorders>
              <w:top w:val="nil"/>
              <w:left w:val="nil"/>
              <w:bottom w:val="nil"/>
              <w:right w:val="nil"/>
            </w:tcBorders>
          </w:tcPr>
          <w:p w:rsidR="00AB1E33" w:rsidRPr="009922A0" w:rsidRDefault="0055199E" w:rsidP="00A02B93">
            <w:pPr>
              <w:pStyle w:val="Tabletext"/>
              <w:tabs>
                <w:tab w:val="decimal" w:pos="624"/>
              </w:tabs>
            </w:pPr>
            <w:r w:rsidRPr="0055199E">
              <w:t>387.5</w:t>
            </w:r>
          </w:p>
        </w:tc>
        <w:tc>
          <w:tcPr>
            <w:tcW w:w="1347" w:type="dxa"/>
            <w:tcBorders>
              <w:top w:val="nil"/>
              <w:left w:val="nil"/>
              <w:bottom w:val="nil"/>
              <w:right w:val="nil"/>
            </w:tcBorders>
          </w:tcPr>
          <w:p w:rsidR="00AB1E33" w:rsidRPr="009922A0" w:rsidRDefault="00C729B3" w:rsidP="00A02B93">
            <w:pPr>
              <w:pStyle w:val="Tabletext"/>
              <w:tabs>
                <w:tab w:val="decimal" w:pos="624"/>
              </w:tabs>
            </w:pPr>
            <w:r w:rsidRPr="00C729B3">
              <w:t>389.4</w:t>
            </w:r>
          </w:p>
        </w:tc>
        <w:tc>
          <w:tcPr>
            <w:tcW w:w="1346" w:type="dxa"/>
            <w:tcBorders>
              <w:top w:val="nil"/>
              <w:left w:val="nil"/>
              <w:bottom w:val="nil"/>
              <w:right w:val="nil"/>
            </w:tcBorders>
          </w:tcPr>
          <w:p w:rsidR="00AB1E33" w:rsidRPr="009922A0" w:rsidRDefault="00C729B3" w:rsidP="00A02B93">
            <w:pPr>
              <w:pStyle w:val="Tabletext"/>
              <w:tabs>
                <w:tab w:val="decimal" w:pos="624"/>
              </w:tabs>
            </w:pPr>
            <w:r w:rsidRPr="00C729B3">
              <w:t>385.0</w:t>
            </w:r>
          </w:p>
        </w:tc>
        <w:tc>
          <w:tcPr>
            <w:tcW w:w="1347" w:type="dxa"/>
            <w:tcBorders>
              <w:top w:val="nil"/>
              <w:left w:val="nil"/>
              <w:bottom w:val="nil"/>
            </w:tcBorders>
          </w:tcPr>
          <w:p w:rsidR="00AB1E33" w:rsidRPr="009922A0" w:rsidRDefault="00C729B3" w:rsidP="00A02B93">
            <w:pPr>
              <w:pStyle w:val="Tabletext"/>
              <w:tabs>
                <w:tab w:val="decimal" w:pos="624"/>
              </w:tabs>
            </w:pPr>
            <w:r w:rsidRPr="00C729B3">
              <w:t>417.7</w:t>
            </w:r>
          </w:p>
        </w:tc>
      </w:tr>
      <w:tr w:rsidR="00AB1E33" w:rsidRPr="00534666">
        <w:tc>
          <w:tcPr>
            <w:tcW w:w="3119" w:type="dxa"/>
            <w:tcBorders>
              <w:top w:val="nil"/>
              <w:bottom w:val="nil"/>
              <w:right w:val="nil"/>
            </w:tcBorders>
          </w:tcPr>
          <w:p w:rsidR="00AB1E33" w:rsidRPr="00534666" w:rsidRDefault="00AB1E33" w:rsidP="00A02B93">
            <w:pPr>
              <w:pStyle w:val="Tabletext"/>
            </w:pPr>
          </w:p>
        </w:tc>
        <w:tc>
          <w:tcPr>
            <w:tcW w:w="1346" w:type="dxa"/>
            <w:tcBorders>
              <w:top w:val="nil"/>
              <w:left w:val="nil"/>
              <w:bottom w:val="nil"/>
              <w:right w:val="nil"/>
            </w:tcBorders>
          </w:tcPr>
          <w:p w:rsidR="00AB1E33" w:rsidRPr="00534666" w:rsidRDefault="005E7A39" w:rsidP="00A02B93">
            <w:pPr>
              <w:pStyle w:val="Tabletext"/>
              <w:tabs>
                <w:tab w:val="decimal" w:pos="624"/>
              </w:tabs>
            </w:pPr>
            <w:r>
              <w:t>(</w:t>
            </w:r>
            <w:r w:rsidR="00C729B3" w:rsidRPr="00C729B3">
              <w:t>77.7</w:t>
            </w:r>
            <w:r>
              <w:t>)</w:t>
            </w:r>
          </w:p>
        </w:tc>
        <w:tc>
          <w:tcPr>
            <w:tcW w:w="1347" w:type="dxa"/>
            <w:tcBorders>
              <w:top w:val="nil"/>
              <w:left w:val="nil"/>
              <w:bottom w:val="nil"/>
              <w:right w:val="nil"/>
            </w:tcBorders>
          </w:tcPr>
          <w:p w:rsidR="00AB1E33" w:rsidRPr="00534666" w:rsidRDefault="005E7A39" w:rsidP="00A02B93">
            <w:pPr>
              <w:pStyle w:val="Tabletext"/>
              <w:tabs>
                <w:tab w:val="decimal" w:pos="624"/>
              </w:tabs>
            </w:pPr>
            <w:r>
              <w:t>(</w:t>
            </w:r>
            <w:r w:rsidR="00C729B3" w:rsidRPr="00C729B3">
              <w:t>71.5</w:t>
            </w:r>
            <w:r>
              <w:t>)</w:t>
            </w:r>
          </w:p>
        </w:tc>
        <w:tc>
          <w:tcPr>
            <w:tcW w:w="1346" w:type="dxa"/>
            <w:tcBorders>
              <w:top w:val="nil"/>
              <w:left w:val="nil"/>
              <w:bottom w:val="nil"/>
              <w:right w:val="nil"/>
            </w:tcBorders>
          </w:tcPr>
          <w:p w:rsidR="00AB1E33" w:rsidRPr="00534666" w:rsidRDefault="005E7A39" w:rsidP="00A02B93">
            <w:pPr>
              <w:pStyle w:val="Tabletext"/>
              <w:tabs>
                <w:tab w:val="decimal" w:pos="624"/>
              </w:tabs>
            </w:pPr>
            <w:r>
              <w:t>(</w:t>
            </w:r>
            <w:r w:rsidR="00C729B3" w:rsidRPr="00C729B3">
              <w:t>108.2</w:t>
            </w:r>
            <w:r>
              <w:t>)</w:t>
            </w:r>
          </w:p>
        </w:tc>
        <w:tc>
          <w:tcPr>
            <w:tcW w:w="1347" w:type="dxa"/>
            <w:tcBorders>
              <w:top w:val="nil"/>
              <w:left w:val="nil"/>
              <w:bottom w:val="nil"/>
            </w:tcBorders>
          </w:tcPr>
          <w:p w:rsidR="00AB1E33" w:rsidRPr="00534666" w:rsidRDefault="005E7A39" w:rsidP="00A02B93">
            <w:pPr>
              <w:pStyle w:val="Tabletext"/>
              <w:tabs>
                <w:tab w:val="decimal" w:pos="624"/>
              </w:tabs>
            </w:pPr>
            <w:r>
              <w:t>(</w:t>
            </w:r>
            <w:r w:rsidR="00C729B3" w:rsidRPr="00C729B3">
              <w:t>96.1</w:t>
            </w:r>
            <w:r>
              <w:t>)</w:t>
            </w:r>
          </w:p>
        </w:tc>
      </w:tr>
      <w:tr w:rsidR="00AB1E33" w:rsidRPr="00534666">
        <w:tc>
          <w:tcPr>
            <w:tcW w:w="3119" w:type="dxa"/>
            <w:tcBorders>
              <w:top w:val="nil"/>
              <w:bottom w:val="nil"/>
              <w:right w:val="nil"/>
            </w:tcBorders>
          </w:tcPr>
          <w:p w:rsidR="00AB1E33" w:rsidRPr="00534666" w:rsidRDefault="00AB1E33" w:rsidP="00A02B93">
            <w:pPr>
              <w:pStyle w:val="Tabletext"/>
            </w:pPr>
            <w:r>
              <w:t>Birth cohort 1942</w:t>
            </w:r>
            <w:r w:rsidR="00914045">
              <w:t>–</w:t>
            </w:r>
            <w:r>
              <w:t>51</w:t>
            </w:r>
          </w:p>
        </w:tc>
        <w:tc>
          <w:tcPr>
            <w:tcW w:w="1346" w:type="dxa"/>
            <w:tcBorders>
              <w:top w:val="nil"/>
              <w:left w:val="nil"/>
              <w:bottom w:val="nil"/>
              <w:right w:val="nil"/>
            </w:tcBorders>
          </w:tcPr>
          <w:p w:rsidR="00AB1E33" w:rsidRPr="009922A0" w:rsidRDefault="00C729B3" w:rsidP="00A02B93">
            <w:pPr>
              <w:pStyle w:val="Tabletext"/>
              <w:tabs>
                <w:tab w:val="decimal" w:pos="624"/>
              </w:tabs>
            </w:pPr>
            <w:r w:rsidRPr="00C729B3">
              <w:t>371.7</w:t>
            </w:r>
          </w:p>
        </w:tc>
        <w:tc>
          <w:tcPr>
            <w:tcW w:w="1347" w:type="dxa"/>
            <w:tcBorders>
              <w:top w:val="nil"/>
              <w:left w:val="nil"/>
              <w:bottom w:val="nil"/>
              <w:right w:val="nil"/>
            </w:tcBorders>
          </w:tcPr>
          <w:p w:rsidR="00AB1E33" w:rsidRPr="009922A0" w:rsidRDefault="00C729B3" w:rsidP="00A02B93">
            <w:pPr>
              <w:pStyle w:val="Tabletext"/>
              <w:tabs>
                <w:tab w:val="decimal" w:pos="624"/>
              </w:tabs>
            </w:pPr>
            <w:r w:rsidRPr="00C729B3">
              <w:t>381.9</w:t>
            </w:r>
          </w:p>
        </w:tc>
        <w:tc>
          <w:tcPr>
            <w:tcW w:w="1346" w:type="dxa"/>
            <w:tcBorders>
              <w:top w:val="nil"/>
              <w:left w:val="nil"/>
              <w:bottom w:val="nil"/>
              <w:right w:val="nil"/>
            </w:tcBorders>
          </w:tcPr>
          <w:p w:rsidR="00AB1E33" w:rsidRPr="009922A0" w:rsidRDefault="00C729B3" w:rsidP="00A02B93">
            <w:pPr>
              <w:pStyle w:val="Tabletext"/>
              <w:tabs>
                <w:tab w:val="decimal" w:pos="624"/>
              </w:tabs>
            </w:pPr>
            <w:r w:rsidRPr="00C729B3">
              <w:t>381.9</w:t>
            </w:r>
          </w:p>
        </w:tc>
        <w:tc>
          <w:tcPr>
            <w:tcW w:w="1347" w:type="dxa"/>
            <w:tcBorders>
              <w:top w:val="nil"/>
              <w:left w:val="nil"/>
              <w:bottom w:val="nil"/>
            </w:tcBorders>
          </w:tcPr>
          <w:p w:rsidR="00AB1E33" w:rsidRPr="009922A0" w:rsidRDefault="00C729B3" w:rsidP="00A02B93">
            <w:pPr>
              <w:pStyle w:val="Tabletext"/>
              <w:tabs>
                <w:tab w:val="decimal" w:pos="624"/>
              </w:tabs>
            </w:pPr>
            <w:r w:rsidRPr="00C729B3">
              <w:t>424.7</w:t>
            </w:r>
          </w:p>
        </w:tc>
      </w:tr>
      <w:tr w:rsidR="00AB1E33" w:rsidRPr="00534666">
        <w:tc>
          <w:tcPr>
            <w:tcW w:w="3119" w:type="dxa"/>
            <w:tcBorders>
              <w:top w:val="nil"/>
              <w:bottom w:val="nil"/>
              <w:right w:val="nil"/>
            </w:tcBorders>
          </w:tcPr>
          <w:p w:rsidR="00AB1E33" w:rsidRPr="00D870F0" w:rsidRDefault="00AB1E33" w:rsidP="00A02B93">
            <w:pPr>
              <w:pStyle w:val="Tabletext"/>
            </w:pPr>
          </w:p>
        </w:tc>
        <w:tc>
          <w:tcPr>
            <w:tcW w:w="1346" w:type="dxa"/>
            <w:tcBorders>
              <w:top w:val="nil"/>
              <w:left w:val="nil"/>
              <w:bottom w:val="nil"/>
              <w:right w:val="nil"/>
            </w:tcBorders>
          </w:tcPr>
          <w:p w:rsidR="00AB1E33" w:rsidRPr="00534666" w:rsidRDefault="005E7A39" w:rsidP="00A02B93">
            <w:pPr>
              <w:pStyle w:val="Tabletext"/>
              <w:tabs>
                <w:tab w:val="decimal" w:pos="624"/>
              </w:tabs>
            </w:pPr>
            <w:r>
              <w:t>(</w:t>
            </w:r>
            <w:r w:rsidR="00C729B3" w:rsidRPr="00C729B3">
              <w:t>89.7</w:t>
            </w:r>
            <w:r>
              <w:t>)</w:t>
            </w:r>
          </w:p>
        </w:tc>
        <w:tc>
          <w:tcPr>
            <w:tcW w:w="1347" w:type="dxa"/>
            <w:tcBorders>
              <w:top w:val="nil"/>
              <w:left w:val="nil"/>
              <w:bottom w:val="nil"/>
              <w:right w:val="nil"/>
            </w:tcBorders>
          </w:tcPr>
          <w:p w:rsidR="00AB1E33" w:rsidRPr="00534666" w:rsidRDefault="005E7A39" w:rsidP="00A02B93">
            <w:pPr>
              <w:pStyle w:val="Tabletext"/>
              <w:tabs>
                <w:tab w:val="decimal" w:pos="624"/>
              </w:tabs>
            </w:pPr>
            <w:r>
              <w:t>(</w:t>
            </w:r>
            <w:r w:rsidR="00C729B3" w:rsidRPr="00C729B3">
              <w:t>80.1</w:t>
            </w:r>
            <w:r>
              <w:t>)</w:t>
            </w:r>
          </w:p>
        </w:tc>
        <w:tc>
          <w:tcPr>
            <w:tcW w:w="1346" w:type="dxa"/>
            <w:tcBorders>
              <w:top w:val="nil"/>
              <w:left w:val="nil"/>
              <w:bottom w:val="nil"/>
              <w:right w:val="nil"/>
            </w:tcBorders>
          </w:tcPr>
          <w:p w:rsidR="00AB1E33" w:rsidRPr="00534666" w:rsidRDefault="005E7A39" w:rsidP="00A02B93">
            <w:pPr>
              <w:pStyle w:val="Tabletext"/>
              <w:tabs>
                <w:tab w:val="decimal" w:pos="624"/>
              </w:tabs>
            </w:pPr>
            <w:r>
              <w:t>(</w:t>
            </w:r>
            <w:r w:rsidR="00C729B3" w:rsidRPr="00C729B3">
              <w:t>113.1</w:t>
            </w:r>
            <w:r>
              <w:t>)</w:t>
            </w:r>
          </w:p>
        </w:tc>
        <w:tc>
          <w:tcPr>
            <w:tcW w:w="1347" w:type="dxa"/>
            <w:tcBorders>
              <w:top w:val="nil"/>
              <w:left w:val="nil"/>
              <w:bottom w:val="nil"/>
            </w:tcBorders>
          </w:tcPr>
          <w:p w:rsidR="00AB1E33" w:rsidRPr="00534666" w:rsidRDefault="005E7A39" w:rsidP="00A02B93">
            <w:pPr>
              <w:pStyle w:val="Tabletext"/>
              <w:tabs>
                <w:tab w:val="decimal" w:pos="624"/>
              </w:tabs>
            </w:pPr>
            <w:r>
              <w:t>(</w:t>
            </w:r>
            <w:r w:rsidR="00C729B3" w:rsidRPr="00C729B3">
              <w:t>91.5</w:t>
            </w:r>
            <w:r>
              <w:t>)</w:t>
            </w:r>
          </w:p>
        </w:tc>
      </w:tr>
      <w:tr w:rsidR="00AB1E33">
        <w:tc>
          <w:tcPr>
            <w:tcW w:w="3119" w:type="dxa"/>
            <w:tcBorders>
              <w:top w:val="nil"/>
              <w:bottom w:val="nil"/>
              <w:right w:val="nil"/>
            </w:tcBorders>
          </w:tcPr>
          <w:p w:rsidR="00AB1E33" w:rsidRPr="00534666" w:rsidRDefault="00AB1E33" w:rsidP="00A02B93">
            <w:pPr>
              <w:pStyle w:val="Tabletext"/>
            </w:pPr>
            <w:r>
              <w:t>Birth cohort 1932</w:t>
            </w:r>
            <w:r w:rsidR="00914045">
              <w:t>–</w:t>
            </w:r>
            <w:r>
              <w:t>41</w:t>
            </w:r>
          </w:p>
        </w:tc>
        <w:tc>
          <w:tcPr>
            <w:tcW w:w="1346" w:type="dxa"/>
            <w:tcBorders>
              <w:top w:val="nil"/>
              <w:left w:val="nil"/>
              <w:bottom w:val="nil"/>
              <w:right w:val="nil"/>
            </w:tcBorders>
          </w:tcPr>
          <w:p w:rsidR="00AB1E33" w:rsidRDefault="00C729B3" w:rsidP="00A02B93">
            <w:pPr>
              <w:pStyle w:val="Tabletext"/>
              <w:tabs>
                <w:tab w:val="decimal" w:pos="624"/>
              </w:tabs>
            </w:pPr>
            <w:r w:rsidRPr="00C729B3">
              <w:t>383.1</w:t>
            </w:r>
          </w:p>
        </w:tc>
        <w:tc>
          <w:tcPr>
            <w:tcW w:w="1347" w:type="dxa"/>
            <w:tcBorders>
              <w:top w:val="nil"/>
              <w:left w:val="nil"/>
              <w:bottom w:val="nil"/>
              <w:right w:val="nil"/>
            </w:tcBorders>
          </w:tcPr>
          <w:p w:rsidR="00AB1E33" w:rsidRDefault="00C729B3" w:rsidP="00A02B93">
            <w:pPr>
              <w:pStyle w:val="Tabletext"/>
              <w:tabs>
                <w:tab w:val="decimal" w:pos="624"/>
              </w:tabs>
            </w:pPr>
            <w:r w:rsidRPr="00C729B3">
              <w:t>379.6</w:t>
            </w:r>
          </w:p>
        </w:tc>
        <w:tc>
          <w:tcPr>
            <w:tcW w:w="1346" w:type="dxa"/>
            <w:tcBorders>
              <w:top w:val="nil"/>
              <w:left w:val="nil"/>
              <w:bottom w:val="nil"/>
              <w:right w:val="nil"/>
            </w:tcBorders>
          </w:tcPr>
          <w:p w:rsidR="00AB1E33" w:rsidRDefault="00C729B3" w:rsidP="00A02B93">
            <w:pPr>
              <w:pStyle w:val="Tabletext"/>
              <w:tabs>
                <w:tab w:val="decimal" w:pos="624"/>
              </w:tabs>
            </w:pPr>
            <w:r w:rsidRPr="00C729B3">
              <w:t>363.0</w:t>
            </w:r>
          </w:p>
        </w:tc>
        <w:tc>
          <w:tcPr>
            <w:tcW w:w="1347" w:type="dxa"/>
            <w:tcBorders>
              <w:top w:val="nil"/>
              <w:left w:val="nil"/>
              <w:bottom w:val="nil"/>
            </w:tcBorders>
          </w:tcPr>
          <w:p w:rsidR="00AB1E33" w:rsidRDefault="00C729B3" w:rsidP="00A02B93">
            <w:pPr>
              <w:pStyle w:val="Tabletext"/>
              <w:tabs>
                <w:tab w:val="decimal" w:pos="624"/>
              </w:tabs>
            </w:pPr>
            <w:r w:rsidRPr="00C729B3">
              <w:t>426.5</w:t>
            </w:r>
          </w:p>
        </w:tc>
      </w:tr>
      <w:tr w:rsidR="00AB1E33">
        <w:tc>
          <w:tcPr>
            <w:tcW w:w="3119" w:type="dxa"/>
            <w:tcBorders>
              <w:top w:val="nil"/>
              <w:bottom w:val="nil"/>
              <w:right w:val="nil"/>
            </w:tcBorders>
          </w:tcPr>
          <w:p w:rsidR="00AB1E33" w:rsidRPr="00534666" w:rsidRDefault="00AB1E33" w:rsidP="00A02B93">
            <w:pPr>
              <w:pStyle w:val="Tabletext"/>
            </w:pPr>
          </w:p>
        </w:tc>
        <w:tc>
          <w:tcPr>
            <w:tcW w:w="1346" w:type="dxa"/>
            <w:tcBorders>
              <w:top w:val="nil"/>
              <w:left w:val="nil"/>
              <w:bottom w:val="nil"/>
              <w:right w:val="nil"/>
            </w:tcBorders>
          </w:tcPr>
          <w:p w:rsidR="00AB1E33" w:rsidRPr="009922A0" w:rsidRDefault="005E7A39" w:rsidP="00A02B93">
            <w:pPr>
              <w:pStyle w:val="Tabletext"/>
              <w:tabs>
                <w:tab w:val="decimal" w:pos="624"/>
              </w:tabs>
            </w:pPr>
            <w:r>
              <w:t>(</w:t>
            </w:r>
            <w:r w:rsidR="00C729B3" w:rsidRPr="00C729B3">
              <w:t>89.0</w:t>
            </w:r>
            <w:r>
              <w:t>)</w:t>
            </w:r>
          </w:p>
        </w:tc>
        <w:tc>
          <w:tcPr>
            <w:tcW w:w="1347" w:type="dxa"/>
            <w:tcBorders>
              <w:top w:val="nil"/>
              <w:left w:val="nil"/>
              <w:bottom w:val="nil"/>
              <w:right w:val="nil"/>
            </w:tcBorders>
          </w:tcPr>
          <w:p w:rsidR="00AB1E33" w:rsidRPr="009922A0" w:rsidRDefault="005E7A39" w:rsidP="00A02B93">
            <w:pPr>
              <w:pStyle w:val="Tabletext"/>
              <w:tabs>
                <w:tab w:val="decimal" w:pos="624"/>
              </w:tabs>
            </w:pPr>
            <w:r>
              <w:t>(</w:t>
            </w:r>
            <w:r w:rsidR="00C729B3" w:rsidRPr="00C729B3">
              <w:t>88.7</w:t>
            </w:r>
            <w:r>
              <w:t>)</w:t>
            </w:r>
          </w:p>
        </w:tc>
        <w:tc>
          <w:tcPr>
            <w:tcW w:w="1346" w:type="dxa"/>
            <w:tcBorders>
              <w:top w:val="nil"/>
              <w:left w:val="nil"/>
              <w:bottom w:val="nil"/>
              <w:right w:val="nil"/>
            </w:tcBorders>
          </w:tcPr>
          <w:p w:rsidR="00AB1E33" w:rsidRPr="009922A0" w:rsidRDefault="005E7A39" w:rsidP="00A02B93">
            <w:pPr>
              <w:pStyle w:val="Tabletext"/>
              <w:tabs>
                <w:tab w:val="decimal" w:pos="624"/>
              </w:tabs>
            </w:pPr>
            <w:r>
              <w:t>(</w:t>
            </w:r>
            <w:r w:rsidR="00C729B3" w:rsidRPr="00C729B3">
              <w:t>118.6</w:t>
            </w:r>
            <w:r>
              <w:t>)</w:t>
            </w:r>
          </w:p>
        </w:tc>
        <w:tc>
          <w:tcPr>
            <w:tcW w:w="1347" w:type="dxa"/>
            <w:tcBorders>
              <w:top w:val="nil"/>
              <w:left w:val="nil"/>
              <w:bottom w:val="nil"/>
            </w:tcBorders>
          </w:tcPr>
          <w:p w:rsidR="00AB1E33" w:rsidRPr="009922A0" w:rsidRDefault="005E7A39" w:rsidP="00A02B93">
            <w:pPr>
              <w:pStyle w:val="Tabletext"/>
              <w:tabs>
                <w:tab w:val="decimal" w:pos="624"/>
              </w:tabs>
            </w:pPr>
            <w:r>
              <w:t>(</w:t>
            </w:r>
            <w:r w:rsidR="00C729B3" w:rsidRPr="00C729B3">
              <w:t>105.1</w:t>
            </w:r>
            <w:r>
              <w:t>)</w:t>
            </w:r>
          </w:p>
        </w:tc>
      </w:tr>
      <w:tr w:rsidR="00AB1E33">
        <w:tc>
          <w:tcPr>
            <w:tcW w:w="3119" w:type="dxa"/>
            <w:tcBorders>
              <w:top w:val="nil"/>
              <w:bottom w:val="nil"/>
              <w:right w:val="nil"/>
            </w:tcBorders>
          </w:tcPr>
          <w:p w:rsidR="00AB1E33" w:rsidRPr="00534666" w:rsidRDefault="00AB1E33" w:rsidP="00A02B93">
            <w:pPr>
              <w:pStyle w:val="Tabletext"/>
            </w:pPr>
            <w:r>
              <w:t>Birth cohort 1922</w:t>
            </w:r>
            <w:r w:rsidR="00914045">
              <w:t>–</w:t>
            </w:r>
            <w:r>
              <w:t>31</w:t>
            </w:r>
          </w:p>
        </w:tc>
        <w:tc>
          <w:tcPr>
            <w:tcW w:w="1346" w:type="dxa"/>
            <w:tcBorders>
              <w:top w:val="nil"/>
              <w:left w:val="nil"/>
              <w:bottom w:val="nil"/>
              <w:right w:val="nil"/>
            </w:tcBorders>
          </w:tcPr>
          <w:p w:rsidR="00AB1E33" w:rsidRDefault="00C729B3" w:rsidP="00A02B93">
            <w:pPr>
              <w:pStyle w:val="Tabletext"/>
              <w:tabs>
                <w:tab w:val="decimal" w:pos="624"/>
              </w:tabs>
            </w:pPr>
            <w:r w:rsidRPr="00C729B3">
              <w:t>390.8</w:t>
            </w:r>
          </w:p>
        </w:tc>
        <w:tc>
          <w:tcPr>
            <w:tcW w:w="1347" w:type="dxa"/>
            <w:tcBorders>
              <w:top w:val="nil"/>
              <w:left w:val="nil"/>
              <w:bottom w:val="nil"/>
              <w:right w:val="nil"/>
            </w:tcBorders>
          </w:tcPr>
          <w:p w:rsidR="00AB1E33" w:rsidRDefault="00C729B3" w:rsidP="00A02B93">
            <w:pPr>
              <w:pStyle w:val="Tabletext"/>
              <w:tabs>
                <w:tab w:val="decimal" w:pos="624"/>
              </w:tabs>
            </w:pPr>
            <w:r w:rsidRPr="00C729B3">
              <w:t>377.9</w:t>
            </w:r>
          </w:p>
        </w:tc>
        <w:tc>
          <w:tcPr>
            <w:tcW w:w="1346" w:type="dxa"/>
            <w:tcBorders>
              <w:top w:val="nil"/>
              <w:left w:val="nil"/>
              <w:bottom w:val="nil"/>
              <w:right w:val="nil"/>
            </w:tcBorders>
          </w:tcPr>
          <w:p w:rsidR="00AB1E33" w:rsidRDefault="00AB1E33" w:rsidP="00A02B93">
            <w:pPr>
              <w:pStyle w:val="Tabletext"/>
              <w:tabs>
                <w:tab w:val="decimal" w:pos="624"/>
              </w:tabs>
            </w:pPr>
          </w:p>
        </w:tc>
        <w:tc>
          <w:tcPr>
            <w:tcW w:w="1347" w:type="dxa"/>
            <w:tcBorders>
              <w:top w:val="nil"/>
              <w:left w:val="nil"/>
              <w:bottom w:val="nil"/>
            </w:tcBorders>
          </w:tcPr>
          <w:p w:rsidR="00AB1E33" w:rsidRDefault="00AB1E33" w:rsidP="00A02B93">
            <w:pPr>
              <w:pStyle w:val="Tabletext"/>
              <w:tabs>
                <w:tab w:val="decimal" w:pos="624"/>
              </w:tabs>
            </w:pPr>
          </w:p>
        </w:tc>
      </w:tr>
      <w:tr w:rsidR="00AB1E33">
        <w:tc>
          <w:tcPr>
            <w:tcW w:w="3119" w:type="dxa"/>
            <w:tcBorders>
              <w:top w:val="nil"/>
              <w:bottom w:val="nil"/>
              <w:right w:val="nil"/>
            </w:tcBorders>
          </w:tcPr>
          <w:p w:rsidR="00AB1E33" w:rsidRPr="00534666" w:rsidRDefault="00AB1E33" w:rsidP="00A02B93">
            <w:pPr>
              <w:pStyle w:val="Tabletext"/>
            </w:pPr>
          </w:p>
        </w:tc>
        <w:tc>
          <w:tcPr>
            <w:tcW w:w="1346" w:type="dxa"/>
            <w:tcBorders>
              <w:top w:val="nil"/>
              <w:left w:val="nil"/>
              <w:bottom w:val="nil"/>
              <w:right w:val="nil"/>
            </w:tcBorders>
          </w:tcPr>
          <w:p w:rsidR="00AB1E33" w:rsidRPr="009922A0" w:rsidRDefault="005E7A39" w:rsidP="00A02B93">
            <w:pPr>
              <w:pStyle w:val="Tabletext"/>
              <w:tabs>
                <w:tab w:val="decimal" w:pos="624"/>
              </w:tabs>
            </w:pPr>
            <w:r>
              <w:t>(</w:t>
            </w:r>
            <w:r w:rsidR="00C729B3" w:rsidRPr="00C729B3">
              <w:t>72.0</w:t>
            </w:r>
            <w:r>
              <w:t>)</w:t>
            </w:r>
          </w:p>
        </w:tc>
        <w:tc>
          <w:tcPr>
            <w:tcW w:w="1347" w:type="dxa"/>
            <w:tcBorders>
              <w:top w:val="nil"/>
              <w:left w:val="nil"/>
              <w:bottom w:val="nil"/>
              <w:right w:val="nil"/>
            </w:tcBorders>
          </w:tcPr>
          <w:p w:rsidR="00AB1E33" w:rsidRPr="009922A0" w:rsidRDefault="005E7A39" w:rsidP="00A02B93">
            <w:pPr>
              <w:pStyle w:val="Tabletext"/>
              <w:tabs>
                <w:tab w:val="decimal" w:pos="624"/>
              </w:tabs>
            </w:pPr>
            <w:r>
              <w:t>(</w:t>
            </w:r>
            <w:r w:rsidR="00C729B3" w:rsidRPr="00C729B3">
              <w:t>81.5</w:t>
            </w:r>
            <w:r>
              <w:t>)</w:t>
            </w:r>
          </w:p>
        </w:tc>
        <w:tc>
          <w:tcPr>
            <w:tcW w:w="1346" w:type="dxa"/>
            <w:tcBorders>
              <w:top w:val="nil"/>
              <w:left w:val="nil"/>
              <w:bottom w:val="nil"/>
              <w:right w:val="nil"/>
            </w:tcBorders>
          </w:tcPr>
          <w:p w:rsidR="00AB1E33" w:rsidRPr="009922A0" w:rsidRDefault="00AB1E33" w:rsidP="00A02B93">
            <w:pPr>
              <w:pStyle w:val="Tabletext"/>
              <w:tabs>
                <w:tab w:val="decimal" w:pos="624"/>
              </w:tabs>
            </w:pPr>
          </w:p>
        </w:tc>
        <w:tc>
          <w:tcPr>
            <w:tcW w:w="1347" w:type="dxa"/>
            <w:tcBorders>
              <w:top w:val="nil"/>
              <w:left w:val="nil"/>
              <w:bottom w:val="nil"/>
            </w:tcBorders>
          </w:tcPr>
          <w:p w:rsidR="00AB1E33" w:rsidRPr="009922A0" w:rsidRDefault="00AB1E33" w:rsidP="00A02B93">
            <w:pPr>
              <w:pStyle w:val="Tabletext"/>
              <w:tabs>
                <w:tab w:val="decimal" w:pos="624"/>
              </w:tabs>
            </w:pPr>
          </w:p>
        </w:tc>
      </w:tr>
      <w:tr w:rsidR="00AB1E33" w:rsidRPr="00A02B93">
        <w:tc>
          <w:tcPr>
            <w:tcW w:w="3119" w:type="dxa"/>
            <w:tcBorders>
              <w:top w:val="nil"/>
              <w:bottom w:val="nil"/>
              <w:right w:val="nil"/>
            </w:tcBorders>
          </w:tcPr>
          <w:p w:rsidR="00AB1E33" w:rsidRPr="00A02B93" w:rsidRDefault="00AB1E33" w:rsidP="00A02B93">
            <w:pPr>
              <w:pStyle w:val="Tabletext"/>
              <w:rPr>
                <w:b/>
              </w:rPr>
            </w:pPr>
            <w:r w:rsidRPr="00A02B93">
              <w:rPr>
                <w:b/>
              </w:rPr>
              <w:t xml:space="preserve">Total </w:t>
            </w:r>
          </w:p>
        </w:tc>
        <w:tc>
          <w:tcPr>
            <w:tcW w:w="1346" w:type="dxa"/>
            <w:tcBorders>
              <w:top w:val="nil"/>
              <w:left w:val="nil"/>
              <w:bottom w:val="nil"/>
              <w:right w:val="nil"/>
            </w:tcBorders>
          </w:tcPr>
          <w:p w:rsidR="00AB1E33" w:rsidRPr="00A02B93" w:rsidRDefault="00C729B3" w:rsidP="00A02B93">
            <w:pPr>
              <w:pStyle w:val="Tabletext"/>
              <w:tabs>
                <w:tab w:val="decimal" w:pos="624"/>
              </w:tabs>
              <w:rPr>
                <w:b/>
              </w:rPr>
            </w:pPr>
            <w:r w:rsidRPr="00A02B93">
              <w:rPr>
                <w:b/>
              </w:rPr>
              <w:t>383.9</w:t>
            </w:r>
          </w:p>
        </w:tc>
        <w:tc>
          <w:tcPr>
            <w:tcW w:w="1347" w:type="dxa"/>
            <w:tcBorders>
              <w:top w:val="nil"/>
              <w:left w:val="nil"/>
              <w:bottom w:val="nil"/>
              <w:right w:val="nil"/>
            </w:tcBorders>
          </w:tcPr>
          <w:p w:rsidR="00AB1E33" w:rsidRPr="00A02B93" w:rsidRDefault="00C729B3" w:rsidP="00A02B93">
            <w:pPr>
              <w:pStyle w:val="Tabletext"/>
              <w:tabs>
                <w:tab w:val="decimal" w:pos="624"/>
              </w:tabs>
              <w:rPr>
                <w:b/>
              </w:rPr>
            </w:pPr>
            <w:r w:rsidRPr="00A02B93">
              <w:rPr>
                <w:b/>
              </w:rPr>
              <w:t>387.1</w:t>
            </w:r>
          </w:p>
        </w:tc>
        <w:tc>
          <w:tcPr>
            <w:tcW w:w="1346" w:type="dxa"/>
            <w:tcBorders>
              <w:top w:val="nil"/>
              <w:left w:val="nil"/>
              <w:bottom w:val="nil"/>
              <w:right w:val="nil"/>
            </w:tcBorders>
          </w:tcPr>
          <w:p w:rsidR="00AB1E33" w:rsidRPr="00A02B93" w:rsidRDefault="00C729B3" w:rsidP="00A02B93">
            <w:pPr>
              <w:pStyle w:val="Tabletext"/>
              <w:tabs>
                <w:tab w:val="decimal" w:pos="624"/>
              </w:tabs>
              <w:rPr>
                <w:b/>
              </w:rPr>
            </w:pPr>
            <w:r w:rsidRPr="00A02B93">
              <w:rPr>
                <w:b/>
              </w:rPr>
              <w:t>384.1</w:t>
            </w:r>
          </w:p>
        </w:tc>
        <w:tc>
          <w:tcPr>
            <w:tcW w:w="1347" w:type="dxa"/>
            <w:tcBorders>
              <w:top w:val="nil"/>
              <w:left w:val="nil"/>
              <w:bottom w:val="nil"/>
            </w:tcBorders>
          </w:tcPr>
          <w:p w:rsidR="00AB1E33" w:rsidRPr="00A02B93" w:rsidRDefault="00C729B3" w:rsidP="00A02B93">
            <w:pPr>
              <w:pStyle w:val="Tabletext"/>
              <w:tabs>
                <w:tab w:val="decimal" w:pos="624"/>
              </w:tabs>
              <w:rPr>
                <w:b/>
              </w:rPr>
            </w:pPr>
            <w:r w:rsidRPr="00A02B93">
              <w:rPr>
                <w:b/>
              </w:rPr>
              <w:t>418.7</w:t>
            </w:r>
          </w:p>
        </w:tc>
      </w:tr>
      <w:tr w:rsidR="00AB1E33" w:rsidRPr="00A02B93">
        <w:tc>
          <w:tcPr>
            <w:tcW w:w="3119" w:type="dxa"/>
            <w:tcBorders>
              <w:top w:val="nil"/>
              <w:bottom w:val="nil"/>
              <w:right w:val="nil"/>
            </w:tcBorders>
          </w:tcPr>
          <w:p w:rsidR="00AB1E33" w:rsidRPr="00A02B93" w:rsidRDefault="00AB1E33" w:rsidP="00A02B93">
            <w:pPr>
              <w:pStyle w:val="Tabletext"/>
              <w:rPr>
                <w:b/>
              </w:rPr>
            </w:pPr>
          </w:p>
        </w:tc>
        <w:tc>
          <w:tcPr>
            <w:tcW w:w="1346" w:type="dxa"/>
            <w:tcBorders>
              <w:top w:val="nil"/>
              <w:left w:val="nil"/>
              <w:bottom w:val="nil"/>
              <w:right w:val="nil"/>
            </w:tcBorders>
          </w:tcPr>
          <w:p w:rsidR="00AB1E33" w:rsidRPr="00A02B93" w:rsidRDefault="005E7A39" w:rsidP="00A02B93">
            <w:pPr>
              <w:pStyle w:val="Tabletext"/>
              <w:tabs>
                <w:tab w:val="decimal" w:pos="624"/>
              </w:tabs>
              <w:rPr>
                <w:b/>
              </w:rPr>
            </w:pPr>
            <w:r w:rsidRPr="00A02B93">
              <w:rPr>
                <w:b/>
              </w:rPr>
              <w:t>(</w:t>
            </w:r>
            <w:r w:rsidR="00C729B3" w:rsidRPr="00A02B93">
              <w:rPr>
                <w:b/>
              </w:rPr>
              <w:t>81.5</w:t>
            </w:r>
            <w:r w:rsidRPr="00A02B93">
              <w:rPr>
                <w:b/>
              </w:rPr>
              <w:t>)</w:t>
            </w:r>
          </w:p>
        </w:tc>
        <w:tc>
          <w:tcPr>
            <w:tcW w:w="1347" w:type="dxa"/>
            <w:tcBorders>
              <w:top w:val="nil"/>
              <w:left w:val="nil"/>
              <w:bottom w:val="nil"/>
              <w:right w:val="nil"/>
            </w:tcBorders>
          </w:tcPr>
          <w:p w:rsidR="00AB1E33" w:rsidRPr="00A02B93" w:rsidRDefault="005E7A39" w:rsidP="00A02B93">
            <w:pPr>
              <w:pStyle w:val="Tabletext"/>
              <w:tabs>
                <w:tab w:val="decimal" w:pos="624"/>
              </w:tabs>
              <w:rPr>
                <w:b/>
              </w:rPr>
            </w:pPr>
            <w:r w:rsidRPr="00A02B93">
              <w:rPr>
                <w:b/>
              </w:rPr>
              <w:t>(</w:t>
            </w:r>
            <w:r w:rsidR="00C729B3" w:rsidRPr="00A02B93">
              <w:rPr>
                <w:b/>
              </w:rPr>
              <w:t>74.7</w:t>
            </w:r>
            <w:r w:rsidRPr="00A02B93">
              <w:rPr>
                <w:b/>
              </w:rPr>
              <w:t>)</w:t>
            </w:r>
          </w:p>
        </w:tc>
        <w:tc>
          <w:tcPr>
            <w:tcW w:w="1346" w:type="dxa"/>
            <w:tcBorders>
              <w:top w:val="nil"/>
              <w:left w:val="nil"/>
              <w:bottom w:val="nil"/>
              <w:right w:val="nil"/>
            </w:tcBorders>
          </w:tcPr>
          <w:p w:rsidR="00AB1E33" w:rsidRPr="00A02B93" w:rsidRDefault="005E7A39" w:rsidP="00A02B93">
            <w:pPr>
              <w:pStyle w:val="Tabletext"/>
              <w:tabs>
                <w:tab w:val="decimal" w:pos="624"/>
              </w:tabs>
              <w:rPr>
                <w:b/>
              </w:rPr>
            </w:pPr>
            <w:r w:rsidRPr="00A02B93">
              <w:rPr>
                <w:b/>
              </w:rPr>
              <w:t>(</w:t>
            </w:r>
            <w:r w:rsidR="00C729B3" w:rsidRPr="00A02B93">
              <w:rPr>
                <w:b/>
              </w:rPr>
              <w:t>109.2</w:t>
            </w:r>
            <w:r w:rsidRPr="00A02B93">
              <w:rPr>
                <w:b/>
              </w:rPr>
              <w:t>)</w:t>
            </w:r>
          </w:p>
        </w:tc>
        <w:tc>
          <w:tcPr>
            <w:tcW w:w="1347" w:type="dxa"/>
            <w:tcBorders>
              <w:top w:val="nil"/>
              <w:left w:val="nil"/>
              <w:bottom w:val="nil"/>
            </w:tcBorders>
          </w:tcPr>
          <w:p w:rsidR="00AB1E33" w:rsidRPr="00A02B93" w:rsidRDefault="005E7A39" w:rsidP="00A02B93">
            <w:pPr>
              <w:pStyle w:val="Tabletext"/>
              <w:tabs>
                <w:tab w:val="decimal" w:pos="624"/>
              </w:tabs>
              <w:rPr>
                <w:b/>
              </w:rPr>
            </w:pPr>
            <w:r w:rsidRPr="00A02B93">
              <w:rPr>
                <w:b/>
              </w:rPr>
              <w:t>(</w:t>
            </w:r>
            <w:r w:rsidR="00C729B3" w:rsidRPr="00A02B93">
              <w:rPr>
                <w:b/>
              </w:rPr>
              <w:t>95.7</w:t>
            </w:r>
            <w:r w:rsidRPr="00A02B93">
              <w:rPr>
                <w:b/>
              </w:rPr>
              <w:t>)</w:t>
            </w:r>
          </w:p>
        </w:tc>
      </w:tr>
      <w:tr w:rsidR="00AB1E33">
        <w:tc>
          <w:tcPr>
            <w:tcW w:w="3119" w:type="dxa"/>
            <w:tcBorders>
              <w:top w:val="nil"/>
              <w:bottom w:val="single" w:sz="4" w:space="0" w:color="auto"/>
              <w:right w:val="nil"/>
            </w:tcBorders>
          </w:tcPr>
          <w:p w:rsidR="00AB1E33" w:rsidRPr="001531E6" w:rsidRDefault="00AB1E33" w:rsidP="00A02B93">
            <w:pPr>
              <w:pStyle w:val="Tablehead3"/>
              <w:spacing w:before="80" w:after="40"/>
            </w:pPr>
            <w:r w:rsidRPr="001531E6">
              <w:t>Number of observations</w:t>
            </w:r>
          </w:p>
        </w:tc>
        <w:tc>
          <w:tcPr>
            <w:tcW w:w="1346" w:type="dxa"/>
            <w:tcBorders>
              <w:top w:val="nil"/>
              <w:left w:val="nil"/>
              <w:bottom w:val="single" w:sz="4" w:space="0" w:color="auto"/>
              <w:right w:val="nil"/>
            </w:tcBorders>
          </w:tcPr>
          <w:p w:rsidR="00AB1E33" w:rsidRDefault="00C729B3" w:rsidP="00A02B93">
            <w:pPr>
              <w:pStyle w:val="Tabletext"/>
              <w:tabs>
                <w:tab w:val="decimal" w:pos="748"/>
              </w:tabs>
              <w:spacing w:after="40"/>
            </w:pPr>
            <w:r w:rsidRPr="00C729B3">
              <w:t>3034</w:t>
            </w:r>
          </w:p>
        </w:tc>
        <w:tc>
          <w:tcPr>
            <w:tcW w:w="1347" w:type="dxa"/>
            <w:tcBorders>
              <w:top w:val="nil"/>
              <w:left w:val="nil"/>
              <w:bottom w:val="single" w:sz="4" w:space="0" w:color="auto"/>
              <w:right w:val="nil"/>
            </w:tcBorders>
          </w:tcPr>
          <w:p w:rsidR="00AB1E33" w:rsidRDefault="00C729B3" w:rsidP="00A02B93">
            <w:pPr>
              <w:pStyle w:val="Tabletext"/>
              <w:tabs>
                <w:tab w:val="decimal" w:pos="748"/>
              </w:tabs>
              <w:spacing w:after="40"/>
            </w:pPr>
            <w:r w:rsidRPr="00C729B3">
              <w:t>2781</w:t>
            </w:r>
          </w:p>
        </w:tc>
        <w:tc>
          <w:tcPr>
            <w:tcW w:w="1346" w:type="dxa"/>
            <w:tcBorders>
              <w:top w:val="nil"/>
              <w:left w:val="nil"/>
              <w:bottom w:val="single" w:sz="4" w:space="0" w:color="auto"/>
              <w:right w:val="nil"/>
            </w:tcBorders>
          </w:tcPr>
          <w:p w:rsidR="00AB1E33" w:rsidRDefault="00C729B3" w:rsidP="00A02B93">
            <w:pPr>
              <w:pStyle w:val="Tabletext"/>
              <w:tabs>
                <w:tab w:val="decimal" w:pos="748"/>
              </w:tabs>
              <w:spacing w:after="40"/>
            </w:pPr>
            <w:r w:rsidRPr="00C729B3">
              <w:t>3128</w:t>
            </w:r>
          </w:p>
        </w:tc>
        <w:tc>
          <w:tcPr>
            <w:tcW w:w="1347" w:type="dxa"/>
            <w:tcBorders>
              <w:top w:val="nil"/>
              <w:left w:val="nil"/>
              <w:bottom w:val="single" w:sz="4" w:space="0" w:color="auto"/>
            </w:tcBorders>
          </w:tcPr>
          <w:p w:rsidR="00AB1E33" w:rsidRDefault="00C729B3" w:rsidP="00A02B93">
            <w:pPr>
              <w:pStyle w:val="Tabletext"/>
              <w:tabs>
                <w:tab w:val="decimal" w:pos="748"/>
              </w:tabs>
              <w:spacing w:after="40"/>
            </w:pPr>
            <w:r w:rsidRPr="00C729B3">
              <w:t>2977</w:t>
            </w:r>
          </w:p>
        </w:tc>
      </w:tr>
    </w:tbl>
    <w:p w:rsidR="00AB1E33" w:rsidRPr="00A02B93" w:rsidRDefault="00AB1E33" w:rsidP="00A02B93">
      <w:pPr>
        <w:pStyle w:val="Source"/>
      </w:pPr>
      <w:r>
        <w:t>Notes:</w:t>
      </w:r>
      <w:r>
        <w:tab/>
        <w:t xml:space="preserve">Weighted </w:t>
      </w:r>
      <w:r w:rsidRPr="00A02B93">
        <w:t xml:space="preserve">numbers based on weights provided by ABS. Standard deviations in parentheses. </w:t>
      </w:r>
    </w:p>
    <w:p w:rsidR="00AB1E33" w:rsidRPr="00504D71" w:rsidRDefault="00AB1E33" w:rsidP="00A02B93">
      <w:pPr>
        <w:pStyle w:val="Source"/>
      </w:pPr>
      <w:r w:rsidRPr="00A02B93">
        <w:t>Source:</w:t>
      </w:r>
      <w:r w:rsidRPr="00A02B93">
        <w:tab/>
        <w:t>ABS, S</w:t>
      </w:r>
      <w:r>
        <w:t>urvey of Aspects of Literacy, Australia, Basic Confidentialised Unit Record File, 1996, 4228.0; ABS, Adult Literacy and Life Skills Survey, Australia, Basic Confidentialised Unit Record File, 2006, 4228.0.</w:t>
      </w:r>
      <w:r>
        <w:rPr>
          <w:sz w:val="22"/>
          <w:szCs w:val="22"/>
        </w:rPr>
        <w:t xml:space="preserve"> </w:t>
      </w:r>
    </w:p>
    <w:p w:rsidR="005D029F" w:rsidRDefault="00BC54FE" w:rsidP="00A02B93">
      <w:pPr>
        <w:pStyle w:val="text-moreb4"/>
        <w:ind w:right="-151"/>
      </w:pPr>
      <w:r>
        <w:t>Finally, t</w:t>
      </w:r>
      <w:r w:rsidR="005D029F">
        <w:t xml:space="preserve">able 5 includes the job task measures of </w:t>
      </w:r>
      <w:r w:rsidR="0052530F">
        <w:t>worker</w:t>
      </w:r>
      <w:r w:rsidR="005D029F">
        <w:t>s by birth cohort in 1996 and 2006. Overall, these measures have increased considerably over time. However, the numbers also suggest that older workers are typically matched to jobs with relatively low literacy and numeracy requirements. Moreover, the job task measures have remained relatively stable for male workers and increased substantially for female workers of the birth cohort 1932</w:t>
      </w:r>
      <w:r w:rsidR="00914045">
        <w:t>–</w:t>
      </w:r>
      <w:r w:rsidR="005D029F">
        <w:t>41. These findings are in line with the high proportion of highly educated female workers who remain</w:t>
      </w:r>
      <w:r>
        <w:t xml:space="preserve"> employed beyond age 65 years (t</w:t>
      </w:r>
      <w:r w:rsidR="005D029F">
        <w:t xml:space="preserve">able 3) and the increase in the measure of </w:t>
      </w:r>
      <w:r w:rsidR="00BE7029">
        <w:t xml:space="preserve">document literacy and </w:t>
      </w:r>
      <w:r w:rsidR="005D029F">
        <w:t>self-asses</w:t>
      </w:r>
      <w:r>
        <w:t>sed skills for female workers (t</w:t>
      </w:r>
      <w:r w:rsidR="005D029F">
        <w:t>able 4). Overall, older workers</w:t>
      </w:r>
      <w:r w:rsidR="005D029F" w:rsidRPr="00547911">
        <w:t xml:space="preserve"> </w:t>
      </w:r>
      <w:r w:rsidR="005D029F">
        <w:t>appear to be relatively well matched since their skills are slightly below average, while they tend to w</w:t>
      </w:r>
      <w:r>
        <w:t>ork in jobs with relatively low-</w:t>
      </w:r>
      <w:r w:rsidR="005D029F">
        <w:t>skill requirements. This result confirms the findings of Ryan and Sinning (</w:t>
      </w:r>
      <w:r w:rsidR="004158AE">
        <w:t>2009</w:t>
      </w:r>
      <w:r w:rsidR="00382E27">
        <w:t>)</w:t>
      </w:r>
      <w:r>
        <w:t>,</w:t>
      </w:r>
      <w:r w:rsidR="00382E27">
        <w:t xml:space="preserve"> who conclude that there wa</w:t>
      </w:r>
      <w:r w:rsidR="005D029F">
        <w:t xml:space="preserve">s no reason to be </w:t>
      </w:r>
      <w:r w:rsidR="00382E27">
        <w:t xml:space="preserve">particularly </w:t>
      </w:r>
      <w:r w:rsidR="005D029F">
        <w:t>concerned about the misallocation of older workers to their jobs</w:t>
      </w:r>
      <w:r w:rsidR="00382E27">
        <w:t>, since the match of workers with skills to jobs that required them appeared no worse tha</w:t>
      </w:r>
      <w:r w:rsidR="008E5F9E">
        <w:t>n</w:t>
      </w:r>
      <w:r w:rsidR="00382E27">
        <w:t xml:space="preserve"> was the case for younger workers</w:t>
      </w:r>
      <w:r w:rsidR="005D029F">
        <w:t xml:space="preserve">. </w:t>
      </w:r>
    </w:p>
    <w:p w:rsidR="00AB15DC" w:rsidRDefault="00A02B93" w:rsidP="00A02B93">
      <w:pPr>
        <w:pStyle w:val="tabletitle"/>
      </w:pPr>
      <w:bookmarkStart w:id="46" w:name="_Toc236712259"/>
      <w:r>
        <w:br w:type="page"/>
      </w:r>
      <w:bookmarkStart w:id="47" w:name="_Toc146095896"/>
      <w:r w:rsidR="00AB15DC">
        <w:lastRenderedPageBreak/>
        <w:t>Table 5</w:t>
      </w:r>
      <w:r w:rsidR="00AB15DC">
        <w:tab/>
        <w:t xml:space="preserve">Job task measures of </w:t>
      </w:r>
      <w:r w:rsidR="00CD4BAB">
        <w:t>all workers</w:t>
      </w:r>
      <w:r w:rsidR="00AB15DC">
        <w:t xml:space="preserve"> by birth cohort, 1996 and 2006</w:t>
      </w:r>
      <w:bookmarkEnd w:id="46"/>
      <w:bookmarkEnd w:id="47"/>
    </w:p>
    <w:tbl>
      <w:tblPr>
        <w:tblW w:w="8505" w:type="dxa"/>
        <w:tblInd w:w="108" w:type="dxa"/>
        <w:tblBorders>
          <w:top w:val="single" w:sz="4" w:space="0" w:color="auto"/>
          <w:bottom w:val="single" w:sz="4" w:space="0" w:color="auto"/>
        </w:tblBorders>
        <w:tblLayout w:type="fixed"/>
        <w:tblLook w:val="0000"/>
      </w:tblPr>
      <w:tblGrid>
        <w:gridCol w:w="3261"/>
        <w:gridCol w:w="1311"/>
        <w:gridCol w:w="1311"/>
        <w:gridCol w:w="1311"/>
        <w:gridCol w:w="1311"/>
      </w:tblGrid>
      <w:tr w:rsidR="00AB15DC" w:rsidRPr="005E67A8">
        <w:tc>
          <w:tcPr>
            <w:tcW w:w="3261" w:type="dxa"/>
            <w:tcBorders>
              <w:top w:val="single" w:sz="4" w:space="0" w:color="auto"/>
              <w:bottom w:val="nil"/>
              <w:right w:val="nil"/>
            </w:tcBorders>
          </w:tcPr>
          <w:p w:rsidR="00AB15DC" w:rsidRPr="005E67A8" w:rsidRDefault="00AB15DC" w:rsidP="005E67A8">
            <w:pPr>
              <w:pStyle w:val="Tablehead1"/>
            </w:pPr>
          </w:p>
        </w:tc>
        <w:tc>
          <w:tcPr>
            <w:tcW w:w="5244" w:type="dxa"/>
            <w:gridSpan w:val="4"/>
            <w:tcBorders>
              <w:top w:val="single" w:sz="4" w:space="0" w:color="auto"/>
              <w:left w:val="nil"/>
              <w:bottom w:val="nil"/>
            </w:tcBorders>
          </w:tcPr>
          <w:p w:rsidR="00AB15DC" w:rsidRPr="005E67A8" w:rsidRDefault="00AB15DC" w:rsidP="005E67A8">
            <w:pPr>
              <w:pStyle w:val="Tablehead1"/>
              <w:jc w:val="center"/>
            </w:pPr>
            <w:r w:rsidRPr="005E67A8">
              <w:t>Mean value by gender and year</w:t>
            </w:r>
          </w:p>
        </w:tc>
      </w:tr>
      <w:tr w:rsidR="00AB15DC" w:rsidRPr="005E67A8">
        <w:tc>
          <w:tcPr>
            <w:tcW w:w="3261" w:type="dxa"/>
            <w:tcBorders>
              <w:top w:val="nil"/>
              <w:bottom w:val="nil"/>
              <w:right w:val="nil"/>
            </w:tcBorders>
          </w:tcPr>
          <w:p w:rsidR="00AB15DC" w:rsidRPr="005E67A8" w:rsidRDefault="00AB15DC" w:rsidP="005E67A8">
            <w:pPr>
              <w:pStyle w:val="Tablehead2"/>
            </w:pPr>
          </w:p>
        </w:tc>
        <w:tc>
          <w:tcPr>
            <w:tcW w:w="2622" w:type="dxa"/>
            <w:gridSpan w:val="2"/>
            <w:tcBorders>
              <w:top w:val="nil"/>
              <w:left w:val="nil"/>
              <w:bottom w:val="nil"/>
              <w:right w:val="nil"/>
            </w:tcBorders>
          </w:tcPr>
          <w:p w:rsidR="00AB15DC" w:rsidRPr="005E67A8" w:rsidRDefault="00AB15DC" w:rsidP="005E67A8">
            <w:pPr>
              <w:pStyle w:val="Tablehead2"/>
              <w:jc w:val="center"/>
            </w:pPr>
            <w:r w:rsidRPr="005E67A8">
              <w:t>1996</w:t>
            </w:r>
          </w:p>
        </w:tc>
        <w:tc>
          <w:tcPr>
            <w:tcW w:w="2622" w:type="dxa"/>
            <w:gridSpan w:val="2"/>
            <w:tcBorders>
              <w:top w:val="nil"/>
              <w:left w:val="nil"/>
              <w:bottom w:val="nil"/>
            </w:tcBorders>
          </w:tcPr>
          <w:p w:rsidR="00AB15DC" w:rsidRPr="005E67A8" w:rsidRDefault="00AB15DC" w:rsidP="005E67A8">
            <w:pPr>
              <w:pStyle w:val="Tablehead2"/>
              <w:jc w:val="center"/>
            </w:pPr>
            <w:r w:rsidRPr="005E67A8">
              <w:t>2006</w:t>
            </w:r>
          </w:p>
        </w:tc>
      </w:tr>
      <w:tr w:rsidR="00AB15DC" w:rsidRPr="005E67A8">
        <w:tc>
          <w:tcPr>
            <w:tcW w:w="3261" w:type="dxa"/>
            <w:tcBorders>
              <w:top w:val="nil"/>
              <w:bottom w:val="nil"/>
              <w:right w:val="nil"/>
            </w:tcBorders>
          </w:tcPr>
          <w:p w:rsidR="00AB15DC" w:rsidRPr="005E67A8" w:rsidRDefault="00AB15DC" w:rsidP="005E67A8">
            <w:pPr>
              <w:pStyle w:val="Tablehead3"/>
            </w:pPr>
          </w:p>
        </w:tc>
        <w:tc>
          <w:tcPr>
            <w:tcW w:w="1311" w:type="dxa"/>
            <w:tcBorders>
              <w:top w:val="nil"/>
              <w:left w:val="nil"/>
              <w:bottom w:val="nil"/>
              <w:right w:val="nil"/>
            </w:tcBorders>
          </w:tcPr>
          <w:p w:rsidR="00AB15DC" w:rsidRPr="005E67A8" w:rsidRDefault="00AB15DC" w:rsidP="005E67A8">
            <w:pPr>
              <w:pStyle w:val="Tablehead3"/>
              <w:jc w:val="center"/>
            </w:pPr>
            <w:r w:rsidRPr="005E67A8">
              <w:t>Males</w:t>
            </w:r>
          </w:p>
        </w:tc>
        <w:tc>
          <w:tcPr>
            <w:tcW w:w="1311" w:type="dxa"/>
            <w:tcBorders>
              <w:top w:val="nil"/>
              <w:left w:val="nil"/>
              <w:bottom w:val="nil"/>
              <w:right w:val="nil"/>
            </w:tcBorders>
          </w:tcPr>
          <w:p w:rsidR="00AB15DC" w:rsidRPr="005E67A8" w:rsidRDefault="00AB15DC" w:rsidP="005E67A8">
            <w:pPr>
              <w:pStyle w:val="Tablehead3"/>
              <w:jc w:val="center"/>
            </w:pPr>
            <w:r w:rsidRPr="005E67A8">
              <w:t>Females</w:t>
            </w:r>
          </w:p>
        </w:tc>
        <w:tc>
          <w:tcPr>
            <w:tcW w:w="1311" w:type="dxa"/>
            <w:tcBorders>
              <w:top w:val="nil"/>
              <w:left w:val="nil"/>
              <w:bottom w:val="nil"/>
              <w:right w:val="nil"/>
            </w:tcBorders>
          </w:tcPr>
          <w:p w:rsidR="00AB15DC" w:rsidRPr="005E67A8" w:rsidRDefault="00AB15DC" w:rsidP="005E67A8">
            <w:pPr>
              <w:pStyle w:val="Tablehead3"/>
              <w:jc w:val="center"/>
            </w:pPr>
            <w:r w:rsidRPr="005E67A8">
              <w:t>Males</w:t>
            </w:r>
          </w:p>
        </w:tc>
        <w:tc>
          <w:tcPr>
            <w:tcW w:w="1311" w:type="dxa"/>
            <w:tcBorders>
              <w:top w:val="nil"/>
              <w:left w:val="nil"/>
              <w:bottom w:val="nil"/>
            </w:tcBorders>
          </w:tcPr>
          <w:p w:rsidR="00AB15DC" w:rsidRPr="005E67A8" w:rsidRDefault="00AB15DC" w:rsidP="005E67A8">
            <w:pPr>
              <w:pStyle w:val="Tablehead3"/>
              <w:jc w:val="center"/>
            </w:pPr>
            <w:r w:rsidRPr="005E67A8">
              <w:t>Females</w:t>
            </w:r>
          </w:p>
        </w:tc>
      </w:tr>
      <w:tr w:rsidR="00AB15DC">
        <w:tc>
          <w:tcPr>
            <w:tcW w:w="3261" w:type="dxa"/>
            <w:tcBorders>
              <w:top w:val="single" w:sz="4" w:space="0" w:color="auto"/>
              <w:bottom w:val="nil"/>
              <w:right w:val="nil"/>
            </w:tcBorders>
          </w:tcPr>
          <w:p w:rsidR="00AB15DC" w:rsidRPr="00360EDA" w:rsidRDefault="00AB15DC" w:rsidP="005E67A8">
            <w:pPr>
              <w:pStyle w:val="Tablehead3"/>
              <w:spacing w:before="80" w:after="0"/>
            </w:pPr>
            <w:r>
              <w:t>Literacy use</w:t>
            </w:r>
          </w:p>
        </w:tc>
        <w:tc>
          <w:tcPr>
            <w:tcW w:w="1311" w:type="dxa"/>
            <w:tcBorders>
              <w:top w:val="single" w:sz="4" w:space="0" w:color="auto"/>
              <w:left w:val="nil"/>
              <w:bottom w:val="nil"/>
              <w:right w:val="nil"/>
            </w:tcBorders>
          </w:tcPr>
          <w:p w:rsidR="00AB15DC" w:rsidRDefault="00AB15DC" w:rsidP="005E67A8">
            <w:pPr>
              <w:pStyle w:val="Tabletext"/>
            </w:pPr>
          </w:p>
        </w:tc>
        <w:tc>
          <w:tcPr>
            <w:tcW w:w="1311" w:type="dxa"/>
            <w:tcBorders>
              <w:top w:val="single" w:sz="4" w:space="0" w:color="auto"/>
              <w:left w:val="nil"/>
              <w:bottom w:val="nil"/>
              <w:right w:val="nil"/>
            </w:tcBorders>
          </w:tcPr>
          <w:p w:rsidR="00AB15DC" w:rsidRDefault="00AB15DC" w:rsidP="005E67A8">
            <w:pPr>
              <w:pStyle w:val="Tabletext"/>
            </w:pPr>
          </w:p>
        </w:tc>
        <w:tc>
          <w:tcPr>
            <w:tcW w:w="1311" w:type="dxa"/>
            <w:tcBorders>
              <w:top w:val="single" w:sz="4" w:space="0" w:color="auto"/>
              <w:left w:val="nil"/>
              <w:bottom w:val="nil"/>
              <w:right w:val="nil"/>
            </w:tcBorders>
          </w:tcPr>
          <w:p w:rsidR="00AB15DC" w:rsidRDefault="00AB15DC" w:rsidP="005E67A8">
            <w:pPr>
              <w:pStyle w:val="Tabletext"/>
            </w:pPr>
          </w:p>
        </w:tc>
        <w:tc>
          <w:tcPr>
            <w:tcW w:w="1311" w:type="dxa"/>
            <w:tcBorders>
              <w:top w:val="single" w:sz="4" w:space="0" w:color="auto"/>
              <w:left w:val="nil"/>
              <w:bottom w:val="nil"/>
            </w:tcBorders>
          </w:tcPr>
          <w:p w:rsidR="00AB15DC" w:rsidRDefault="00AB15DC" w:rsidP="005E67A8">
            <w:pPr>
              <w:pStyle w:val="Tabletext"/>
            </w:pPr>
          </w:p>
        </w:tc>
      </w:tr>
      <w:tr w:rsidR="00AB15DC" w:rsidRPr="00534666">
        <w:tc>
          <w:tcPr>
            <w:tcW w:w="3261" w:type="dxa"/>
            <w:tcBorders>
              <w:top w:val="nil"/>
              <w:bottom w:val="nil"/>
              <w:right w:val="nil"/>
            </w:tcBorders>
          </w:tcPr>
          <w:p w:rsidR="00AB15DC" w:rsidRPr="00534666" w:rsidRDefault="00AB15DC" w:rsidP="005E67A8">
            <w:pPr>
              <w:pStyle w:val="Tabletext"/>
            </w:pPr>
            <w:r>
              <w:t>Birth cohort 1952</w:t>
            </w:r>
            <w:r w:rsidR="00914045">
              <w:t>–</w:t>
            </w:r>
            <w:r>
              <w:t>91</w:t>
            </w:r>
          </w:p>
        </w:tc>
        <w:tc>
          <w:tcPr>
            <w:tcW w:w="1311" w:type="dxa"/>
            <w:tcBorders>
              <w:top w:val="nil"/>
              <w:left w:val="nil"/>
              <w:bottom w:val="nil"/>
              <w:right w:val="nil"/>
            </w:tcBorders>
          </w:tcPr>
          <w:p w:rsidR="00AB15DC" w:rsidRPr="00534666" w:rsidRDefault="0055199E" w:rsidP="00221D07">
            <w:pPr>
              <w:pStyle w:val="Tabletext"/>
              <w:tabs>
                <w:tab w:val="decimal" w:pos="624"/>
              </w:tabs>
            </w:pPr>
            <w:r w:rsidRPr="0055199E">
              <w:t>285.0</w:t>
            </w:r>
          </w:p>
        </w:tc>
        <w:tc>
          <w:tcPr>
            <w:tcW w:w="1311" w:type="dxa"/>
            <w:tcBorders>
              <w:top w:val="nil"/>
              <w:left w:val="nil"/>
              <w:bottom w:val="nil"/>
              <w:right w:val="nil"/>
            </w:tcBorders>
          </w:tcPr>
          <w:p w:rsidR="00AB15DC" w:rsidRPr="00534666" w:rsidRDefault="006A68B0" w:rsidP="00221D07">
            <w:pPr>
              <w:pStyle w:val="Tabletext"/>
              <w:tabs>
                <w:tab w:val="decimal" w:pos="624"/>
              </w:tabs>
            </w:pPr>
            <w:r w:rsidRPr="006A68B0">
              <w:t>265.1</w:t>
            </w:r>
          </w:p>
        </w:tc>
        <w:tc>
          <w:tcPr>
            <w:tcW w:w="1311" w:type="dxa"/>
            <w:tcBorders>
              <w:top w:val="nil"/>
              <w:left w:val="nil"/>
              <w:bottom w:val="nil"/>
              <w:right w:val="nil"/>
            </w:tcBorders>
          </w:tcPr>
          <w:p w:rsidR="00AB15DC" w:rsidRPr="00534666" w:rsidRDefault="006A68B0" w:rsidP="00221D07">
            <w:pPr>
              <w:pStyle w:val="Tabletext"/>
              <w:tabs>
                <w:tab w:val="decimal" w:pos="624"/>
              </w:tabs>
            </w:pPr>
            <w:r w:rsidRPr="006A68B0">
              <w:t>296.7</w:t>
            </w:r>
          </w:p>
        </w:tc>
        <w:tc>
          <w:tcPr>
            <w:tcW w:w="1311" w:type="dxa"/>
            <w:tcBorders>
              <w:top w:val="nil"/>
              <w:left w:val="nil"/>
              <w:bottom w:val="nil"/>
            </w:tcBorders>
          </w:tcPr>
          <w:p w:rsidR="00AB15DC" w:rsidRPr="00534666" w:rsidRDefault="006A68B0" w:rsidP="00221D07">
            <w:pPr>
              <w:pStyle w:val="Tabletext"/>
              <w:tabs>
                <w:tab w:val="decimal" w:pos="624"/>
              </w:tabs>
            </w:pPr>
            <w:r w:rsidRPr="006A68B0">
              <w:t>296.1</w:t>
            </w:r>
          </w:p>
        </w:tc>
      </w:tr>
      <w:tr w:rsidR="00AB15DC" w:rsidRPr="00534666">
        <w:tc>
          <w:tcPr>
            <w:tcW w:w="3261" w:type="dxa"/>
            <w:tcBorders>
              <w:top w:val="nil"/>
              <w:bottom w:val="nil"/>
              <w:right w:val="nil"/>
            </w:tcBorders>
          </w:tcPr>
          <w:p w:rsidR="00AB15DC" w:rsidRPr="00534666" w:rsidRDefault="00AB15DC" w:rsidP="005E67A8">
            <w:pPr>
              <w:pStyle w:val="Tabletext"/>
            </w:pPr>
          </w:p>
        </w:tc>
        <w:tc>
          <w:tcPr>
            <w:tcW w:w="1311" w:type="dxa"/>
            <w:tcBorders>
              <w:top w:val="nil"/>
              <w:left w:val="nil"/>
              <w:bottom w:val="nil"/>
              <w:right w:val="nil"/>
            </w:tcBorders>
          </w:tcPr>
          <w:p w:rsidR="00AB15DC" w:rsidRPr="009922A0" w:rsidRDefault="00AB15DC" w:rsidP="00221D07">
            <w:pPr>
              <w:pStyle w:val="Tabletext"/>
              <w:tabs>
                <w:tab w:val="decimal" w:pos="624"/>
              </w:tabs>
            </w:pPr>
            <w:r>
              <w:t>(</w:t>
            </w:r>
            <w:r w:rsidR="0055199E" w:rsidRPr="0055199E">
              <w:t>150.4</w:t>
            </w:r>
            <w:r>
              <w:t>)</w:t>
            </w:r>
          </w:p>
        </w:tc>
        <w:tc>
          <w:tcPr>
            <w:tcW w:w="1311" w:type="dxa"/>
            <w:tcBorders>
              <w:top w:val="nil"/>
              <w:left w:val="nil"/>
              <w:bottom w:val="nil"/>
              <w:right w:val="nil"/>
            </w:tcBorders>
          </w:tcPr>
          <w:p w:rsidR="00AB15DC" w:rsidRPr="009922A0" w:rsidRDefault="00AB15DC" w:rsidP="00221D07">
            <w:pPr>
              <w:pStyle w:val="Tabletext"/>
              <w:tabs>
                <w:tab w:val="decimal" w:pos="624"/>
              </w:tabs>
            </w:pPr>
            <w:r>
              <w:t>(</w:t>
            </w:r>
            <w:r w:rsidR="006A68B0" w:rsidRPr="006A68B0">
              <w:t>143.2</w:t>
            </w:r>
            <w:r>
              <w:t>)</w:t>
            </w:r>
          </w:p>
        </w:tc>
        <w:tc>
          <w:tcPr>
            <w:tcW w:w="1311" w:type="dxa"/>
            <w:tcBorders>
              <w:top w:val="nil"/>
              <w:left w:val="nil"/>
              <w:bottom w:val="nil"/>
              <w:right w:val="nil"/>
            </w:tcBorders>
          </w:tcPr>
          <w:p w:rsidR="00AB15DC" w:rsidRPr="009922A0" w:rsidRDefault="00AB15DC" w:rsidP="00221D07">
            <w:pPr>
              <w:pStyle w:val="Tabletext"/>
              <w:tabs>
                <w:tab w:val="decimal" w:pos="624"/>
              </w:tabs>
            </w:pPr>
            <w:r>
              <w:t>(</w:t>
            </w:r>
            <w:r w:rsidR="006A68B0" w:rsidRPr="006A68B0">
              <w:t>137.4</w:t>
            </w:r>
            <w:r>
              <w:t>)</w:t>
            </w:r>
          </w:p>
        </w:tc>
        <w:tc>
          <w:tcPr>
            <w:tcW w:w="1311" w:type="dxa"/>
            <w:tcBorders>
              <w:top w:val="nil"/>
              <w:left w:val="nil"/>
              <w:bottom w:val="nil"/>
            </w:tcBorders>
          </w:tcPr>
          <w:p w:rsidR="00AB15DC" w:rsidRPr="009922A0" w:rsidRDefault="00AB15DC" w:rsidP="00221D07">
            <w:pPr>
              <w:pStyle w:val="Tabletext"/>
              <w:tabs>
                <w:tab w:val="decimal" w:pos="624"/>
              </w:tabs>
            </w:pPr>
            <w:r>
              <w:t>(</w:t>
            </w:r>
            <w:r w:rsidR="006A68B0" w:rsidRPr="006A68B0">
              <w:t>129.4</w:t>
            </w:r>
            <w:r>
              <w:t>)</w:t>
            </w:r>
          </w:p>
        </w:tc>
      </w:tr>
      <w:tr w:rsidR="00AB15DC" w:rsidRPr="00534666">
        <w:tc>
          <w:tcPr>
            <w:tcW w:w="3261" w:type="dxa"/>
            <w:tcBorders>
              <w:top w:val="nil"/>
              <w:bottom w:val="nil"/>
              <w:right w:val="nil"/>
            </w:tcBorders>
          </w:tcPr>
          <w:p w:rsidR="00AB15DC" w:rsidRPr="00534666" w:rsidRDefault="00AB15DC" w:rsidP="005E67A8">
            <w:pPr>
              <w:pStyle w:val="Tabletext"/>
            </w:pPr>
            <w:r>
              <w:t>Birth cohort 1942</w:t>
            </w:r>
            <w:r w:rsidR="00914045">
              <w:t>–</w:t>
            </w:r>
            <w:r>
              <w:t>51</w:t>
            </w:r>
          </w:p>
        </w:tc>
        <w:tc>
          <w:tcPr>
            <w:tcW w:w="1311" w:type="dxa"/>
            <w:tcBorders>
              <w:top w:val="nil"/>
              <w:left w:val="nil"/>
              <w:bottom w:val="nil"/>
              <w:right w:val="nil"/>
            </w:tcBorders>
          </w:tcPr>
          <w:p w:rsidR="00AB15DC" w:rsidRPr="00534666" w:rsidRDefault="0055199E" w:rsidP="00221D07">
            <w:pPr>
              <w:pStyle w:val="Tabletext"/>
              <w:tabs>
                <w:tab w:val="decimal" w:pos="624"/>
              </w:tabs>
            </w:pPr>
            <w:r w:rsidRPr="0055199E">
              <w:t>307.3</w:t>
            </w:r>
          </w:p>
        </w:tc>
        <w:tc>
          <w:tcPr>
            <w:tcW w:w="1311" w:type="dxa"/>
            <w:tcBorders>
              <w:top w:val="nil"/>
              <w:left w:val="nil"/>
              <w:bottom w:val="nil"/>
              <w:right w:val="nil"/>
            </w:tcBorders>
          </w:tcPr>
          <w:p w:rsidR="00AB15DC" w:rsidRPr="00534666" w:rsidRDefault="006A68B0" w:rsidP="00221D07">
            <w:pPr>
              <w:pStyle w:val="Tabletext"/>
              <w:tabs>
                <w:tab w:val="decimal" w:pos="624"/>
              </w:tabs>
            </w:pPr>
            <w:r w:rsidRPr="006A68B0">
              <w:t>270.2</w:t>
            </w:r>
          </w:p>
        </w:tc>
        <w:tc>
          <w:tcPr>
            <w:tcW w:w="1311" w:type="dxa"/>
            <w:tcBorders>
              <w:top w:val="nil"/>
              <w:left w:val="nil"/>
              <w:bottom w:val="nil"/>
              <w:right w:val="nil"/>
            </w:tcBorders>
          </w:tcPr>
          <w:p w:rsidR="00AB15DC" w:rsidRPr="00534666" w:rsidRDefault="006A68B0" w:rsidP="00221D07">
            <w:pPr>
              <w:pStyle w:val="Tabletext"/>
              <w:tabs>
                <w:tab w:val="decimal" w:pos="624"/>
              </w:tabs>
            </w:pPr>
            <w:r w:rsidRPr="006A68B0">
              <w:t>292.3</w:t>
            </w:r>
          </w:p>
        </w:tc>
        <w:tc>
          <w:tcPr>
            <w:tcW w:w="1311" w:type="dxa"/>
            <w:tcBorders>
              <w:top w:val="nil"/>
              <w:left w:val="nil"/>
              <w:bottom w:val="nil"/>
            </w:tcBorders>
          </w:tcPr>
          <w:p w:rsidR="00AB15DC" w:rsidRPr="00534666" w:rsidRDefault="006A68B0" w:rsidP="00221D07">
            <w:pPr>
              <w:pStyle w:val="Tabletext"/>
              <w:tabs>
                <w:tab w:val="decimal" w:pos="624"/>
              </w:tabs>
            </w:pPr>
            <w:r w:rsidRPr="006A68B0">
              <w:t>288.3</w:t>
            </w:r>
          </w:p>
        </w:tc>
      </w:tr>
      <w:tr w:rsidR="00AB15DC" w:rsidRPr="00534666">
        <w:tc>
          <w:tcPr>
            <w:tcW w:w="3261" w:type="dxa"/>
            <w:tcBorders>
              <w:top w:val="nil"/>
              <w:bottom w:val="nil"/>
              <w:right w:val="nil"/>
            </w:tcBorders>
          </w:tcPr>
          <w:p w:rsidR="00AB15DC" w:rsidRPr="00534666" w:rsidRDefault="00AB15DC" w:rsidP="005E67A8">
            <w:pPr>
              <w:pStyle w:val="Tabletext"/>
            </w:pPr>
          </w:p>
        </w:tc>
        <w:tc>
          <w:tcPr>
            <w:tcW w:w="1311" w:type="dxa"/>
            <w:tcBorders>
              <w:top w:val="nil"/>
              <w:left w:val="nil"/>
              <w:bottom w:val="nil"/>
              <w:right w:val="nil"/>
            </w:tcBorders>
          </w:tcPr>
          <w:p w:rsidR="00AB15DC" w:rsidRPr="009922A0" w:rsidRDefault="00AB15DC" w:rsidP="00221D07">
            <w:pPr>
              <w:pStyle w:val="Tabletext"/>
              <w:tabs>
                <w:tab w:val="decimal" w:pos="624"/>
              </w:tabs>
            </w:pPr>
            <w:r>
              <w:t>(</w:t>
            </w:r>
            <w:r w:rsidR="0055199E" w:rsidRPr="0055199E">
              <w:t>154.4</w:t>
            </w:r>
            <w:r>
              <w:t>)</w:t>
            </w:r>
          </w:p>
        </w:tc>
        <w:tc>
          <w:tcPr>
            <w:tcW w:w="1311" w:type="dxa"/>
            <w:tcBorders>
              <w:top w:val="nil"/>
              <w:left w:val="nil"/>
              <w:bottom w:val="nil"/>
              <w:right w:val="nil"/>
            </w:tcBorders>
          </w:tcPr>
          <w:p w:rsidR="00AB15DC" w:rsidRPr="009922A0" w:rsidRDefault="00AB15DC" w:rsidP="00221D07">
            <w:pPr>
              <w:pStyle w:val="Tabletext"/>
              <w:tabs>
                <w:tab w:val="decimal" w:pos="624"/>
              </w:tabs>
            </w:pPr>
            <w:r>
              <w:t>(</w:t>
            </w:r>
            <w:r w:rsidR="006A68B0" w:rsidRPr="006A68B0">
              <w:t>147.7</w:t>
            </w:r>
            <w:r>
              <w:t>)</w:t>
            </w:r>
          </w:p>
        </w:tc>
        <w:tc>
          <w:tcPr>
            <w:tcW w:w="1311" w:type="dxa"/>
            <w:tcBorders>
              <w:top w:val="nil"/>
              <w:left w:val="nil"/>
              <w:bottom w:val="nil"/>
              <w:right w:val="nil"/>
            </w:tcBorders>
          </w:tcPr>
          <w:p w:rsidR="00AB15DC" w:rsidRPr="009922A0" w:rsidRDefault="00AB15DC" w:rsidP="00221D07">
            <w:pPr>
              <w:pStyle w:val="Tabletext"/>
              <w:tabs>
                <w:tab w:val="decimal" w:pos="624"/>
              </w:tabs>
            </w:pPr>
            <w:r>
              <w:t>(</w:t>
            </w:r>
            <w:r w:rsidR="006A68B0" w:rsidRPr="006A68B0">
              <w:t>140.7</w:t>
            </w:r>
            <w:r>
              <w:t>)</w:t>
            </w:r>
          </w:p>
        </w:tc>
        <w:tc>
          <w:tcPr>
            <w:tcW w:w="1311" w:type="dxa"/>
            <w:tcBorders>
              <w:top w:val="nil"/>
              <w:left w:val="nil"/>
              <w:bottom w:val="nil"/>
            </w:tcBorders>
          </w:tcPr>
          <w:p w:rsidR="00AB15DC" w:rsidRPr="009922A0" w:rsidRDefault="00AB15DC" w:rsidP="00221D07">
            <w:pPr>
              <w:pStyle w:val="Tabletext"/>
              <w:tabs>
                <w:tab w:val="decimal" w:pos="624"/>
              </w:tabs>
            </w:pPr>
            <w:r>
              <w:t>(</w:t>
            </w:r>
            <w:r w:rsidR="006A68B0" w:rsidRPr="006A68B0">
              <w:t>129.0</w:t>
            </w:r>
            <w:r>
              <w:t>)</w:t>
            </w:r>
          </w:p>
        </w:tc>
      </w:tr>
      <w:tr w:rsidR="00AB15DC" w:rsidRPr="00534666">
        <w:tc>
          <w:tcPr>
            <w:tcW w:w="3261" w:type="dxa"/>
            <w:tcBorders>
              <w:top w:val="nil"/>
              <w:bottom w:val="nil"/>
              <w:right w:val="nil"/>
            </w:tcBorders>
          </w:tcPr>
          <w:p w:rsidR="00AB15DC" w:rsidRPr="00534666" w:rsidRDefault="00AB15DC" w:rsidP="005E67A8">
            <w:pPr>
              <w:pStyle w:val="Tabletext"/>
            </w:pPr>
            <w:r>
              <w:t>Birth cohort 1932</w:t>
            </w:r>
            <w:r w:rsidR="00914045">
              <w:t>–</w:t>
            </w:r>
            <w:r>
              <w:t>41</w:t>
            </w:r>
          </w:p>
        </w:tc>
        <w:tc>
          <w:tcPr>
            <w:tcW w:w="1311" w:type="dxa"/>
            <w:tcBorders>
              <w:top w:val="nil"/>
              <w:left w:val="nil"/>
              <w:bottom w:val="nil"/>
              <w:right w:val="nil"/>
            </w:tcBorders>
          </w:tcPr>
          <w:p w:rsidR="00AB15DC" w:rsidRPr="00534666" w:rsidRDefault="0055199E" w:rsidP="00221D07">
            <w:pPr>
              <w:pStyle w:val="Tabletext"/>
              <w:tabs>
                <w:tab w:val="decimal" w:pos="624"/>
              </w:tabs>
            </w:pPr>
            <w:r w:rsidRPr="0055199E">
              <w:t>278.5</w:t>
            </w:r>
          </w:p>
        </w:tc>
        <w:tc>
          <w:tcPr>
            <w:tcW w:w="1311" w:type="dxa"/>
            <w:tcBorders>
              <w:top w:val="nil"/>
              <w:left w:val="nil"/>
              <w:bottom w:val="nil"/>
              <w:right w:val="nil"/>
            </w:tcBorders>
          </w:tcPr>
          <w:p w:rsidR="00AB15DC" w:rsidRPr="00534666" w:rsidRDefault="006A68B0" w:rsidP="00221D07">
            <w:pPr>
              <w:pStyle w:val="Tabletext"/>
              <w:tabs>
                <w:tab w:val="decimal" w:pos="624"/>
              </w:tabs>
            </w:pPr>
            <w:r w:rsidRPr="006A68B0">
              <w:t>225.6</w:t>
            </w:r>
          </w:p>
        </w:tc>
        <w:tc>
          <w:tcPr>
            <w:tcW w:w="1311" w:type="dxa"/>
            <w:tcBorders>
              <w:top w:val="nil"/>
              <w:left w:val="nil"/>
              <w:bottom w:val="nil"/>
              <w:right w:val="nil"/>
            </w:tcBorders>
          </w:tcPr>
          <w:p w:rsidR="00AB15DC" w:rsidRPr="00534666" w:rsidRDefault="006A68B0" w:rsidP="00221D07">
            <w:pPr>
              <w:pStyle w:val="Tabletext"/>
              <w:tabs>
                <w:tab w:val="decimal" w:pos="624"/>
              </w:tabs>
            </w:pPr>
            <w:r w:rsidRPr="006A68B0">
              <w:t>278.1</w:t>
            </w:r>
          </w:p>
        </w:tc>
        <w:tc>
          <w:tcPr>
            <w:tcW w:w="1311" w:type="dxa"/>
            <w:tcBorders>
              <w:top w:val="nil"/>
              <w:left w:val="nil"/>
              <w:bottom w:val="nil"/>
            </w:tcBorders>
          </w:tcPr>
          <w:p w:rsidR="00AB15DC" w:rsidRPr="00534666" w:rsidRDefault="006A68B0" w:rsidP="00221D07">
            <w:pPr>
              <w:pStyle w:val="Tabletext"/>
              <w:tabs>
                <w:tab w:val="decimal" w:pos="624"/>
              </w:tabs>
            </w:pPr>
            <w:r w:rsidRPr="006A68B0">
              <w:t>267.8</w:t>
            </w:r>
          </w:p>
        </w:tc>
      </w:tr>
      <w:tr w:rsidR="00AB15DC" w:rsidRPr="00534666">
        <w:tc>
          <w:tcPr>
            <w:tcW w:w="3261" w:type="dxa"/>
            <w:tcBorders>
              <w:top w:val="nil"/>
              <w:bottom w:val="nil"/>
              <w:right w:val="nil"/>
            </w:tcBorders>
          </w:tcPr>
          <w:p w:rsidR="00AB15DC" w:rsidRPr="00534666" w:rsidRDefault="00AB15DC" w:rsidP="005E67A8">
            <w:pPr>
              <w:pStyle w:val="Tabletext"/>
            </w:pPr>
          </w:p>
        </w:tc>
        <w:tc>
          <w:tcPr>
            <w:tcW w:w="1311" w:type="dxa"/>
            <w:tcBorders>
              <w:top w:val="nil"/>
              <w:left w:val="nil"/>
              <w:bottom w:val="nil"/>
              <w:right w:val="nil"/>
            </w:tcBorders>
          </w:tcPr>
          <w:p w:rsidR="00AB15DC" w:rsidRPr="009922A0" w:rsidRDefault="00AB15DC" w:rsidP="00221D07">
            <w:pPr>
              <w:pStyle w:val="Tabletext"/>
              <w:tabs>
                <w:tab w:val="decimal" w:pos="624"/>
              </w:tabs>
            </w:pPr>
            <w:r>
              <w:t>(</w:t>
            </w:r>
            <w:r w:rsidR="0055199E" w:rsidRPr="0055199E">
              <w:t>162.1</w:t>
            </w:r>
            <w:r>
              <w:t>)</w:t>
            </w:r>
          </w:p>
        </w:tc>
        <w:tc>
          <w:tcPr>
            <w:tcW w:w="1311" w:type="dxa"/>
            <w:tcBorders>
              <w:top w:val="nil"/>
              <w:left w:val="nil"/>
              <w:bottom w:val="nil"/>
              <w:right w:val="nil"/>
            </w:tcBorders>
          </w:tcPr>
          <w:p w:rsidR="00AB15DC" w:rsidRPr="009922A0" w:rsidRDefault="00AB15DC" w:rsidP="00221D07">
            <w:pPr>
              <w:pStyle w:val="Tabletext"/>
              <w:tabs>
                <w:tab w:val="decimal" w:pos="624"/>
              </w:tabs>
            </w:pPr>
            <w:r>
              <w:t>(</w:t>
            </w:r>
            <w:r w:rsidR="006A68B0" w:rsidRPr="006A68B0">
              <w:t>141.5</w:t>
            </w:r>
            <w:r>
              <w:t>)</w:t>
            </w:r>
          </w:p>
        </w:tc>
        <w:tc>
          <w:tcPr>
            <w:tcW w:w="1311" w:type="dxa"/>
            <w:tcBorders>
              <w:top w:val="nil"/>
              <w:left w:val="nil"/>
              <w:bottom w:val="nil"/>
              <w:right w:val="nil"/>
            </w:tcBorders>
          </w:tcPr>
          <w:p w:rsidR="00AB15DC" w:rsidRPr="009922A0" w:rsidRDefault="00AB15DC" w:rsidP="00221D07">
            <w:pPr>
              <w:pStyle w:val="Tabletext"/>
              <w:tabs>
                <w:tab w:val="decimal" w:pos="624"/>
              </w:tabs>
            </w:pPr>
            <w:r>
              <w:t>(</w:t>
            </w:r>
            <w:r w:rsidR="006A68B0" w:rsidRPr="006A68B0">
              <w:t>148.0</w:t>
            </w:r>
            <w:r>
              <w:t>)</w:t>
            </w:r>
          </w:p>
        </w:tc>
        <w:tc>
          <w:tcPr>
            <w:tcW w:w="1311" w:type="dxa"/>
            <w:tcBorders>
              <w:top w:val="nil"/>
              <w:left w:val="nil"/>
              <w:bottom w:val="nil"/>
            </w:tcBorders>
          </w:tcPr>
          <w:p w:rsidR="00AB15DC" w:rsidRPr="009922A0" w:rsidRDefault="00AB15DC" w:rsidP="00221D07">
            <w:pPr>
              <w:pStyle w:val="Tabletext"/>
              <w:tabs>
                <w:tab w:val="decimal" w:pos="624"/>
              </w:tabs>
            </w:pPr>
            <w:r>
              <w:t>(</w:t>
            </w:r>
            <w:r w:rsidR="006A68B0" w:rsidRPr="006A68B0">
              <w:t>128.6</w:t>
            </w:r>
            <w:r>
              <w:t>)</w:t>
            </w:r>
          </w:p>
        </w:tc>
      </w:tr>
      <w:tr w:rsidR="00AB15DC" w:rsidRPr="00534666">
        <w:tc>
          <w:tcPr>
            <w:tcW w:w="3261" w:type="dxa"/>
            <w:tcBorders>
              <w:top w:val="nil"/>
              <w:bottom w:val="nil"/>
              <w:right w:val="nil"/>
            </w:tcBorders>
          </w:tcPr>
          <w:p w:rsidR="00AB15DC" w:rsidRPr="00534666" w:rsidRDefault="00AB15DC" w:rsidP="005E67A8">
            <w:pPr>
              <w:pStyle w:val="Tabletext"/>
            </w:pPr>
            <w:r>
              <w:t>Birth cohort 1922</w:t>
            </w:r>
            <w:r w:rsidR="00914045">
              <w:t>–</w:t>
            </w:r>
            <w:r>
              <w:t>31</w:t>
            </w:r>
          </w:p>
        </w:tc>
        <w:tc>
          <w:tcPr>
            <w:tcW w:w="1311" w:type="dxa"/>
            <w:tcBorders>
              <w:top w:val="nil"/>
              <w:left w:val="nil"/>
              <w:bottom w:val="nil"/>
              <w:right w:val="nil"/>
            </w:tcBorders>
          </w:tcPr>
          <w:p w:rsidR="00AB15DC" w:rsidRPr="00534666" w:rsidRDefault="0055199E" w:rsidP="00221D07">
            <w:pPr>
              <w:pStyle w:val="Tabletext"/>
              <w:tabs>
                <w:tab w:val="decimal" w:pos="624"/>
              </w:tabs>
            </w:pPr>
            <w:r w:rsidRPr="0055199E">
              <w:t>248.4</w:t>
            </w:r>
          </w:p>
        </w:tc>
        <w:tc>
          <w:tcPr>
            <w:tcW w:w="1311" w:type="dxa"/>
            <w:tcBorders>
              <w:top w:val="nil"/>
              <w:left w:val="nil"/>
              <w:bottom w:val="nil"/>
              <w:right w:val="nil"/>
            </w:tcBorders>
          </w:tcPr>
          <w:p w:rsidR="00AB15DC" w:rsidRPr="00534666" w:rsidRDefault="006A68B0" w:rsidP="00221D07">
            <w:pPr>
              <w:pStyle w:val="Tabletext"/>
              <w:tabs>
                <w:tab w:val="decimal" w:pos="624"/>
              </w:tabs>
            </w:pPr>
            <w:r w:rsidRPr="006A68B0">
              <w:t>169.1</w:t>
            </w:r>
          </w:p>
        </w:tc>
        <w:tc>
          <w:tcPr>
            <w:tcW w:w="1311" w:type="dxa"/>
            <w:tcBorders>
              <w:top w:val="nil"/>
              <w:left w:val="nil"/>
              <w:bottom w:val="nil"/>
              <w:right w:val="nil"/>
            </w:tcBorders>
          </w:tcPr>
          <w:p w:rsidR="00AB15DC" w:rsidRPr="00534666" w:rsidRDefault="00AB15DC" w:rsidP="00221D07">
            <w:pPr>
              <w:pStyle w:val="Tabletext"/>
              <w:tabs>
                <w:tab w:val="decimal" w:pos="624"/>
              </w:tabs>
            </w:pPr>
          </w:p>
        </w:tc>
        <w:tc>
          <w:tcPr>
            <w:tcW w:w="1311" w:type="dxa"/>
            <w:tcBorders>
              <w:top w:val="nil"/>
              <w:left w:val="nil"/>
              <w:bottom w:val="nil"/>
            </w:tcBorders>
          </w:tcPr>
          <w:p w:rsidR="00AB15DC" w:rsidRPr="00534666" w:rsidRDefault="00AB15DC" w:rsidP="00221D07">
            <w:pPr>
              <w:pStyle w:val="Tabletext"/>
              <w:tabs>
                <w:tab w:val="decimal" w:pos="624"/>
              </w:tabs>
            </w:pPr>
          </w:p>
        </w:tc>
      </w:tr>
      <w:tr w:rsidR="00AB15DC" w:rsidRPr="00534666">
        <w:tc>
          <w:tcPr>
            <w:tcW w:w="3261" w:type="dxa"/>
            <w:tcBorders>
              <w:top w:val="nil"/>
              <w:bottom w:val="nil"/>
              <w:right w:val="nil"/>
            </w:tcBorders>
          </w:tcPr>
          <w:p w:rsidR="00AB15DC" w:rsidRPr="00534666" w:rsidRDefault="00AB15DC" w:rsidP="005E67A8">
            <w:pPr>
              <w:pStyle w:val="Tabletext"/>
            </w:pPr>
          </w:p>
        </w:tc>
        <w:tc>
          <w:tcPr>
            <w:tcW w:w="1311" w:type="dxa"/>
            <w:tcBorders>
              <w:top w:val="nil"/>
              <w:left w:val="nil"/>
              <w:bottom w:val="nil"/>
              <w:right w:val="nil"/>
            </w:tcBorders>
          </w:tcPr>
          <w:p w:rsidR="00AB15DC" w:rsidRPr="009922A0" w:rsidRDefault="00AB15DC" w:rsidP="00221D07">
            <w:pPr>
              <w:pStyle w:val="Tabletext"/>
              <w:tabs>
                <w:tab w:val="decimal" w:pos="624"/>
              </w:tabs>
            </w:pPr>
            <w:r>
              <w:t>(</w:t>
            </w:r>
            <w:r w:rsidR="0055199E" w:rsidRPr="0055199E">
              <w:t>147.0</w:t>
            </w:r>
            <w:r>
              <w:t>)</w:t>
            </w:r>
          </w:p>
        </w:tc>
        <w:tc>
          <w:tcPr>
            <w:tcW w:w="1311" w:type="dxa"/>
            <w:tcBorders>
              <w:top w:val="nil"/>
              <w:left w:val="nil"/>
              <w:bottom w:val="nil"/>
              <w:right w:val="nil"/>
            </w:tcBorders>
          </w:tcPr>
          <w:p w:rsidR="00AB15DC" w:rsidRPr="009922A0" w:rsidRDefault="00AB15DC" w:rsidP="00221D07">
            <w:pPr>
              <w:pStyle w:val="Tabletext"/>
              <w:tabs>
                <w:tab w:val="decimal" w:pos="624"/>
              </w:tabs>
            </w:pPr>
            <w:r>
              <w:t>(</w:t>
            </w:r>
            <w:r w:rsidR="006A68B0" w:rsidRPr="006A68B0">
              <w:t>124.9</w:t>
            </w:r>
            <w:r w:rsidR="006A68B0">
              <w:t>)</w:t>
            </w:r>
          </w:p>
        </w:tc>
        <w:tc>
          <w:tcPr>
            <w:tcW w:w="1311" w:type="dxa"/>
            <w:tcBorders>
              <w:top w:val="nil"/>
              <w:left w:val="nil"/>
              <w:bottom w:val="nil"/>
              <w:right w:val="nil"/>
            </w:tcBorders>
          </w:tcPr>
          <w:p w:rsidR="00AB15DC" w:rsidRPr="009922A0" w:rsidRDefault="00AB15DC" w:rsidP="00221D07">
            <w:pPr>
              <w:pStyle w:val="Tabletext"/>
              <w:tabs>
                <w:tab w:val="decimal" w:pos="624"/>
              </w:tabs>
            </w:pPr>
          </w:p>
        </w:tc>
        <w:tc>
          <w:tcPr>
            <w:tcW w:w="1311" w:type="dxa"/>
            <w:tcBorders>
              <w:top w:val="nil"/>
              <w:left w:val="nil"/>
              <w:bottom w:val="nil"/>
            </w:tcBorders>
          </w:tcPr>
          <w:p w:rsidR="00AB15DC" w:rsidRPr="009922A0" w:rsidRDefault="00AB15DC" w:rsidP="00221D07">
            <w:pPr>
              <w:pStyle w:val="Tabletext"/>
              <w:tabs>
                <w:tab w:val="decimal" w:pos="624"/>
              </w:tabs>
            </w:pPr>
          </w:p>
        </w:tc>
      </w:tr>
      <w:tr w:rsidR="00AB15DC" w:rsidRPr="005E67A8">
        <w:tc>
          <w:tcPr>
            <w:tcW w:w="3261" w:type="dxa"/>
            <w:tcBorders>
              <w:top w:val="nil"/>
              <w:bottom w:val="nil"/>
              <w:right w:val="nil"/>
            </w:tcBorders>
          </w:tcPr>
          <w:p w:rsidR="00AB15DC" w:rsidRPr="005E67A8" w:rsidRDefault="00AB15DC" w:rsidP="005E67A8">
            <w:pPr>
              <w:pStyle w:val="Tabletext"/>
              <w:rPr>
                <w:b/>
              </w:rPr>
            </w:pPr>
            <w:r w:rsidRPr="005E67A8">
              <w:rPr>
                <w:b/>
              </w:rPr>
              <w:t xml:space="preserve">Total </w:t>
            </w:r>
          </w:p>
        </w:tc>
        <w:tc>
          <w:tcPr>
            <w:tcW w:w="1311" w:type="dxa"/>
            <w:tcBorders>
              <w:top w:val="nil"/>
              <w:left w:val="nil"/>
              <w:bottom w:val="nil"/>
              <w:right w:val="nil"/>
            </w:tcBorders>
          </w:tcPr>
          <w:p w:rsidR="00AB15DC" w:rsidRPr="005E67A8" w:rsidRDefault="0055199E" w:rsidP="00221D07">
            <w:pPr>
              <w:pStyle w:val="Tabletext"/>
              <w:tabs>
                <w:tab w:val="decimal" w:pos="624"/>
              </w:tabs>
              <w:rPr>
                <w:b/>
              </w:rPr>
            </w:pPr>
            <w:r w:rsidRPr="005E67A8">
              <w:rPr>
                <w:b/>
              </w:rPr>
              <w:t>288.5</w:t>
            </w:r>
          </w:p>
        </w:tc>
        <w:tc>
          <w:tcPr>
            <w:tcW w:w="1311" w:type="dxa"/>
            <w:tcBorders>
              <w:top w:val="nil"/>
              <w:left w:val="nil"/>
              <w:bottom w:val="nil"/>
              <w:right w:val="nil"/>
            </w:tcBorders>
          </w:tcPr>
          <w:p w:rsidR="00AB15DC" w:rsidRPr="005E67A8" w:rsidRDefault="006A68B0" w:rsidP="00221D07">
            <w:pPr>
              <w:pStyle w:val="Tabletext"/>
              <w:tabs>
                <w:tab w:val="decimal" w:pos="624"/>
              </w:tabs>
              <w:rPr>
                <w:b/>
              </w:rPr>
            </w:pPr>
            <w:r w:rsidRPr="005E67A8">
              <w:rPr>
                <w:b/>
              </w:rPr>
              <w:t>262.5</w:t>
            </w:r>
          </w:p>
        </w:tc>
        <w:tc>
          <w:tcPr>
            <w:tcW w:w="1311" w:type="dxa"/>
            <w:tcBorders>
              <w:top w:val="nil"/>
              <w:left w:val="nil"/>
              <w:bottom w:val="nil"/>
              <w:right w:val="nil"/>
            </w:tcBorders>
          </w:tcPr>
          <w:p w:rsidR="00AB15DC" w:rsidRPr="005E67A8" w:rsidRDefault="006A68B0" w:rsidP="00221D07">
            <w:pPr>
              <w:pStyle w:val="Tabletext"/>
              <w:tabs>
                <w:tab w:val="decimal" w:pos="624"/>
              </w:tabs>
              <w:rPr>
                <w:b/>
              </w:rPr>
            </w:pPr>
            <w:r w:rsidRPr="005E67A8">
              <w:rPr>
                <w:b/>
              </w:rPr>
              <w:t>295.7</w:t>
            </w:r>
          </w:p>
        </w:tc>
        <w:tc>
          <w:tcPr>
            <w:tcW w:w="1311" w:type="dxa"/>
            <w:tcBorders>
              <w:top w:val="nil"/>
              <w:left w:val="nil"/>
              <w:bottom w:val="nil"/>
            </w:tcBorders>
          </w:tcPr>
          <w:p w:rsidR="00AB15DC" w:rsidRPr="005E67A8" w:rsidRDefault="006A68B0" w:rsidP="00221D07">
            <w:pPr>
              <w:pStyle w:val="Tabletext"/>
              <w:tabs>
                <w:tab w:val="decimal" w:pos="624"/>
              </w:tabs>
              <w:rPr>
                <w:b/>
              </w:rPr>
            </w:pPr>
            <w:r w:rsidRPr="005E67A8">
              <w:rPr>
                <w:b/>
              </w:rPr>
              <w:t>294.7</w:t>
            </w:r>
          </w:p>
        </w:tc>
      </w:tr>
      <w:tr w:rsidR="00AB15DC" w:rsidRPr="005E67A8">
        <w:tc>
          <w:tcPr>
            <w:tcW w:w="3261" w:type="dxa"/>
            <w:tcBorders>
              <w:top w:val="nil"/>
              <w:bottom w:val="nil"/>
              <w:right w:val="nil"/>
            </w:tcBorders>
          </w:tcPr>
          <w:p w:rsidR="00AB15DC" w:rsidRPr="005E67A8" w:rsidRDefault="00AB15DC" w:rsidP="005E67A8">
            <w:pPr>
              <w:pStyle w:val="Tabletext"/>
              <w:rPr>
                <w:b/>
              </w:rPr>
            </w:pPr>
          </w:p>
        </w:tc>
        <w:tc>
          <w:tcPr>
            <w:tcW w:w="1311" w:type="dxa"/>
            <w:tcBorders>
              <w:top w:val="nil"/>
              <w:left w:val="nil"/>
              <w:bottom w:val="nil"/>
              <w:right w:val="nil"/>
            </w:tcBorders>
          </w:tcPr>
          <w:p w:rsidR="00AB15DC" w:rsidRPr="005E67A8" w:rsidRDefault="00AB15DC" w:rsidP="00221D07">
            <w:pPr>
              <w:pStyle w:val="Tabletext"/>
              <w:tabs>
                <w:tab w:val="decimal" w:pos="624"/>
              </w:tabs>
              <w:rPr>
                <w:b/>
              </w:rPr>
            </w:pPr>
            <w:r w:rsidRPr="005E67A8">
              <w:rPr>
                <w:b/>
              </w:rPr>
              <w:t>(</w:t>
            </w:r>
            <w:r w:rsidR="0055199E" w:rsidRPr="005E67A8">
              <w:rPr>
                <w:b/>
              </w:rPr>
              <w:t>152.6)</w:t>
            </w:r>
          </w:p>
        </w:tc>
        <w:tc>
          <w:tcPr>
            <w:tcW w:w="1311" w:type="dxa"/>
            <w:tcBorders>
              <w:top w:val="nil"/>
              <w:left w:val="nil"/>
              <w:bottom w:val="nil"/>
              <w:right w:val="nil"/>
            </w:tcBorders>
          </w:tcPr>
          <w:p w:rsidR="00AB15DC" w:rsidRPr="005E67A8" w:rsidRDefault="00AB15DC" w:rsidP="00221D07">
            <w:pPr>
              <w:pStyle w:val="Tabletext"/>
              <w:tabs>
                <w:tab w:val="decimal" w:pos="624"/>
              </w:tabs>
              <w:rPr>
                <w:b/>
              </w:rPr>
            </w:pPr>
            <w:r w:rsidRPr="005E67A8">
              <w:rPr>
                <w:b/>
              </w:rPr>
              <w:t>(</w:t>
            </w:r>
            <w:r w:rsidR="006A68B0" w:rsidRPr="005E67A8">
              <w:rPr>
                <w:b/>
              </w:rPr>
              <w:t>144.4</w:t>
            </w:r>
            <w:r w:rsidRPr="005E67A8">
              <w:rPr>
                <w:b/>
              </w:rPr>
              <w:t>)</w:t>
            </w:r>
          </w:p>
        </w:tc>
        <w:tc>
          <w:tcPr>
            <w:tcW w:w="1311" w:type="dxa"/>
            <w:tcBorders>
              <w:top w:val="nil"/>
              <w:left w:val="nil"/>
              <w:bottom w:val="nil"/>
              <w:right w:val="nil"/>
            </w:tcBorders>
          </w:tcPr>
          <w:p w:rsidR="00AB15DC" w:rsidRPr="005E67A8" w:rsidRDefault="00AB15DC" w:rsidP="00221D07">
            <w:pPr>
              <w:pStyle w:val="Tabletext"/>
              <w:tabs>
                <w:tab w:val="decimal" w:pos="624"/>
              </w:tabs>
              <w:rPr>
                <w:b/>
              </w:rPr>
            </w:pPr>
            <w:r w:rsidRPr="005E67A8">
              <w:rPr>
                <w:b/>
              </w:rPr>
              <w:t>(</w:t>
            </w:r>
            <w:r w:rsidR="006A68B0" w:rsidRPr="005E67A8">
              <w:rPr>
                <w:b/>
              </w:rPr>
              <w:t>138.1</w:t>
            </w:r>
            <w:r w:rsidRPr="005E67A8">
              <w:rPr>
                <w:b/>
              </w:rPr>
              <w:t>)</w:t>
            </w:r>
          </w:p>
        </w:tc>
        <w:tc>
          <w:tcPr>
            <w:tcW w:w="1311" w:type="dxa"/>
            <w:tcBorders>
              <w:top w:val="nil"/>
              <w:left w:val="nil"/>
              <w:bottom w:val="nil"/>
            </w:tcBorders>
          </w:tcPr>
          <w:p w:rsidR="00AB15DC" w:rsidRPr="005E67A8" w:rsidRDefault="00AB15DC" w:rsidP="00221D07">
            <w:pPr>
              <w:pStyle w:val="Tabletext"/>
              <w:tabs>
                <w:tab w:val="decimal" w:pos="624"/>
              </w:tabs>
              <w:rPr>
                <w:b/>
              </w:rPr>
            </w:pPr>
            <w:r w:rsidRPr="005E67A8">
              <w:rPr>
                <w:b/>
              </w:rPr>
              <w:t>(</w:t>
            </w:r>
            <w:r w:rsidR="006A68B0" w:rsidRPr="005E67A8">
              <w:rPr>
                <w:b/>
              </w:rPr>
              <w:t>129.4</w:t>
            </w:r>
            <w:r w:rsidRPr="005E67A8">
              <w:rPr>
                <w:b/>
              </w:rPr>
              <w:t>)</w:t>
            </w:r>
          </w:p>
        </w:tc>
      </w:tr>
      <w:tr w:rsidR="00AB15DC">
        <w:tc>
          <w:tcPr>
            <w:tcW w:w="3261" w:type="dxa"/>
            <w:tcBorders>
              <w:top w:val="nil"/>
              <w:bottom w:val="nil"/>
              <w:right w:val="nil"/>
            </w:tcBorders>
          </w:tcPr>
          <w:p w:rsidR="00AB15DC" w:rsidRPr="00360EDA" w:rsidRDefault="00AB15DC" w:rsidP="005E67A8">
            <w:pPr>
              <w:pStyle w:val="Tablehead3"/>
              <w:spacing w:before="80" w:after="0"/>
            </w:pPr>
            <w:r>
              <w:t>Numeracy use</w:t>
            </w:r>
          </w:p>
        </w:tc>
        <w:tc>
          <w:tcPr>
            <w:tcW w:w="1311" w:type="dxa"/>
            <w:tcBorders>
              <w:top w:val="nil"/>
              <w:left w:val="nil"/>
              <w:bottom w:val="nil"/>
              <w:right w:val="nil"/>
            </w:tcBorders>
          </w:tcPr>
          <w:p w:rsidR="00AB15DC" w:rsidRDefault="00AB15DC" w:rsidP="00221D07">
            <w:pPr>
              <w:pStyle w:val="Tabletext"/>
              <w:tabs>
                <w:tab w:val="decimal" w:pos="624"/>
              </w:tabs>
            </w:pPr>
          </w:p>
        </w:tc>
        <w:tc>
          <w:tcPr>
            <w:tcW w:w="1311" w:type="dxa"/>
            <w:tcBorders>
              <w:top w:val="nil"/>
              <w:left w:val="nil"/>
              <w:bottom w:val="nil"/>
              <w:right w:val="nil"/>
            </w:tcBorders>
          </w:tcPr>
          <w:p w:rsidR="00AB15DC" w:rsidRDefault="00AB15DC" w:rsidP="00221D07">
            <w:pPr>
              <w:pStyle w:val="Tabletext"/>
              <w:tabs>
                <w:tab w:val="decimal" w:pos="624"/>
              </w:tabs>
            </w:pPr>
          </w:p>
        </w:tc>
        <w:tc>
          <w:tcPr>
            <w:tcW w:w="1311" w:type="dxa"/>
            <w:tcBorders>
              <w:top w:val="nil"/>
              <w:left w:val="nil"/>
              <w:bottom w:val="nil"/>
              <w:right w:val="nil"/>
            </w:tcBorders>
          </w:tcPr>
          <w:p w:rsidR="00AB15DC" w:rsidRDefault="00AB15DC" w:rsidP="00221D07">
            <w:pPr>
              <w:pStyle w:val="Tabletext"/>
              <w:tabs>
                <w:tab w:val="decimal" w:pos="624"/>
              </w:tabs>
            </w:pPr>
          </w:p>
        </w:tc>
        <w:tc>
          <w:tcPr>
            <w:tcW w:w="1311" w:type="dxa"/>
            <w:tcBorders>
              <w:top w:val="nil"/>
              <w:left w:val="nil"/>
              <w:bottom w:val="nil"/>
            </w:tcBorders>
          </w:tcPr>
          <w:p w:rsidR="00AB15DC" w:rsidRDefault="00AB15DC" w:rsidP="00221D07">
            <w:pPr>
              <w:pStyle w:val="Tabletext"/>
              <w:tabs>
                <w:tab w:val="decimal" w:pos="624"/>
              </w:tabs>
            </w:pPr>
          </w:p>
        </w:tc>
      </w:tr>
      <w:tr w:rsidR="00AB15DC" w:rsidRPr="00534666">
        <w:tc>
          <w:tcPr>
            <w:tcW w:w="3261" w:type="dxa"/>
            <w:tcBorders>
              <w:top w:val="nil"/>
              <w:bottom w:val="nil"/>
              <w:right w:val="nil"/>
            </w:tcBorders>
          </w:tcPr>
          <w:p w:rsidR="00AB15DC" w:rsidRPr="00534666" w:rsidRDefault="00AB15DC" w:rsidP="005E67A8">
            <w:pPr>
              <w:pStyle w:val="Tabletext"/>
            </w:pPr>
            <w:r>
              <w:t>Birth cohort 1952</w:t>
            </w:r>
            <w:r w:rsidR="00914045">
              <w:t>–</w:t>
            </w:r>
            <w:r>
              <w:t>91</w:t>
            </w:r>
          </w:p>
        </w:tc>
        <w:tc>
          <w:tcPr>
            <w:tcW w:w="1311" w:type="dxa"/>
            <w:tcBorders>
              <w:top w:val="nil"/>
              <w:left w:val="nil"/>
              <w:bottom w:val="nil"/>
              <w:right w:val="nil"/>
            </w:tcBorders>
          </w:tcPr>
          <w:p w:rsidR="00AB15DC" w:rsidRPr="00534666" w:rsidRDefault="006A68B0" w:rsidP="00221D07">
            <w:pPr>
              <w:pStyle w:val="Tabletext"/>
              <w:tabs>
                <w:tab w:val="decimal" w:pos="624"/>
              </w:tabs>
            </w:pPr>
            <w:r w:rsidRPr="006A68B0">
              <w:t>270.4</w:t>
            </w:r>
          </w:p>
        </w:tc>
        <w:tc>
          <w:tcPr>
            <w:tcW w:w="1311" w:type="dxa"/>
            <w:tcBorders>
              <w:top w:val="nil"/>
              <w:left w:val="nil"/>
              <w:bottom w:val="nil"/>
              <w:right w:val="nil"/>
            </w:tcBorders>
          </w:tcPr>
          <w:p w:rsidR="00AB15DC" w:rsidRPr="00534666" w:rsidRDefault="00DF076A" w:rsidP="00221D07">
            <w:pPr>
              <w:pStyle w:val="Tabletext"/>
              <w:tabs>
                <w:tab w:val="decimal" w:pos="624"/>
              </w:tabs>
            </w:pPr>
            <w:r w:rsidRPr="00DF076A">
              <w:t>215.2</w:t>
            </w:r>
          </w:p>
        </w:tc>
        <w:tc>
          <w:tcPr>
            <w:tcW w:w="1311" w:type="dxa"/>
            <w:tcBorders>
              <w:top w:val="nil"/>
              <w:left w:val="nil"/>
              <w:bottom w:val="nil"/>
              <w:right w:val="nil"/>
            </w:tcBorders>
          </w:tcPr>
          <w:p w:rsidR="00AB15DC" w:rsidRPr="00534666" w:rsidRDefault="00DF076A" w:rsidP="00221D07">
            <w:pPr>
              <w:pStyle w:val="Tabletext"/>
              <w:tabs>
                <w:tab w:val="decimal" w:pos="624"/>
              </w:tabs>
            </w:pPr>
            <w:r w:rsidRPr="00DF076A">
              <w:t>306.5</w:t>
            </w:r>
          </w:p>
        </w:tc>
        <w:tc>
          <w:tcPr>
            <w:tcW w:w="1311" w:type="dxa"/>
            <w:tcBorders>
              <w:top w:val="nil"/>
              <w:left w:val="nil"/>
              <w:bottom w:val="nil"/>
            </w:tcBorders>
          </w:tcPr>
          <w:p w:rsidR="00AB15DC" w:rsidRPr="00534666" w:rsidRDefault="00DF076A" w:rsidP="00221D07">
            <w:pPr>
              <w:pStyle w:val="Tabletext"/>
              <w:tabs>
                <w:tab w:val="decimal" w:pos="624"/>
              </w:tabs>
            </w:pPr>
            <w:r w:rsidRPr="00DF076A">
              <w:t>268.9</w:t>
            </w:r>
          </w:p>
        </w:tc>
      </w:tr>
      <w:tr w:rsidR="00AB15DC" w:rsidRPr="00534666">
        <w:tc>
          <w:tcPr>
            <w:tcW w:w="3261" w:type="dxa"/>
            <w:tcBorders>
              <w:top w:val="nil"/>
              <w:bottom w:val="nil"/>
              <w:right w:val="nil"/>
            </w:tcBorders>
          </w:tcPr>
          <w:p w:rsidR="00AB15DC" w:rsidRPr="00534666" w:rsidRDefault="00AB15DC" w:rsidP="005E67A8">
            <w:pPr>
              <w:pStyle w:val="Tabletext"/>
            </w:pPr>
          </w:p>
        </w:tc>
        <w:tc>
          <w:tcPr>
            <w:tcW w:w="1311" w:type="dxa"/>
            <w:tcBorders>
              <w:top w:val="nil"/>
              <w:left w:val="nil"/>
              <w:bottom w:val="nil"/>
              <w:right w:val="nil"/>
            </w:tcBorders>
          </w:tcPr>
          <w:p w:rsidR="00AB15DC" w:rsidRPr="009922A0" w:rsidRDefault="00AB15DC" w:rsidP="00221D07">
            <w:pPr>
              <w:pStyle w:val="Tabletext"/>
              <w:tabs>
                <w:tab w:val="decimal" w:pos="624"/>
              </w:tabs>
            </w:pPr>
            <w:r>
              <w:t>(</w:t>
            </w:r>
            <w:r w:rsidR="006A68B0" w:rsidRPr="006A68B0">
              <w:t>150.7</w:t>
            </w:r>
            <w:r>
              <w:t>)</w:t>
            </w:r>
          </w:p>
        </w:tc>
        <w:tc>
          <w:tcPr>
            <w:tcW w:w="1311" w:type="dxa"/>
            <w:tcBorders>
              <w:top w:val="nil"/>
              <w:left w:val="nil"/>
              <w:bottom w:val="nil"/>
              <w:right w:val="nil"/>
            </w:tcBorders>
          </w:tcPr>
          <w:p w:rsidR="00AB15DC" w:rsidRPr="009922A0" w:rsidRDefault="00AB15DC" w:rsidP="00221D07">
            <w:pPr>
              <w:pStyle w:val="Tabletext"/>
              <w:tabs>
                <w:tab w:val="decimal" w:pos="624"/>
              </w:tabs>
            </w:pPr>
            <w:r>
              <w:t>(</w:t>
            </w:r>
            <w:r w:rsidR="00DF076A" w:rsidRPr="00DF076A">
              <w:t>140.0</w:t>
            </w:r>
            <w:r>
              <w:t>)</w:t>
            </w:r>
          </w:p>
        </w:tc>
        <w:tc>
          <w:tcPr>
            <w:tcW w:w="1311" w:type="dxa"/>
            <w:tcBorders>
              <w:top w:val="nil"/>
              <w:left w:val="nil"/>
              <w:bottom w:val="nil"/>
              <w:right w:val="nil"/>
            </w:tcBorders>
          </w:tcPr>
          <w:p w:rsidR="00AB15DC" w:rsidRPr="009922A0" w:rsidRDefault="00AB15DC" w:rsidP="00221D07">
            <w:pPr>
              <w:pStyle w:val="Tabletext"/>
              <w:tabs>
                <w:tab w:val="decimal" w:pos="624"/>
              </w:tabs>
            </w:pPr>
            <w:r>
              <w:t>(</w:t>
            </w:r>
            <w:r w:rsidR="00DF076A" w:rsidRPr="00DF076A">
              <w:t>129.0</w:t>
            </w:r>
            <w:r>
              <w:t>)</w:t>
            </w:r>
          </w:p>
        </w:tc>
        <w:tc>
          <w:tcPr>
            <w:tcW w:w="1311" w:type="dxa"/>
            <w:tcBorders>
              <w:top w:val="nil"/>
              <w:left w:val="nil"/>
              <w:bottom w:val="nil"/>
            </w:tcBorders>
          </w:tcPr>
          <w:p w:rsidR="00AB15DC" w:rsidRPr="009922A0" w:rsidRDefault="00AB15DC" w:rsidP="00221D07">
            <w:pPr>
              <w:pStyle w:val="Tabletext"/>
              <w:tabs>
                <w:tab w:val="decimal" w:pos="624"/>
              </w:tabs>
            </w:pPr>
            <w:r>
              <w:t>(</w:t>
            </w:r>
            <w:r w:rsidR="00DF076A" w:rsidRPr="00DF076A">
              <w:t>131.1</w:t>
            </w:r>
            <w:r>
              <w:t>)</w:t>
            </w:r>
          </w:p>
        </w:tc>
      </w:tr>
      <w:tr w:rsidR="00AB15DC" w:rsidRPr="00534666">
        <w:tc>
          <w:tcPr>
            <w:tcW w:w="3261" w:type="dxa"/>
            <w:tcBorders>
              <w:top w:val="nil"/>
              <w:bottom w:val="nil"/>
              <w:right w:val="nil"/>
            </w:tcBorders>
          </w:tcPr>
          <w:p w:rsidR="00AB15DC" w:rsidRPr="00534666" w:rsidRDefault="00AB15DC" w:rsidP="005E67A8">
            <w:pPr>
              <w:pStyle w:val="Tabletext"/>
            </w:pPr>
            <w:r>
              <w:t>Birth cohort 1942</w:t>
            </w:r>
            <w:r w:rsidR="00914045">
              <w:t>–</w:t>
            </w:r>
            <w:r>
              <w:t>51</w:t>
            </w:r>
          </w:p>
        </w:tc>
        <w:tc>
          <w:tcPr>
            <w:tcW w:w="1311" w:type="dxa"/>
            <w:tcBorders>
              <w:top w:val="nil"/>
              <w:left w:val="nil"/>
              <w:bottom w:val="nil"/>
              <w:right w:val="nil"/>
            </w:tcBorders>
          </w:tcPr>
          <w:p w:rsidR="00AB15DC" w:rsidRPr="00534666" w:rsidRDefault="006A68B0" w:rsidP="00221D07">
            <w:pPr>
              <w:pStyle w:val="Tabletext"/>
              <w:tabs>
                <w:tab w:val="decimal" w:pos="624"/>
              </w:tabs>
            </w:pPr>
            <w:r w:rsidRPr="006A68B0">
              <w:t>282.5</w:t>
            </w:r>
          </w:p>
        </w:tc>
        <w:tc>
          <w:tcPr>
            <w:tcW w:w="1311" w:type="dxa"/>
            <w:tcBorders>
              <w:top w:val="nil"/>
              <w:left w:val="nil"/>
              <w:bottom w:val="nil"/>
              <w:right w:val="nil"/>
            </w:tcBorders>
          </w:tcPr>
          <w:p w:rsidR="00AB15DC" w:rsidRPr="00534666" w:rsidRDefault="00DF076A" w:rsidP="00221D07">
            <w:pPr>
              <w:pStyle w:val="Tabletext"/>
              <w:tabs>
                <w:tab w:val="decimal" w:pos="624"/>
              </w:tabs>
            </w:pPr>
            <w:r w:rsidRPr="00DF076A">
              <w:t>196.7</w:t>
            </w:r>
          </w:p>
        </w:tc>
        <w:tc>
          <w:tcPr>
            <w:tcW w:w="1311" w:type="dxa"/>
            <w:tcBorders>
              <w:top w:val="nil"/>
              <w:left w:val="nil"/>
              <w:bottom w:val="nil"/>
              <w:right w:val="nil"/>
            </w:tcBorders>
          </w:tcPr>
          <w:p w:rsidR="00AB15DC" w:rsidRPr="00534666" w:rsidRDefault="00DF076A" w:rsidP="00221D07">
            <w:pPr>
              <w:pStyle w:val="Tabletext"/>
              <w:tabs>
                <w:tab w:val="decimal" w:pos="624"/>
              </w:tabs>
            </w:pPr>
            <w:r w:rsidRPr="00DF076A">
              <w:t>288.0</w:t>
            </w:r>
          </w:p>
        </w:tc>
        <w:tc>
          <w:tcPr>
            <w:tcW w:w="1311" w:type="dxa"/>
            <w:tcBorders>
              <w:top w:val="nil"/>
              <w:left w:val="nil"/>
              <w:bottom w:val="nil"/>
            </w:tcBorders>
          </w:tcPr>
          <w:p w:rsidR="00AB15DC" w:rsidRPr="00534666" w:rsidRDefault="00DF076A" w:rsidP="00221D07">
            <w:pPr>
              <w:pStyle w:val="Tabletext"/>
              <w:tabs>
                <w:tab w:val="decimal" w:pos="624"/>
              </w:tabs>
            </w:pPr>
            <w:r w:rsidRPr="00DF076A">
              <w:t>241.7</w:t>
            </w:r>
          </w:p>
        </w:tc>
      </w:tr>
      <w:tr w:rsidR="00AB15DC" w:rsidRPr="00534666">
        <w:tc>
          <w:tcPr>
            <w:tcW w:w="3261" w:type="dxa"/>
            <w:tcBorders>
              <w:top w:val="nil"/>
              <w:bottom w:val="nil"/>
              <w:right w:val="nil"/>
            </w:tcBorders>
          </w:tcPr>
          <w:p w:rsidR="00AB15DC" w:rsidRPr="00534666" w:rsidRDefault="00AB15DC" w:rsidP="005E67A8">
            <w:pPr>
              <w:pStyle w:val="Tabletext"/>
            </w:pPr>
          </w:p>
        </w:tc>
        <w:tc>
          <w:tcPr>
            <w:tcW w:w="1311" w:type="dxa"/>
            <w:tcBorders>
              <w:top w:val="nil"/>
              <w:left w:val="nil"/>
              <w:bottom w:val="nil"/>
              <w:right w:val="nil"/>
            </w:tcBorders>
          </w:tcPr>
          <w:p w:rsidR="00AB15DC" w:rsidRPr="009922A0" w:rsidRDefault="00AB15DC" w:rsidP="00221D07">
            <w:pPr>
              <w:pStyle w:val="Tabletext"/>
              <w:tabs>
                <w:tab w:val="decimal" w:pos="624"/>
              </w:tabs>
            </w:pPr>
            <w:r>
              <w:t>(</w:t>
            </w:r>
            <w:r w:rsidR="006A68B0" w:rsidRPr="006A68B0">
              <w:t>145.6</w:t>
            </w:r>
            <w:r>
              <w:t>)</w:t>
            </w:r>
          </w:p>
        </w:tc>
        <w:tc>
          <w:tcPr>
            <w:tcW w:w="1311" w:type="dxa"/>
            <w:tcBorders>
              <w:top w:val="nil"/>
              <w:left w:val="nil"/>
              <w:bottom w:val="nil"/>
              <w:right w:val="nil"/>
            </w:tcBorders>
          </w:tcPr>
          <w:p w:rsidR="00AB15DC" w:rsidRPr="009922A0" w:rsidRDefault="00AB15DC" w:rsidP="00221D07">
            <w:pPr>
              <w:pStyle w:val="Tabletext"/>
              <w:tabs>
                <w:tab w:val="decimal" w:pos="624"/>
              </w:tabs>
            </w:pPr>
            <w:r>
              <w:t>(</w:t>
            </w:r>
            <w:r w:rsidR="00DF076A" w:rsidRPr="00DF076A">
              <w:t>140.1</w:t>
            </w:r>
            <w:r>
              <w:t>)</w:t>
            </w:r>
          </w:p>
        </w:tc>
        <w:tc>
          <w:tcPr>
            <w:tcW w:w="1311" w:type="dxa"/>
            <w:tcBorders>
              <w:top w:val="nil"/>
              <w:left w:val="nil"/>
              <w:bottom w:val="nil"/>
              <w:right w:val="nil"/>
            </w:tcBorders>
          </w:tcPr>
          <w:p w:rsidR="00AB15DC" w:rsidRPr="009922A0" w:rsidRDefault="00AB15DC" w:rsidP="00221D07">
            <w:pPr>
              <w:pStyle w:val="Tabletext"/>
              <w:tabs>
                <w:tab w:val="decimal" w:pos="624"/>
              </w:tabs>
            </w:pPr>
            <w:r>
              <w:t>(</w:t>
            </w:r>
            <w:r w:rsidR="00DF076A" w:rsidRPr="00DF076A">
              <w:t>133.6</w:t>
            </w:r>
            <w:r>
              <w:t>)</w:t>
            </w:r>
          </w:p>
        </w:tc>
        <w:tc>
          <w:tcPr>
            <w:tcW w:w="1311" w:type="dxa"/>
            <w:tcBorders>
              <w:top w:val="nil"/>
              <w:left w:val="nil"/>
              <w:bottom w:val="nil"/>
            </w:tcBorders>
          </w:tcPr>
          <w:p w:rsidR="00AB15DC" w:rsidRPr="009922A0" w:rsidRDefault="00AB15DC" w:rsidP="00221D07">
            <w:pPr>
              <w:pStyle w:val="Tabletext"/>
              <w:tabs>
                <w:tab w:val="decimal" w:pos="624"/>
              </w:tabs>
            </w:pPr>
            <w:r>
              <w:t>(</w:t>
            </w:r>
            <w:r w:rsidR="00DF076A" w:rsidRPr="00DF076A">
              <w:t>137.5</w:t>
            </w:r>
            <w:r>
              <w:t>)</w:t>
            </w:r>
          </w:p>
        </w:tc>
      </w:tr>
      <w:tr w:rsidR="00AB15DC" w:rsidRPr="00534666">
        <w:tc>
          <w:tcPr>
            <w:tcW w:w="3261" w:type="dxa"/>
            <w:tcBorders>
              <w:top w:val="nil"/>
              <w:bottom w:val="nil"/>
              <w:right w:val="nil"/>
            </w:tcBorders>
          </w:tcPr>
          <w:p w:rsidR="00AB15DC" w:rsidRPr="00534666" w:rsidRDefault="00AB15DC" w:rsidP="005E67A8">
            <w:pPr>
              <w:pStyle w:val="Tabletext"/>
            </w:pPr>
            <w:r>
              <w:t>Birth cohort 1932</w:t>
            </w:r>
            <w:r w:rsidR="00914045">
              <w:t>–</w:t>
            </w:r>
            <w:r>
              <w:t>41</w:t>
            </w:r>
          </w:p>
        </w:tc>
        <w:tc>
          <w:tcPr>
            <w:tcW w:w="1311" w:type="dxa"/>
            <w:tcBorders>
              <w:top w:val="nil"/>
              <w:left w:val="nil"/>
              <w:bottom w:val="nil"/>
              <w:right w:val="nil"/>
            </w:tcBorders>
          </w:tcPr>
          <w:p w:rsidR="00AB15DC" w:rsidRPr="00534666" w:rsidRDefault="006A68B0" w:rsidP="00221D07">
            <w:pPr>
              <w:pStyle w:val="Tabletext"/>
              <w:tabs>
                <w:tab w:val="decimal" w:pos="624"/>
              </w:tabs>
            </w:pPr>
            <w:r w:rsidRPr="006A68B0">
              <w:t>253.8</w:t>
            </w:r>
          </w:p>
        </w:tc>
        <w:tc>
          <w:tcPr>
            <w:tcW w:w="1311" w:type="dxa"/>
            <w:tcBorders>
              <w:top w:val="nil"/>
              <w:left w:val="nil"/>
              <w:bottom w:val="nil"/>
              <w:right w:val="nil"/>
            </w:tcBorders>
          </w:tcPr>
          <w:p w:rsidR="00AB15DC" w:rsidRPr="00534666" w:rsidRDefault="00DF076A" w:rsidP="00221D07">
            <w:pPr>
              <w:pStyle w:val="Tabletext"/>
              <w:tabs>
                <w:tab w:val="decimal" w:pos="624"/>
              </w:tabs>
            </w:pPr>
            <w:r w:rsidRPr="00DF076A">
              <w:t>175.3</w:t>
            </w:r>
          </w:p>
        </w:tc>
        <w:tc>
          <w:tcPr>
            <w:tcW w:w="1311" w:type="dxa"/>
            <w:tcBorders>
              <w:top w:val="nil"/>
              <w:left w:val="nil"/>
              <w:bottom w:val="nil"/>
              <w:right w:val="nil"/>
            </w:tcBorders>
          </w:tcPr>
          <w:p w:rsidR="00AB15DC" w:rsidRPr="00534666" w:rsidRDefault="00DF076A" w:rsidP="00221D07">
            <w:pPr>
              <w:pStyle w:val="Tabletext"/>
              <w:tabs>
                <w:tab w:val="decimal" w:pos="624"/>
              </w:tabs>
            </w:pPr>
            <w:r w:rsidRPr="00DF076A">
              <w:t>261.5</w:t>
            </w:r>
          </w:p>
        </w:tc>
        <w:tc>
          <w:tcPr>
            <w:tcW w:w="1311" w:type="dxa"/>
            <w:tcBorders>
              <w:top w:val="nil"/>
              <w:left w:val="nil"/>
              <w:bottom w:val="nil"/>
            </w:tcBorders>
          </w:tcPr>
          <w:p w:rsidR="00AB15DC" w:rsidRPr="00534666" w:rsidRDefault="00DF076A" w:rsidP="00221D07">
            <w:pPr>
              <w:pStyle w:val="Tabletext"/>
              <w:tabs>
                <w:tab w:val="decimal" w:pos="624"/>
              </w:tabs>
            </w:pPr>
            <w:r w:rsidRPr="00DF076A">
              <w:t>216.4</w:t>
            </w:r>
          </w:p>
        </w:tc>
      </w:tr>
      <w:tr w:rsidR="00AB15DC" w:rsidRPr="00534666">
        <w:tc>
          <w:tcPr>
            <w:tcW w:w="3261" w:type="dxa"/>
            <w:tcBorders>
              <w:top w:val="nil"/>
              <w:bottom w:val="nil"/>
              <w:right w:val="nil"/>
            </w:tcBorders>
          </w:tcPr>
          <w:p w:rsidR="00AB15DC" w:rsidRPr="00534666" w:rsidRDefault="00AB15DC" w:rsidP="005E67A8">
            <w:pPr>
              <w:pStyle w:val="Tabletext"/>
            </w:pPr>
          </w:p>
        </w:tc>
        <w:tc>
          <w:tcPr>
            <w:tcW w:w="1311" w:type="dxa"/>
            <w:tcBorders>
              <w:top w:val="nil"/>
              <w:left w:val="nil"/>
              <w:bottom w:val="nil"/>
              <w:right w:val="nil"/>
            </w:tcBorders>
          </w:tcPr>
          <w:p w:rsidR="00AB15DC" w:rsidRPr="009922A0" w:rsidRDefault="00AB15DC" w:rsidP="00221D07">
            <w:pPr>
              <w:pStyle w:val="Tabletext"/>
              <w:tabs>
                <w:tab w:val="decimal" w:pos="624"/>
              </w:tabs>
            </w:pPr>
            <w:r>
              <w:t xml:space="preserve"> (</w:t>
            </w:r>
            <w:r w:rsidR="006A68B0" w:rsidRPr="006A68B0">
              <w:t>148.5</w:t>
            </w:r>
            <w:r>
              <w:t>)</w:t>
            </w:r>
          </w:p>
        </w:tc>
        <w:tc>
          <w:tcPr>
            <w:tcW w:w="1311" w:type="dxa"/>
            <w:tcBorders>
              <w:top w:val="nil"/>
              <w:left w:val="nil"/>
              <w:bottom w:val="nil"/>
              <w:right w:val="nil"/>
            </w:tcBorders>
          </w:tcPr>
          <w:p w:rsidR="00AB15DC" w:rsidRPr="009922A0" w:rsidRDefault="00AB15DC" w:rsidP="00221D07">
            <w:pPr>
              <w:pStyle w:val="Tabletext"/>
              <w:tabs>
                <w:tab w:val="decimal" w:pos="624"/>
              </w:tabs>
            </w:pPr>
            <w:r>
              <w:t>(</w:t>
            </w:r>
            <w:r w:rsidR="00DF076A" w:rsidRPr="00DF076A">
              <w:t>141.4</w:t>
            </w:r>
            <w:r>
              <w:t>)</w:t>
            </w:r>
          </w:p>
        </w:tc>
        <w:tc>
          <w:tcPr>
            <w:tcW w:w="1311" w:type="dxa"/>
            <w:tcBorders>
              <w:top w:val="nil"/>
              <w:left w:val="nil"/>
              <w:bottom w:val="nil"/>
              <w:right w:val="nil"/>
            </w:tcBorders>
          </w:tcPr>
          <w:p w:rsidR="00AB15DC" w:rsidRPr="009922A0" w:rsidRDefault="00AB15DC" w:rsidP="00221D07">
            <w:pPr>
              <w:pStyle w:val="Tabletext"/>
              <w:tabs>
                <w:tab w:val="decimal" w:pos="624"/>
              </w:tabs>
            </w:pPr>
            <w:r>
              <w:t>(</w:t>
            </w:r>
            <w:r w:rsidR="00DF076A" w:rsidRPr="00DF076A">
              <w:t>130.7</w:t>
            </w:r>
            <w:r>
              <w:t>)</w:t>
            </w:r>
          </w:p>
        </w:tc>
        <w:tc>
          <w:tcPr>
            <w:tcW w:w="1311" w:type="dxa"/>
            <w:tcBorders>
              <w:top w:val="nil"/>
              <w:left w:val="nil"/>
              <w:bottom w:val="nil"/>
            </w:tcBorders>
          </w:tcPr>
          <w:p w:rsidR="00AB15DC" w:rsidRPr="009922A0" w:rsidRDefault="00AB15DC" w:rsidP="00221D07">
            <w:pPr>
              <w:pStyle w:val="Tabletext"/>
              <w:tabs>
                <w:tab w:val="decimal" w:pos="624"/>
              </w:tabs>
            </w:pPr>
            <w:r>
              <w:t>(</w:t>
            </w:r>
            <w:r w:rsidR="00DF076A" w:rsidRPr="00DF076A">
              <w:t>116.1</w:t>
            </w:r>
            <w:r>
              <w:t>)</w:t>
            </w:r>
          </w:p>
        </w:tc>
      </w:tr>
      <w:tr w:rsidR="00AB15DC" w:rsidRPr="00534666">
        <w:tc>
          <w:tcPr>
            <w:tcW w:w="3261" w:type="dxa"/>
            <w:tcBorders>
              <w:top w:val="nil"/>
              <w:bottom w:val="nil"/>
              <w:right w:val="nil"/>
            </w:tcBorders>
          </w:tcPr>
          <w:p w:rsidR="00AB15DC" w:rsidRPr="00534666" w:rsidRDefault="00AB15DC" w:rsidP="005E67A8">
            <w:pPr>
              <w:pStyle w:val="Tabletext"/>
            </w:pPr>
            <w:r>
              <w:t>Birth cohort 1922</w:t>
            </w:r>
            <w:r w:rsidR="00914045">
              <w:t>–</w:t>
            </w:r>
            <w:r>
              <w:t>31</w:t>
            </w:r>
          </w:p>
        </w:tc>
        <w:tc>
          <w:tcPr>
            <w:tcW w:w="1311" w:type="dxa"/>
            <w:tcBorders>
              <w:top w:val="nil"/>
              <w:left w:val="nil"/>
              <w:bottom w:val="nil"/>
              <w:right w:val="nil"/>
            </w:tcBorders>
          </w:tcPr>
          <w:p w:rsidR="00AB15DC" w:rsidRPr="00534666" w:rsidRDefault="006A68B0" w:rsidP="00221D07">
            <w:pPr>
              <w:pStyle w:val="Tabletext"/>
              <w:tabs>
                <w:tab w:val="decimal" w:pos="624"/>
              </w:tabs>
            </w:pPr>
            <w:r w:rsidRPr="006A68B0">
              <w:t>217.2</w:t>
            </w:r>
          </w:p>
        </w:tc>
        <w:tc>
          <w:tcPr>
            <w:tcW w:w="1311" w:type="dxa"/>
            <w:tcBorders>
              <w:top w:val="nil"/>
              <w:left w:val="nil"/>
              <w:bottom w:val="nil"/>
              <w:right w:val="nil"/>
            </w:tcBorders>
          </w:tcPr>
          <w:p w:rsidR="00AB15DC" w:rsidRPr="00534666" w:rsidRDefault="00DF076A" w:rsidP="00221D07">
            <w:pPr>
              <w:pStyle w:val="Tabletext"/>
              <w:tabs>
                <w:tab w:val="decimal" w:pos="624"/>
              </w:tabs>
            </w:pPr>
            <w:r w:rsidRPr="00DF076A">
              <w:t>172.2</w:t>
            </w:r>
          </w:p>
        </w:tc>
        <w:tc>
          <w:tcPr>
            <w:tcW w:w="1311" w:type="dxa"/>
            <w:tcBorders>
              <w:top w:val="nil"/>
              <w:left w:val="nil"/>
              <w:bottom w:val="nil"/>
              <w:right w:val="nil"/>
            </w:tcBorders>
          </w:tcPr>
          <w:p w:rsidR="00AB15DC" w:rsidRPr="00534666" w:rsidRDefault="00AB15DC" w:rsidP="00221D07">
            <w:pPr>
              <w:pStyle w:val="Tabletext"/>
              <w:tabs>
                <w:tab w:val="decimal" w:pos="624"/>
              </w:tabs>
            </w:pPr>
          </w:p>
        </w:tc>
        <w:tc>
          <w:tcPr>
            <w:tcW w:w="1311" w:type="dxa"/>
            <w:tcBorders>
              <w:top w:val="nil"/>
              <w:left w:val="nil"/>
              <w:bottom w:val="nil"/>
            </w:tcBorders>
          </w:tcPr>
          <w:p w:rsidR="00AB15DC" w:rsidRPr="00534666" w:rsidRDefault="00AB15DC" w:rsidP="00221D07">
            <w:pPr>
              <w:pStyle w:val="Tabletext"/>
              <w:tabs>
                <w:tab w:val="decimal" w:pos="624"/>
              </w:tabs>
            </w:pPr>
          </w:p>
        </w:tc>
      </w:tr>
      <w:tr w:rsidR="00AB15DC" w:rsidRPr="00534666">
        <w:tc>
          <w:tcPr>
            <w:tcW w:w="3261" w:type="dxa"/>
            <w:tcBorders>
              <w:top w:val="nil"/>
              <w:bottom w:val="nil"/>
              <w:right w:val="nil"/>
            </w:tcBorders>
          </w:tcPr>
          <w:p w:rsidR="00AB15DC" w:rsidRPr="00534666" w:rsidRDefault="00AB15DC" w:rsidP="005E67A8">
            <w:pPr>
              <w:pStyle w:val="Tabletext"/>
            </w:pPr>
          </w:p>
        </w:tc>
        <w:tc>
          <w:tcPr>
            <w:tcW w:w="1311" w:type="dxa"/>
            <w:tcBorders>
              <w:top w:val="nil"/>
              <w:left w:val="nil"/>
              <w:bottom w:val="nil"/>
              <w:right w:val="nil"/>
            </w:tcBorders>
          </w:tcPr>
          <w:p w:rsidR="00AB15DC" w:rsidRPr="009922A0" w:rsidRDefault="00AB15DC" w:rsidP="00221D07">
            <w:pPr>
              <w:pStyle w:val="Tabletext"/>
              <w:tabs>
                <w:tab w:val="decimal" w:pos="624"/>
              </w:tabs>
            </w:pPr>
            <w:r>
              <w:t>(</w:t>
            </w:r>
            <w:r w:rsidR="006A68B0" w:rsidRPr="006A68B0">
              <w:t>150.3</w:t>
            </w:r>
            <w:r>
              <w:t>)</w:t>
            </w:r>
          </w:p>
        </w:tc>
        <w:tc>
          <w:tcPr>
            <w:tcW w:w="1311" w:type="dxa"/>
            <w:tcBorders>
              <w:top w:val="nil"/>
              <w:left w:val="nil"/>
              <w:bottom w:val="nil"/>
              <w:right w:val="nil"/>
            </w:tcBorders>
          </w:tcPr>
          <w:p w:rsidR="00AB15DC" w:rsidRPr="009922A0" w:rsidRDefault="00AB15DC" w:rsidP="00221D07">
            <w:pPr>
              <w:pStyle w:val="Tabletext"/>
              <w:tabs>
                <w:tab w:val="decimal" w:pos="624"/>
              </w:tabs>
            </w:pPr>
            <w:r>
              <w:t>(</w:t>
            </w:r>
            <w:r w:rsidR="00DF076A" w:rsidRPr="00DF076A">
              <w:t>128.8</w:t>
            </w:r>
            <w:r>
              <w:t>)</w:t>
            </w:r>
          </w:p>
        </w:tc>
        <w:tc>
          <w:tcPr>
            <w:tcW w:w="1311" w:type="dxa"/>
            <w:tcBorders>
              <w:top w:val="nil"/>
              <w:left w:val="nil"/>
              <w:bottom w:val="nil"/>
              <w:right w:val="nil"/>
            </w:tcBorders>
          </w:tcPr>
          <w:p w:rsidR="00AB15DC" w:rsidRPr="009922A0" w:rsidRDefault="00AB15DC" w:rsidP="00221D07">
            <w:pPr>
              <w:pStyle w:val="Tabletext"/>
              <w:tabs>
                <w:tab w:val="decimal" w:pos="624"/>
              </w:tabs>
            </w:pPr>
          </w:p>
        </w:tc>
        <w:tc>
          <w:tcPr>
            <w:tcW w:w="1311" w:type="dxa"/>
            <w:tcBorders>
              <w:top w:val="nil"/>
              <w:left w:val="nil"/>
              <w:bottom w:val="nil"/>
            </w:tcBorders>
          </w:tcPr>
          <w:p w:rsidR="00AB15DC" w:rsidRPr="009922A0" w:rsidRDefault="00AB15DC" w:rsidP="00221D07">
            <w:pPr>
              <w:pStyle w:val="Tabletext"/>
              <w:tabs>
                <w:tab w:val="decimal" w:pos="624"/>
              </w:tabs>
            </w:pPr>
          </w:p>
        </w:tc>
      </w:tr>
      <w:tr w:rsidR="00AB15DC" w:rsidRPr="005E67A8">
        <w:tc>
          <w:tcPr>
            <w:tcW w:w="3261" w:type="dxa"/>
            <w:tcBorders>
              <w:top w:val="nil"/>
              <w:bottom w:val="nil"/>
              <w:right w:val="nil"/>
            </w:tcBorders>
          </w:tcPr>
          <w:p w:rsidR="00AB15DC" w:rsidRPr="005E67A8" w:rsidRDefault="00AB15DC" w:rsidP="005E67A8">
            <w:pPr>
              <w:pStyle w:val="Tabletext"/>
              <w:rPr>
                <w:b/>
              </w:rPr>
            </w:pPr>
            <w:r w:rsidRPr="005E67A8">
              <w:rPr>
                <w:b/>
              </w:rPr>
              <w:t xml:space="preserve">Total </w:t>
            </w:r>
          </w:p>
        </w:tc>
        <w:tc>
          <w:tcPr>
            <w:tcW w:w="1311" w:type="dxa"/>
            <w:tcBorders>
              <w:top w:val="nil"/>
              <w:left w:val="nil"/>
              <w:bottom w:val="nil"/>
              <w:right w:val="nil"/>
            </w:tcBorders>
          </w:tcPr>
          <w:p w:rsidR="00AB15DC" w:rsidRPr="005E67A8" w:rsidRDefault="006A68B0" w:rsidP="00221D07">
            <w:pPr>
              <w:pStyle w:val="Tabletext"/>
              <w:tabs>
                <w:tab w:val="decimal" w:pos="624"/>
              </w:tabs>
              <w:rPr>
                <w:b/>
              </w:rPr>
            </w:pPr>
            <w:r w:rsidRPr="005E67A8">
              <w:rPr>
                <w:b/>
              </w:rPr>
              <w:t>270.7</w:t>
            </w:r>
          </w:p>
        </w:tc>
        <w:tc>
          <w:tcPr>
            <w:tcW w:w="1311" w:type="dxa"/>
            <w:tcBorders>
              <w:top w:val="nil"/>
              <w:left w:val="nil"/>
              <w:bottom w:val="nil"/>
              <w:right w:val="nil"/>
            </w:tcBorders>
          </w:tcPr>
          <w:p w:rsidR="00AB15DC" w:rsidRPr="005E67A8" w:rsidRDefault="00DF076A" w:rsidP="00221D07">
            <w:pPr>
              <w:pStyle w:val="Tabletext"/>
              <w:tabs>
                <w:tab w:val="decimal" w:pos="624"/>
              </w:tabs>
              <w:rPr>
                <w:b/>
              </w:rPr>
            </w:pPr>
            <w:r w:rsidRPr="005E67A8">
              <w:rPr>
                <w:b/>
              </w:rPr>
              <w:t>208.4</w:t>
            </w:r>
          </w:p>
        </w:tc>
        <w:tc>
          <w:tcPr>
            <w:tcW w:w="1311" w:type="dxa"/>
            <w:tcBorders>
              <w:top w:val="nil"/>
              <w:left w:val="nil"/>
              <w:bottom w:val="nil"/>
              <w:right w:val="nil"/>
            </w:tcBorders>
          </w:tcPr>
          <w:p w:rsidR="00AB15DC" w:rsidRPr="005E67A8" w:rsidRDefault="00DF076A" w:rsidP="00221D07">
            <w:pPr>
              <w:pStyle w:val="Tabletext"/>
              <w:tabs>
                <w:tab w:val="decimal" w:pos="624"/>
              </w:tabs>
              <w:rPr>
                <w:b/>
              </w:rPr>
            </w:pPr>
            <w:r w:rsidRPr="005E67A8">
              <w:rPr>
                <w:b/>
              </w:rPr>
              <w:t>302.9</w:t>
            </w:r>
          </w:p>
        </w:tc>
        <w:tc>
          <w:tcPr>
            <w:tcW w:w="1311" w:type="dxa"/>
            <w:tcBorders>
              <w:top w:val="nil"/>
              <w:left w:val="nil"/>
              <w:bottom w:val="nil"/>
            </w:tcBorders>
          </w:tcPr>
          <w:p w:rsidR="00AB15DC" w:rsidRPr="005E67A8" w:rsidRDefault="00DF076A" w:rsidP="00221D07">
            <w:pPr>
              <w:pStyle w:val="Tabletext"/>
              <w:tabs>
                <w:tab w:val="decimal" w:pos="624"/>
              </w:tabs>
              <w:rPr>
                <w:b/>
              </w:rPr>
            </w:pPr>
            <w:r w:rsidRPr="005E67A8">
              <w:rPr>
                <w:b/>
              </w:rPr>
              <w:t>264.9</w:t>
            </w:r>
          </w:p>
        </w:tc>
      </w:tr>
      <w:tr w:rsidR="00AB15DC" w:rsidRPr="005E67A8">
        <w:tc>
          <w:tcPr>
            <w:tcW w:w="3261" w:type="dxa"/>
            <w:tcBorders>
              <w:top w:val="nil"/>
              <w:bottom w:val="nil"/>
              <w:right w:val="nil"/>
            </w:tcBorders>
          </w:tcPr>
          <w:p w:rsidR="00AB15DC" w:rsidRPr="005E67A8" w:rsidRDefault="00AB15DC" w:rsidP="005E67A8">
            <w:pPr>
              <w:pStyle w:val="Tabletext"/>
              <w:rPr>
                <w:b/>
              </w:rPr>
            </w:pPr>
          </w:p>
        </w:tc>
        <w:tc>
          <w:tcPr>
            <w:tcW w:w="1311" w:type="dxa"/>
            <w:tcBorders>
              <w:top w:val="nil"/>
              <w:left w:val="nil"/>
              <w:bottom w:val="nil"/>
              <w:right w:val="nil"/>
            </w:tcBorders>
          </w:tcPr>
          <w:p w:rsidR="00AB15DC" w:rsidRPr="005E67A8" w:rsidRDefault="00AB15DC" w:rsidP="00221D07">
            <w:pPr>
              <w:pStyle w:val="Tabletext"/>
              <w:tabs>
                <w:tab w:val="decimal" w:pos="624"/>
              </w:tabs>
              <w:rPr>
                <w:b/>
              </w:rPr>
            </w:pPr>
            <w:r w:rsidRPr="005E67A8">
              <w:rPr>
                <w:b/>
              </w:rPr>
              <w:t>(</w:t>
            </w:r>
            <w:r w:rsidR="006A68B0" w:rsidRPr="005E67A8">
              <w:rPr>
                <w:b/>
              </w:rPr>
              <w:t>149.7</w:t>
            </w:r>
            <w:r w:rsidRPr="005E67A8">
              <w:rPr>
                <w:b/>
              </w:rPr>
              <w:t>)</w:t>
            </w:r>
          </w:p>
        </w:tc>
        <w:tc>
          <w:tcPr>
            <w:tcW w:w="1311" w:type="dxa"/>
            <w:tcBorders>
              <w:top w:val="nil"/>
              <w:left w:val="nil"/>
              <w:bottom w:val="nil"/>
              <w:right w:val="nil"/>
            </w:tcBorders>
          </w:tcPr>
          <w:p w:rsidR="00AB15DC" w:rsidRPr="005E67A8" w:rsidRDefault="00AB15DC" w:rsidP="00221D07">
            <w:pPr>
              <w:pStyle w:val="Tabletext"/>
              <w:tabs>
                <w:tab w:val="decimal" w:pos="624"/>
              </w:tabs>
              <w:rPr>
                <w:b/>
              </w:rPr>
            </w:pPr>
            <w:r w:rsidRPr="005E67A8">
              <w:rPr>
                <w:b/>
              </w:rPr>
              <w:t>(</w:t>
            </w:r>
            <w:r w:rsidR="00DF076A" w:rsidRPr="005E67A8">
              <w:rPr>
                <w:b/>
              </w:rPr>
              <w:t>140.5</w:t>
            </w:r>
            <w:r w:rsidRPr="005E67A8">
              <w:rPr>
                <w:b/>
              </w:rPr>
              <w:t>)</w:t>
            </w:r>
          </w:p>
        </w:tc>
        <w:tc>
          <w:tcPr>
            <w:tcW w:w="1311" w:type="dxa"/>
            <w:tcBorders>
              <w:top w:val="nil"/>
              <w:left w:val="nil"/>
              <w:bottom w:val="nil"/>
              <w:right w:val="nil"/>
            </w:tcBorders>
          </w:tcPr>
          <w:p w:rsidR="00AB15DC" w:rsidRPr="005E67A8" w:rsidRDefault="00AB15DC" w:rsidP="00221D07">
            <w:pPr>
              <w:pStyle w:val="Tabletext"/>
              <w:tabs>
                <w:tab w:val="decimal" w:pos="624"/>
              </w:tabs>
              <w:rPr>
                <w:b/>
              </w:rPr>
            </w:pPr>
            <w:r w:rsidRPr="005E67A8">
              <w:rPr>
                <w:b/>
              </w:rPr>
              <w:t>(</w:t>
            </w:r>
            <w:r w:rsidR="00DF076A" w:rsidRPr="005E67A8">
              <w:rPr>
                <w:b/>
              </w:rPr>
              <w:t>129.9</w:t>
            </w:r>
            <w:r w:rsidRPr="005E67A8">
              <w:rPr>
                <w:b/>
              </w:rPr>
              <w:t>)</w:t>
            </w:r>
          </w:p>
        </w:tc>
        <w:tc>
          <w:tcPr>
            <w:tcW w:w="1311" w:type="dxa"/>
            <w:tcBorders>
              <w:top w:val="nil"/>
              <w:left w:val="nil"/>
              <w:bottom w:val="nil"/>
            </w:tcBorders>
          </w:tcPr>
          <w:p w:rsidR="00AB15DC" w:rsidRPr="005E67A8" w:rsidRDefault="00AB15DC" w:rsidP="00221D07">
            <w:pPr>
              <w:pStyle w:val="Tabletext"/>
              <w:tabs>
                <w:tab w:val="decimal" w:pos="624"/>
              </w:tabs>
              <w:rPr>
                <w:b/>
              </w:rPr>
            </w:pPr>
            <w:r w:rsidRPr="005E67A8">
              <w:rPr>
                <w:b/>
              </w:rPr>
              <w:t>(</w:t>
            </w:r>
            <w:r w:rsidR="00DF076A" w:rsidRPr="005E67A8">
              <w:rPr>
                <w:b/>
              </w:rPr>
              <w:t>132.1</w:t>
            </w:r>
            <w:r w:rsidRPr="005E67A8">
              <w:rPr>
                <w:b/>
              </w:rPr>
              <w:t>)</w:t>
            </w:r>
          </w:p>
        </w:tc>
      </w:tr>
      <w:tr w:rsidR="00AB15DC">
        <w:tc>
          <w:tcPr>
            <w:tcW w:w="3261" w:type="dxa"/>
            <w:tcBorders>
              <w:top w:val="nil"/>
              <w:bottom w:val="single" w:sz="4" w:space="0" w:color="auto"/>
              <w:right w:val="nil"/>
            </w:tcBorders>
          </w:tcPr>
          <w:p w:rsidR="00AB15DC" w:rsidRPr="001531E6" w:rsidRDefault="00AB15DC" w:rsidP="005E67A8">
            <w:pPr>
              <w:pStyle w:val="Tablehead3"/>
              <w:spacing w:before="80" w:after="40"/>
            </w:pPr>
            <w:r w:rsidRPr="001531E6">
              <w:t>Number of observations</w:t>
            </w:r>
          </w:p>
        </w:tc>
        <w:tc>
          <w:tcPr>
            <w:tcW w:w="1311" w:type="dxa"/>
            <w:tcBorders>
              <w:top w:val="nil"/>
              <w:left w:val="nil"/>
              <w:bottom w:val="single" w:sz="4" w:space="0" w:color="auto"/>
              <w:right w:val="nil"/>
            </w:tcBorders>
          </w:tcPr>
          <w:p w:rsidR="00AB15DC" w:rsidRDefault="006A68B0" w:rsidP="00221D07">
            <w:pPr>
              <w:pStyle w:val="Tabletext"/>
              <w:tabs>
                <w:tab w:val="decimal" w:pos="748"/>
              </w:tabs>
            </w:pPr>
            <w:r w:rsidRPr="006A68B0">
              <w:t>3034</w:t>
            </w:r>
          </w:p>
        </w:tc>
        <w:tc>
          <w:tcPr>
            <w:tcW w:w="1311" w:type="dxa"/>
            <w:tcBorders>
              <w:top w:val="nil"/>
              <w:left w:val="nil"/>
              <w:bottom w:val="single" w:sz="4" w:space="0" w:color="auto"/>
              <w:right w:val="nil"/>
            </w:tcBorders>
          </w:tcPr>
          <w:p w:rsidR="00AB15DC" w:rsidRDefault="006A68B0" w:rsidP="00221D07">
            <w:pPr>
              <w:pStyle w:val="Tabletext"/>
              <w:tabs>
                <w:tab w:val="decimal" w:pos="748"/>
              </w:tabs>
            </w:pPr>
            <w:r w:rsidRPr="006A68B0">
              <w:t>2781</w:t>
            </w:r>
          </w:p>
        </w:tc>
        <w:tc>
          <w:tcPr>
            <w:tcW w:w="1311" w:type="dxa"/>
            <w:tcBorders>
              <w:top w:val="nil"/>
              <w:left w:val="nil"/>
              <w:bottom w:val="single" w:sz="4" w:space="0" w:color="auto"/>
              <w:right w:val="nil"/>
            </w:tcBorders>
          </w:tcPr>
          <w:p w:rsidR="00AB15DC" w:rsidRDefault="006A68B0" w:rsidP="00221D07">
            <w:pPr>
              <w:pStyle w:val="Tabletext"/>
              <w:tabs>
                <w:tab w:val="decimal" w:pos="748"/>
              </w:tabs>
            </w:pPr>
            <w:r w:rsidRPr="006A68B0">
              <w:t>3128</w:t>
            </w:r>
          </w:p>
        </w:tc>
        <w:tc>
          <w:tcPr>
            <w:tcW w:w="1311" w:type="dxa"/>
            <w:tcBorders>
              <w:top w:val="nil"/>
              <w:left w:val="nil"/>
              <w:bottom w:val="single" w:sz="4" w:space="0" w:color="auto"/>
            </w:tcBorders>
          </w:tcPr>
          <w:p w:rsidR="00AB15DC" w:rsidRDefault="006A68B0" w:rsidP="00221D07">
            <w:pPr>
              <w:pStyle w:val="Tabletext"/>
              <w:tabs>
                <w:tab w:val="decimal" w:pos="748"/>
              </w:tabs>
            </w:pPr>
            <w:r w:rsidRPr="006A68B0">
              <w:t>2977</w:t>
            </w:r>
          </w:p>
        </w:tc>
      </w:tr>
    </w:tbl>
    <w:p w:rsidR="00AB15DC" w:rsidRPr="00221D07" w:rsidRDefault="00AB15DC" w:rsidP="00221D07">
      <w:pPr>
        <w:pStyle w:val="Source"/>
      </w:pPr>
      <w:r>
        <w:t>Notes:</w:t>
      </w:r>
      <w:r>
        <w:tab/>
      </w:r>
      <w:r w:rsidRPr="00221D07">
        <w:t xml:space="preserve">Weighted numbers based on weights provided by ABS. Standard deviations in parentheses. </w:t>
      </w:r>
    </w:p>
    <w:p w:rsidR="00AB15DC" w:rsidRDefault="00AB15DC" w:rsidP="00221D07">
      <w:pPr>
        <w:pStyle w:val="Source"/>
        <w:rPr>
          <w:sz w:val="22"/>
          <w:szCs w:val="22"/>
        </w:rPr>
      </w:pPr>
      <w:r w:rsidRPr="00221D07">
        <w:t>Source:</w:t>
      </w:r>
      <w:r w:rsidRPr="00221D07">
        <w:tab/>
        <w:t>AB</w:t>
      </w:r>
      <w:r>
        <w:t>S, Survey of Aspects of Literacy, Australia, Basic Confidentialised Unit Record File, 1996, 4228.0; ABS, Adult Literacy and Life Skills Survey, Australia, Basic Confidentialised Unit Record File, 2006, 4228.0.</w:t>
      </w:r>
      <w:r>
        <w:rPr>
          <w:sz w:val="22"/>
          <w:szCs w:val="22"/>
        </w:rPr>
        <w:t xml:space="preserve"> </w:t>
      </w:r>
    </w:p>
    <w:p w:rsidR="00834FCB" w:rsidRDefault="00834FCB" w:rsidP="00221D07">
      <w:pPr>
        <w:pStyle w:val="Heading2"/>
      </w:pPr>
      <w:bookmarkStart w:id="48" w:name="_Toc146095815"/>
      <w:r w:rsidRPr="00221D07">
        <w:t>Regression</w:t>
      </w:r>
      <w:r>
        <w:t xml:space="preserve"> analysis</w:t>
      </w:r>
      <w:bookmarkEnd w:id="48"/>
    </w:p>
    <w:p w:rsidR="00965B17" w:rsidRDefault="007B6CCB" w:rsidP="00221D07">
      <w:pPr>
        <w:pStyle w:val="text0"/>
      </w:pPr>
      <w:r>
        <w:t xml:space="preserve">So far, we have </w:t>
      </w:r>
      <w:r w:rsidR="00AC5055">
        <w:t xml:space="preserve">discussed </w:t>
      </w:r>
      <w:r>
        <w:t xml:space="preserve">several factors that are relevant in explaining </w:t>
      </w:r>
      <w:r w:rsidR="00121F82">
        <w:t xml:space="preserve">the </w:t>
      </w:r>
      <w:r>
        <w:t xml:space="preserve">labour force participation </w:t>
      </w:r>
      <w:r w:rsidR="00857DB8">
        <w:t xml:space="preserve">of older </w:t>
      </w:r>
      <w:r w:rsidR="00121F82">
        <w:t>people</w:t>
      </w:r>
      <w:r w:rsidR="00857DB8">
        <w:t xml:space="preserve">. We have </w:t>
      </w:r>
      <w:r w:rsidR="00AC5055">
        <w:t xml:space="preserve">found </w:t>
      </w:r>
      <w:r w:rsidR="00857DB8">
        <w:t>that gender differences in labour force participation are considerable</w:t>
      </w:r>
      <w:r w:rsidR="00121F82">
        <w:t>,</w:t>
      </w:r>
      <w:r w:rsidR="00857DB8">
        <w:t xml:space="preserve"> </w:t>
      </w:r>
      <w:r w:rsidR="00121F82">
        <w:t>but</w:t>
      </w:r>
      <w:r w:rsidR="00857DB8">
        <w:t xml:space="preserve"> that female labour force participation has increased substantially over time. </w:t>
      </w:r>
      <w:r w:rsidR="006B2189">
        <w:t xml:space="preserve">We have also shown that </w:t>
      </w:r>
      <w:r w:rsidR="005A1488">
        <w:t xml:space="preserve">many workers who remain employed beyond age 65 years are </w:t>
      </w:r>
      <w:r w:rsidR="006B2189">
        <w:t>highly educated</w:t>
      </w:r>
      <w:r w:rsidR="00F80DF6">
        <w:t xml:space="preserve">, although </w:t>
      </w:r>
      <w:r w:rsidR="00375651">
        <w:t xml:space="preserve">their </w:t>
      </w:r>
      <w:r w:rsidR="00F80DF6">
        <w:t xml:space="preserve">skills </w:t>
      </w:r>
      <w:r w:rsidR="00375651">
        <w:t>(</w:t>
      </w:r>
      <w:r w:rsidR="00F80DF6">
        <w:t>and skill requirements</w:t>
      </w:r>
      <w:r w:rsidR="00375651">
        <w:t>)</w:t>
      </w:r>
      <w:r w:rsidR="00F80DF6">
        <w:t xml:space="preserve"> are below average.</w:t>
      </w:r>
      <w:r w:rsidR="006B2189">
        <w:t xml:space="preserve"> </w:t>
      </w:r>
      <w:r w:rsidR="0090297D">
        <w:t xml:space="preserve">To investigate whether these relationships remain when other determinants of labour force participation are taken into account, it is necessary to estimate a multivariate regression model. The estimates of such a model can answer a number of </w:t>
      </w:r>
      <w:r w:rsidR="00914229">
        <w:t>important</w:t>
      </w:r>
      <w:r w:rsidR="0090297D">
        <w:t xml:space="preserve"> questions, such as:</w:t>
      </w:r>
    </w:p>
    <w:p w:rsidR="00E13D2F" w:rsidRPr="00E13D2F" w:rsidRDefault="00914229" w:rsidP="00E13D2F">
      <w:pPr>
        <w:pStyle w:val="Dotpoint1"/>
        <w:rPr>
          <w:szCs w:val="22"/>
        </w:rPr>
      </w:pPr>
      <w:r>
        <w:rPr>
          <w:szCs w:val="22"/>
        </w:rPr>
        <w:t>Do</w:t>
      </w:r>
      <w:r w:rsidR="00E13D2F" w:rsidRPr="00E13D2F">
        <w:rPr>
          <w:szCs w:val="22"/>
        </w:rPr>
        <w:t xml:space="preserve"> the</w:t>
      </w:r>
      <w:r w:rsidR="00E13D2F">
        <w:rPr>
          <w:szCs w:val="22"/>
        </w:rPr>
        <w:t xml:space="preserve"> differences in labour force participation propensities between men and women</w:t>
      </w:r>
      <w:r w:rsidRPr="00914229">
        <w:rPr>
          <w:szCs w:val="22"/>
        </w:rPr>
        <w:t xml:space="preserve"> </w:t>
      </w:r>
      <w:r>
        <w:rPr>
          <w:szCs w:val="22"/>
        </w:rPr>
        <w:t>remain substantial</w:t>
      </w:r>
      <w:r w:rsidR="00E13D2F">
        <w:rPr>
          <w:szCs w:val="22"/>
        </w:rPr>
        <w:t>?</w:t>
      </w:r>
    </w:p>
    <w:p w:rsidR="00E13D2F" w:rsidRDefault="00E13D2F" w:rsidP="00E13D2F">
      <w:pPr>
        <w:pStyle w:val="Dotpoint1"/>
        <w:rPr>
          <w:szCs w:val="22"/>
        </w:rPr>
      </w:pPr>
      <w:r>
        <w:rPr>
          <w:szCs w:val="22"/>
        </w:rPr>
        <w:t xml:space="preserve">Does the relationship between educational attainment and labour force participation remain once </w:t>
      </w:r>
      <w:r w:rsidR="000F3129">
        <w:rPr>
          <w:szCs w:val="22"/>
        </w:rPr>
        <w:t xml:space="preserve">individual </w:t>
      </w:r>
      <w:r>
        <w:rPr>
          <w:szCs w:val="22"/>
        </w:rPr>
        <w:t>skills are taken into account?</w:t>
      </w:r>
    </w:p>
    <w:p w:rsidR="000F3129" w:rsidRDefault="00914229" w:rsidP="00E13D2F">
      <w:pPr>
        <w:pStyle w:val="Dotpoint1"/>
        <w:rPr>
          <w:szCs w:val="22"/>
        </w:rPr>
      </w:pPr>
      <w:r>
        <w:rPr>
          <w:szCs w:val="22"/>
        </w:rPr>
        <w:t>Are the estimated effects common</w:t>
      </w:r>
      <w:r w:rsidR="002B3F9B">
        <w:rPr>
          <w:szCs w:val="22"/>
        </w:rPr>
        <w:t xml:space="preserve"> across birth cohorts?</w:t>
      </w:r>
    </w:p>
    <w:p w:rsidR="002B3F9B" w:rsidRDefault="00F9331E" w:rsidP="00221D07">
      <w:pPr>
        <w:pStyle w:val="text0"/>
        <w:ind w:right="-151"/>
      </w:pPr>
      <w:r>
        <w:t xml:space="preserve">To answer these questions, </w:t>
      </w:r>
      <w:r w:rsidR="002F4382">
        <w:t xml:space="preserve">a linear probability model is estimated. Since substantial differences exist between 1996 and 2006, the model is estimated separately for the two years. Furthermore, </w:t>
      </w:r>
      <w:r w:rsidR="00E34420">
        <w:t>the</w:t>
      </w:r>
      <w:r w:rsidR="00E97E2A">
        <w:t xml:space="preserve"> sample is restricted to the birth cohorts 1932</w:t>
      </w:r>
      <w:r w:rsidR="00914045">
        <w:t>–</w:t>
      </w:r>
      <w:r w:rsidR="00E97E2A">
        <w:t xml:space="preserve">51. </w:t>
      </w:r>
      <w:r w:rsidR="002F4382">
        <w:t>These are the birth cohorts aged 45</w:t>
      </w:r>
      <w:r w:rsidR="00914045">
        <w:t>–</w:t>
      </w:r>
      <w:r w:rsidR="002F4382">
        <w:t>64 years in 1996 and 55</w:t>
      </w:r>
      <w:r w:rsidR="00914045">
        <w:t>–</w:t>
      </w:r>
      <w:r w:rsidR="002F4382">
        <w:t xml:space="preserve">74 years in 2006. </w:t>
      </w:r>
      <w:r w:rsidR="006C2606">
        <w:t xml:space="preserve">Since we </w:t>
      </w:r>
      <w:r w:rsidR="00E97E2A">
        <w:t xml:space="preserve">are particularly interested in differences between workers aged below 65 years and workers age 65 years and above, we estimate a fully interacted model which includes an </w:t>
      </w:r>
      <w:r w:rsidR="00E97E2A">
        <w:lastRenderedPageBreak/>
        <w:t>indicator variable for the birth cohorts 1932</w:t>
      </w:r>
      <w:r w:rsidR="00914045">
        <w:t>–</w:t>
      </w:r>
      <w:r w:rsidR="00E97E2A">
        <w:t>41 (</w:t>
      </w:r>
      <w:r w:rsidR="004A2EEB">
        <w:t>that is,</w:t>
      </w:r>
      <w:r w:rsidR="00E97E2A">
        <w:t xml:space="preserve"> the workers aged 55</w:t>
      </w:r>
      <w:r w:rsidR="00914045">
        <w:t>–</w:t>
      </w:r>
      <w:r w:rsidR="00E97E2A">
        <w:t>64 years in 1996 and 65</w:t>
      </w:r>
      <w:r w:rsidR="00914045">
        <w:t>–</w:t>
      </w:r>
      <w:r w:rsidR="00E97E2A">
        <w:t xml:space="preserve">74 years in 2006) and interaction terms between this indicator variable and all other explanatory variables of the model. </w:t>
      </w:r>
      <w:r w:rsidR="00E061C5">
        <w:t xml:space="preserve">Specifically, </w:t>
      </w:r>
      <w:r w:rsidR="00A64E5E">
        <w:t xml:space="preserve">the following </w:t>
      </w:r>
      <w:r w:rsidR="00B31C36">
        <w:t xml:space="preserve">regression equation </w:t>
      </w:r>
      <w:r w:rsidR="00A64E5E">
        <w:t>is estimated separately for 1996</w:t>
      </w:r>
      <w:r w:rsidR="00221D07">
        <w:t> </w:t>
      </w:r>
      <w:r w:rsidR="00A64E5E">
        <w:t>and 2006 (all explanatory variables have an associated parameter that we estimate):</w:t>
      </w:r>
      <w:r w:rsidR="00F17BFC">
        <w:rPr>
          <w:rStyle w:val="FootnoteReference"/>
          <w:szCs w:val="22"/>
        </w:rPr>
        <w:footnoteReference w:id="9"/>
      </w:r>
    </w:p>
    <w:p w:rsidR="00A64E5E" w:rsidRDefault="00A64E5E" w:rsidP="00221D07">
      <w:pPr>
        <w:pStyle w:val="text-lessbefore"/>
        <w:tabs>
          <w:tab w:val="left" w:pos="2552"/>
        </w:tabs>
      </w:pPr>
      <w:r>
        <w:tab/>
        <w:t>intercept</w:t>
      </w:r>
    </w:p>
    <w:p w:rsidR="00A64E5E" w:rsidRDefault="00A64E5E" w:rsidP="00221D07">
      <w:pPr>
        <w:pStyle w:val="text-lessbefore"/>
        <w:tabs>
          <w:tab w:val="left" w:pos="2552"/>
        </w:tabs>
      </w:pPr>
      <w:r>
        <w:tab/>
        <w:t>+ document literacy + document literacy squared</w:t>
      </w:r>
    </w:p>
    <w:p w:rsidR="00A64E5E" w:rsidRDefault="00002266" w:rsidP="00221D07">
      <w:pPr>
        <w:pStyle w:val="text-lessbefore"/>
        <w:tabs>
          <w:tab w:val="left" w:pos="2552"/>
        </w:tabs>
      </w:pPr>
      <w:r>
        <w:tab/>
      </w:r>
      <w:r w:rsidR="00A64E5E">
        <w:t>+ female indicator</w:t>
      </w:r>
    </w:p>
    <w:p w:rsidR="00A64E5E" w:rsidRDefault="00002266" w:rsidP="00221D07">
      <w:pPr>
        <w:pStyle w:val="text-lessbefore"/>
        <w:tabs>
          <w:tab w:val="left" w:pos="2552"/>
        </w:tabs>
      </w:pPr>
      <w:r>
        <w:t>Labour force participation =</w:t>
      </w:r>
      <w:r>
        <w:tab/>
      </w:r>
      <w:r w:rsidR="00A64E5E">
        <w:t>+ highest level of education indicators</w:t>
      </w:r>
    </w:p>
    <w:p w:rsidR="00E63BD3" w:rsidRDefault="00E63BD3" w:rsidP="00221D07">
      <w:pPr>
        <w:pStyle w:val="text-lessbefore"/>
        <w:tabs>
          <w:tab w:val="left" w:pos="2552"/>
        </w:tabs>
      </w:pPr>
      <w:r>
        <w:tab/>
        <w:t>+ birth cohort indicator</w:t>
      </w:r>
    </w:p>
    <w:p w:rsidR="00E63BD3" w:rsidRDefault="00E63BD3" w:rsidP="00221D07">
      <w:pPr>
        <w:pStyle w:val="text-lessbefore"/>
        <w:tabs>
          <w:tab w:val="left" w:pos="2552"/>
        </w:tabs>
      </w:pPr>
      <w:r>
        <w:tab/>
        <w:t>+ interaction of all variables with birth cohort indicator</w:t>
      </w:r>
    </w:p>
    <w:p w:rsidR="00A64E5E" w:rsidRDefault="00684DD5" w:rsidP="00221D07">
      <w:pPr>
        <w:pStyle w:val="text-lessbefore"/>
        <w:tabs>
          <w:tab w:val="left" w:pos="2552"/>
        </w:tabs>
      </w:pPr>
      <w:r>
        <w:tab/>
        <w:t xml:space="preserve">+ </w:t>
      </w:r>
      <w:r w:rsidR="00A64E5E">
        <w:t>residuals</w:t>
      </w:r>
    </w:p>
    <w:p w:rsidR="006D4C80" w:rsidRDefault="00DA25BA" w:rsidP="00221D07">
      <w:pPr>
        <w:pStyle w:val="text0"/>
      </w:pPr>
      <w:r>
        <w:t xml:space="preserve">The estimates obtained from this model do not only </w:t>
      </w:r>
      <w:r w:rsidR="00A36109">
        <w:t xml:space="preserve">permit inferences about changes in the relevance of labour supply determinants over time, but also about differences between birth cohorts. </w:t>
      </w:r>
      <w:r w:rsidR="00B31C36">
        <w:t xml:space="preserve">Table 6 shows the estimates of </w:t>
      </w:r>
      <w:r w:rsidR="00246798">
        <w:t xml:space="preserve">the </w:t>
      </w:r>
      <w:r w:rsidR="00B31C36">
        <w:t>linear probability models.</w:t>
      </w:r>
      <w:r w:rsidR="00BD1F09">
        <w:t xml:space="preserve"> The first two columns report the estimates for 1996, while the last two columns include the results for 2006</w:t>
      </w:r>
      <w:r w:rsidR="00FC7A99">
        <w:t>.</w:t>
      </w:r>
      <w:r w:rsidR="00B46BC2">
        <w:t xml:space="preserve"> </w:t>
      </w:r>
    </w:p>
    <w:p w:rsidR="00A34E2C" w:rsidRDefault="00A34E2C" w:rsidP="00221D07">
      <w:pPr>
        <w:pStyle w:val="text0"/>
      </w:pPr>
      <w:r>
        <w:t>In general, variables are interpreted to have a significant effect on the dependent variable of a regression equation where their t-value (parameter estimate/standard error) exceeds 1.96. The parameters on such variables are said to be statistically different from zero at th</w:t>
      </w:r>
      <w:r w:rsidR="00FC7A99">
        <w:t>e 95% level. Using this criterion</w:t>
      </w:r>
      <w:r>
        <w:t>, the coefficients on individual literacy can be considered significantly different from zero in 1996</w:t>
      </w:r>
      <w:r w:rsidR="000B548A">
        <w:t xml:space="preserve"> for the birth cohorts 1942</w:t>
      </w:r>
      <w:r w:rsidR="00914045">
        <w:t>–</w:t>
      </w:r>
      <w:r w:rsidR="000B548A">
        <w:t>51</w:t>
      </w:r>
      <w:r>
        <w:t xml:space="preserve">, </w:t>
      </w:r>
      <w:r w:rsidRPr="00587687">
        <w:t>while the coefficient</w:t>
      </w:r>
      <w:r w:rsidR="000B548A">
        <w:t>s</w:t>
      </w:r>
      <w:r w:rsidRPr="00587687">
        <w:t xml:space="preserve"> of document literacy </w:t>
      </w:r>
      <w:r w:rsidR="000B548A">
        <w:t>are insignificant.</w:t>
      </w:r>
      <w:r w:rsidR="00F3070A">
        <w:t xml:space="preserve"> The significant coefficients have the expected signs that describe a quadratic relationship between document literacy and labour force participation, </w:t>
      </w:r>
      <w:r w:rsidR="004A2EEB">
        <w:t>that is,</w:t>
      </w:r>
      <w:r w:rsidR="00F3070A">
        <w:t xml:space="preserve"> they indicate that an increase in individual literacy increases the propensity to participate in the labour force, but has less of an effect at higher literacy levels than it does at lower levels.</w:t>
      </w:r>
      <w:r w:rsidR="00894DAB">
        <w:t xml:space="preserve"> </w:t>
      </w:r>
      <w:r>
        <w:t>Since the estimates are influenced strongly by the way in which the model</w:t>
      </w:r>
      <w:r w:rsidR="008038B1">
        <w:t xml:space="preserve"> i</w:t>
      </w:r>
      <w:r>
        <w:t>s specified, it is necessary to take a closer look at all variables that were included in the regression equation:</w:t>
      </w:r>
    </w:p>
    <w:p w:rsidR="00AC6C20" w:rsidRDefault="00AC6C20" w:rsidP="00AC6C20">
      <w:pPr>
        <w:pStyle w:val="Dotpoint1"/>
        <w:rPr>
          <w:szCs w:val="22"/>
        </w:rPr>
      </w:pPr>
      <w:r w:rsidRPr="005121E0">
        <w:rPr>
          <w:i/>
          <w:szCs w:val="22"/>
        </w:rPr>
        <w:t>Intercept</w:t>
      </w:r>
      <w:r w:rsidR="00FC7A99">
        <w:rPr>
          <w:szCs w:val="22"/>
        </w:rPr>
        <w:t>: t</w:t>
      </w:r>
      <w:r w:rsidR="00DF5932" w:rsidRPr="00FC7A99">
        <w:rPr>
          <w:szCs w:val="22"/>
        </w:rPr>
        <w:t>he</w:t>
      </w:r>
      <w:r w:rsidR="00DF5932">
        <w:rPr>
          <w:szCs w:val="22"/>
        </w:rPr>
        <w:t xml:space="preserve"> intercept denotes a constructed level of labour force participation for a hypothetical observation, given that all variables of the model are equal to zero. Since some of the variables in the regression model are different from zero for all observations, an economic interpretation of the intercept is not possible.</w:t>
      </w:r>
    </w:p>
    <w:p w:rsidR="00AC6C20" w:rsidRDefault="00AC6C20" w:rsidP="00AC6C20">
      <w:pPr>
        <w:pStyle w:val="Dotpoint1"/>
        <w:rPr>
          <w:szCs w:val="22"/>
        </w:rPr>
      </w:pPr>
      <w:r w:rsidRPr="00961634">
        <w:rPr>
          <w:i/>
          <w:szCs w:val="22"/>
        </w:rPr>
        <w:t>Female indicator.</w:t>
      </w:r>
      <w:r w:rsidR="00FC7A99">
        <w:rPr>
          <w:szCs w:val="22"/>
        </w:rPr>
        <w:t xml:space="preserve"> a</w:t>
      </w:r>
      <w:r w:rsidR="00DF5932">
        <w:rPr>
          <w:szCs w:val="22"/>
        </w:rPr>
        <w:t xml:space="preserve">fter controlling for relevant determinants, gender differences in labour force participation remain highly significant in </w:t>
      </w:r>
      <w:r w:rsidR="00DB0E55">
        <w:rPr>
          <w:szCs w:val="22"/>
        </w:rPr>
        <w:t>both years</w:t>
      </w:r>
      <w:r w:rsidR="00914229">
        <w:rPr>
          <w:szCs w:val="22"/>
        </w:rPr>
        <w:t xml:space="preserve">, with female participation of the order of </w:t>
      </w:r>
      <w:r w:rsidR="007657A4">
        <w:rPr>
          <w:szCs w:val="22"/>
        </w:rPr>
        <w:t>15.8</w:t>
      </w:r>
      <w:r w:rsidR="00914045">
        <w:rPr>
          <w:szCs w:val="22"/>
        </w:rPr>
        <w:t>–</w:t>
      </w:r>
      <w:r w:rsidR="007657A4">
        <w:rPr>
          <w:szCs w:val="22"/>
        </w:rPr>
        <w:t>18.1</w:t>
      </w:r>
      <w:r w:rsidR="00914229">
        <w:rPr>
          <w:szCs w:val="22"/>
        </w:rPr>
        <w:t>% lower than male participation</w:t>
      </w:r>
      <w:r w:rsidR="00DF5932">
        <w:rPr>
          <w:szCs w:val="22"/>
        </w:rPr>
        <w:t xml:space="preserve">. </w:t>
      </w:r>
    </w:p>
    <w:p w:rsidR="00AC6C20" w:rsidRDefault="00AC6C20" w:rsidP="00AC6C20">
      <w:pPr>
        <w:pStyle w:val="Dotpoint1"/>
        <w:rPr>
          <w:szCs w:val="22"/>
        </w:rPr>
      </w:pPr>
      <w:r w:rsidRPr="00EC4BBA">
        <w:rPr>
          <w:i/>
          <w:szCs w:val="22"/>
        </w:rPr>
        <w:t xml:space="preserve">Highest level of </w:t>
      </w:r>
      <w:r w:rsidRPr="00FC7A99">
        <w:rPr>
          <w:szCs w:val="22"/>
        </w:rPr>
        <w:t>education</w:t>
      </w:r>
      <w:r w:rsidR="00FC7A99">
        <w:rPr>
          <w:szCs w:val="22"/>
        </w:rPr>
        <w:t>: t</w:t>
      </w:r>
      <w:r w:rsidR="00961634" w:rsidRPr="00FC7A99">
        <w:rPr>
          <w:szCs w:val="22"/>
        </w:rPr>
        <w:t>he</w:t>
      </w:r>
      <w:r w:rsidR="00961634">
        <w:rPr>
          <w:szCs w:val="22"/>
        </w:rPr>
        <w:t xml:space="preserve"> coefficients on the indicator variables for the highest level of education of individuals suggest that education is positively associated with labour force participation. Compared </w:t>
      </w:r>
      <w:r w:rsidR="00FC7A99">
        <w:rPr>
          <w:szCs w:val="22"/>
        </w:rPr>
        <w:t>with</w:t>
      </w:r>
      <w:r w:rsidR="00961634">
        <w:rPr>
          <w:szCs w:val="22"/>
        </w:rPr>
        <w:t xml:space="preserve"> the reference group (</w:t>
      </w:r>
      <w:r w:rsidR="004A2EEB">
        <w:rPr>
          <w:szCs w:val="22"/>
        </w:rPr>
        <w:t>that is,</w:t>
      </w:r>
      <w:r w:rsidR="00961634">
        <w:rPr>
          <w:szCs w:val="22"/>
        </w:rPr>
        <w:t xml:space="preserve"> the group of persons with education below Year 12), all coefficients are positively associated w</w:t>
      </w:r>
      <w:r w:rsidR="00846C39">
        <w:rPr>
          <w:szCs w:val="22"/>
        </w:rPr>
        <w:t>ith labour force participation (</w:t>
      </w:r>
      <w:r w:rsidR="00961634">
        <w:rPr>
          <w:szCs w:val="22"/>
        </w:rPr>
        <w:t>although the coefficients are not always s</w:t>
      </w:r>
      <w:r w:rsidR="00846C39">
        <w:rPr>
          <w:szCs w:val="22"/>
        </w:rPr>
        <w:t>ignificant), suggesting that the propensity to participate in the labour force</w:t>
      </w:r>
      <w:r w:rsidR="00914229" w:rsidRPr="00914229">
        <w:rPr>
          <w:szCs w:val="22"/>
        </w:rPr>
        <w:t xml:space="preserve"> </w:t>
      </w:r>
      <w:r w:rsidR="00914229">
        <w:rPr>
          <w:szCs w:val="22"/>
        </w:rPr>
        <w:t>increases with education</w:t>
      </w:r>
      <w:r w:rsidR="00FC7A99">
        <w:rPr>
          <w:szCs w:val="22"/>
        </w:rPr>
        <w:t xml:space="preserve">. </w:t>
      </w:r>
      <w:r w:rsidR="00FF7248">
        <w:rPr>
          <w:szCs w:val="22"/>
        </w:rPr>
        <w:t>It is the estimated effect of these variables that are affected most by the inclusion of the document literacy skill variables. When the skill variables are excluded, the estimated parameters are about twice</w:t>
      </w:r>
      <w:r w:rsidR="00FC7A99">
        <w:rPr>
          <w:szCs w:val="22"/>
        </w:rPr>
        <w:t xml:space="preserve"> the size of those reported in t</w:t>
      </w:r>
      <w:r w:rsidR="00FF7248">
        <w:rPr>
          <w:szCs w:val="22"/>
        </w:rPr>
        <w:t>able 6. Hence, while the relationship between educational attainment and labour force participation remains once individual skills are taken into account, the estimated magnitude of the relationship is substantially smaller.</w:t>
      </w:r>
    </w:p>
    <w:p w:rsidR="00DF0273" w:rsidRDefault="00DF0273" w:rsidP="00DF0273">
      <w:pPr>
        <w:pStyle w:val="Dotpoint1"/>
        <w:jc w:val="both"/>
        <w:rPr>
          <w:szCs w:val="22"/>
        </w:rPr>
      </w:pPr>
      <w:r w:rsidRPr="00255DB7">
        <w:rPr>
          <w:i/>
          <w:szCs w:val="22"/>
        </w:rPr>
        <w:t>Birth cohort indicator.</w:t>
      </w:r>
      <w:r>
        <w:rPr>
          <w:szCs w:val="22"/>
        </w:rPr>
        <w:t xml:space="preserve"> </w:t>
      </w:r>
      <w:r w:rsidR="00FC7A99">
        <w:rPr>
          <w:szCs w:val="22"/>
        </w:rPr>
        <w:t>t</w:t>
      </w:r>
      <w:r>
        <w:rPr>
          <w:szCs w:val="22"/>
        </w:rPr>
        <w:t xml:space="preserve">he coefficient of the birth cohort indicator is </w:t>
      </w:r>
      <w:r w:rsidR="00DF1629">
        <w:rPr>
          <w:szCs w:val="22"/>
        </w:rPr>
        <w:t>in</w:t>
      </w:r>
      <w:r>
        <w:rPr>
          <w:szCs w:val="22"/>
        </w:rPr>
        <w:t xml:space="preserve">significant in </w:t>
      </w:r>
      <w:r w:rsidR="00DF1629">
        <w:rPr>
          <w:szCs w:val="22"/>
        </w:rPr>
        <w:t>both years</w:t>
      </w:r>
      <w:r w:rsidR="00331160">
        <w:rPr>
          <w:szCs w:val="22"/>
        </w:rPr>
        <w:t>, suggesting that differences in labour force participation between the birth cohorts 1932</w:t>
      </w:r>
      <w:r w:rsidR="00914045">
        <w:rPr>
          <w:szCs w:val="22"/>
        </w:rPr>
        <w:t>–</w:t>
      </w:r>
      <w:r w:rsidR="00331160">
        <w:rPr>
          <w:szCs w:val="22"/>
        </w:rPr>
        <w:t xml:space="preserve">41 and </w:t>
      </w:r>
      <w:r w:rsidR="00331160">
        <w:rPr>
          <w:szCs w:val="22"/>
        </w:rPr>
        <w:lastRenderedPageBreak/>
        <w:t>1942</w:t>
      </w:r>
      <w:r w:rsidR="00914045">
        <w:rPr>
          <w:szCs w:val="22"/>
        </w:rPr>
        <w:t>–</w:t>
      </w:r>
      <w:r w:rsidR="00331160">
        <w:rPr>
          <w:szCs w:val="22"/>
        </w:rPr>
        <w:t>51 are not significant after relevant determinants are considered</w:t>
      </w:r>
      <w:r w:rsidR="00DF1629">
        <w:rPr>
          <w:szCs w:val="22"/>
        </w:rPr>
        <w:t xml:space="preserve">. </w:t>
      </w:r>
      <w:r w:rsidR="007F2D0D">
        <w:rPr>
          <w:szCs w:val="22"/>
        </w:rPr>
        <w:t xml:space="preserve">Nevertheless, there are real differences in participation between the cohorts, but much of the difference is captured in the regression equation by the document literacy skill interaction variables. If these are excluded, the cohort indicator is </w:t>
      </w:r>
      <w:r w:rsidR="004B2AA7">
        <w:rPr>
          <w:szCs w:val="22"/>
        </w:rPr>
        <w:t xml:space="preserve">negative, </w:t>
      </w:r>
      <w:r w:rsidR="007F2D0D">
        <w:rPr>
          <w:szCs w:val="22"/>
        </w:rPr>
        <w:t xml:space="preserve">large and statistically </w:t>
      </w:r>
      <w:r w:rsidR="004B2AA7">
        <w:rPr>
          <w:szCs w:val="22"/>
        </w:rPr>
        <w:t>significant in both years</w:t>
      </w:r>
      <w:r w:rsidR="007F2D0D">
        <w:rPr>
          <w:szCs w:val="22"/>
        </w:rPr>
        <w:t xml:space="preserve">. </w:t>
      </w:r>
    </w:p>
    <w:p w:rsidR="00040DAA" w:rsidRDefault="00040DAA" w:rsidP="007A0A07">
      <w:pPr>
        <w:pStyle w:val="tabletitle"/>
      </w:pPr>
      <w:bookmarkStart w:id="49" w:name="_Toc227822811"/>
      <w:bookmarkStart w:id="50" w:name="_Toc236712260"/>
      <w:bookmarkStart w:id="51" w:name="_Toc146095897"/>
      <w:r>
        <w:t>Table 6</w:t>
      </w:r>
      <w:r>
        <w:tab/>
        <w:t>Determinants of labour force participation</w:t>
      </w:r>
      <w:bookmarkEnd w:id="49"/>
      <w:bookmarkEnd w:id="50"/>
      <w:bookmarkEnd w:id="51"/>
    </w:p>
    <w:tbl>
      <w:tblPr>
        <w:tblW w:w="8505" w:type="dxa"/>
        <w:tblInd w:w="108" w:type="dxa"/>
        <w:tblBorders>
          <w:top w:val="single" w:sz="4" w:space="0" w:color="auto"/>
          <w:bottom w:val="single" w:sz="4" w:space="0" w:color="auto"/>
        </w:tblBorders>
        <w:tblLayout w:type="fixed"/>
        <w:tblLook w:val="0000"/>
      </w:tblPr>
      <w:tblGrid>
        <w:gridCol w:w="3544"/>
        <w:gridCol w:w="1240"/>
        <w:gridCol w:w="1240"/>
        <w:gridCol w:w="1240"/>
        <w:gridCol w:w="1241"/>
      </w:tblGrid>
      <w:tr w:rsidR="00040DAA" w:rsidRPr="007A0A07">
        <w:trPr>
          <w:cantSplit/>
        </w:trPr>
        <w:tc>
          <w:tcPr>
            <w:tcW w:w="3544" w:type="dxa"/>
            <w:tcBorders>
              <w:top w:val="single" w:sz="4" w:space="0" w:color="auto"/>
              <w:bottom w:val="nil"/>
              <w:right w:val="nil"/>
            </w:tcBorders>
          </w:tcPr>
          <w:p w:rsidR="00040DAA" w:rsidRPr="007A0A07" w:rsidRDefault="00040DAA" w:rsidP="007A0A07">
            <w:pPr>
              <w:pStyle w:val="Tablehead1"/>
            </w:pPr>
          </w:p>
        </w:tc>
        <w:tc>
          <w:tcPr>
            <w:tcW w:w="4961" w:type="dxa"/>
            <w:gridSpan w:val="4"/>
            <w:tcBorders>
              <w:top w:val="single" w:sz="4" w:space="0" w:color="auto"/>
              <w:left w:val="nil"/>
              <w:bottom w:val="nil"/>
              <w:right w:val="nil"/>
            </w:tcBorders>
          </w:tcPr>
          <w:p w:rsidR="00040DAA" w:rsidRPr="007A0A07" w:rsidRDefault="00A40826" w:rsidP="002A1032">
            <w:pPr>
              <w:pStyle w:val="Tablehead1"/>
              <w:jc w:val="center"/>
            </w:pPr>
            <w:r w:rsidRPr="007A0A07">
              <w:t>Birth cohort 1932</w:t>
            </w:r>
            <w:r w:rsidR="00914045" w:rsidRPr="007A0A07">
              <w:t>–</w:t>
            </w:r>
            <w:r w:rsidRPr="007A0A07">
              <w:t>4</w:t>
            </w:r>
            <w:r w:rsidR="00040DAA" w:rsidRPr="007A0A07">
              <w:t>1</w:t>
            </w:r>
          </w:p>
        </w:tc>
      </w:tr>
      <w:tr w:rsidR="00040DAA" w:rsidRPr="002A1032">
        <w:trPr>
          <w:cantSplit/>
        </w:trPr>
        <w:tc>
          <w:tcPr>
            <w:tcW w:w="3544" w:type="dxa"/>
            <w:tcBorders>
              <w:top w:val="nil"/>
              <w:bottom w:val="nil"/>
              <w:right w:val="nil"/>
            </w:tcBorders>
          </w:tcPr>
          <w:p w:rsidR="00040DAA" w:rsidRPr="002A1032" w:rsidRDefault="00040DAA" w:rsidP="002A1032">
            <w:pPr>
              <w:pStyle w:val="Tablehead2"/>
            </w:pPr>
          </w:p>
        </w:tc>
        <w:tc>
          <w:tcPr>
            <w:tcW w:w="2480" w:type="dxa"/>
            <w:gridSpan w:val="2"/>
            <w:tcBorders>
              <w:top w:val="nil"/>
              <w:left w:val="nil"/>
              <w:bottom w:val="nil"/>
              <w:right w:val="nil"/>
            </w:tcBorders>
          </w:tcPr>
          <w:p w:rsidR="00040DAA" w:rsidRPr="002A1032" w:rsidRDefault="00040DAA" w:rsidP="002A1032">
            <w:pPr>
              <w:pStyle w:val="Tablehead2"/>
              <w:jc w:val="center"/>
            </w:pPr>
            <w:r w:rsidRPr="002A1032">
              <w:t>1996</w:t>
            </w:r>
          </w:p>
        </w:tc>
        <w:tc>
          <w:tcPr>
            <w:tcW w:w="2481" w:type="dxa"/>
            <w:gridSpan w:val="2"/>
            <w:tcBorders>
              <w:top w:val="nil"/>
              <w:left w:val="nil"/>
              <w:bottom w:val="nil"/>
              <w:right w:val="nil"/>
            </w:tcBorders>
          </w:tcPr>
          <w:p w:rsidR="00040DAA" w:rsidRPr="002A1032" w:rsidRDefault="00040DAA" w:rsidP="002A1032">
            <w:pPr>
              <w:pStyle w:val="Tablehead2"/>
              <w:jc w:val="center"/>
            </w:pPr>
            <w:r w:rsidRPr="002A1032">
              <w:t>2006</w:t>
            </w:r>
          </w:p>
        </w:tc>
      </w:tr>
      <w:tr w:rsidR="00040DAA" w:rsidRPr="002A1032">
        <w:trPr>
          <w:cantSplit/>
        </w:trPr>
        <w:tc>
          <w:tcPr>
            <w:tcW w:w="3544" w:type="dxa"/>
            <w:tcBorders>
              <w:top w:val="nil"/>
              <w:bottom w:val="single" w:sz="4" w:space="0" w:color="auto"/>
              <w:right w:val="nil"/>
            </w:tcBorders>
          </w:tcPr>
          <w:p w:rsidR="00040DAA" w:rsidRPr="002A1032" w:rsidRDefault="00040DAA" w:rsidP="002A1032">
            <w:pPr>
              <w:pStyle w:val="Tablehead3"/>
            </w:pPr>
          </w:p>
        </w:tc>
        <w:tc>
          <w:tcPr>
            <w:tcW w:w="1240" w:type="dxa"/>
            <w:tcBorders>
              <w:top w:val="nil"/>
              <w:left w:val="nil"/>
              <w:bottom w:val="single" w:sz="4" w:space="0" w:color="auto"/>
              <w:right w:val="nil"/>
            </w:tcBorders>
          </w:tcPr>
          <w:p w:rsidR="00040DAA" w:rsidRPr="002A1032" w:rsidRDefault="00040DAA" w:rsidP="002A1032">
            <w:pPr>
              <w:pStyle w:val="Tablehead3"/>
              <w:jc w:val="center"/>
            </w:pPr>
            <w:r w:rsidRPr="002A1032">
              <w:t>Estimate</w:t>
            </w:r>
          </w:p>
        </w:tc>
        <w:tc>
          <w:tcPr>
            <w:tcW w:w="1240" w:type="dxa"/>
            <w:tcBorders>
              <w:top w:val="nil"/>
              <w:left w:val="nil"/>
              <w:bottom w:val="single" w:sz="4" w:space="0" w:color="auto"/>
              <w:right w:val="nil"/>
            </w:tcBorders>
          </w:tcPr>
          <w:p w:rsidR="00040DAA" w:rsidRPr="002A1032" w:rsidRDefault="00040DAA" w:rsidP="002A1032">
            <w:pPr>
              <w:pStyle w:val="Tablehead3"/>
              <w:jc w:val="center"/>
            </w:pPr>
            <w:r w:rsidRPr="002A1032">
              <w:t>t-value</w:t>
            </w:r>
          </w:p>
        </w:tc>
        <w:tc>
          <w:tcPr>
            <w:tcW w:w="1240" w:type="dxa"/>
            <w:tcBorders>
              <w:top w:val="nil"/>
              <w:left w:val="nil"/>
              <w:bottom w:val="single" w:sz="4" w:space="0" w:color="auto"/>
              <w:right w:val="nil"/>
            </w:tcBorders>
          </w:tcPr>
          <w:p w:rsidR="00040DAA" w:rsidRPr="002A1032" w:rsidRDefault="00040DAA" w:rsidP="002A1032">
            <w:pPr>
              <w:pStyle w:val="Tablehead3"/>
              <w:jc w:val="center"/>
            </w:pPr>
            <w:r w:rsidRPr="002A1032">
              <w:t>Estimate</w:t>
            </w:r>
          </w:p>
        </w:tc>
        <w:tc>
          <w:tcPr>
            <w:tcW w:w="1241" w:type="dxa"/>
            <w:tcBorders>
              <w:top w:val="nil"/>
              <w:left w:val="nil"/>
              <w:bottom w:val="single" w:sz="4" w:space="0" w:color="auto"/>
              <w:right w:val="nil"/>
            </w:tcBorders>
          </w:tcPr>
          <w:p w:rsidR="00040DAA" w:rsidRPr="002A1032" w:rsidRDefault="00040DAA" w:rsidP="002A1032">
            <w:pPr>
              <w:pStyle w:val="Tablehead3"/>
              <w:jc w:val="center"/>
            </w:pPr>
            <w:r w:rsidRPr="002A1032">
              <w:t>t-value</w:t>
            </w:r>
          </w:p>
        </w:tc>
      </w:tr>
      <w:tr w:rsidR="00040DAA">
        <w:trPr>
          <w:cantSplit/>
        </w:trPr>
        <w:tc>
          <w:tcPr>
            <w:tcW w:w="3544" w:type="dxa"/>
            <w:tcBorders>
              <w:top w:val="single" w:sz="4" w:space="0" w:color="auto"/>
              <w:bottom w:val="nil"/>
              <w:right w:val="nil"/>
            </w:tcBorders>
          </w:tcPr>
          <w:p w:rsidR="00040DAA" w:rsidRPr="00097D01" w:rsidRDefault="00040DAA" w:rsidP="002A1032">
            <w:pPr>
              <w:pStyle w:val="Tabletext"/>
            </w:pPr>
            <w:r w:rsidRPr="00097D01">
              <w:t>Intercept</w:t>
            </w:r>
          </w:p>
        </w:tc>
        <w:tc>
          <w:tcPr>
            <w:tcW w:w="1240" w:type="dxa"/>
            <w:tcBorders>
              <w:top w:val="single" w:sz="4" w:space="0" w:color="auto"/>
              <w:left w:val="nil"/>
              <w:bottom w:val="nil"/>
              <w:right w:val="nil"/>
            </w:tcBorders>
          </w:tcPr>
          <w:p w:rsidR="00040DAA" w:rsidRDefault="004C77B2" w:rsidP="002A1032">
            <w:pPr>
              <w:pStyle w:val="Tabletext"/>
              <w:tabs>
                <w:tab w:val="decimal" w:pos="397"/>
              </w:tabs>
            </w:pPr>
            <w:r w:rsidRPr="004C77B2">
              <w:t>0.165</w:t>
            </w:r>
          </w:p>
        </w:tc>
        <w:tc>
          <w:tcPr>
            <w:tcW w:w="1240" w:type="dxa"/>
            <w:tcBorders>
              <w:top w:val="single" w:sz="4" w:space="0" w:color="auto"/>
              <w:left w:val="nil"/>
              <w:bottom w:val="nil"/>
              <w:right w:val="nil"/>
            </w:tcBorders>
          </w:tcPr>
          <w:p w:rsidR="00040DAA" w:rsidRDefault="004C77B2" w:rsidP="002A1032">
            <w:pPr>
              <w:pStyle w:val="Tabletext"/>
              <w:tabs>
                <w:tab w:val="decimal" w:pos="454"/>
              </w:tabs>
            </w:pPr>
            <w:r w:rsidRPr="004C77B2">
              <w:t>0.90</w:t>
            </w:r>
          </w:p>
        </w:tc>
        <w:tc>
          <w:tcPr>
            <w:tcW w:w="1240" w:type="dxa"/>
            <w:tcBorders>
              <w:top w:val="single" w:sz="4" w:space="0" w:color="auto"/>
              <w:left w:val="nil"/>
              <w:bottom w:val="nil"/>
              <w:right w:val="nil"/>
            </w:tcBorders>
          </w:tcPr>
          <w:p w:rsidR="00040DAA" w:rsidRDefault="00546749" w:rsidP="002A1032">
            <w:pPr>
              <w:pStyle w:val="Tabletext"/>
              <w:tabs>
                <w:tab w:val="decimal" w:pos="397"/>
              </w:tabs>
            </w:pPr>
            <w:r w:rsidRPr="00546749">
              <w:t>0.231</w:t>
            </w:r>
          </w:p>
        </w:tc>
        <w:tc>
          <w:tcPr>
            <w:tcW w:w="1241" w:type="dxa"/>
            <w:tcBorders>
              <w:top w:val="single" w:sz="4" w:space="0" w:color="auto"/>
              <w:left w:val="nil"/>
              <w:bottom w:val="nil"/>
              <w:right w:val="nil"/>
            </w:tcBorders>
          </w:tcPr>
          <w:p w:rsidR="00040DAA" w:rsidRDefault="00546749" w:rsidP="002A1032">
            <w:pPr>
              <w:pStyle w:val="Tabletext"/>
              <w:tabs>
                <w:tab w:val="decimal" w:pos="454"/>
              </w:tabs>
            </w:pPr>
            <w:r w:rsidRPr="00546749">
              <w:t>1.44</w:t>
            </w:r>
          </w:p>
        </w:tc>
      </w:tr>
      <w:tr w:rsidR="00644720">
        <w:trPr>
          <w:cantSplit/>
        </w:trPr>
        <w:tc>
          <w:tcPr>
            <w:tcW w:w="3544" w:type="dxa"/>
            <w:tcBorders>
              <w:top w:val="nil"/>
              <w:bottom w:val="nil"/>
              <w:right w:val="nil"/>
            </w:tcBorders>
          </w:tcPr>
          <w:p w:rsidR="00644720" w:rsidRPr="003C79F0" w:rsidRDefault="00644720" w:rsidP="002A1032">
            <w:pPr>
              <w:pStyle w:val="Tablehead3"/>
              <w:spacing w:before="80" w:after="0"/>
            </w:pPr>
            <w:r>
              <w:t>Document literacy</w:t>
            </w:r>
          </w:p>
        </w:tc>
        <w:tc>
          <w:tcPr>
            <w:tcW w:w="1240" w:type="dxa"/>
            <w:tcBorders>
              <w:top w:val="nil"/>
              <w:left w:val="nil"/>
              <w:bottom w:val="nil"/>
              <w:right w:val="nil"/>
            </w:tcBorders>
          </w:tcPr>
          <w:p w:rsidR="00644720" w:rsidRDefault="00644720" w:rsidP="002A1032">
            <w:pPr>
              <w:pStyle w:val="Tabletext"/>
              <w:tabs>
                <w:tab w:val="decimal" w:pos="397"/>
              </w:tabs>
            </w:pPr>
          </w:p>
        </w:tc>
        <w:tc>
          <w:tcPr>
            <w:tcW w:w="1240" w:type="dxa"/>
            <w:tcBorders>
              <w:top w:val="nil"/>
              <w:left w:val="nil"/>
              <w:bottom w:val="nil"/>
              <w:right w:val="nil"/>
            </w:tcBorders>
          </w:tcPr>
          <w:p w:rsidR="00644720" w:rsidRDefault="00644720" w:rsidP="002A1032">
            <w:pPr>
              <w:pStyle w:val="Tabletext"/>
              <w:tabs>
                <w:tab w:val="decimal" w:pos="454"/>
              </w:tabs>
            </w:pPr>
          </w:p>
        </w:tc>
        <w:tc>
          <w:tcPr>
            <w:tcW w:w="1240" w:type="dxa"/>
            <w:tcBorders>
              <w:top w:val="nil"/>
              <w:left w:val="nil"/>
              <w:bottom w:val="nil"/>
              <w:right w:val="nil"/>
            </w:tcBorders>
          </w:tcPr>
          <w:p w:rsidR="00644720" w:rsidRDefault="00644720" w:rsidP="002A1032">
            <w:pPr>
              <w:pStyle w:val="Tabletext"/>
              <w:tabs>
                <w:tab w:val="decimal" w:pos="397"/>
              </w:tabs>
            </w:pPr>
          </w:p>
        </w:tc>
        <w:tc>
          <w:tcPr>
            <w:tcW w:w="1241" w:type="dxa"/>
            <w:tcBorders>
              <w:top w:val="nil"/>
              <w:left w:val="nil"/>
              <w:bottom w:val="nil"/>
              <w:right w:val="nil"/>
            </w:tcBorders>
          </w:tcPr>
          <w:p w:rsidR="00644720" w:rsidRDefault="00644720" w:rsidP="002A1032">
            <w:pPr>
              <w:pStyle w:val="Tabletext"/>
              <w:tabs>
                <w:tab w:val="decimal" w:pos="454"/>
              </w:tabs>
            </w:pPr>
          </w:p>
        </w:tc>
      </w:tr>
      <w:tr w:rsidR="00644720">
        <w:trPr>
          <w:cantSplit/>
        </w:trPr>
        <w:tc>
          <w:tcPr>
            <w:tcW w:w="3544" w:type="dxa"/>
            <w:tcBorders>
              <w:top w:val="nil"/>
              <w:bottom w:val="nil"/>
              <w:right w:val="nil"/>
            </w:tcBorders>
          </w:tcPr>
          <w:p w:rsidR="00644720" w:rsidRDefault="00644720" w:rsidP="002A1032">
            <w:pPr>
              <w:pStyle w:val="Tabletext"/>
              <w:ind w:left="170"/>
            </w:pPr>
            <w:r>
              <w:t>Document literacy</w:t>
            </w:r>
          </w:p>
        </w:tc>
        <w:tc>
          <w:tcPr>
            <w:tcW w:w="1240" w:type="dxa"/>
            <w:tcBorders>
              <w:top w:val="nil"/>
              <w:left w:val="nil"/>
              <w:bottom w:val="nil"/>
              <w:right w:val="nil"/>
            </w:tcBorders>
          </w:tcPr>
          <w:p w:rsidR="00644720" w:rsidRDefault="00D174BD" w:rsidP="002A1032">
            <w:pPr>
              <w:pStyle w:val="Tabletext"/>
              <w:tabs>
                <w:tab w:val="decimal" w:pos="397"/>
              </w:tabs>
            </w:pPr>
            <w:r w:rsidRPr="00D174BD">
              <w:t>0.004</w:t>
            </w:r>
          </w:p>
        </w:tc>
        <w:tc>
          <w:tcPr>
            <w:tcW w:w="1240" w:type="dxa"/>
            <w:tcBorders>
              <w:top w:val="nil"/>
              <w:left w:val="nil"/>
              <w:bottom w:val="nil"/>
              <w:right w:val="nil"/>
            </w:tcBorders>
          </w:tcPr>
          <w:p w:rsidR="00644720" w:rsidRDefault="00D174BD" w:rsidP="002A1032">
            <w:pPr>
              <w:pStyle w:val="Tabletext"/>
              <w:tabs>
                <w:tab w:val="decimal" w:pos="454"/>
              </w:tabs>
            </w:pPr>
            <w:r w:rsidRPr="00D174BD">
              <w:t>2.97</w:t>
            </w:r>
          </w:p>
        </w:tc>
        <w:tc>
          <w:tcPr>
            <w:tcW w:w="1240" w:type="dxa"/>
            <w:tcBorders>
              <w:top w:val="nil"/>
              <w:left w:val="nil"/>
              <w:bottom w:val="nil"/>
              <w:right w:val="nil"/>
            </w:tcBorders>
          </w:tcPr>
          <w:p w:rsidR="00644720" w:rsidRDefault="00546749" w:rsidP="002A1032">
            <w:pPr>
              <w:pStyle w:val="Tabletext"/>
              <w:tabs>
                <w:tab w:val="decimal" w:pos="397"/>
              </w:tabs>
            </w:pPr>
            <w:r w:rsidRPr="00546749">
              <w:t>0.002</w:t>
            </w:r>
          </w:p>
        </w:tc>
        <w:tc>
          <w:tcPr>
            <w:tcW w:w="1241" w:type="dxa"/>
            <w:tcBorders>
              <w:top w:val="nil"/>
              <w:left w:val="nil"/>
              <w:bottom w:val="nil"/>
              <w:right w:val="nil"/>
            </w:tcBorders>
          </w:tcPr>
          <w:p w:rsidR="00644720" w:rsidRDefault="00546749" w:rsidP="002A1032">
            <w:pPr>
              <w:pStyle w:val="Tabletext"/>
              <w:tabs>
                <w:tab w:val="decimal" w:pos="454"/>
              </w:tabs>
            </w:pPr>
            <w:r w:rsidRPr="00546749">
              <w:t>1.31</w:t>
            </w:r>
          </w:p>
        </w:tc>
      </w:tr>
      <w:tr w:rsidR="00644720">
        <w:trPr>
          <w:cantSplit/>
        </w:trPr>
        <w:tc>
          <w:tcPr>
            <w:tcW w:w="3544" w:type="dxa"/>
            <w:tcBorders>
              <w:top w:val="nil"/>
              <w:bottom w:val="nil"/>
              <w:right w:val="nil"/>
            </w:tcBorders>
          </w:tcPr>
          <w:p w:rsidR="00644720" w:rsidRDefault="00644720" w:rsidP="002A1032">
            <w:pPr>
              <w:pStyle w:val="Tabletext"/>
              <w:ind w:left="170"/>
            </w:pPr>
            <w:r>
              <w:t>Document literacy squared/10</w:t>
            </w:r>
            <w:r w:rsidR="008E5F9E">
              <w:t> </w:t>
            </w:r>
            <w:r>
              <w:t>000</w:t>
            </w:r>
          </w:p>
        </w:tc>
        <w:tc>
          <w:tcPr>
            <w:tcW w:w="1240" w:type="dxa"/>
            <w:tcBorders>
              <w:top w:val="nil"/>
              <w:left w:val="nil"/>
              <w:bottom w:val="nil"/>
              <w:right w:val="nil"/>
            </w:tcBorders>
          </w:tcPr>
          <w:p w:rsidR="00644720" w:rsidRDefault="00D174BD" w:rsidP="002A1032">
            <w:pPr>
              <w:pStyle w:val="Tabletext"/>
              <w:tabs>
                <w:tab w:val="decimal" w:pos="397"/>
              </w:tabs>
            </w:pPr>
            <w:r w:rsidRPr="00D174BD">
              <w:t>-0.057</w:t>
            </w:r>
          </w:p>
        </w:tc>
        <w:tc>
          <w:tcPr>
            <w:tcW w:w="1240" w:type="dxa"/>
            <w:tcBorders>
              <w:top w:val="nil"/>
              <w:left w:val="nil"/>
              <w:bottom w:val="nil"/>
              <w:right w:val="nil"/>
            </w:tcBorders>
          </w:tcPr>
          <w:p w:rsidR="00644720" w:rsidRDefault="00D174BD" w:rsidP="002A1032">
            <w:pPr>
              <w:pStyle w:val="Tabletext"/>
              <w:tabs>
                <w:tab w:val="decimal" w:pos="454"/>
              </w:tabs>
            </w:pPr>
            <w:r w:rsidRPr="00D174BD">
              <w:t>-2.22</w:t>
            </w:r>
          </w:p>
        </w:tc>
        <w:tc>
          <w:tcPr>
            <w:tcW w:w="1240" w:type="dxa"/>
            <w:tcBorders>
              <w:top w:val="nil"/>
              <w:left w:val="nil"/>
              <w:bottom w:val="nil"/>
              <w:right w:val="nil"/>
            </w:tcBorders>
          </w:tcPr>
          <w:p w:rsidR="00644720" w:rsidRDefault="00546749" w:rsidP="002A1032">
            <w:pPr>
              <w:pStyle w:val="Tabletext"/>
              <w:tabs>
                <w:tab w:val="decimal" w:pos="397"/>
              </w:tabs>
            </w:pPr>
            <w:r w:rsidRPr="00546749">
              <w:t>-0.003</w:t>
            </w:r>
          </w:p>
        </w:tc>
        <w:tc>
          <w:tcPr>
            <w:tcW w:w="1241" w:type="dxa"/>
            <w:tcBorders>
              <w:top w:val="nil"/>
              <w:left w:val="nil"/>
              <w:bottom w:val="nil"/>
              <w:right w:val="nil"/>
            </w:tcBorders>
          </w:tcPr>
          <w:p w:rsidR="00644720" w:rsidRDefault="00546749" w:rsidP="002A1032">
            <w:pPr>
              <w:pStyle w:val="Tabletext"/>
              <w:tabs>
                <w:tab w:val="decimal" w:pos="454"/>
              </w:tabs>
            </w:pPr>
            <w:r w:rsidRPr="00546749">
              <w:t>-0.10</w:t>
            </w:r>
          </w:p>
        </w:tc>
      </w:tr>
      <w:tr w:rsidR="00644720" w:rsidRPr="00F84955">
        <w:trPr>
          <w:cantSplit/>
        </w:trPr>
        <w:tc>
          <w:tcPr>
            <w:tcW w:w="3544" w:type="dxa"/>
            <w:tcBorders>
              <w:top w:val="nil"/>
              <w:bottom w:val="nil"/>
              <w:right w:val="nil"/>
            </w:tcBorders>
          </w:tcPr>
          <w:p w:rsidR="00644720" w:rsidRPr="00F84955" w:rsidRDefault="00644720" w:rsidP="002A1032">
            <w:pPr>
              <w:pStyle w:val="Tablehead3"/>
              <w:spacing w:before="80" w:after="0"/>
            </w:pPr>
            <w:r w:rsidRPr="00F84955">
              <w:t>Female</w:t>
            </w:r>
          </w:p>
        </w:tc>
        <w:tc>
          <w:tcPr>
            <w:tcW w:w="1240" w:type="dxa"/>
            <w:tcBorders>
              <w:top w:val="nil"/>
              <w:left w:val="nil"/>
              <w:bottom w:val="nil"/>
              <w:right w:val="nil"/>
            </w:tcBorders>
          </w:tcPr>
          <w:p w:rsidR="00644720" w:rsidRPr="00F84955" w:rsidRDefault="00644720" w:rsidP="002A1032">
            <w:pPr>
              <w:pStyle w:val="Tabletext"/>
              <w:tabs>
                <w:tab w:val="decimal" w:pos="397"/>
              </w:tabs>
            </w:pPr>
          </w:p>
        </w:tc>
        <w:tc>
          <w:tcPr>
            <w:tcW w:w="1240" w:type="dxa"/>
            <w:tcBorders>
              <w:top w:val="nil"/>
              <w:left w:val="nil"/>
              <w:bottom w:val="nil"/>
              <w:right w:val="nil"/>
            </w:tcBorders>
          </w:tcPr>
          <w:p w:rsidR="00644720" w:rsidRPr="00F84955" w:rsidRDefault="00644720" w:rsidP="002A1032">
            <w:pPr>
              <w:pStyle w:val="Tabletext"/>
              <w:tabs>
                <w:tab w:val="decimal" w:pos="454"/>
              </w:tabs>
            </w:pPr>
          </w:p>
        </w:tc>
        <w:tc>
          <w:tcPr>
            <w:tcW w:w="1240" w:type="dxa"/>
            <w:tcBorders>
              <w:top w:val="nil"/>
              <w:left w:val="nil"/>
              <w:bottom w:val="nil"/>
              <w:right w:val="nil"/>
            </w:tcBorders>
          </w:tcPr>
          <w:p w:rsidR="00644720" w:rsidRPr="00F84955" w:rsidRDefault="00644720" w:rsidP="002A1032">
            <w:pPr>
              <w:pStyle w:val="Tabletext"/>
              <w:tabs>
                <w:tab w:val="decimal" w:pos="397"/>
              </w:tabs>
            </w:pPr>
          </w:p>
        </w:tc>
        <w:tc>
          <w:tcPr>
            <w:tcW w:w="1241" w:type="dxa"/>
            <w:tcBorders>
              <w:top w:val="nil"/>
              <w:left w:val="nil"/>
              <w:bottom w:val="nil"/>
              <w:right w:val="nil"/>
            </w:tcBorders>
          </w:tcPr>
          <w:p w:rsidR="00644720" w:rsidRPr="00F84955" w:rsidRDefault="00644720" w:rsidP="002A1032">
            <w:pPr>
              <w:pStyle w:val="Tabletext"/>
              <w:tabs>
                <w:tab w:val="decimal" w:pos="454"/>
              </w:tabs>
            </w:pPr>
          </w:p>
        </w:tc>
      </w:tr>
      <w:tr w:rsidR="00644720">
        <w:trPr>
          <w:cantSplit/>
        </w:trPr>
        <w:tc>
          <w:tcPr>
            <w:tcW w:w="3544" w:type="dxa"/>
            <w:tcBorders>
              <w:top w:val="nil"/>
              <w:bottom w:val="nil"/>
              <w:right w:val="nil"/>
            </w:tcBorders>
          </w:tcPr>
          <w:p w:rsidR="00644720" w:rsidRPr="00F84955" w:rsidRDefault="00644720" w:rsidP="002A1032">
            <w:pPr>
              <w:pStyle w:val="Tabletext"/>
              <w:ind w:left="170"/>
            </w:pPr>
            <w:r w:rsidRPr="00F84955">
              <w:t>Female</w:t>
            </w:r>
          </w:p>
        </w:tc>
        <w:tc>
          <w:tcPr>
            <w:tcW w:w="1240" w:type="dxa"/>
            <w:tcBorders>
              <w:top w:val="nil"/>
              <w:left w:val="nil"/>
              <w:bottom w:val="nil"/>
              <w:right w:val="nil"/>
            </w:tcBorders>
          </w:tcPr>
          <w:p w:rsidR="00644720" w:rsidRDefault="00D174BD" w:rsidP="002A1032">
            <w:pPr>
              <w:pStyle w:val="Tabletext"/>
              <w:tabs>
                <w:tab w:val="decimal" w:pos="397"/>
              </w:tabs>
            </w:pPr>
            <w:r w:rsidRPr="00D174BD">
              <w:t>-0.181</w:t>
            </w:r>
          </w:p>
        </w:tc>
        <w:tc>
          <w:tcPr>
            <w:tcW w:w="1240" w:type="dxa"/>
            <w:tcBorders>
              <w:top w:val="nil"/>
              <w:left w:val="nil"/>
              <w:bottom w:val="nil"/>
              <w:right w:val="nil"/>
            </w:tcBorders>
          </w:tcPr>
          <w:p w:rsidR="00644720" w:rsidRDefault="00D174BD" w:rsidP="002A1032">
            <w:pPr>
              <w:pStyle w:val="Tabletext"/>
              <w:tabs>
                <w:tab w:val="decimal" w:pos="454"/>
              </w:tabs>
            </w:pPr>
            <w:r w:rsidRPr="00D174BD">
              <w:t>-8.06</w:t>
            </w:r>
          </w:p>
        </w:tc>
        <w:tc>
          <w:tcPr>
            <w:tcW w:w="1240" w:type="dxa"/>
            <w:tcBorders>
              <w:top w:val="nil"/>
              <w:left w:val="nil"/>
              <w:bottom w:val="nil"/>
              <w:right w:val="nil"/>
            </w:tcBorders>
          </w:tcPr>
          <w:p w:rsidR="00644720" w:rsidRDefault="00546749" w:rsidP="002A1032">
            <w:pPr>
              <w:pStyle w:val="Tabletext"/>
              <w:tabs>
                <w:tab w:val="decimal" w:pos="397"/>
              </w:tabs>
            </w:pPr>
            <w:r w:rsidRPr="00546749">
              <w:t>-0.158</w:t>
            </w:r>
          </w:p>
        </w:tc>
        <w:tc>
          <w:tcPr>
            <w:tcW w:w="1241" w:type="dxa"/>
            <w:tcBorders>
              <w:top w:val="nil"/>
              <w:left w:val="nil"/>
              <w:bottom w:val="nil"/>
              <w:right w:val="nil"/>
            </w:tcBorders>
          </w:tcPr>
          <w:p w:rsidR="00644720" w:rsidRDefault="00546749" w:rsidP="002A1032">
            <w:pPr>
              <w:pStyle w:val="Tabletext"/>
              <w:tabs>
                <w:tab w:val="decimal" w:pos="454"/>
              </w:tabs>
            </w:pPr>
            <w:r w:rsidRPr="00546749">
              <w:t>-5.70</w:t>
            </w:r>
          </w:p>
        </w:tc>
      </w:tr>
      <w:tr w:rsidR="00644720">
        <w:trPr>
          <w:cantSplit/>
        </w:trPr>
        <w:tc>
          <w:tcPr>
            <w:tcW w:w="3544" w:type="dxa"/>
            <w:tcBorders>
              <w:top w:val="nil"/>
              <w:bottom w:val="nil"/>
              <w:right w:val="nil"/>
            </w:tcBorders>
          </w:tcPr>
          <w:p w:rsidR="00644720" w:rsidRPr="003C79F0" w:rsidRDefault="00644720" w:rsidP="002A1032">
            <w:pPr>
              <w:pStyle w:val="Tablehead3"/>
              <w:spacing w:before="80" w:after="0"/>
            </w:pPr>
            <w:r w:rsidRPr="007A6881">
              <w:t>Highest level of education</w:t>
            </w:r>
          </w:p>
        </w:tc>
        <w:tc>
          <w:tcPr>
            <w:tcW w:w="1240" w:type="dxa"/>
            <w:tcBorders>
              <w:top w:val="nil"/>
              <w:left w:val="nil"/>
              <w:bottom w:val="nil"/>
              <w:right w:val="nil"/>
            </w:tcBorders>
          </w:tcPr>
          <w:p w:rsidR="00644720" w:rsidRDefault="00644720" w:rsidP="002A1032">
            <w:pPr>
              <w:pStyle w:val="Tabletext"/>
              <w:tabs>
                <w:tab w:val="decimal" w:pos="397"/>
              </w:tabs>
            </w:pPr>
          </w:p>
        </w:tc>
        <w:tc>
          <w:tcPr>
            <w:tcW w:w="1240" w:type="dxa"/>
            <w:tcBorders>
              <w:top w:val="nil"/>
              <w:left w:val="nil"/>
              <w:bottom w:val="nil"/>
              <w:right w:val="nil"/>
            </w:tcBorders>
          </w:tcPr>
          <w:p w:rsidR="00644720" w:rsidRDefault="00644720" w:rsidP="002A1032">
            <w:pPr>
              <w:pStyle w:val="Tabletext"/>
              <w:tabs>
                <w:tab w:val="decimal" w:pos="454"/>
              </w:tabs>
            </w:pPr>
          </w:p>
        </w:tc>
        <w:tc>
          <w:tcPr>
            <w:tcW w:w="1240" w:type="dxa"/>
            <w:tcBorders>
              <w:top w:val="nil"/>
              <w:left w:val="nil"/>
              <w:bottom w:val="nil"/>
              <w:right w:val="nil"/>
            </w:tcBorders>
          </w:tcPr>
          <w:p w:rsidR="00644720" w:rsidRDefault="00644720" w:rsidP="002A1032">
            <w:pPr>
              <w:pStyle w:val="Tabletext"/>
              <w:tabs>
                <w:tab w:val="decimal" w:pos="397"/>
              </w:tabs>
            </w:pPr>
          </w:p>
        </w:tc>
        <w:tc>
          <w:tcPr>
            <w:tcW w:w="1241" w:type="dxa"/>
            <w:tcBorders>
              <w:top w:val="nil"/>
              <w:left w:val="nil"/>
              <w:bottom w:val="nil"/>
              <w:right w:val="nil"/>
            </w:tcBorders>
          </w:tcPr>
          <w:p w:rsidR="00644720" w:rsidRDefault="00644720" w:rsidP="002A1032">
            <w:pPr>
              <w:pStyle w:val="Tabletext"/>
              <w:tabs>
                <w:tab w:val="decimal" w:pos="454"/>
              </w:tabs>
            </w:pPr>
          </w:p>
        </w:tc>
      </w:tr>
      <w:tr w:rsidR="00644720">
        <w:trPr>
          <w:cantSplit/>
        </w:trPr>
        <w:tc>
          <w:tcPr>
            <w:tcW w:w="3544" w:type="dxa"/>
            <w:tcBorders>
              <w:top w:val="nil"/>
              <w:bottom w:val="nil"/>
              <w:right w:val="nil"/>
            </w:tcBorders>
          </w:tcPr>
          <w:p w:rsidR="00644720" w:rsidRDefault="00644720" w:rsidP="002A1032">
            <w:pPr>
              <w:pStyle w:val="Tabletext"/>
              <w:ind w:left="170"/>
            </w:pPr>
            <w:r w:rsidRPr="00461D94">
              <w:t>Year 1</w:t>
            </w:r>
            <w:r>
              <w:t>1 and below (reference group)</w:t>
            </w:r>
          </w:p>
        </w:tc>
        <w:tc>
          <w:tcPr>
            <w:tcW w:w="1240" w:type="dxa"/>
            <w:tcBorders>
              <w:top w:val="nil"/>
              <w:left w:val="nil"/>
              <w:bottom w:val="nil"/>
              <w:right w:val="nil"/>
            </w:tcBorders>
          </w:tcPr>
          <w:p w:rsidR="00644720" w:rsidRDefault="00644720" w:rsidP="002A1032">
            <w:pPr>
              <w:pStyle w:val="Tabletext"/>
              <w:tabs>
                <w:tab w:val="decimal" w:pos="397"/>
              </w:tabs>
            </w:pPr>
          </w:p>
        </w:tc>
        <w:tc>
          <w:tcPr>
            <w:tcW w:w="1240" w:type="dxa"/>
            <w:tcBorders>
              <w:top w:val="nil"/>
              <w:left w:val="nil"/>
              <w:bottom w:val="nil"/>
              <w:right w:val="nil"/>
            </w:tcBorders>
          </w:tcPr>
          <w:p w:rsidR="00644720" w:rsidRDefault="00644720" w:rsidP="002A1032">
            <w:pPr>
              <w:pStyle w:val="Tabletext"/>
              <w:tabs>
                <w:tab w:val="decimal" w:pos="454"/>
              </w:tabs>
            </w:pPr>
          </w:p>
        </w:tc>
        <w:tc>
          <w:tcPr>
            <w:tcW w:w="1240" w:type="dxa"/>
            <w:tcBorders>
              <w:top w:val="nil"/>
              <w:left w:val="nil"/>
              <w:bottom w:val="nil"/>
              <w:right w:val="nil"/>
            </w:tcBorders>
          </w:tcPr>
          <w:p w:rsidR="00644720" w:rsidRDefault="00644720" w:rsidP="002A1032">
            <w:pPr>
              <w:pStyle w:val="Tabletext"/>
              <w:tabs>
                <w:tab w:val="decimal" w:pos="397"/>
              </w:tabs>
            </w:pPr>
          </w:p>
        </w:tc>
        <w:tc>
          <w:tcPr>
            <w:tcW w:w="1241" w:type="dxa"/>
            <w:tcBorders>
              <w:top w:val="nil"/>
              <w:left w:val="nil"/>
              <w:bottom w:val="nil"/>
              <w:right w:val="nil"/>
            </w:tcBorders>
          </w:tcPr>
          <w:p w:rsidR="00644720" w:rsidRDefault="00644720" w:rsidP="002A1032">
            <w:pPr>
              <w:pStyle w:val="Tabletext"/>
              <w:tabs>
                <w:tab w:val="decimal" w:pos="454"/>
              </w:tabs>
            </w:pPr>
          </w:p>
        </w:tc>
      </w:tr>
      <w:tr w:rsidR="00644720">
        <w:trPr>
          <w:cantSplit/>
        </w:trPr>
        <w:tc>
          <w:tcPr>
            <w:tcW w:w="3544" w:type="dxa"/>
            <w:tcBorders>
              <w:top w:val="nil"/>
              <w:bottom w:val="nil"/>
              <w:right w:val="nil"/>
            </w:tcBorders>
          </w:tcPr>
          <w:p w:rsidR="00644720" w:rsidRDefault="00644720" w:rsidP="002A1032">
            <w:pPr>
              <w:pStyle w:val="Tabletext"/>
              <w:ind w:left="170"/>
            </w:pPr>
            <w:r w:rsidRPr="00461D94">
              <w:t>Year 12</w:t>
            </w:r>
          </w:p>
        </w:tc>
        <w:tc>
          <w:tcPr>
            <w:tcW w:w="1240" w:type="dxa"/>
            <w:tcBorders>
              <w:top w:val="nil"/>
              <w:left w:val="nil"/>
              <w:bottom w:val="nil"/>
              <w:right w:val="nil"/>
            </w:tcBorders>
          </w:tcPr>
          <w:p w:rsidR="00644720" w:rsidRDefault="00D174BD" w:rsidP="002A1032">
            <w:pPr>
              <w:pStyle w:val="Tabletext"/>
              <w:tabs>
                <w:tab w:val="decimal" w:pos="397"/>
              </w:tabs>
            </w:pPr>
            <w:r w:rsidRPr="00D174BD">
              <w:t>0.094</w:t>
            </w:r>
          </w:p>
        </w:tc>
        <w:tc>
          <w:tcPr>
            <w:tcW w:w="1240" w:type="dxa"/>
            <w:tcBorders>
              <w:top w:val="nil"/>
              <w:left w:val="nil"/>
              <w:bottom w:val="nil"/>
              <w:right w:val="nil"/>
            </w:tcBorders>
          </w:tcPr>
          <w:p w:rsidR="00644720" w:rsidRDefault="004C77B2" w:rsidP="002A1032">
            <w:pPr>
              <w:pStyle w:val="Tabletext"/>
              <w:tabs>
                <w:tab w:val="decimal" w:pos="454"/>
              </w:tabs>
            </w:pPr>
            <w:r w:rsidRPr="004C77B2">
              <w:t>2.46</w:t>
            </w:r>
          </w:p>
        </w:tc>
        <w:tc>
          <w:tcPr>
            <w:tcW w:w="1240" w:type="dxa"/>
            <w:tcBorders>
              <w:top w:val="nil"/>
              <w:left w:val="nil"/>
              <w:bottom w:val="nil"/>
              <w:right w:val="nil"/>
            </w:tcBorders>
          </w:tcPr>
          <w:p w:rsidR="00644720" w:rsidRDefault="00546749" w:rsidP="002A1032">
            <w:pPr>
              <w:pStyle w:val="Tabletext"/>
              <w:tabs>
                <w:tab w:val="decimal" w:pos="397"/>
              </w:tabs>
            </w:pPr>
            <w:r w:rsidRPr="00546749">
              <w:t>0.028</w:t>
            </w:r>
          </w:p>
        </w:tc>
        <w:tc>
          <w:tcPr>
            <w:tcW w:w="1241" w:type="dxa"/>
            <w:tcBorders>
              <w:top w:val="nil"/>
              <w:left w:val="nil"/>
              <w:bottom w:val="nil"/>
              <w:right w:val="nil"/>
            </w:tcBorders>
          </w:tcPr>
          <w:p w:rsidR="00644720" w:rsidRDefault="00546749" w:rsidP="002A1032">
            <w:pPr>
              <w:pStyle w:val="Tabletext"/>
              <w:tabs>
                <w:tab w:val="decimal" w:pos="454"/>
              </w:tabs>
            </w:pPr>
            <w:r w:rsidRPr="00546749">
              <w:t>0.52</w:t>
            </w:r>
          </w:p>
        </w:tc>
      </w:tr>
      <w:tr w:rsidR="00644720">
        <w:trPr>
          <w:cantSplit/>
        </w:trPr>
        <w:tc>
          <w:tcPr>
            <w:tcW w:w="3544" w:type="dxa"/>
            <w:tcBorders>
              <w:top w:val="nil"/>
              <w:bottom w:val="nil"/>
              <w:right w:val="nil"/>
            </w:tcBorders>
          </w:tcPr>
          <w:p w:rsidR="00644720" w:rsidRDefault="00FC7A99" w:rsidP="002A1032">
            <w:pPr>
              <w:pStyle w:val="Tabletext"/>
              <w:ind w:left="170"/>
            </w:pPr>
            <w:r>
              <w:t>Certificate, a</w:t>
            </w:r>
            <w:r w:rsidR="00463A84">
              <w:t xml:space="preserve">dvanced </w:t>
            </w:r>
            <w:r>
              <w:t>diploma/diploma</w:t>
            </w:r>
          </w:p>
        </w:tc>
        <w:tc>
          <w:tcPr>
            <w:tcW w:w="1240" w:type="dxa"/>
            <w:tcBorders>
              <w:top w:val="nil"/>
              <w:left w:val="nil"/>
              <w:bottom w:val="nil"/>
              <w:right w:val="nil"/>
            </w:tcBorders>
          </w:tcPr>
          <w:p w:rsidR="00644720" w:rsidRDefault="004C77B2" w:rsidP="002A1032">
            <w:pPr>
              <w:pStyle w:val="Tabletext"/>
              <w:tabs>
                <w:tab w:val="decimal" w:pos="397"/>
              </w:tabs>
            </w:pPr>
            <w:r w:rsidRPr="004C77B2">
              <w:t>0.089</w:t>
            </w:r>
          </w:p>
        </w:tc>
        <w:tc>
          <w:tcPr>
            <w:tcW w:w="1240" w:type="dxa"/>
            <w:tcBorders>
              <w:top w:val="nil"/>
              <w:left w:val="nil"/>
              <w:bottom w:val="nil"/>
              <w:right w:val="nil"/>
            </w:tcBorders>
          </w:tcPr>
          <w:p w:rsidR="00644720" w:rsidRDefault="004C77B2" w:rsidP="002A1032">
            <w:pPr>
              <w:pStyle w:val="Tabletext"/>
              <w:tabs>
                <w:tab w:val="decimal" w:pos="454"/>
              </w:tabs>
            </w:pPr>
            <w:r w:rsidRPr="004C77B2">
              <w:t>3.15</w:t>
            </w:r>
          </w:p>
        </w:tc>
        <w:tc>
          <w:tcPr>
            <w:tcW w:w="1240" w:type="dxa"/>
            <w:tcBorders>
              <w:top w:val="nil"/>
              <w:left w:val="nil"/>
              <w:bottom w:val="nil"/>
              <w:right w:val="nil"/>
            </w:tcBorders>
          </w:tcPr>
          <w:p w:rsidR="00644720" w:rsidRDefault="00546749" w:rsidP="002A1032">
            <w:pPr>
              <w:pStyle w:val="Tabletext"/>
              <w:tabs>
                <w:tab w:val="decimal" w:pos="397"/>
              </w:tabs>
            </w:pPr>
            <w:r w:rsidRPr="00546749">
              <w:t>0.082</w:t>
            </w:r>
          </w:p>
        </w:tc>
        <w:tc>
          <w:tcPr>
            <w:tcW w:w="1241" w:type="dxa"/>
            <w:tcBorders>
              <w:top w:val="nil"/>
              <w:left w:val="nil"/>
              <w:bottom w:val="nil"/>
              <w:right w:val="nil"/>
            </w:tcBorders>
          </w:tcPr>
          <w:p w:rsidR="00644720" w:rsidRDefault="00546749" w:rsidP="002A1032">
            <w:pPr>
              <w:pStyle w:val="Tabletext"/>
              <w:tabs>
                <w:tab w:val="decimal" w:pos="454"/>
              </w:tabs>
            </w:pPr>
            <w:r w:rsidRPr="00546749">
              <w:t>2.41</w:t>
            </w:r>
          </w:p>
        </w:tc>
      </w:tr>
      <w:tr w:rsidR="00644720">
        <w:trPr>
          <w:cantSplit/>
        </w:trPr>
        <w:tc>
          <w:tcPr>
            <w:tcW w:w="3544" w:type="dxa"/>
            <w:tcBorders>
              <w:top w:val="nil"/>
              <w:bottom w:val="nil"/>
              <w:right w:val="nil"/>
            </w:tcBorders>
          </w:tcPr>
          <w:p w:rsidR="00644720" w:rsidRDefault="00644720" w:rsidP="002A1032">
            <w:pPr>
              <w:pStyle w:val="Tabletext"/>
              <w:ind w:left="170"/>
            </w:pPr>
            <w:r>
              <w:t>Bachelor degree or higher</w:t>
            </w:r>
          </w:p>
        </w:tc>
        <w:tc>
          <w:tcPr>
            <w:tcW w:w="1240" w:type="dxa"/>
            <w:tcBorders>
              <w:top w:val="nil"/>
              <w:left w:val="nil"/>
              <w:bottom w:val="nil"/>
              <w:right w:val="nil"/>
            </w:tcBorders>
          </w:tcPr>
          <w:p w:rsidR="00644720" w:rsidRDefault="004C77B2" w:rsidP="002A1032">
            <w:pPr>
              <w:pStyle w:val="Tabletext"/>
              <w:tabs>
                <w:tab w:val="decimal" w:pos="397"/>
              </w:tabs>
            </w:pPr>
            <w:r w:rsidRPr="004C77B2">
              <w:t>0.114</w:t>
            </w:r>
          </w:p>
        </w:tc>
        <w:tc>
          <w:tcPr>
            <w:tcW w:w="1240" w:type="dxa"/>
            <w:tcBorders>
              <w:top w:val="nil"/>
              <w:left w:val="nil"/>
              <w:bottom w:val="nil"/>
              <w:right w:val="nil"/>
            </w:tcBorders>
          </w:tcPr>
          <w:p w:rsidR="00644720" w:rsidRDefault="004C77B2" w:rsidP="002A1032">
            <w:pPr>
              <w:pStyle w:val="Tabletext"/>
              <w:tabs>
                <w:tab w:val="decimal" w:pos="454"/>
              </w:tabs>
            </w:pPr>
            <w:r w:rsidRPr="004C77B2">
              <w:t>3.28</w:t>
            </w:r>
          </w:p>
        </w:tc>
        <w:tc>
          <w:tcPr>
            <w:tcW w:w="1240" w:type="dxa"/>
            <w:tcBorders>
              <w:top w:val="nil"/>
              <w:left w:val="nil"/>
              <w:bottom w:val="nil"/>
              <w:right w:val="nil"/>
            </w:tcBorders>
          </w:tcPr>
          <w:p w:rsidR="00644720" w:rsidRDefault="00546749" w:rsidP="002A1032">
            <w:pPr>
              <w:pStyle w:val="Tabletext"/>
              <w:tabs>
                <w:tab w:val="decimal" w:pos="397"/>
              </w:tabs>
            </w:pPr>
            <w:r w:rsidRPr="00546749">
              <w:t>0.162</w:t>
            </w:r>
          </w:p>
        </w:tc>
        <w:tc>
          <w:tcPr>
            <w:tcW w:w="1241" w:type="dxa"/>
            <w:tcBorders>
              <w:top w:val="nil"/>
              <w:left w:val="nil"/>
              <w:bottom w:val="nil"/>
              <w:right w:val="nil"/>
            </w:tcBorders>
          </w:tcPr>
          <w:p w:rsidR="00644720" w:rsidRDefault="00546749" w:rsidP="002A1032">
            <w:pPr>
              <w:pStyle w:val="Tabletext"/>
              <w:tabs>
                <w:tab w:val="decimal" w:pos="454"/>
              </w:tabs>
            </w:pPr>
            <w:r w:rsidRPr="00546749">
              <w:t>4.04</w:t>
            </w:r>
          </w:p>
        </w:tc>
      </w:tr>
      <w:tr w:rsidR="00F83F49">
        <w:trPr>
          <w:cantSplit/>
        </w:trPr>
        <w:tc>
          <w:tcPr>
            <w:tcW w:w="3544" w:type="dxa"/>
            <w:tcBorders>
              <w:top w:val="nil"/>
              <w:bottom w:val="nil"/>
              <w:right w:val="nil"/>
            </w:tcBorders>
          </w:tcPr>
          <w:p w:rsidR="00F83F49" w:rsidRPr="003C79F0" w:rsidRDefault="00F83F49" w:rsidP="002A1032">
            <w:pPr>
              <w:pStyle w:val="Tablehead3"/>
              <w:spacing w:before="80" w:after="0"/>
            </w:pPr>
            <w:r>
              <w:t>Birth cohort 1932</w:t>
            </w:r>
            <w:r w:rsidR="00914045">
              <w:t>–</w:t>
            </w:r>
            <w:r>
              <w:t>41</w:t>
            </w:r>
          </w:p>
        </w:tc>
        <w:tc>
          <w:tcPr>
            <w:tcW w:w="1240" w:type="dxa"/>
            <w:tcBorders>
              <w:top w:val="nil"/>
              <w:left w:val="nil"/>
              <w:bottom w:val="nil"/>
              <w:right w:val="nil"/>
            </w:tcBorders>
          </w:tcPr>
          <w:p w:rsidR="00F83F49" w:rsidRDefault="00F83F49" w:rsidP="002A1032">
            <w:pPr>
              <w:pStyle w:val="Tabletext"/>
              <w:tabs>
                <w:tab w:val="decimal" w:pos="397"/>
              </w:tabs>
            </w:pPr>
          </w:p>
        </w:tc>
        <w:tc>
          <w:tcPr>
            <w:tcW w:w="1240" w:type="dxa"/>
            <w:tcBorders>
              <w:top w:val="nil"/>
              <w:left w:val="nil"/>
              <w:bottom w:val="nil"/>
              <w:right w:val="nil"/>
            </w:tcBorders>
          </w:tcPr>
          <w:p w:rsidR="00F83F49" w:rsidRDefault="00F83F49" w:rsidP="002A1032">
            <w:pPr>
              <w:pStyle w:val="Tabletext"/>
              <w:tabs>
                <w:tab w:val="decimal" w:pos="454"/>
              </w:tabs>
            </w:pPr>
          </w:p>
        </w:tc>
        <w:tc>
          <w:tcPr>
            <w:tcW w:w="1240" w:type="dxa"/>
            <w:tcBorders>
              <w:top w:val="nil"/>
              <w:left w:val="nil"/>
              <w:bottom w:val="nil"/>
              <w:right w:val="nil"/>
            </w:tcBorders>
          </w:tcPr>
          <w:p w:rsidR="00F83F49" w:rsidRDefault="00F83F49" w:rsidP="002A1032">
            <w:pPr>
              <w:pStyle w:val="Tabletext"/>
              <w:tabs>
                <w:tab w:val="decimal" w:pos="397"/>
              </w:tabs>
            </w:pPr>
          </w:p>
        </w:tc>
        <w:tc>
          <w:tcPr>
            <w:tcW w:w="1241" w:type="dxa"/>
            <w:tcBorders>
              <w:top w:val="nil"/>
              <w:left w:val="nil"/>
              <w:bottom w:val="nil"/>
              <w:right w:val="nil"/>
            </w:tcBorders>
          </w:tcPr>
          <w:p w:rsidR="00F83F49" w:rsidRDefault="00F83F49" w:rsidP="002A1032">
            <w:pPr>
              <w:pStyle w:val="Tabletext"/>
              <w:tabs>
                <w:tab w:val="decimal" w:pos="454"/>
              </w:tabs>
            </w:pPr>
          </w:p>
        </w:tc>
      </w:tr>
      <w:tr w:rsidR="00644720">
        <w:trPr>
          <w:cantSplit/>
        </w:trPr>
        <w:tc>
          <w:tcPr>
            <w:tcW w:w="3544" w:type="dxa"/>
            <w:tcBorders>
              <w:top w:val="nil"/>
              <w:bottom w:val="nil"/>
              <w:right w:val="nil"/>
            </w:tcBorders>
          </w:tcPr>
          <w:p w:rsidR="00644720" w:rsidRPr="0068076B" w:rsidRDefault="00644720" w:rsidP="002A1032">
            <w:pPr>
              <w:pStyle w:val="Tabletext"/>
              <w:ind w:left="170"/>
            </w:pPr>
            <w:r w:rsidRPr="0068076B">
              <w:t>Birth cohort 1932</w:t>
            </w:r>
            <w:r w:rsidR="00914045">
              <w:t>–</w:t>
            </w:r>
            <w:r w:rsidRPr="0068076B">
              <w:t>41</w:t>
            </w:r>
          </w:p>
        </w:tc>
        <w:tc>
          <w:tcPr>
            <w:tcW w:w="1240" w:type="dxa"/>
            <w:tcBorders>
              <w:top w:val="nil"/>
              <w:left w:val="nil"/>
              <w:bottom w:val="nil"/>
              <w:right w:val="nil"/>
            </w:tcBorders>
          </w:tcPr>
          <w:p w:rsidR="00644720" w:rsidRDefault="004C77B2" w:rsidP="002A1032">
            <w:pPr>
              <w:pStyle w:val="Tabletext"/>
              <w:tabs>
                <w:tab w:val="decimal" w:pos="397"/>
              </w:tabs>
            </w:pPr>
            <w:r w:rsidRPr="004C77B2">
              <w:t>0.060</w:t>
            </w:r>
          </w:p>
        </w:tc>
        <w:tc>
          <w:tcPr>
            <w:tcW w:w="1240" w:type="dxa"/>
            <w:tcBorders>
              <w:top w:val="nil"/>
              <w:left w:val="nil"/>
              <w:bottom w:val="nil"/>
              <w:right w:val="nil"/>
            </w:tcBorders>
          </w:tcPr>
          <w:p w:rsidR="00644720" w:rsidRDefault="004C77B2" w:rsidP="002A1032">
            <w:pPr>
              <w:pStyle w:val="Tabletext"/>
              <w:tabs>
                <w:tab w:val="decimal" w:pos="454"/>
              </w:tabs>
            </w:pPr>
            <w:r w:rsidRPr="004C77B2">
              <w:t>0.22</w:t>
            </w:r>
          </w:p>
        </w:tc>
        <w:tc>
          <w:tcPr>
            <w:tcW w:w="1240" w:type="dxa"/>
            <w:tcBorders>
              <w:top w:val="nil"/>
              <w:left w:val="nil"/>
              <w:bottom w:val="nil"/>
              <w:right w:val="nil"/>
            </w:tcBorders>
          </w:tcPr>
          <w:p w:rsidR="00644720" w:rsidRDefault="00546749" w:rsidP="002A1032">
            <w:pPr>
              <w:pStyle w:val="Tabletext"/>
              <w:tabs>
                <w:tab w:val="decimal" w:pos="397"/>
              </w:tabs>
            </w:pPr>
            <w:r w:rsidRPr="00546749">
              <w:t>-0.166</w:t>
            </w:r>
          </w:p>
        </w:tc>
        <w:tc>
          <w:tcPr>
            <w:tcW w:w="1241" w:type="dxa"/>
            <w:tcBorders>
              <w:top w:val="nil"/>
              <w:left w:val="nil"/>
              <w:bottom w:val="nil"/>
              <w:right w:val="nil"/>
            </w:tcBorders>
          </w:tcPr>
          <w:p w:rsidR="00644720" w:rsidRDefault="00546749" w:rsidP="002A1032">
            <w:pPr>
              <w:pStyle w:val="Tabletext"/>
              <w:tabs>
                <w:tab w:val="decimal" w:pos="454"/>
              </w:tabs>
            </w:pPr>
            <w:r w:rsidRPr="00546749">
              <w:t>-0.84</w:t>
            </w:r>
          </w:p>
        </w:tc>
      </w:tr>
      <w:tr w:rsidR="007C608F">
        <w:trPr>
          <w:cantSplit/>
        </w:trPr>
        <w:tc>
          <w:tcPr>
            <w:tcW w:w="3544" w:type="dxa"/>
            <w:tcBorders>
              <w:top w:val="nil"/>
              <w:bottom w:val="nil"/>
              <w:right w:val="nil"/>
            </w:tcBorders>
          </w:tcPr>
          <w:p w:rsidR="007C608F" w:rsidRPr="002A1032" w:rsidRDefault="007C608F" w:rsidP="002A1032">
            <w:pPr>
              <w:pStyle w:val="Tablehead3"/>
              <w:spacing w:before="80" w:after="0"/>
            </w:pPr>
            <w:r w:rsidRPr="002A1032">
              <w:t>Interaction terms:</w:t>
            </w:r>
          </w:p>
        </w:tc>
        <w:tc>
          <w:tcPr>
            <w:tcW w:w="1240" w:type="dxa"/>
            <w:tcBorders>
              <w:top w:val="nil"/>
              <w:left w:val="nil"/>
              <w:bottom w:val="nil"/>
              <w:right w:val="nil"/>
            </w:tcBorders>
          </w:tcPr>
          <w:p w:rsidR="007C608F" w:rsidRDefault="007C608F" w:rsidP="002A1032">
            <w:pPr>
              <w:pStyle w:val="Tabletext"/>
              <w:tabs>
                <w:tab w:val="decimal" w:pos="397"/>
              </w:tabs>
            </w:pPr>
          </w:p>
        </w:tc>
        <w:tc>
          <w:tcPr>
            <w:tcW w:w="1240" w:type="dxa"/>
            <w:tcBorders>
              <w:top w:val="nil"/>
              <w:left w:val="nil"/>
              <w:bottom w:val="nil"/>
              <w:right w:val="nil"/>
            </w:tcBorders>
          </w:tcPr>
          <w:p w:rsidR="007C608F" w:rsidRDefault="007C608F" w:rsidP="002A1032">
            <w:pPr>
              <w:pStyle w:val="Tabletext"/>
              <w:tabs>
                <w:tab w:val="decimal" w:pos="454"/>
              </w:tabs>
            </w:pPr>
          </w:p>
        </w:tc>
        <w:tc>
          <w:tcPr>
            <w:tcW w:w="1240" w:type="dxa"/>
            <w:tcBorders>
              <w:top w:val="nil"/>
              <w:left w:val="nil"/>
              <w:bottom w:val="nil"/>
              <w:right w:val="nil"/>
            </w:tcBorders>
          </w:tcPr>
          <w:p w:rsidR="007C608F" w:rsidRDefault="007C608F" w:rsidP="002A1032">
            <w:pPr>
              <w:pStyle w:val="Tabletext"/>
              <w:tabs>
                <w:tab w:val="decimal" w:pos="397"/>
              </w:tabs>
            </w:pPr>
          </w:p>
        </w:tc>
        <w:tc>
          <w:tcPr>
            <w:tcW w:w="1241" w:type="dxa"/>
            <w:tcBorders>
              <w:top w:val="nil"/>
              <w:left w:val="nil"/>
              <w:bottom w:val="nil"/>
              <w:right w:val="nil"/>
            </w:tcBorders>
          </w:tcPr>
          <w:p w:rsidR="007C608F" w:rsidRDefault="007C608F" w:rsidP="002A1032">
            <w:pPr>
              <w:pStyle w:val="Tabletext"/>
              <w:tabs>
                <w:tab w:val="decimal" w:pos="454"/>
              </w:tabs>
            </w:pPr>
          </w:p>
        </w:tc>
      </w:tr>
      <w:tr w:rsidR="00040DAA">
        <w:trPr>
          <w:cantSplit/>
        </w:trPr>
        <w:tc>
          <w:tcPr>
            <w:tcW w:w="3544" w:type="dxa"/>
            <w:tcBorders>
              <w:top w:val="nil"/>
              <w:bottom w:val="nil"/>
              <w:right w:val="nil"/>
            </w:tcBorders>
          </w:tcPr>
          <w:p w:rsidR="00040DAA" w:rsidRPr="003C79F0" w:rsidRDefault="00040DAA" w:rsidP="002A1032">
            <w:pPr>
              <w:pStyle w:val="Tabletext"/>
              <w:rPr>
                <w:b/>
              </w:rPr>
            </w:pPr>
            <w:r>
              <w:rPr>
                <w:b/>
              </w:rPr>
              <w:t>Document literacy</w:t>
            </w:r>
          </w:p>
        </w:tc>
        <w:tc>
          <w:tcPr>
            <w:tcW w:w="1240" w:type="dxa"/>
            <w:tcBorders>
              <w:top w:val="nil"/>
              <w:left w:val="nil"/>
              <w:bottom w:val="nil"/>
              <w:right w:val="nil"/>
            </w:tcBorders>
          </w:tcPr>
          <w:p w:rsidR="00040DAA" w:rsidRDefault="00040DAA" w:rsidP="002A1032">
            <w:pPr>
              <w:pStyle w:val="Tabletext"/>
              <w:tabs>
                <w:tab w:val="decimal" w:pos="397"/>
              </w:tabs>
            </w:pPr>
          </w:p>
        </w:tc>
        <w:tc>
          <w:tcPr>
            <w:tcW w:w="1240" w:type="dxa"/>
            <w:tcBorders>
              <w:top w:val="nil"/>
              <w:left w:val="nil"/>
              <w:bottom w:val="nil"/>
              <w:right w:val="nil"/>
            </w:tcBorders>
          </w:tcPr>
          <w:p w:rsidR="00040DAA" w:rsidRDefault="00040DAA" w:rsidP="002A1032">
            <w:pPr>
              <w:pStyle w:val="Tabletext"/>
              <w:tabs>
                <w:tab w:val="decimal" w:pos="454"/>
              </w:tabs>
            </w:pPr>
          </w:p>
        </w:tc>
        <w:tc>
          <w:tcPr>
            <w:tcW w:w="1240" w:type="dxa"/>
            <w:tcBorders>
              <w:top w:val="nil"/>
              <w:left w:val="nil"/>
              <w:bottom w:val="nil"/>
              <w:right w:val="nil"/>
            </w:tcBorders>
          </w:tcPr>
          <w:p w:rsidR="00040DAA" w:rsidRDefault="00040DAA" w:rsidP="002A1032">
            <w:pPr>
              <w:pStyle w:val="Tabletext"/>
              <w:tabs>
                <w:tab w:val="decimal" w:pos="397"/>
              </w:tabs>
            </w:pPr>
          </w:p>
        </w:tc>
        <w:tc>
          <w:tcPr>
            <w:tcW w:w="1241" w:type="dxa"/>
            <w:tcBorders>
              <w:top w:val="nil"/>
              <w:left w:val="nil"/>
              <w:bottom w:val="nil"/>
              <w:right w:val="nil"/>
            </w:tcBorders>
          </w:tcPr>
          <w:p w:rsidR="00040DAA" w:rsidRDefault="00040DAA" w:rsidP="002A1032">
            <w:pPr>
              <w:pStyle w:val="Tabletext"/>
              <w:tabs>
                <w:tab w:val="decimal" w:pos="454"/>
              </w:tabs>
            </w:pPr>
          </w:p>
        </w:tc>
      </w:tr>
      <w:tr w:rsidR="00040DAA">
        <w:trPr>
          <w:cantSplit/>
        </w:trPr>
        <w:tc>
          <w:tcPr>
            <w:tcW w:w="3544" w:type="dxa"/>
            <w:tcBorders>
              <w:top w:val="nil"/>
              <w:bottom w:val="nil"/>
              <w:right w:val="nil"/>
            </w:tcBorders>
          </w:tcPr>
          <w:p w:rsidR="00040DAA" w:rsidRDefault="00040DAA" w:rsidP="002A1032">
            <w:pPr>
              <w:pStyle w:val="Tabletext"/>
              <w:ind w:left="170"/>
            </w:pPr>
            <w:r>
              <w:t>Document literacy</w:t>
            </w:r>
          </w:p>
        </w:tc>
        <w:tc>
          <w:tcPr>
            <w:tcW w:w="1240" w:type="dxa"/>
            <w:tcBorders>
              <w:top w:val="nil"/>
              <w:left w:val="nil"/>
              <w:bottom w:val="nil"/>
              <w:right w:val="nil"/>
            </w:tcBorders>
          </w:tcPr>
          <w:p w:rsidR="00040DAA" w:rsidRDefault="004C77B2" w:rsidP="002A1032">
            <w:pPr>
              <w:pStyle w:val="Tabletext"/>
              <w:tabs>
                <w:tab w:val="decimal" w:pos="397"/>
              </w:tabs>
            </w:pPr>
            <w:r w:rsidRPr="004C77B2">
              <w:t>-0.003</w:t>
            </w:r>
          </w:p>
        </w:tc>
        <w:tc>
          <w:tcPr>
            <w:tcW w:w="1240" w:type="dxa"/>
            <w:tcBorders>
              <w:top w:val="nil"/>
              <w:left w:val="nil"/>
              <w:bottom w:val="nil"/>
              <w:right w:val="nil"/>
            </w:tcBorders>
          </w:tcPr>
          <w:p w:rsidR="00040DAA" w:rsidRDefault="004C77B2" w:rsidP="002A1032">
            <w:pPr>
              <w:pStyle w:val="Tabletext"/>
              <w:tabs>
                <w:tab w:val="decimal" w:pos="454"/>
              </w:tabs>
            </w:pPr>
            <w:r w:rsidRPr="004C77B2">
              <w:t>-1.26</w:t>
            </w:r>
          </w:p>
        </w:tc>
        <w:tc>
          <w:tcPr>
            <w:tcW w:w="1240" w:type="dxa"/>
            <w:tcBorders>
              <w:top w:val="nil"/>
              <w:left w:val="nil"/>
              <w:bottom w:val="nil"/>
              <w:right w:val="nil"/>
            </w:tcBorders>
          </w:tcPr>
          <w:p w:rsidR="00040DAA" w:rsidRDefault="00546749" w:rsidP="002A1032">
            <w:pPr>
              <w:pStyle w:val="Tabletext"/>
              <w:tabs>
                <w:tab w:val="decimal" w:pos="397"/>
              </w:tabs>
            </w:pPr>
            <w:r w:rsidRPr="00546749">
              <w:t>-0.002</w:t>
            </w:r>
          </w:p>
        </w:tc>
        <w:tc>
          <w:tcPr>
            <w:tcW w:w="1241" w:type="dxa"/>
            <w:tcBorders>
              <w:top w:val="nil"/>
              <w:left w:val="nil"/>
              <w:bottom w:val="nil"/>
              <w:right w:val="nil"/>
            </w:tcBorders>
          </w:tcPr>
          <w:p w:rsidR="00040DAA" w:rsidRDefault="00546749" w:rsidP="002A1032">
            <w:pPr>
              <w:pStyle w:val="Tabletext"/>
              <w:tabs>
                <w:tab w:val="decimal" w:pos="454"/>
              </w:tabs>
            </w:pPr>
            <w:r w:rsidRPr="00546749">
              <w:t>-1.01</w:t>
            </w:r>
          </w:p>
        </w:tc>
      </w:tr>
      <w:tr w:rsidR="00040DAA">
        <w:trPr>
          <w:cantSplit/>
        </w:trPr>
        <w:tc>
          <w:tcPr>
            <w:tcW w:w="3544" w:type="dxa"/>
            <w:tcBorders>
              <w:top w:val="nil"/>
              <w:bottom w:val="nil"/>
              <w:right w:val="nil"/>
            </w:tcBorders>
          </w:tcPr>
          <w:p w:rsidR="00040DAA" w:rsidRDefault="00040DAA" w:rsidP="002A1032">
            <w:pPr>
              <w:pStyle w:val="Tabletext"/>
              <w:ind w:left="170"/>
            </w:pPr>
            <w:r>
              <w:t>Document literacy squared/10</w:t>
            </w:r>
            <w:r w:rsidR="008E5F9E">
              <w:t> </w:t>
            </w:r>
            <w:r>
              <w:t>000</w:t>
            </w:r>
          </w:p>
        </w:tc>
        <w:tc>
          <w:tcPr>
            <w:tcW w:w="1240" w:type="dxa"/>
            <w:tcBorders>
              <w:top w:val="nil"/>
              <w:left w:val="nil"/>
              <w:bottom w:val="nil"/>
              <w:right w:val="nil"/>
            </w:tcBorders>
          </w:tcPr>
          <w:p w:rsidR="00040DAA" w:rsidRDefault="004C77B2" w:rsidP="002A1032">
            <w:pPr>
              <w:pStyle w:val="Tabletext"/>
              <w:tabs>
                <w:tab w:val="decimal" w:pos="397"/>
              </w:tabs>
            </w:pPr>
            <w:r w:rsidRPr="004C77B2">
              <w:t>0.064</w:t>
            </w:r>
          </w:p>
        </w:tc>
        <w:tc>
          <w:tcPr>
            <w:tcW w:w="1240" w:type="dxa"/>
            <w:tcBorders>
              <w:top w:val="nil"/>
              <w:left w:val="nil"/>
              <w:bottom w:val="nil"/>
              <w:right w:val="nil"/>
            </w:tcBorders>
          </w:tcPr>
          <w:p w:rsidR="00040DAA" w:rsidRDefault="004C77B2" w:rsidP="002A1032">
            <w:pPr>
              <w:pStyle w:val="Tabletext"/>
              <w:tabs>
                <w:tab w:val="decimal" w:pos="454"/>
              </w:tabs>
            </w:pPr>
            <w:r w:rsidRPr="004C77B2">
              <w:t>1.46</w:t>
            </w:r>
          </w:p>
        </w:tc>
        <w:tc>
          <w:tcPr>
            <w:tcW w:w="1240" w:type="dxa"/>
            <w:tcBorders>
              <w:top w:val="nil"/>
              <w:left w:val="nil"/>
              <w:bottom w:val="nil"/>
              <w:right w:val="nil"/>
            </w:tcBorders>
          </w:tcPr>
          <w:p w:rsidR="00040DAA" w:rsidRDefault="00546749" w:rsidP="002A1032">
            <w:pPr>
              <w:pStyle w:val="Tabletext"/>
              <w:tabs>
                <w:tab w:val="decimal" w:pos="397"/>
              </w:tabs>
            </w:pPr>
            <w:r w:rsidRPr="00546749">
              <w:t>0.024</w:t>
            </w:r>
          </w:p>
        </w:tc>
        <w:tc>
          <w:tcPr>
            <w:tcW w:w="1241" w:type="dxa"/>
            <w:tcBorders>
              <w:top w:val="nil"/>
              <w:left w:val="nil"/>
              <w:bottom w:val="nil"/>
              <w:right w:val="nil"/>
            </w:tcBorders>
          </w:tcPr>
          <w:p w:rsidR="00040DAA" w:rsidRDefault="00546749" w:rsidP="002A1032">
            <w:pPr>
              <w:pStyle w:val="Tabletext"/>
              <w:tabs>
                <w:tab w:val="decimal" w:pos="454"/>
              </w:tabs>
            </w:pPr>
            <w:r w:rsidRPr="00546749">
              <w:t>0.58</w:t>
            </w:r>
          </w:p>
        </w:tc>
      </w:tr>
      <w:tr w:rsidR="00040DAA" w:rsidRPr="00F84955">
        <w:trPr>
          <w:cantSplit/>
        </w:trPr>
        <w:tc>
          <w:tcPr>
            <w:tcW w:w="3544" w:type="dxa"/>
            <w:tcBorders>
              <w:top w:val="nil"/>
              <w:bottom w:val="nil"/>
              <w:right w:val="nil"/>
            </w:tcBorders>
          </w:tcPr>
          <w:p w:rsidR="00040DAA" w:rsidRPr="00F84955" w:rsidRDefault="00040DAA" w:rsidP="002A1032">
            <w:pPr>
              <w:pStyle w:val="Tablehead3"/>
              <w:spacing w:before="80" w:after="0"/>
            </w:pPr>
            <w:r w:rsidRPr="00F84955">
              <w:t>Female</w:t>
            </w:r>
          </w:p>
        </w:tc>
        <w:tc>
          <w:tcPr>
            <w:tcW w:w="1240" w:type="dxa"/>
            <w:tcBorders>
              <w:top w:val="nil"/>
              <w:left w:val="nil"/>
              <w:bottom w:val="nil"/>
              <w:right w:val="nil"/>
            </w:tcBorders>
          </w:tcPr>
          <w:p w:rsidR="00040DAA" w:rsidRPr="00F84955" w:rsidRDefault="00040DAA" w:rsidP="002A1032">
            <w:pPr>
              <w:pStyle w:val="Tabletext"/>
              <w:tabs>
                <w:tab w:val="decimal" w:pos="397"/>
              </w:tabs>
            </w:pPr>
          </w:p>
        </w:tc>
        <w:tc>
          <w:tcPr>
            <w:tcW w:w="1240" w:type="dxa"/>
            <w:tcBorders>
              <w:top w:val="nil"/>
              <w:left w:val="nil"/>
              <w:bottom w:val="nil"/>
              <w:right w:val="nil"/>
            </w:tcBorders>
          </w:tcPr>
          <w:p w:rsidR="00040DAA" w:rsidRPr="00F84955" w:rsidRDefault="00040DAA" w:rsidP="002A1032">
            <w:pPr>
              <w:pStyle w:val="Tabletext"/>
              <w:tabs>
                <w:tab w:val="decimal" w:pos="454"/>
              </w:tabs>
            </w:pPr>
          </w:p>
        </w:tc>
        <w:tc>
          <w:tcPr>
            <w:tcW w:w="1240" w:type="dxa"/>
            <w:tcBorders>
              <w:top w:val="nil"/>
              <w:left w:val="nil"/>
              <w:bottom w:val="nil"/>
              <w:right w:val="nil"/>
            </w:tcBorders>
          </w:tcPr>
          <w:p w:rsidR="00040DAA" w:rsidRPr="00F84955" w:rsidRDefault="00040DAA" w:rsidP="002A1032">
            <w:pPr>
              <w:pStyle w:val="Tabletext"/>
              <w:tabs>
                <w:tab w:val="decimal" w:pos="397"/>
              </w:tabs>
            </w:pPr>
          </w:p>
        </w:tc>
        <w:tc>
          <w:tcPr>
            <w:tcW w:w="1241" w:type="dxa"/>
            <w:tcBorders>
              <w:top w:val="nil"/>
              <w:left w:val="nil"/>
              <w:bottom w:val="nil"/>
              <w:right w:val="nil"/>
            </w:tcBorders>
          </w:tcPr>
          <w:p w:rsidR="00040DAA" w:rsidRPr="00F84955" w:rsidRDefault="00040DAA" w:rsidP="002A1032">
            <w:pPr>
              <w:pStyle w:val="Tabletext"/>
              <w:tabs>
                <w:tab w:val="decimal" w:pos="454"/>
              </w:tabs>
            </w:pPr>
          </w:p>
        </w:tc>
      </w:tr>
      <w:tr w:rsidR="00040DAA">
        <w:trPr>
          <w:cantSplit/>
        </w:trPr>
        <w:tc>
          <w:tcPr>
            <w:tcW w:w="3544" w:type="dxa"/>
            <w:tcBorders>
              <w:top w:val="nil"/>
              <w:bottom w:val="nil"/>
              <w:right w:val="nil"/>
            </w:tcBorders>
          </w:tcPr>
          <w:p w:rsidR="00040DAA" w:rsidRPr="00F84955" w:rsidRDefault="00040DAA" w:rsidP="002A1032">
            <w:pPr>
              <w:pStyle w:val="Tabletext"/>
              <w:ind w:left="170"/>
            </w:pPr>
            <w:r w:rsidRPr="00F84955">
              <w:t>Female</w:t>
            </w:r>
          </w:p>
        </w:tc>
        <w:tc>
          <w:tcPr>
            <w:tcW w:w="1240" w:type="dxa"/>
            <w:tcBorders>
              <w:top w:val="nil"/>
              <w:left w:val="nil"/>
              <w:bottom w:val="nil"/>
              <w:right w:val="nil"/>
            </w:tcBorders>
          </w:tcPr>
          <w:p w:rsidR="00040DAA" w:rsidRDefault="004C77B2" w:rsidP="002A1032">
            <w:pPr>
              <w:pStyle w:val="Tabletext"/>
              <w:tabs>
                <w:tab w:val="decimal" w:pos="397"/>
              </w:tabs>
            </w:pPr>
            <w:r w:rsidRPr="004C77B2">
              <w:t>-0.076</w:t>
            </w:r>
          </w:p>
        </w:tc>
        <w:tc>
          <w:tcPr>
            <w:tcW w:w="1240" w:type="dxa"/>
            <w:tcBorders>
              <w:top w:val="nil"/>
              <w:left w:val="nil"/>
              <w:bottom w:val="nil"/>
              <w:right w:val="nil"/>
            </w:tcBorders>
          </w:tcPr>
          <w:p w:rsidR="00040DAA" w:rsidRDefault="004C77B2" w:rsidP="002A1032">
            <w:pPr>
              <w:pStyle w:val="Tabletext"/>
              <w:tabs>
                <w:tab w:val="decimal" w:pos="454"/>
              </w:tabs>
            </w:pPr>
            <w:r w:rsidRPr="004C77B2">
              <w:t>-1.91</w:t>
            </w:r>
          </w:p>
        </w:tc>
        <w:tc>
          <w:tcPr>
            <w:tcW w:w="1240" w:type="dxa"/>
            <w:tcBorders>
              <w:top w:val="nil"/>
              <w:left w:val="nil"/>
              <w:bottom w:val="nil"/>
              <w:right w:val="nil"/>
            </w:tcBorders>
          </w:tcPr>
          <w:p w:rsidR="00040DAA" w:rsidRDefault="00546749" w:rsidP="002A1032">
            <w:pPr>
              <w:pStyle w:val="Tabletext"/>
              <w:tabs>
                <w:tab w:val="decimal" w:pos="397"/>
              </w:tabs>
            </w:pPr>
            <w:r w:rsidRPr="00546749">
              <w:t>0.077</w:t>
            </w:r>
          </w:p>
        </w:tc>
        <w:tc>
          <w:tcPr>
            <w:tcW w:w="1241" w:type="dxa"/>
            <w:tcBorders>
              <w:top w:val="nil"/>
              <w:left w:val="nil"/>
              <w:bottom w:val="nil"/>
              <w:right w:val="nil"/>
            </w:tcBorders>
          </w:tcPr>
          <w:p w:rsidR="00040DAA" w:rsidRDefault="00546749" w:rsidP="002A1032">
            <w:pPr>
              <w:pStyle w:val="Tabletext"/>
              <w:tabs>
                <w:tab w:val="decimal" w:pos="454"/>
              </w:tabs>
            </w:pPr>
            <w:r w:rsidRPr="00546749">
              <w:t>2.05</w:t>
            </w:r>
          </w:p>
        </w:tc>
      </w:tr>
      <w:tr w:rsidR="00040DAA">
        <w:trPr>
          <w:cantSplit/>
        </w:trPr>
        <w:tc>
          <w:tcPr>
            <w:tcW w:w="3544" w:type="dxa"/>
            <w:tcBorders>
              <w:top w:val="nil"/>
              <w:bottom w:val="nil"/>
              <w:right w:val="nil"/>
            </w:tcBorders>
          </w:tcPr>
          <w:p w:rsidR="00040DAA" w:rsidRPr="003C79F0" w:rsidRDefault="00040DAA" w:rsidP="002A1032">
            <w:pPr>
              <w:pStyle w:val="Tablehead3"/>
              <w:spacing w:before="80" w:after="0"/>
            </w:pPr>
            <w:r w:rsidRPr="007A6881">
              <w:t>Highest level of education</w:t>
            </w:r>
          </w:p>
        </w:tc>
        <w:tc>
          <w:tcPr>
            <w:tcW w:w="1240" w:type="dxa"/>
            <w:tcBorders>
              <w:top w:val="nil"/>
              <w:left w:val="nil"/>
              <w:bottom w:val="nil"/>
              <w:right w:val="nil"/>
            </w:tcBorders>
          </w:tcPr>
          <w:p w:rsidR="00040DAA" w:rsidRDefault="00040DAA" w:rsidP="002A1032">
            <w:pPr>
              <w:pStyle w:val="Tabletext"/>
              <w:tabs>
                <w:tab w:val="decimal" w:pos="397"/>
              </w:tabs>
            </w:pPr>
          </w:p>
        </w:tc>
        <w:tc>
          <w:tcPr>
            <w:tcW w:w="1240" w:type="dxa"/>
            <w:tcBorders>
              <w:top w:val="nil"/>
              <w:left w:val="nil"/>
              <w:bottom w:val="nil"/>
              <w:right w:val="nil"/>
            </w:tcBorders>
          </w:tcPr>
          <w:p w:rsidR="00040DAA" w:rsidRDefault="00040DAA" w:rsidP="002A1032">
            <w:pPr>
              <w:pStyle w:val="Tabletext"/>
              <w:tabs>
                <w:tab w:val="decimal" w:pos="454"/>
              </w:tabs>
            </w:pPr>
          </w:p>
        </w:tc>
        <w:tc>
          <w:tcPr>
            <w:tcW w:w="1240" w:type="dxa"/>
            <w:tcBorders>
              <w:top w:val="nil"/>
              <w:left w:val="nil"/>
              <w:bottom w:val="nil"/>
              <w:right w:val="nil"/>
            </w:tcBorders>
          </w:tcPr>
          <w:p w:rsidR="00040DAA" w:rsidRDefault="00040DAA" w:rsidP="002A1032">
            <w:pPr>
              <w:pStyle w:val="Tabletext"/>
              <w:tabs>
                <w:tab w:val="decimal" w:pos="397"/>
              </w:tabs>
            </w:pPr>
          </w:p>
        </w:tc>
        <w:tc>
          <w:tcPr>
            <w:tcW w:w="1241" w:type="dxa"/>
            <w:tcBorders>
              <w:top w:val="nil"/>
              <w:left w:val="nil"/>
              <w:bottom w:val="nil"/>
              <w:right w:val="nil"/>
            </w:tcBorders>
          </w:tcPr>
          <w:p w:rsidR="00040DAA" w:rsidRDefault="00040DAA" w:rsidP="002A1032">
            <w:pPr>
              <w:pStyle w:val="Tabletext"/>
              <w:tabs>
                <w:tab w:val="decimal" w:pos="454"/>
              </w:tabs>
            </w:pPr>
          </w:p>
        </w:tc>
      </w:tr>
      <w:tr w:rsidR="00040DAA">
        <w:trPr>
          <w:cantSplit/>
        </w:trPr>
        <w:tc>
          <w:tcPr>
            <w:tcW w:w="3544" w:type="dxa"/>
            <w:tcBorders>
              <w:top w:val="nil"/>
              <w:bottom w:val="nil"/>
              <w:right w:val="nil"/>
            </w:tcBorders>
          </w:tcPr>
          <w:p w:rsidR="00040DAA" w:rsidRDefault="00040DAA" w:rsidP="002A1032">
            <w:pPr>
              <w:pStyle w:val="Tabletext"/>
              <w:ind w:left="170"/>
            </w:pPr>
            <w:r w:rsidRPr="00461D94">
              <w:t>Year 1</w:t>
            </w:r>
            <w:r>
              <w:t>1 and below (reference group)</w:t>
            </w:r>
          </w:p>
        </w:tc>
        <w:tc>
          <w:tcPr>
            <w:tcW w:w="1240" w:type="dxa"/>
            <w:tcBorders>
              <w:top w:val="nil"/>
              <w:left w:val="nil"/>
              <w:bottom w:val="nil"/>
              <w:right w:val="nil"/>
            </w:tcBorders>
          </w:tcPr>
          <w:p w:rsidR="00040DAA" w:rsidRDefault="00040DAA" w:rsidP="002A1032">
            <w:pPr>
              <w:pStyle w:val="Tabletext"/>
              <w:tabs>
                <w:tab w:val="decimal" w:pos="397"/>
              </w:tabs>
            </w:pPr>
          </w:p>
        </w:tc>
        <w:tc>
          <w:tcPr>
            <w:tcW w:w="1240" w:type="dxa"/>
            <w:tcBorders>
              <w:top w:val="nil"/>
              <w:left w:val="nil"/>
              <w:bottom w:val="nil"/>
              <w:right w:val="nil"/>
            </w:tcBorders>
          </w:tcPr>
          <w:p w:rsidR="00040DAA" w:rsidRDefault="00040DAA" w:rsidP="002A1032">
            <w:pPr>
              <w:pStyle w:val="Tabletext"/>
              <w:tabs>
                <w:tab w:val="decimal" w:pos="454"/>
              </w:tabs>
            </w:pPr>
          </w:p>
        </w:tc>
        <w:tc>
          <w:tcPr>
            <w:tcW w:w="1240" w:type="dxa"/>
            <w:tcBorders>
              <w:top w:val="nil"/>
              <w:left w:val="nil"/>
              <w:bottom w:val="nil"/>
              <w:right w:val="nil"/>
            </w:tcBorders>
          </w:tcPr>
          <w:p w:rsidR="00040DAA" w:rsidRDefault="00040DAA" w:rsidP="002A1032">
            <w:pPr>
              <w:pStyle w:val="Tabletext"/>
              <w:tabs>
                <w:tab w:val="decimal" w:pos="397"/>
              </w:tabs>
            </w:pPr>
          </w:p>
        </w:tc>
        <w:tc>
          <w:tcPr>
            <w:tcW w:w="1241" w:type="dxa"/>
            <w:tcBorders>
              <w:top w:val="nil"/>
              <w:left w:val="nil"/>
              <w:bottom w:val="nil"/>
              <w:right w:val="nil"/>
            </w:tcBorders>
          </w:tcPr>
          <w:p w:rsidR="00040DAA" w:rsidRDefault="00040DAA" w:rsidP="002A1032">
            <w:pPr>
              <w:pStyle w:val="Tabletext"/>
              <w:tabs>
                <w:tab w:val="decimal" w:pos="454"/>
              </w:tabs>
            </w:pPr>
          </w:p>
        </w:tc>
      </w:tr>
      <w:tr w:rsidR="00040DAA">
        <w:trPr>
          <w:cantSplit/>
        </w:trPr>
        <w:tc>
          <w:tcPr>
            <w:tcW w:w="3544" w:type="dxa"/>
            <w:tcBorders>
              <w:top w:val="nil"/>
              <w:bottom w:val="nil"/>
              <w:right w:val="nil"/>
            </w:tcBorders>
          </w:tcPr>
          <w:p w:rsidR="00040DAA" w:rsidRDefault="00040DAA" w:rsidP="002A1032">
            <w:pPr>
              <w:pStyle w:val="Tabletext"/>
              <w:ind w:left="170"/>
            </w:pPr>
            <w:r w:rsidRPr="00461D94">
              <w:t>Year 12</w:t>
            </w:r>
          </w:p>
        </w:tc>
        <w:tc>
          <w:tcPr>
            <w:tcW w:w="1240" w:type="dxa"/>
            <w:tcBorders>
              <w:top w:val="nil"/>
              <w:left w:val="nil"/>
              <w:bottom w:val="nil"/>
              <w:right w:val="nil"/>
            </w:tcBorders>
          </w:tcPr>
          <w:p w:rsidR="00040DAA" w:rsidRDefault="004C77B2" w:rsidP="002A1032">
            <w:pPr>
              <w:pStyle w:val="Tabletext"/>
              <w:tabs>
                <w:tab w:val="decimal" w:pos="397"/>
              </w:tabs>
            </w:pPr>
            <w:r w:rsidRPr="004C77B2">
              <w:t>-0.108</w:t>
            </w:r>
          </w:p>
        </w:tc>
        <w:tc>
          <w:tcPr>
            <w:tcW w:w="1240" w:type="dxa"/>
            <w:tcBorders>
              <w:top w:val="nil"/>
              <w:left w:val="nil"/>
              <w:bottom w:val="nil"/>
              <w:right w:val="nil"/>
            </w:tcBorders>
          </w:tcPr>
          <w:p w:rsidR="00040DAA" w:rsidRDefault="004C77B2" w:rsidP="002A1032">
            <w:pPr>
              <w:pStyle w:val="Tabletext"/>
              <w:tabs>
                <w:tab w:val="decimal" w:pos="454"/>
              </w:tabs>
            </w:pPr>
            <w:r w:rsidRPr="004C77B2">
              <w:t>-1.53</w:t>
            </w:r>
          </w:p>
        </w:tc>
        <w:tc>
          <w:tcPr>
            <w:tcW w:w="1240" w:type="dxa"/>
            <w:tcBorders>
              <w:top w:val="nil"/>
              <w:left w:val="nil"/>
              <w:bottom w:val="nil"/>
              <w:right w:val="nil"/>
            </w:tcBorders>
          </w:tcPr>
          <w:p w:rsidR="00040DAA" w:rsidRDefault="00546749" w:rsidP="002A1032">
            <w:pPr>
              <w:pStyle w:val="Tabletext"/>
              <w:tabs>
                <w:tab w:val="decimal" w:pos="397"/>
              </w:tabs>
            </w:pPr>
            <w:r w:rsidRPr="00546749">
              <w:t>0.088</w:t>
            </w:r>
          </w:p>
        </w:tc>
        <w:tc>
          <w:tcPr>
            <w:tcW w:w="1241" w:type="dxa"/>
            <w:tcBorders>
              <w:top w:val="nil"/>
              <w:left w:val="nil"/>
              <w:bottom w:val="nil"/>
              <w:right w:val="nil"/>
            </w:tcBorders>
          </w:tcPr>
          <w:p w:rsidR="00040DAA" w:rsidRDefault="00546749" w:rsidP="002A1032">
            <w:pPr>
              <w:pStyle w:val="Tabletext"/>
              <w:tabs>
                <w:tab w:val="decimal" w:pos="454"/>
              </w:tabs>
            </w:pPr>
            <w:r w:rsidRPr="00546749">
              <w:t>1.00</w:t>
            </w:r>
          </w:p>
        </w:tc>
      </w:tr>
      <w:tr w:rsidR="00040DAA">
        <w:trPr>
          <w:cantSplit/>
        </w:trPr>
        <w:tc>
          <w:tcPr>
            <w:tcW w:w="3544" w:type="dxa"/>
            <w:tcBorders>
              <w:top w:val="nil"/>
              <w:bottom w:val="nil"/>
              <w:right w:val="nil"/>
            </w:tcBorders>
          </w:tcPr>
          <w:p w:rsidR="00040DAA" w:rsidRDefault="00031E07" w:rsidP="002A1032">
            <w:pPr>
              <w:pStyle w:val="Tabletext"/>
              <w:ind w:left="170"/>
            </w:pPr>
            <w:r>
              <w:t xml:space="preserve">Certificate, </w:t>
            </w:r>
            <w:r w:rsidR="00FC7A99">
              <w:t>advanced diploma/diploma</w:t>
            </w:r>
          </w:p>
        </w:tc>
        <w:tc>
          <w:tcPr>
            <w:tcW w:w="1240" w:type="dxa"/>
            <w:tcBorders>
              <w:top w:val="nil"/>
              <w:left w:val="nil"/>
              <w:bottom w:val="nil"/>
              <w:right w:val="nil"/>
            </w:tcBorders>
          </w:tcPr>
          <w:p w:rsidR="00040DAA" w:rsidRDefault="004C77B2" w:rsidP="002A1032">
            <w:pPr>
              <w:pStyle w:val="Tabletext"/>
              <w:tabs>
                <w:tab w:val="decimal" w:pos="397"/>
              </w:tabs>
            </w:pPr>
            <w:r w:rsidRPr="004C77B2">
              <w:t>-0.072</w:t>
            </w:r>
          </w:p>
        </w:tc>
        <w:tc>
          <w:tcPr>
            <w:tcW w:w="1240" w:type="dxa"/>
            <w:tcBorders>
              <w:top w:val="nil"/>
              <w:left w:val="nil"/>
              <w:bottom w:val="nil"/>
              <w:right w:val="nil"/>
            </w:tcBorders>
          </w:tcPr>
          <w:p w:rsidR="00040DAA" w:rsidRDefault="004C77B2" w:rsidP="002A1032">
            <w:pPr>
              <w:pStyle w:val="Tabletext"/>
              <w:tabs>
                <w:tab w:val="decimal" w:pos="454"/>
              </w:tabs>
            </w:pPr>
            <w:r w:rsidRPr="004C77B2">
              <w:t>-1.48</w:t>
            </w:r>
          </w:p>
        </w:tc>
        <w:tc>
          <w:tcPr>
            <w:tcW w:w="1240" w:type="dxa"/>
            <w:tcBorders>
              <w:top w:val="nil"/>
              <w:left w:val="nil"/>
              <w:bottom w:val="nil"/>
              <w:right w:val="nil"/>
            </w:tcBorders>
          </w:tcPr>
          <w:p w:rsidR="00040DAA" w:rsidRDefault="00546749" w:rsidP="002A1032">
            <w:pPr>
              <w:pStyle w:val="Tabletext"/>
              <w:tabs>
                <w:tab w:val="decimal" w:pos="397"/>
              </w:tabs>
            </w:pPr>
            <w:r w:rsidRPr="00546749">
              <w:t>-0.052</w:t>
            </w:r>
          </w:p>
        </w:tc>
        <w:tc>
          <w:tcPr>
            <w:tcW w:w="1241" w:type="dxa"/>
            <w:tcBorders>
              <w:top w:val="nil"/>
              <w:left w:val="nil"/>
              <w:bottom w:val="nil"/>
              <w:right w:val="nil"/>
            </w:tcBorders>
          </w:tcPr>
          <w:p w:rsidR="00040DAA" w:rsidRDefault="00546749" w:rsidP="002A1032">
            <w:pPr>
              <w:pStyle w:val="Tabletext"/>
              <w:tabs>
                <w:tab w:val="decimal" w:pos="454"/>
              </w:tabs>
            </w:pPr>
            <w:r w:rsidRPr="00546749">
              <w:t>-1.14</w:t>
            </w:r>
          </w:p>
        </w:tc>
      </w:tr>
      <w:tr w:rsidR="00040DAA">
        <w:trPr>
          <w:cantSplit/>
        </w:trPr>
        <w:tc>
          <w:tcPr>
            <w:tcW w:w="3544" w:type="dxa"/>
            <w:tcBorders>
              <w:top w:val="nil"/>
              <w:bottom w:val="nil"/>
              <w:right w:val="nil"/>
            </w:tcBorders>
          </w:tcPr>
          <w:p w:rsidR="00040DAA" w:rsidRDefault="00040DAA" w:rsidP="002A1032">
            <w:pPr>
              <w:pStyle w:val="Tabletext"/>
              <w:ind w:left="170"/>
            </w:pPr>
            <w:r>
              <w:t>Bachelor degree or higher</w:t>
            </w:r>
          </w:p>
        </w:tc>
        <w:tc>
          <w:tcPr>
            <w:tcW w:w="1240" w:type="dxa"/>
            <w:tcBorders>
              <w:top w:val="nil"/>
              <w:left w:val="nil"/>
              <w:bottom w:val="nil"/>
              <w:right w:val="nil"/>
            </w:tcBorders>
          </w:tcPr>
          <w:p w:rsidR="00040DAA" w:rsidRDefault="004C77B2" w:rsidP="002A1032">
            <w:pPr>
              <w:pStyle w:val="Tabletext"/>
              <w:tabs>
                <w:tab w:val="decimal" w:pos="397"/>
              </w:tabs>
            </w:pPr>
            <w:r w:rsidRPr="004C77B2">
              <w:t>0.045</w:t>
            </w:r>
          </w:p>
        </w:tc>
        <w:tc>
          <w:tcPr>
            <w:tcW w:w="1240" w:type="dxa"/>
            <w:tcBorders>
              <w:top w:val="nil"/>
              <w:left w:val="nil"/>
              <w:bottom w:val="nil"/>
              <w:right w:val="nil"/>
            </w:tcBorders>
          </w:tcPr>
          <w:p w:rsidR="00040DAA" w:rsidRDefault="004C77B2" w:rsidP="002A1032">
            <w:pPr>
              <w:pStyle w:val="Tabletext"/>
              <w:tabs>
                <w:tab w:val="decimal" w:pos="454"/>
              </w:tabs>
            </w:pPr>
            <w:r w:rsidRPr="004C77B2">
              <w:t>0.66</w:t>
            </w:r>
          </w:p>
        </w:tc>
        <w:tc>
          <w:tcPr>
            <w:tcW w:w="1240" w:type="dxa"/>
            <w:tcBorders>
              <w:top w:val="nil"/>
              <w:left w:val="nil"/>
              <w:bottom w:val="nil"/>
              <w:right w:val="nil"/>
            </w:tcBorders>
          </w:tcPr>
          <w:p w:rsidR="00040DAA" w:rsidRDefault="00546749" w:rsidP="002A1032">
            <w:pPr>
              <w:pStyle w:val="Tabletext"/>
              <w:tabs>
                <w:tab w:val="decimal" w:pos="397"/>
              </w:tabs>
            </w:pPr>
            <w:r w:rsidRPr="00546749">
              <w:t>-0.025</w:t>
            </w:r>
          </w:p>
        </w:tc>
        <w:tc>
          <w:tcPr>
            <w:tcW w:w="1241" w:type="dxa"/>
            <w:tcBorders>
              <w:top w:val="nil"/>
              <w:left w:val="nil"/>
              <w:bottom w:val="nil"/>
              <w:right w:val="nil"/>
            </w:tcBorders>
          </w:tcPr>
          <w:p w:rsidR="00040DAA" w:rsidRDefault="00546749" w:rsidP="002A1032">
            <w:pPr>
              <w:pStyle w:val="Tabletext"/>
              <w:tabs>
                <w:tab w:val="decimal" w:pos="454"/>
              </w:tabs>
            </w:pPr>
            <w:r w:rsidRPr="00546749">
              <w:t>-0.36</w:t>
            </w:r>
          </w:p>
        </w:tc>
      </w:tr>
      <w:tr w:rsidR="000F5C58" w:rsidRPr="00DF05D8">
        <w:trPr>
          <w:cantSplit/>
        </w:trPr>
        <w:tc>
          <w:tcPr>
            <w:tcW w:w="3544" w:type="dxa"/>
            <w:tcBorders>
              <w:top w:val="nil"/>
              <w:bottom w:val="nil"/>
              <w:right w:val="nil"/>
            </w:tcBorders>
          </w:tcPr>
          <w:p w:rsidR="000F5C58" w:rsidRPr="00DF05D8" w:rsidRDefault="000F5C58" w:rsidP="002A1032">
            <w:pPr>
              <w:pStyle w:val="Tablehead3"/>
              <w:spacing w:before="80" w:after="0"/>
            </w:pPr>
            <w:r>
              <w:t>F-value</w:t>
            </w:r>
          </w:p>
        </w:tc>
        <w:tc>
          <w:tcPr>
            <w:tcW w:w="1240" w:type="dxa"/>
            <w:tcBorders>
              <w:top w:val="nil"/>
              <w:left w:val="nil"/>
              <w:bottom w:val="nil"/>
              <w:right w:val="nil"/>
            </w:tcBorders>
          </w:tcPr>
          <w:p w:rsidR="000F5C58" w:rsidRPr="00DF05D8" w:rsidRDefault="004C77B2" w:rsidP="002A1032">
            <w:pPr>
              <w:pStyle w:val="Tabletext"/>
              <w:tabs>
                <w:tab w:val="decimal" w:pos="397"/>
              </w:tabs>
            </w:pPr>
            <w:r w:rsidRPr="004C77B2">
              <w:t>61.49</w:t>
            </w:r>
          </w:p>
        </w:tc>
        <w:tc>
          <w:tcPr>
            <w:tcW w:w="1240" w:type="dxa"/>
            <w:tcBorders>
              <w:top w:val="nil"/>
              <w:left w:val="nil"/>
              <w:bottom w:val="nil"/>
              <w:right w:val="nil"/>
            </w:tcBorders>
          </w:tcPr>
          <w:p w:rsidR="000F5C58" w:rsidRPr="00DF05D8" w:rsidRDefault="000F5C58" w:rsidP="002A1032">
            <w:pPr>
              <w:pStyle w:val="Tabletext"/>
              <w:tabs>
                <w:tab w:val="decimal" w:pos="454"/>
              </w:tabs>
            </w:pPr>
          </w:p>
        </w:tc>
        <w:tc>
          <w:tcPr>
            <w:tcW w:w="1240" w:type="dxa"/>
            <w:tcBorders>
              <w:top w:val="nil"/>
              <w:left w:val="nil"/>
              <w:bottom w:val="nil"/>
              <w:right w:val="nil"/>
            </w:tcBorders>
          </w:tcPr>
          <w:p w:rsidR="000F5C58" w:rsidRPr="00DF05D8" w:rsidRDefault="00546749" w:rsidP="002A1032">
            <w:pPr>
              <w:pStyle w:val="Tabletext"/>
              <w:tabs>
                <w:tab w:val="decimal" w:pos="397"/>
              </w:tabs>
            </w:pPr>
            <w:r w:rsidRPr="00546749">
              <w:t>116.47</w:t>
            </w:r>
          </w:p>
        </w:tc>
        <w:tc>
          <w:tcPr>
            <w:tcW w:w="1241" w:type="dxa"/>
            <w:tcBorders>
              <w:top w:val="nil"/>
              <w:left w:val="nil"/>
              <w:bottom w:val="nil"/>
              <w:right w:val="nil"/>
            </w:tcBorders>
          </w:tcPr>
          <w:p w:rsidR="000F5C58" w:rsidRPr="00DF05D8" w:rsidRDefault="000F5C58" w:rsidP="002A1032">
            <w:pPr>
              <w:pStyle w:val="Tabletext"/>
              <w:tabs>
                <w:tab w:val="decimal" w:pos="454"/>
              </w:tabs>
            </w:pPr>
          </w:p>
        </w:tc>
      </w:tr>
      <w:tr w:rsidR="009C0C67" w:rsidRPr="00DF05D8">
        <w:trPr>
          <w:cantSplit/>
        </w:trPr>
        <w:tc>
          <w:tcPr>
            <w:tcW w:w="3544" w:type="dxa"/>
            <w:tcBorders>
              <w:top w:val="nil"/>
              <w:bottom w:val="single" w:sz="4" w:space="0" w:color="auto"/>
              <w:right w:val="nil"/>
            </w:tcBorders>
          </w:tcPr>
          <w:p w:rsidR="009C0C67" w:rsidRPr="00DF05D8" w:rsidRDefault="0042119D" w:rsidP="002A1032">
            <w:pPr>
              <w:pStyle w:val="Tablehead3"/>
              <w:spacing w:before="80" w:after="40"/>
            </w:pPr>
            <w:r>
              <w:t>Number of observations</w:t>
            </w:r>
          </w:p>
        </w:tc>
        <w:tc>
          <w:tcPr>
            <w:tcW w:w="1240" w:type="dxa"/>
            <w:tcBorders>
              <w:top w:val="nil"/>
              <w:left w:val="nil"/>
              <w:bottom w:val="single" w:sz="4" w:space="0" w:color="auto"/>
              <w:right w:val="nil"/>
            </w:tcBorders>
          </w:tcPr>
          <w:p w:rsidR="009C0C67" w:rsidRPr="00DF05D8" w:rsidRDefault="004C77B2" w:rsidP="002A1032">
            <w:pPr>
              <w:pStyle w:val="Tabletext"/>
              <w:jc w:val="center"/>
            </w:pPr>
            <w:r w:rsidRPr="004C77B2">
              <w:t>2718</w:t>
            </w:r>
          </w:p>
        </w:tc>
        <w:tc>
          <w:tcPr>
            <w:tcW w:w="1240" w:type="dxa"/>
            <w:tcBorders>
              <w:top w:val="nil"/>
              <w:left w:val="nil"/>
              <w:bottom w:val="single" w:sz="4" w:space="0" w:color="auto"/>
              <w:right w:val="nil"/>
            </w:tcBorders>
          </w:tcPr>
          <w:p w:rsidR="009C0C67" w:rsidRPr="00DF05D8" w:rsidRDefault="009C0C67" w:rsidP="002A1032">
            <w:pPr>
              <w:pStyle w:val="Tabletext"/>
              <w:tabs>
                <w:tab w:val="decimal" w:pos="454"/>
              </w:tabs>
            </w:pPr>
          </w:p>
        </w:tc>
        <w:tc>
          <w:tcPr>
            <w:tcW w:w="1240" w:type="dxa"/>
            <w:tcBorders>
              <w:top w:val="nil"/>
              <w:left w:val="nil"/>
              <w:bottom w:val="single" w:sz="4" w:space="0" w:color="auto"/>
              <w:right w:val="nil"/>
            </w:tcBorders>
          </w:tcPr>
          <w:p w:rsidR="009C0C67" w:rsidRPr="00DF05D8" w:rsidRDefault="00546749" w:rsidP="002A1032">
            <w:pPr>
              <w:pStyle w:val="Tabletext"/>
              <w:jc w:val="center"/>
            </w:pPr>
            <w:r w:rsidRPr="00546749">
              <w:t>2631</w:t>
            </w:r>
          </w:p>
        </w:tc>
        <w:tc>
          <w:tcPr>
            <w:tcW w:w="1241" w:type="dxa"/>
            <w:tcBorders>
              <w:top w:val="nil"/>
              <w:left w:val="nil"/>
              <w:bottom w:val="single" w:sz="4" w:space="0" w:color="auto"/>
              <w:right w:val="nil"/>
            </w:tcBorders>
          </w:tcPr>
          <w:p w:rsidR="009C0C67" w:rsidRPr="00DF05D8" w:rsidRDefault="009C0C67" w:rsidP="002A1032">
            <w:pPr>
              <w:pStyle w:val="Tabletext"/>
              <w:tabs>
                <w:tab w:val="decimal" w:pos="454"/>
              </w:tabs>
            </w:pPr>
          </w:p>
        </w:tc>
      </w:tr>
    </w:tbl>
    <w:p w:rsidR="00040DAA" w:rsidRPr="00AA7056" w:rsidRDefault="00040DAA" w:rsidP="00AA7056">
      <w:pPr>
        <w:pStyle w:val="Source"/>
      </w:pPr>
      <w:r>
        <w:t>Notes:</w:t>
      </w:r>
      <w:r>
        <w:tab/>
      </w:r>
      <w:r w:rsidRPr="00AA7056">
        <w:t>Weighted linear regression based on weights provided by ABS.</w:t>
      </w:r>
    </w:p>
    <w:p w:rsidR="00040DAA" w:rsidRDefault="00040DAA" w:rsidP="00AA7056">
      <w:pPr>
        <w:pStyle w:val="Source"/>
      </w:pPr>
      <w:r w:rsidRPr="00AA7056">
        <w:t>Source:</w:t>
      </w:r>
      <w:r w:rsidRPr="00AA7056">
        <w:tab/>
        <w:t>AB</w:t>
      </w:r>
      <w:r>
        <w:t>S, Survey of Aspects of Literacy, Australia, Basic Confidentialised Unit Record File, 1996, 4228.0; ABS, Adult Literacy and Life Skills Survey, Australia, Basic Confidentialised Unit Record File, 2006, 4228.0.</w:t>
      </w:r>
    </w:p>
    <w:p w:rsidR="00A22000" w:rsidRPr="001F12E1" w:rsidRDefault="00A22000" w:rsidP="00AA7056">
      <w:pPr>
        <w:pStyle w:val="Dotpoint1"/>
        <w:spacing w:before="360"/>
      </w:pPr>
      <w:r w:rsidRPr="001F12E1">
        <w:rPr>
          <w:i/>
        </w:rPr>
        <w:t>Interaction terms</w:t>
      </w:r>
      <w:r w:rsidR="00FC7A99">
        <w:rPr>
          <w:i/>
        </w:rPr>
        <w:t>:</w:t>
      </w:r>
      <w:r w:rsidR="00FC7A99">
        <w:t xml:space="preserve"> t</w:t>
      </w:r>
      <w:r w:rsidRPr="001F12E1">
        <w:t>o investigate differences in the effects of the determinants of labour force participation between birth cohorts, the birth cohort indicator is interacted with all other explanatory variables of the model. The estimates of the interaction terms indicate that the effects of almost all variables are the same for the birth cohort</w:t>
      </w:r>
      <w:r w:rsidR="00A640EE" w:rsidRPr="001F12E1">
        <w:t>s</w:t>
      </w:r>
      <w:r w:rsidRPr="001F12E1">
        <w:t xml:space="preserve"> 1932</w:t>
      </w:r>
      <w:r w:rsidR="00914045">
        <w:t>–</w:t>
      </w:r>
      <w:r w:rsidRPr="001F12E1">
        <w:t>41 and 1942</w:t>
      </w:r>
      <w:r w:rsidR="00914045">
        <w:t>–</w:t>
      </w:r>
      <w:r w:rsidR="005817AD">
        <w:t xml:space="preserve">51. </w:t>
      </w:r>
      <w:r w:rsidRPr="001F12E1">
        <w:t>Only the</w:t>
      </w:r>
      <w:r w:rsidR="00AA7056">
        <w:t> </w:t>
      </w:r>
      <w:r w:rsidRPr="001F12E1">
        <w:t xml:space="preserve">effect of </w:t>
      </w:r>
      <w:r w:rsidR="00CA3538" w:rsidRPr="001F12E1">
        <w:t xml:space="preserve">the female indicator </w:t>
      </w:r>
      <w:r w:rsidRPr="001F12E1">
        <w:t xml:space="preserve">is significantly </w:t>
      </w:r>
      <w:r w:rsidR="00CA3538" w:rsidRPr="001F12E1">
        <w:t>positive in 2006</w:t>
      </w:r>
      <w:r w:rsidRPr="001F12E1">
        <w:t xml:space="preserve">, suggesting that </w:t>
      </w:r>
      <w:r w:rsidR="00F96997" w:rsidRPr="001F12E1">
        <w:t xml:space="preserve">gender differences in labour force </w:t>
      </w:r>
      <w:r w:rsidR="00F96997" w:rsidRPr="00AA7056">
        <w:t>participation</w:t>
      </w:r>
      <w:r w:rsidR="00F96997" w:rsidRPr="001F12E1">
        <w:t xml:space="preserve"> have declined between the age cohorts</w:t>
      </w:r>
      <w:r w:rsidR="005121E0">
        <w:t>,</w:t>
      </w:r>
      <w:r w:rsidR="00F96997" w:rsidRPr="001F12E1">
        <w:t xml:space="preserve"> 55</w:t>
      </w:r>
      <w:r w:rsidR="00914045">
        <w:t>–</w:t>
      </w:r>
      <w:r w:rsidR="00F96997" w:rsidRPr="001F12E1">
        <w:t>64 years and</w:t>
      </w:r>
      <w:r w:rsidR="00AA7056">
        <w:t> </w:t>
      </w:r>
      <w:r w:rsidR="00F96997" w:rsidRPr="001F12E1">
        <w:t>65</w:t>
      </w:r>
      <w:r w:rsidR="00914045">
        <w:t>–</w:t>
      </w:r>
      <w:r w:rsidR="00F96997" w:rsidRPr="001F12E1">
        <w:t>74 years.</w:t>
      </w:r>
      <w:r w:rsidR="005817AD">
        <w:t xml:space="preserve"> This result is in line with f</w:t>
      </w:r>
      <w:r w:rsidR="001F12E1" w:rsidRPr="001F12E1">
        <w:t xml:space="preserve">igure 1, which suggests that the </w:t>
      </w:r>
      <w:r w:rsidR="0078654A" w:rsidRPr="001F12E1">
        <w:t>small gender gap</w:t>
      </w:r>
      <w:r w:rsidR="005817AD">
        <w:t xml:space="preserve"> </w:t>
      </w:r>
      <w:r w:rsidR="0078654A" w:rsidRPr="001F12E1">
        <w:t>in</w:t>
      </w:r>
      <w:r w:rsidR="00AA7056">
        <w:t> </w:t>
      </w:r>
      <w:r w:rsidR="0078654A" w:rsidRPr="001F12E1">
        <w:t xml:space="preserve">labour force participation </w:t>
      </w:r>
      <w:r w:rsidR="0078654A">
        <w:t xml:space="preserve">is a result of the </w:t>
      </w:r>
      <w:r w:rsidR="00A7570F" w:rsidRPr="001F12E1">
        <w:t xml:space="preserve">relatively </w:t>
      </w:r>
      <w:r w:rsidR="001F12E1" w:rsidRPr="001F12E1">
        <w:t>small proportion of labour force participants above age 65 years</w:t>
      </w:r>
      <w:r w:rsidR="0078654A">
        <w:t>.</w:t>
      </w:r>
      <w:r w:rsidR="001F12E1" w:rsidRPr="001F12E1">
        <w:t xml:space="preserve"> </w:t>
      </w:r>
    </w:p>
    <w:p w:rsidR="00BC566E" w:rsidRDefault="00382239" w:rsidP="00AA7056">
      <w:pPr>
        <w:pStyle w:val="Heading2"/>
      </w:pPr>
      <w:bookmarkStart w:id="52" w:name="_Toc146095816"/>
      <w:r w:rsidRPr="00AA7056">
        <w:lastRenderedPageBreak/>
        <w:t>S</w:t>
      </w:r>
      <w:r w:rsidR="00DE3429" w:rsidRPr="00AA7056">
        <w:t>ummary</w:t>
      </w:r>
      <w:bookmarkEnd w:id="52"/>
    </w:p>
    <w:p w:rsidR="00180B05" w:rsidRDefault="001713F0" w:rsidP="00AA7056">
      <w:pPr>
        <w:pStyle w:val="text0"/>
      </w:pPr>
      <w:r>
        <w:t xml:space="preserve">This chapter </w:t>
      </w:r>
      <w:r w:rsidR="001C3027">
        <w:t>has investigated</w:t>
      </w:r>
      <w:r>
        <w:t xml:space="preserve"> the determinants of labour supply </w:t>
      </w:r>
      <w:r w:rsidR="00B56315">
        <w:t>among</w:t>
      </w:r>
      <w:r>
        <w:t xml:space="preserve"> older persons.</w:t>
      </w:r>
      <w:r w:rsidR="001C3027">
        <w:t xml:space="preserve"> A number of well-known features about labour force participation are reflected in the data used </w:t>
      </w:r>
      <w:r w:rsidR="005817AD">
        <w:t>here: that it declines with age and</w:t>
      </w:r>
      <w:r w:rsidR="001C3027">
        <w:t xml:space="preserve"> is higher among males and those with more education. We find these patterns are evident even when we take account of the literacy skills of individuals, both observed and self-reported skills. In the next chapter, we consider the role of these same factors in the determinants of individual wages among older workers, including those beyond age 65 years.</w:t>
      </w:r>
      <w:r w:rsidR="00FC7A99">
        <w:t xml:space="preserve"> </w:t>
      </w:r>
    </w:p>
    <w:p w:rsidR="004275EF" w:rsidRDefault="004275EF" w:rsidP="00AA7056">
      <w:pPr>
        <w:pStyle w:val="text0"/>
      </w:pPr>
    </w:p>
    <w:p w:rsidR="00F40190" w:rsidRPr="009922A4" w:rsidRDefault="00CA214B" w:rsidP="00612E46">
      <w:pPr>
        <w:pStyle w:val="Heading1"/>
      </w:pPr>
      <w:r>
        <w:br w:type="page"/>
      </w:r>
      <w:r w:rsidR="00612E46">
        <w:lastRenderedPageBreak/>
        <w:br/>
      </w:r>
      <w:r w:rsidR="00612E46">
        <w:br/>
      </w:r>
      <w:bookmarkStart w:id="53" w:name="_Toc146095817"/>
      <w:r w:rsidR="005B6D37">
        <w:t>W</w:t>
      </w:r>
      <w:r w:rsidR="001A7593">
        <w:t>age</w:t>
      </w:r>
      <w:r w:rsidR="005B6D37">
        <w:t xml:space="preserve"> determinants</w:t>
      </w:r>
      <w:bookmarkEnd w:id="53"/>
    </w:p>
    <w:p w:rsidR="009922A4" w:rsidRDefault="009922A4" w:rsidP="00612E46">
      <w:pPr>
        <w:pStyle w:val="text0"/>
        <w:spacing w:before="440"/>
      </w:pPr>
      <w:r>
        <w:t>This chapter contains an analysis of the determinants of wages. It concentrates on</w:t>
      </w:r>
      <w:r w:rsidR="005121E0">
        <w:t>:</w:t>
      </w:r>
    </w:p>
    <w:p w:rsidR="009922A4" w:rsidRPr="00612E46" w:rsidRDefault="009922A4" w:rsidP="00612E46">
      <w:pPr>
        <w:pStyle w:val="Dotpoint1"/>
      </w:pPr>
      <w:r>
        <w:t xml:space="preserve">the role </w:t>
      </w:r>
      <w:r w:rsidRPr="00612E46">
        <w:t xml:space="preserve">of </w:t>
      </w:r>
      <w:r w:rsidR="008E06CE" w:rsidRPr="00612E46">
        <w:t>labour supp</w:t>
      </w:r>
      <w:r w:rsidR="006654E7" w:rsidRPr="00612E46">
        <w:t>l</w:t>
      </w:r>
      <w:r w:rsidR="008E06CE" w:rsidRPr="00612E46">
        <w:t>y</w:t>
      </w:r>
    </w:p>
    <w:p w:rsidR="009922A4" w:rsidRPr="00612E46" w:rsidRDefault="009922A4" w:rsidP="00612E46">
      <w:pPr>
        <w:pStyle w:val="Dotpoint1"/>
      </w:pPr>
      <w:r w:rsidRPr="00612E46">
        <w:t xml:space="preserve">the role of </w:t>
      </w:r>
      <w:r w:rsidR="006654E7" w:rsidRPr="00612E46">
        <w:t>demographic factors</w:t>
      </w:r>
    </w:p>
    <w:p w:rsidR="009922A4" w:rsidRPr="00612E46" w:rsidRDefault="009922A4" w:rsidP="00612E46">
      <w:pPr>
        <w:pStyle w:val="Dotpoint1"/>
      </w:pPr>
      <w:r w:rsidRPr="00612E46">
        <w:t xml:space="preserve">the role of </w:t>
      </w:r>
      <w:r w:rsidR="003A361B" w:rsidRPr="00612E46">
        <w:t>educational attainment and occupation</w:t>
      </w:r>
    </w:p>
    <w:p w:rsidR="00882C45" w:rsidRPr="006703F4" w:rsidRDefault="00D41263" w:rsidP="00612E46">
      <w:pPr>
        <w:pStyle w:val="Dotpoint1"/>
        <w:rPr>
          <w:szCs w:val="22"/>
        </w:rPr>
      </w:pPr>
      <w:r w:rsidRPr="00612E46">
        <w:t xml:space="preserve">the </w:t>
      </w:r>
      <w:r w:rsidR="00441C4A" w:rsidRPr="00612E46">
        <w:t>extent</w:t>
      </w:r>
      <w:r w:rsidR="00441C4A">
        <w:t xml:space="preserve"> to which these factors determine wages.</w:t>
      </w:r>
      <w:r w:rsidR="00EF4487">
        <w:t xml:space="preserve"> </w:t>
      </w:r>
    </w:p>
    <w:p w:rsidR="002C39FB" w:rsidRDefault="00A179DA" w:rsidP="00612E46">
      <w:pPr>
        <w:pStyle w:val="text0"/>
      </w:pPr>
      <w:r>
        <w:t>From a theoretical perspective, workers choose their retirement age based on the discounted value of lifetime income (</w:t>
      </w:r>
      <w:r w:rsidR="004A2EEB">
        <w:t>that is,</w:t>
      </w:r>
      <w:r>
        <w:t xml:space="preserve"> the total present value of the remaining lifetime). If a worker delays retirement, the present value of the remaining income increases. Most of this increase comes from additional earnings, while the increase in lifetime pension benefits is rather small.</w:t>
      </w:r>
      <w:r w:rsidR="002E70B7">
        <w:t xml:space="preserve"> </w:t>
      </w:r>
      <w:r w:rsidR="006D4F84">
        <w:t xml:space="preserve">Since earnings have a substantial impact on increases in lifetime income (and consequently the choice of retirement age), this chapter investigates </w:t>
      </w:r>
      <w:r w:rsidR="006703F4">
        <w:t xml:space="preserve">the determinants of </w:t>
      </w:r>
      <w:r w:rsidR="00D41263">
        <w:t xml:space="preserve">wages among </w:t>
      </w:r>
      <w:r w:rsidR="006703F4">
        <w:t xml:space="preserve">older workers. </w:t>
      </w:r>
      <w:r w:rsidR="002E1640">
        <w:t xml:space="preserve">To draw inferences about changes over time and across birth cohorts, we compare </w:t>
      </w:r>
      <w:r w:rsidR="00C76449">
        <w:t>workers aged 45</w:t>
      </w:r>
      <w:r w:rsidR="00914045">
        <w:t>–</w:t>
      </w:r>
      <w:r w:rsidR="00C76449">
        <w:t>54 and 55</w:t>
      </w:r>
      <w:r w:rsidR="00914045">
        <w:t>–</w:t>
      </w:r>
      <w:r w:rsidR="00C76449">
        <w:t>64 years in 1996 with workers aged 55</w:t>
      </w:r>
      <w:r w:rsidR="00914045">
        <w:t>–</w:t>
      </w:r>
      <w:r w:rsidR="00C76449">
        <w:t>64 and 65</w:t>
      </w:r>
      <w:r w:rsidR="00914045">
        <w:t>–</w:t>
      </w:r>
      <w:r w:rsidR="00C76449">
        <w:t>74 years in 2006</w:t>
      </w:r>
      <w:r w:rsidR="002E1640">
        <w:t xml:space="preserve">. </w:t>
      </w:r>
      <w:r w:rsidR="00002AF7">
        <w:t>The findings derived from the empirical analysis of wages will give us a better sense of</w:t>
      </w:r>
      <w:r w:rsidR="002E1640">
        <w:t xml:space="preserve"> the types of workers who remain employed beyond age 65 years.</w:t>
      </w:r>
      <w:r w:rsidR="00002AF7">
        <w:t xml:space="preserve"> </w:t>
      </w:r>
      <w:r w:rsidR="001E6C2B">
        <w:t>Our empirical analysis investigates a number of relevant wage determinants, such as labour supply, skills and skill</w:t>
      </w:r>
      <w:r w:rsidR="004158AE">
        <w:t xml:space="preserve"> requirements at work and </w:t>
      </w:r>
      <w:r w:rsidR="001E6C2B">
        <w:t xml:space="preserve">education. </w:t>
      </w:r>
    </w:p>
    <w:p w:rsidR="00882C45" w:rsidRDefault="00882C45" w:rsidP="00882C45">
      <w:pPr>
        <w:pStyle w:val="Heading2"/>
      </w:pPr>
      <w:bookmarkStart w:id="54" w:name="_Toc146095818"/>
      <w:r>
        <w:t>The role of labour supply</w:t>
      </w:r>
      <w:bookmarkEnd w:id="54"/>
    </w:p>
    <w:p w:rsidR="00AB4F51" w:rsidRDefault="00D54D55" w:rsidP="00612E46">
      <w:pPr>
        <w:pStyle w:val="text0"/>
      </w:pPr>
      <w:r>
        <w:t xml:space="preserve">Empirical analyses of wage determinants typically consider hourly wages, because labour supply patterns may differ considerably across groups </w:t>
      </w:r>
      <w:r w:rsidR="00084CA6">
        <w:t>and</w:t>
      </w:r>
      <w:r>
        <w:t xml:space="preserve"> </w:t>
      </w:r>
      <w:r w:rsidR="00084CA6">
        <w:t xml:space="preserve">change </w:t>
      </w:r>
      <w:r>
        <w:t>over time.</w:t>
      </w:r>
      <w:r w:rsidR="00084CA6">
        <w:t xml:space="preserve"> However, instead of hourly wages, only weekly wages are </w:t>
      </w:r>
      <w:r w:rsidR="00DC0B87">
        <w:t>released</w:t>
      </w:r>
      <w:r w:rsidR="00084CA6">
        <w:t xml:space="preserve"> in the </w:t>
      </w:r>
      <w:r w:rsidR="00DC0B87">
        <w:t xml:space="preserve">available </w:t>
      </w:r>
      <w:r w:rsidR="00084CA6">
        <w:t xml:space="preserve">data. Moreover, instead of the number of weekly working hours, only broad categories of </w:t>
      </w:r>
      <w:r w:rsidR="00DC0B87">
        <w:t>hours worked are available</w:t>
      </w:r>
      <w:r w:rsidR="00084CA6">
        <w:t xml:space="preserve">. Since this limitation prevents us from analysing hourly wages, our </w:t>
      </w:r>
      <w:r w:rsidR="00843E6C">
        <w:t xml:space="preserve">empirical analysis focuses </w:t>
      </w:r>
      <w:r w:rsidR="00084CA6">
        <w:t xml:space="preserve">predominantly on </w:t>
      </w:r>
      <w:r w:rsidR="00DC0B87">
        <w:t xml:space="preserve">the </w:t>
      </w:r>
      <w:r w:rsidR="00084CA6">
        <w:t xml:space="preserve">weekly wages of full-time employed </w:t>
      </w:r>
      <w:r w:rsidR="0038388E">
        <w:t>workers</w:t>
      </w:r>
      <w:r w:rsidR="00084CA6">
        <w:t xml:space="preserve"> (</w:t>
      </w:r>
      <w:r w:rsidR="004A2EEB">
        <w:t>that is,</w:t>
      </w:r>
      <w:r w:rsidR="00084CA6">
        <w:t xml:space="preserve"> persons who work at least 35 hours per week)</w:t>
      </w:r>
      <w:r w:rsidR="009B6AA8">
        <w:t>, but also includes comparisons of full- and part-time employed workers</w:t>
      </w:r>
      <w:r w:rsidR="00084CA6">
        <w:t>.</w:t>
      </w:r>
    </w:p>
    <w:p w:rsidR="00AA0987" w:rsidRDefault="00D85F83" w:rsidP="00612E46">
      <w:pPr>
        <w:pStyle w:val="text0"/>
      </w:pPr>
      <w:r>
        <w:t xml:space="preserve">Table </w:t>
      </w:r>
      <w:r w:rsidR="00B77911">
        <w:t>7</w:t>
      </w:r>
      <w:r>
        <w:t xml:space="preserve"> contains the proportion of full-time employed </w:t>
      </w:r>
      <w:r w:rsidR="00F41343">
        <w:t xml:space="preserve">workers </w:t>
      </w:r>
      <w:r>
        <w:t>by birth cohort in 1996 and 2006</w:t>
      </w:r>
      <w:r w:rsidR="00212CCE">
        <w:t xml:space="preserve"> (since the proportions of full- and part-time workers </w:t>
      </w:r>
      <w:r w:rsidR="000C30FF">
        <w:t xml:space="preserve">always </w:t>
      </w:r>
      <w:r w:rsidR="00212CCE">
        <w:t>add up to 100%, part-time employed labour force participants are not reported separately)</w:t>
      </w:r>
      <w:r>
        <w:t xml:space="preserve">. The numbers reveal that older workers are less likely to be </w:t>
      </w:r>
      <w:r w:rsidR="00DC0B87">
        <w:t xml:space="preserve">employed </w:t>
      </w:r>
      <w:r>
        <w:t xml:space="preserve">full-time than younger workers. </w:t>
      </w:r>
      <w:r w:rsidR="00A259FB">
        <w:t>Specifically, the share of full-time employed male workers in the birth c</w:t>
      </w:r>
      <w:r w:rsidR="001842F2">
        <w:t>ohort 1932</w:t>
      </w:r>
      <w:r w:rsidR="00914045">
        <w:t>–</w:t>
      </w:r>
      <w:r w:rsidR="001842F2">
        <w:t>41 declined from 87</w:t>
      </w:r>
      <w:r w:rsidR="00A259FB">
        <w:t>.</w:t>
      </w:r>
      <w:r w:rsidR="001842F2">
        <w:t>0% in 1996 to 58.9</w:t>
      </w:r>
      <w:r w:rsidR="00A259FB">
        <w:t xml:space="preserve">% in 2006. </w:t>
      </w:r>
      <w:r w:rsidR="00447F49">
        <w:t>The corresponding share of fe</w:t>
      </w:r>
      <w:r w:rsidR="00352797">
        <w:t>ma</w:t>
      </w:r>
      <w:r w:rsidR="001842F2">
        <w:t>le workers dropped from 37.2</w:t>
      </w:r>
      <w:r w:rsidR="00352797">
        <w:t>% to 2</w:t>
      </w:r>
      <w:r w:rsidR="001842F2">
        <w:t>3.1</w:t>
      </w:r>
      <w:r w:rsidR="00447F49">
        <w:t xml:space="preserve">% over the same period. </w:t>
      </w:r>
      <w:r w:rsidR="00171D2A">
        <w:t xml:space="preserve">Compared </w:t>
      </w:r>
      <w:r w:rsidR="005817AD">
        <w:t>with</w:t>
      </w:r>
      <w:r w:rsidR="00171D2A">
        <w:t xml:space="preserve"> younger birth cohorts, t</w:t>
      </w:r>
      <w:r w:rsidR="00447F49">
        <w:t xml:space="preserve">he decline in the proportion of </w:t>
      </w:r>
      <w:r w:rsidR="00DC0B87">
        <w:t xml:space="preserve">workers employed </w:t>
      </w:r>
      <w:r w:rsidR="00447F49">
        <w:t>full-time who remain</w:t>
      </w:r>
      <w:r w:rsidR="00DC0B87">
        <w:t>ed</w:t>
      </w:r>
      <w:r w:rsidR="00447F49">
        <w:t xml:space="preserve"> employed beyond age</w:t>
      </w:r>
      <w:r w:rsidR="00171D2A">
        <w:t xml:space="preserve"> 65 years is </w:t>
      </w:r>
      <w:r w:rsidR="001E5553">
        <w:t>substantial</w:t>
      </w:r>
      <w:r w:rsidR="00171D2A">
        <w:t>.</w:t>
      </w:r>
      <w:r w:rsidR="00403F11">
        <w:t xml:space="preserve"> In particular, the decline in the proportion of </w:t>
      </w:r>
      <w:r w:rsidR="00DC0B87">
        <w:t xml:space="preserve">male workers </w:t>
      </w:r>
      <w:r w:rsidR="00403F11">
        <w:t xml:space="preserve">employed </w:t>
      </w:r>
      <w:r w:rsidR="00DC0B87">
        <w:t xml:space="preserve">full-time </w:t>
      </w:r>
      <w:r w:rsidR="00403F11">
        <w:t xml:space="preserve">in the </w:t>
      </w:r>
      <w:r w:rsidR="00C55A72">
        <w:t xml:space="preserve">younger </w:t>
      </w:r>
      <w:r w:rsidR="00403F11">
        <w:t>1942</w:t>
      </w:r>
      <w:r w:rsidR="00914045">
        <w:t>–</w:t>
      </w:r>
      <w:r w:rsidR="00403F11">
        <w:t xml:space="preserve">51 </w:t>
      </w:r>
      <w:r w:rsidR="00C55A72">
        <w:t xml:space="preserve">birth cohort </w:t>
      </w:r>
      <w:r w:rsidR="00403F11">
        <w:t xml:space="preserve">was </w:t>
      </w:r>
      <w:r w:rsidR="00C300CE">
        <w:t>only 11.6</w:t>
      </w:r>
      <w:r w:rsidR="00403F11">
        <w:t xml:space="preserve"> percentage points, while the share of </w:t>
      </w:r>
      <w:r w:rsidR="00DC0B87">
        <w:t xml:space="preserve">female workers </w:t>
      </w:r>
      <w:r w:rsidR="00403F11">
        <w:t xml:space="preserve">employed </w:t>
      </w:r>
      <w:r w:rsidR="00DC0B87">
        <w:t xml:space="preserve">full-time </w:t>
      </w:r>
      <w:r w:rsidR="0021690A">
        <w:t>decreased by 0.4</w:t>
      </w:r>
      <w:r w:rsidR="00403F11">
        <w:t xml:space="preserve"> percentage points. </w:t>
      </w:r>
    </w:p>
    <w:p w:rsidR="0049322F" w:rsidRDefault="00612E46" w:rsidP="00612E46">
      <w:pPr>
        <w:pStyle w:val="tabletitle"/>
      </w:pPr>
      <w:bookmarkStart w:id="55" w:name="_Toc227822810"/>
      <w:bookmarkStart w:id="56" w:name="_Toc236712261"/>
      <w:r>
        <w:br w:type="page"/>
      </w:r>
      <w:bookmarkStart w:id="57" w:name="_Toc146095898"/>
      <w:r w:rsidR="0049322F">
        <w:lastRenderedPageBreak/>
        <w:t>Table 7</w:t>
      </w:r>
      <w:r w:rsidR="0049322F">
        <w:tab/>
        <w:t xml:space="preserve">Proportion of full-time employed </w:t>
      </w:r>
      <w:r w:rsidR="00F23931">
        <w:t>workers</w:t>
      </w:r>
      <w:r w:rsidR="0049322F">
        <w:t xml:space="preserve"> by birth cohort, 1996 and 2006</w:t>
      </w:r>
      <w:bookmarkEnd w:id="55"/>
      <w:bookmarkEnd w:id="56"/>
      <w:bookmarkEnd w:id="57"/>
    </w:p>
    <w:tbl>
      <w:tblPr>
        <w:tblW w:w="8505" w:type="dxa"/>
        <w:tblInd w:w="108" w:type="dxa"/>
        <w:tblBorders>
          <w:top w:val="single" w:sz="4" w:space="0" w:color="auto"/>
          <w:bottom w:val="single" w:sz="4" w:space="0" w:color="auto"/>
        </w:tblBorders>
        <w:tblLayout w:type="fixed"/>
        <w:tblLook w:val="0000"/>
      </w:tblPr>
      <w:tblGrid>
        <w:gridCol w:w="3261"/>
        <w:gridCol w:w="1311"/>
        <w:gridCol w:w="1311"/>
        <w:gridCol w:w="1311"/>
        <w:gridCol w:w="1311"/>
      </w:tblGrid>
      <w:tr w:rsidR="0049322F" w:rsidRPr="00612E46">
        <w:tc>
          <w:tcPr>
            <w:tcW w:w="3261" w:type="dxa"/>
            <w:tcBorders>
              <w:top w:val="single" w:sz="4" w:space="0" w:color="auto"/>
              <w:bottom w:val="nil"/>
              <w:right w:val="nil"/>
            </w:tcBorders>
          </w:tcPr>
          <w:p w:rsidR="0049322F" w:rsidRPr="00612E46" w:rsidRDefault="0049322F" w:rsidP="00612E46">
            <w:pPr>
              <w:pStyle w:val="Tablehead1"/>
            </w:pPr>
          </w:p>
        </w:tc>
        <w:tc>
          <w:tcPr>
            <w:tcW w:w="5244" w:type="dxa"/>
            <w:gridSpan w:val="4"/>
            <w:tcBorders>
              <w:top w:val="single" w:sz="4" w:space="0" w:color="auto"/>
              <w:left w:val="nil"/>
              <w:bottom w:val="nil"/>
            </w:tcBorders>
          </w:tcPr>
          <w:p w:rsidR="0049322F" w:rsidRPr="00612E46" w:rsidRDefault="0049322F" w:rsidP="00612E46">
            <w:pPr>
              <w:pStyle w:val="Tablehead1"/>
              <w:jc w:val="center"/>
            </w:pPr>
            <w:r w:rsidRPr="00612E46">
              <w:t>Mean value by gender and year</w:t>
            </w:r>
          </w:p>
        </w:tc>
      </w:tr>
      <w:tr w:rsidR="0049322F" w:rsidRPr="00612E46">
        <w:tc>
          <w:tcPr>
            <w:tcW w:w="3261" w:type="dxa"/>
            <w:tcBorders>
              <w:top w:val="nil"/>
              <w:bottom w:val="nil"/>
              <w:right w:val="nil"/>
            </w:tcBorders>
          </w:tcPr>
          <w:p w:rsidR="0049322F" w:rsidRPr="00612E46" w:rsidRDefault="0049322F" w:rsidP="00612E46">
            <w:pPr>
              <w:pStyle w:val="Tablehead2"/>
            </w:pPr>
          </w:p>
        </w:tc>
        <w:tc>
          <w:tcPr>
            <w:tcW w:w="2622" w:type="dxa"/>
            <w:gridSpan w:val="2"/>
            <w:tcBorders>
              <w:top w:val="nil"/>
              <w:left w:val="nil"/>
              <w:bottom w:val="nil"/>
              <w:right w:val="nil"/>
            </w:tcBorders>
          </w:tcPr>
          <w:p w:rsidR="0049322F" w:rsidRPr="00612E46" w:rsidRDefault="0049322F" w:rsidP="00612E46">
            <w:pPr>
              <w:pStyle w:val="Tablehead2"/>
              <w:jc w:val="center"/>
            </w:pPr>
            <w:r w:rsidRPr="00612E46">
              <w:t>1996</w:t>
            </w:r>
          </w:p>
        </w:tc>
        <w:tc>
          <w:tcPr>
            <w:tcW w:w="2622" w:type="dxa"/>
            <w:gridSpan w:val="2"/>
            <w:tcBorders>
              <w:top w:val="nil"/>
              <w:left w:val="nil"/>
              <w:bottom w:val="nil"/>
            </w:tcBorders>
          </w:tcPr>
          <w:p w:rsidR="0049322F" w:rsidRPr="00612E46" w:rsidRDefault="0049322F" w:rsidP="00612E46">
            <w:pPr>
              <w:pStyle w:val="Tablehead2"/>
              <w:jc w:val="center"/>
            </w:pPr>
            <w:r w:rsidRPr="00612E46">
              <w:t>2006</w:t>
            </w:r>
          </w:p>
        </w:tc>
      </w:tr>
      <w:tr w:rsidR="0049322F" w:rsidRPr="00612E46">
        <w:tc>
          <w:tcPr>
            <w:tcW w:w="3261" w:type="dxa"/>
            <w:tcBorders>
              <w:top w:val="nil"/>
              <w:bottom w:val="nil"/>
              <w:right w:val="nil"/>
            </w:tcBorders>
          </w:tcPr>
          <w:p w:rsidR="0049322F" w:rsidRPr="00612E46" w:rsidRDefault="0049322F" w:rsidP="00612E46">
            <w:pPr>
              <w:pStyle w:val="Tablehead3"/>
            </w:pPr>
          </w:p>
        </w:tc>
        <w:tc>
          <w:tcPr>
            <w:tcW w:w="1311" w:type="dxa"/>
            <w:tcBorders>
              <w:top w:val="nil"/>
              <w:left w:val="nil"/>
              <w:bottom w:val="nil"/>
              <w:right w:val="nil"/>
            </w:tcBorders>
          </w:tcPr>
          <w:p w:rsidR="0049322F" w:rsidRPr="00612E46" w:rsidRDefault="0049322F" w:rsidP="00612E46">
            <w:pPr>
              <w:pStyle w:val="Tablehead3"/>
              <w:jc w:val="center"/>
            </w:pPr>
            <w:r w:rsidRPr="00612E46">
              <w:t>Males</w:t>
            </w:r>
          </w:p>
        </w:tc>
        <w:tc>
          <w:tcPr>
            <w:tcW w:w="1311" w:type="dxa"/>
            <w:tcBorders>
              <w:top w:val="nil"/>
              <w:left w:val="nil"/>
              <w:bottom w:val="nil"/>
              <w:right w:val="nil"/>
            </w:tcBorders>
          </w:tcPr>
          <w:p w:rsidR="0049322F" w:rsidRPr="00612E46" w:rsidRDefault="0049322F" w:rsidP="00612E46">
            <w:pPr>
              <w:pStyle w:val="Tablehead3"/>
              <w:jc w:val="center"/>
            </w:pPr>
            <w:r w:rsidRPr="00612E46">
              <w:t>Females</w:t>
            </w:r>
          </w:p>
        </w:tc>
        <w:tc>
          <w:tcPr>
            <w:tcW w:w="1311" w:type="dxa"/>
            <w:tcBorders>
              <w:top w:val="nil"/>
              <w:left w:val="nil"/>
              <w:bottom w:val="nil"/>
              <w:right w:val="nil"/>
            </w:tcBorders>
          </w:tcPr>
          <w:p w:rsidR="0049322F" w:rsidRPr="00612E46" w:rsidRDefault="0049322F" w:rsidP="00612E46">
            <w:pPr>
              <w:pStyle w:val="Tablehead3"/>
              <w:jc w:val="center"/>
            </w:pPr>
            <w:r w:rsidRPr="00612E46">
              <w:t>Males</w:t>
            </w:r>
          </w:p>
        </w:tc>
        <w:tc>
          <w:tcPr>
            <w:tcW w:w="1311" w:type="dxa"/>
            <w:tcBorders>
              <w:top w:val="nil"/>
              <w:left w:val="nil"/>
              <w:bottom w:val="nil"/>
            </w:tcBorders>
          </w:tcPr>
          <w:p w:rsidR="0049322F" w:rsidRPr="00612E46" w:rsidRDefault="0049322F" w:rsidP="00612E46">
            <w:pPr>
              <w:pStyle w:val="Tablehead3"/>
              <w:jc w:val="center"/>
            </w:pPr>
            <w:r w:rsidRPr="00612E46">
              <w:t>Females</w:t>
            </w:r>
          </w:p>
        </w:tc>
      </w:tr>
      <w:tr w:rsidR="0049322F">
        <w:tc>
          <w:tcPr>
            <w:tcW w:w="3261" w:type="dxa"/>
            <w:tcBorders>
              <w:top w:val="single" w:sz="4" w:space="0" w:color="auto"/>
              <w:bottom w:val="nil"/>
              <w:right w:val="nil"/>
            </w:tcBorders>
          </w:tcPr>
          <w:p w:rsidR="0049322F" w:rsidRPr="00360EDA" w:rsidRDefault="0049322F" w:rsidP="00612E46">
            <w:pPr>
              <w:pStyle w:val="Tablehead3"/>
              <w:spacing w:before="80" w:after="0"/>
            </w:pPr>
            <w:r>
              <w:t>Full-time employed (in %)</w:t>
            </w:r>
          </w:p>
        </w:tc>
        <w:tc>
          <w:tcPr>
            <w:tcW w:w="1311" w:type="dxa"/>
            <w:tcBorders>
              <w:top w:val="single" w:sz="4" w:space="0" w:color="auto"/>
              <w:left w:val="nil"/>
              <w:bottom w:val="nil"/>
              <w:right w:val="nil"/>
            </w:tcBorders>
          </w:tcPr>
          <w:p w:rsidR="0049322F" w:rsidRDefault="0049322F" w:rsidP="00612E46">
            <w:pPr>
              <w:pStyle w:val="Tabletext"/>
            </w:pPr>
          </w:p>
        </w:tc>
        <w:tc>
          <w:tcPr>
            <w:tcW w:w="1311" w:type="dxa"/>
            <w:tcBorders>
              <w:top w:val="single" w:sz="4" w:space="0" w:color="auto"/>
              <w:left w:val="nil"/>
              <w:bottom w:val="nil"/>
              <w:right w:val="nil"/>
            </w:tcBorders>
          </w:tcPr>
          <w:p w:rsidR="0049322F" w:rsidRDefault="0049322F" w:rsidP="00612E46">
            <w:pPr>
              <w:pStyle w:val="Tabletext"/>
            </w:pPr>
          </w:p>
        </w:tc>
        <w:tc>
          <w:tcPr>
            <w:tcW w:w="1311" w:type="dxa"/>
            <w:tcBorders>
              <w:top w:val="single" w:sz="4" w:space="0" w:color="auto"/>
              <w:left w:val="nil"/>
              <w:bottom w:val="nil"/>
              <w:right w:val="nil"/>
            </w:tcBorders>
          </w:tcPr>
          <w:p w:rsidR="0049322F" w:rsidRDefault="0049322F" w:rsidP="00612E46">
            <w:pPr>
              <w:pStyle w:val="Tabletext"/>
            </w:pPr>
          </w:p>
        </w:tc>
        <w:tc>
          <w:tcPr>
            <w:tcW w:w="1311" w:type="dxa"/>
            <w:tcBorders>
              <w:top w:val="single" w:sz="4" w:space="0" w:color="auto"/>
              <w:left w:val="nil"/>
              <w:bottom w:val="nil"/>
            </w:tcBorders>
          </w:tcPr>
          <w:p w:rsidR="0049322F" w:rsidRDefault="0049322F" w:rsidP="00612E46">
            <w:pPr>
              <w:pStyle w:val="Tabletext"/>
            </w:pPr>
          </w:p>
        </w:tc>
      </w:tr>
      <w:tr w:rsidR="0049322F" w:rsidRPr="00534666">
        <w:tc>
          <w:tcPr>
            <w:tcW w:w="3261" w:type="dxa"/>
            <w:tcBorders>
              <w:top w:val="nil"/>
              <w:bottom w:val="nil"/>
              <w:right w:val="nil"/>
            </w:tcBorders>
          </w:tcPr>
          <w:p w:rsidR="0049322F" w:rsidRPr="00534666" w:rsidRDefault="0049322F" w:rsidP="00612E46">
            <w:pPr>
              <w:pStyle w:val="Tabletext"/>
            </w:pPr>
            <w:r>
              <w:t>Birth cohort 1952</w:t>
            </w:r>
            <w:r w:rsidR="00914045">
              <w:t>–</w:t>
            </w:r>
            <w:r>
              <w:t>91</w:t>
            </w:r>
          </w:p>
        </w:tc>
        <w:tc>
          <w:tcPr>
            <w:tcW w:w="1311" w:type="dxa"/>
            <w:tcBorders>
              <w:top w:val="nil"/>
              <w:left w:val="nil"/>
              <w:bottom w:val="nil"/>
              <w:right w:val="nil"/>
            </w:tcBorders>
          </w:tcPr>
          <w:p w:rsidR="0049322F" w:rsidRPr="00534666" w:rsidRDefault="00DE2C48" w:rsidP="00612E46">
            <w:pPr>
              <w:pStyle w:val="Tabletext"/>
              <w:tabs>
                <w:tab w:val="decimal" w:pos="567"/>
              </w:tabs>
            </w:pPr>
            <w:r w:rsidRPr="00DE2C48">
              <w:t>85.3</w:t>
            </w:r>
          </w:p>
        </w:tc>
        <w:tc>
          <w:tcPr>
            <w:tcW w:w="1311" w:type="dxa"/>
            <w:tcBorders>
              <w:top w:val="nil"/>
              <w:left w:val="nil"/>
              <w:bottom w:val="nil"/>
              <w:right w:val="nil"/>
            </w:tcBorders>
          </w:tcPr>
          <w:p w:rsidR="0049322F" w:rsidRPr="00534666" w:rsidRDefault="00DE2C48" w:rsidP="00612E46">
            <w:pPr>
              <w:pStyle w:val="Tabletext"/>
              <w:tabs>
                <w:tab w:val="decimal" w:pos="567"/>
              </w:tabs>
            </w:pPr>
            <w:r w:rsidRPr="00DE2C48">
              <w:t>52.8</w:t>
            </w:r>
          </w:p>
        </w:tc>
        <w:tc>
          <w:tcPr>
            <w:tcW w:w="1311" w:type="dxa"/>
            <w:tcBorders>
              <w:top w:val="nil"/>
              <w:left w:val="nil"/>
              <w:bottom w:val="nil"/>
              <w:right w:val="nil"/>
            </w:tcBorders>
          </w:tcPr>
          <w:p w:rsidR="0049322F" w:rsidRPr="00534666" w:rsidRDefault="00DE2C48" w:rsidP="00612E46">
            <w:pPr>
              <w:pStyle w:val="Tabletext"/>
              <w:tabs>
                <w:tab w:val="decimal" w:pos="567"/>
              </w:tabs>
            </w:pPr>
            <w:r w:rsidRPr="00DE2C48">
              <w:t>85.5</w:t>
            </w:r>
          </w:p>
        </w:tc>
        <w:tc>
          <w:tcPr>
            <w:tcW w:w="1311" w:type="dxa"/>
            <w:tcBorders>
              <w:top w:val="nil"/>
              <w:left w:val="nil"/>
              <w:bottom w:val="nil"/>
            </w:tcBorders>
          </w:tcPr>
          <w:p w:rsidR="0049322F" w:rsidRPr="00534666" w:rsidRDefault="00DE2C48" w:rsidP="00612E46">
            <w:pPr>
              <w:pStyle w:val="Tabletext"/>
              <w:tabs>
                <w:tab w:val="decimal" w:pos="567"/>
              </w:tabs>
            </w:pPr>
            <w:r w:rsidRPr="00DE2C48">
              <w:t>51.9</w:t>
            </w:r>
          </w:p>
        </w:tc>
      </w:tr>
      <w:tr w:rsidR="0049322F" w:rsidRPr="00534666">
        <w:tc>
          <w:tcPr>
            <w:tcW w:w="3261" w:type="dxa"/>
            <w:tcBorders>
              <w:top w:val="nil"/>
              <w:bottom w:val="nil"/>
              <w:right w:val="nil"/>
            </w:tcBorders>
          </w:tcPr>
          <w:p w:rsidR="0049322F" w:rsidRPr="00534666" w:rsidRDefault="0049322F" w:rsidP="00612E46">
            <w:pPr>
              <w:pStyle w:val="Tabletext"/>
            </w:pPr>
          </w:p>
        </w:tc>
        <w:tc>
          <w:tcPr>
            <w:tcW w:w="1311" w:type="dxa"/>
            <w:tcBorders>
              <w:top w:val="nil"/>
              <w:left w:val="nil"/>
              <w:bottom w:val="nil"/>
              <w:right w:val="nil"/>
            </w:tcBorders>
          </w:tcPr>
          <w:p w:rsidR="0049322F" w:rsidRPr="009922A0" w:rsidRDefault="0049322F" w:rsidP="00612E46">
            <w:pPr>
              <w:pStyle w:val="Tabletext"/>
              <w:tabs>
                <w:tab w:val="decimal" w:pos="567"/>
              </w:tabs>
            </w:pPr>
            <w:r>
              <w:t>(</w:t>
            </w:r>
            <w:r w:rsidR="00DE2C48" w:rsidRPr="00DE2C48">
              <w:t>35.4</w:t>
            </w:r>
            <w:r>
              <w:t>)</w:t>
            </w:r>
          </w:p>
        </w:tc>
        <w:tc>
          <w:tcPr>
            <w:tcW w:w="1311" w:type="dxa"/>
            <w:tcBorders>
              <w:top w:val="nil"/>
              <w:left w:val="nil"/>
              <w:bottom w:val="nil"/>
              <w:right w:val="nil"/>
            </w:tcBorders>
          </w:tcPr>
          <w:p w:rsidR="0049322F" w:rsidRPr="009922A0" w:rsidRDefault="0049322F" w:rsidP="00612E46">
            <w:pPr>
              <w:pStyle w:val="Tabletext"/>
              <w:tabs>
                <w:tab w:val="decimal" w:pos="567"/>
              </w:tabs>
            </w:pPr>
            <w:r>
              <w:t>(</w:t>
            </w:r>
            <w:r w:rsidR="00DE2C48" w:rsidRPr="00DE2C48">
              <w:t>49.9</w:t>
            </w:r>
            <w:r>
              <w:t>)</w:t>
            </w:r>
          </w:p>
        </w:tc>
        <w:tc>
          <w:tcPr>
            <w:tcW w:w="1311" w:type="dxa"/>
            <w:tcBorders>
              <w:top w:val="nil"/>
              <w:left w:val="nil"/>
              <w:bottom w:val="nil"/>
              <w:right w:val="nil"/>
            </w:tcBorders>
          </w:tcPr>
          <w:p w:rsidR="0049322F" w:rsidRPr="009922A0" w:rsidRDefault="0049322F" w:rsidP="00612E46">
            <w:pPr>
              <w:pStyle w:val="Tabletext"/>
              <w:tabs>
                <w:tab w:val="decimal" w:pos="567"/>
              </w:tabs>
            </w:pPr>
            <w:r>
              <w:t>(</w:t>
            </w:r>
            <w:r w:rsidR="00DE2C48" w:rsidRPr="00DE2C48">
              <w:t>35.2</w:t>
            </w:r>
            <w:r>
              <w:t>)</w:t>
            </w:r>
          </w:p>
        </w:tc>
        <w:tc>
          <w:tcPr>
            <w:tcW w:w="1311" w:type="dxa"/>
            <w:tcBorders>
              <w:top w:val="nil"/>
              <w:left w:val="nil"/>
              <w:bottom w:val="nil"/>
            </w:tcBorders>
          </w:tcPr>
          <w:p w:rsidR="0049322F" w:rsidRPr="009922A0" w:rsidRDefault="0049322F" w:rsidP="00612E46">
            <w:pPr>
              <w:pStyle w:val="Tabletext"/>
              <w:tabs>
                <w:tab w:val="decimal" w:pos="567"/>
              </w:tabs>
            </w:pPr>
            <w:r>
              <w:t>(</w:t>
            </w:r>
            <w:r w:rsidR="00DE2C48" w:rsidRPr="00DE2C48">
              <w:t>50.0</w:t>
            </w:r>
            <w:r>
              <w:t>)</w:t>
            </w:r>
          </w:p>
        </w:tc>
      </w:tr>
      <w:tr w:rsidR="0049322F" w:rsidRPr="00534666">
        <w:tc>
          <w:tcPr>
            <w:tcW w:w="3261" w:type="dxa"/>
            <w:tcBorders>
              <w:top w:val="nil"/>
              <w:bottom w:val="nil"/>
              <w:right w:val="nil"/>
            </w:tcBorders>
          </w:tcPr>
          <w:p w:rsidR="0049322F" w:rsidRPr="00534666" w:rsidRDefault="0049322F" w:rsidP="00612E46">
            <w:pPr>
              <w:pStyle w:val="Tabletext"/>
            </w:pPr>
            <w:r>
              <w:t>Birth cohort 1942</w:t>
            </w:r>
            <w:r w:rsidR="00914045">
              <w:t>–</w:t>
            </w:r>
            <w:r>
              <w:t>51</w:t>
            </w:r>
          </w:p>
        </w:tc>
        <w:tc>
          <w:tcPr>
            <w:tcW w:w="1311" w:type="dxa"/>
            <w:tcBorders>
              <w:top w:val="nil"/>
              <w:left w:val="nil"/>
              <w:bottom w:val="nil"/>
              <w:right w:val="nil"/>
            </w:tcBorders>
          </w:tcPr>
          <w:p w:rsidR="0049322F" w:rsidRPr="00534666" w:rsidRDefault="00DE2C48" w:rsidP="00612E46">
            <w:pPr>
              <w:pStyle w:val="Tabletext"/>
              <w:tabs>
                <w:tab w:val="decimal" w:pos="567"/>
              </w:tabs>
            </w:pPr>
            <w:r w:rsidRPr="00DE2C48">
              <w:t>91.8</w:t>
            </w:r>
          </w:p>
        </w:tc>
        <w:tc>
          <w:tcPr>
            <w:tcW w:w="1311" w:type="dxa"/>
            <w:tcBorders>
              <w:top w:val="nil"/>
              <w:left w:val="nil"/>
              <w:bottom w:val="nil"/>
              <w:right w:val="nil"/>
            </w:tcBorders>
          </w:tcPr>
          <w:p w:rsidR="0049322F" w:rsidRPr="00534666" w:rsidRDefault="00DE2C48" w:rsidP="00612E46">
            <w:pPr>
              <w:pStyle w:val="Tabletext"/>
              <w:tabs>
                <w:tab w:val="decimal" w:pos="567"/>
              </w:tabs>
            </w:pPr>
            <w:r w:rsidRPr="00DE2C48">
              <w:t>48.1</w:t>
            </w:r>
          </w:p>
        </w:tc>
        <w:tc>
          <w:tcPr>
            <w:tcW w:w="1311" w:type="dxa"/>
            <w:tcBorders>
              <w:top w:val="nil"/>
              <w:left w:val="nil"/>
              <w:bottom w:val="nil"/>
              <w:right w:val="nil"/>
            </w:tcBorders>
          </w:tcPr>
          <w:p w:rsidR="0049322F" w:rsidRPr="00534666" w:rsidRDefault="00DE2C48" w:rsidP="00612E46">
            <w:pPr>
              <w:pStyle w:val="Tabletext"/>
              <w:tabs>
                <w:tab w:val="decimal" w:pos="567"/>
              </w:tabs>
            </w:pPr>
            <w:r w:rsidRPr="00DE2C48">
              <w:t>80.2</w:t>
            </w:r>
          </w:p>
        </w:tc>
        <w:tc>
          <w:tcPr>
            <w:tcW w:w="1311" w:type="dxa"/>
            <w:tcBorders>
              <w:top w:val="nil"/>
              <w:left w:val="nil"/>
              <w:bottom w:val="nil"/>
            </w:tcBorders>
          </w:tcPr>
          <w:p w:rsidR="0049322F" w:rsidRPr="00534666" w:rsidRDefault="00DE2C48" w:rsidP="00612E46">
            <w:pPr>
              <w:pStyle w:val="Tabletext"/>
              <w:tabs>
                <w:tab w:val="decimal" w:pos="567"/>
              </w:tabs>
            </w:pPr>
            <w:r w:rsidRPr="00DE2C48">
              <w:t>47.7</w:t>
            </w:r>
          </w:p>
        </w:tc>
      </w:tr>
      <w:tr w:rsidR="0049322F" w:rsidRPr="00534666">
        <w:tc>
          <w:tcPr>
            <w:tcW w:w="3261" w:type="dxa"/>
            <w:tcBorders>
              <w:top w:val="nil"/>
              <w:bottom w:val="nil"/>
              <w:right w:val="nil"/>
            </w:tcBorders>
          </w:tcPr>
          <w:p w:rsidR="0049322F" w:rsidRPr="00534666" w:rsidRDefault="0049322F" w:rsidP="00612E46">
            <w:pPr>
              <w:pStyle w:val="Tabletext"/>
            </w:pPr>
          </w:p>
        </w:tc>
        <w:tc>
          <w:tcPr>
            <w:tcW w:w="1311" w:type="dxa"/>
            <w:tcBorders>
              <w:top w:val="nil"/>
              <w:left w:val="nil"/>
              <w:bottom w:val="nil"/>
              <w:right w:val="nil"/>
            </w:tcBorders>
          </w:tcPr>
          <w:p w:rsidR="0049322F" w:rsidRPr="009922A0" w:rsidRDefault="0049322F" w:rsidP="00612E46">
            <w:pPr>
              <w:pStyle w:val="Tabletext"/>
              <w:tabs>
                <w:tab w:val="decimal" w:pos="567"/>
              </w:tabs>
            </w:pPr>
            <w:r>
              <w:t>(</w:t>
            </w:r>
            <w:r w:rsidR="00DE2C48" w:rsidRPr="00DE2C48">
              <w:t>27.5</w:t>
            </w:r>
            <w:r>
              <w:t>)</w:t>
            </w:r>
          </w:p>
        </w:tc>
        <w:tc>
          <w:tcPr>
            <w:tcW w:w="1311" w:type="dxa"/>
            <w:tcBorders>
              <w:top w:val="nil"/>
              <w:left w:val="nil"/>
              <w:bottom w:val="nil"/>
              <w:right w:val="nil"/>
            </w:tcBorders>
          </w:tcPr>
          <w:p w:rsidR="0049322F" w:rsidRPr="009922A0" w:rsidRDefault="0049322F" w:rsidP="00612E46">
            <w:pPr>
              <w:pStyle w:val="Tabletext"/>
              <w:tabs>
                <w:tab w:val="decimal" w:pos="567"/>
              </w:tabs>
            </w:pPr>
            <w:r>
              <w:t>(</w:t>
            </w:r>
            <w:r w:rsidR="00DE2C48" w:rsidRPr="00DE2C48">
              <w:t>50.0</w:t>
            </w:r>
            <w:r>
              <w:t>)</w:t>
            </w:r>
          </w:p>
        </w:tc>
        <w:tc>
          <w:tcPr>
            <w:tcW w:w="1311" w:type="dxa"/>
            <w:tcBorders>
              <w:top w:val="nil"/>
              <w:left w:val="nil"/>
              <w:bottom w:val="nil"/>
              <w:right w:val="nil"/>
            </w:tcBorders>
          </w:tcPr>
          <w:p w:rsidR="0049322F" w:rsidRPr="009922A0" w:rsidRDefault="00DE2C48" w:rsidP="00612E46">
            <w:pPr>
              <w:pStyle w:val="Tabletext"/>
              <w:tabs>
                <w:tab w:val="decimal" w:pos="567"/>
              </w:tabs>
            </w:pPr>
            <w:r>
              <w:t>(</w:t>
            </w:r>
            <w:r w:rsidRPr="00DE2C48">
              <w:t>39.9</w:t>
            </w:r>
            <w:r w:rsidR="0049322F">
              <w:t>)</w:t>
            </w:r>
          </w:p>
        </w:tc>
        <w:tc>
          <w:tcPr>
            <w:tcW w:w="1311" w:type="dxa"/>
            <w:tcBorders>
              <w:top w:val="nil"/>
              <w:left w:val="nil"/>
              <w:bottom w:val="nil"/>
            </w:tcBorders>
          </w:tcPr>
          <w:p w:rsidR="0049322F" w:rsidRPr="009922A0" w:rsidRDefault="0049322F" w:rsidP="00612E46">
            <w:pPr>
              <w:pStyle w:val="Tabletext"/>
              <w:tabs>
                <w:tab w:val="decimal" w:pos="567"/>
              </w:tabs>
            </w:pPr>
            <w:r>
              <w:t>(</w:t>
            </w:r>
            <w:r w:rsidR="00DE2C48" w:rsidRPr="00DE2C48">
              <w:t>50.0</w:t>
            </w:r>
            <w:r>
              <w:t>)</w:t>
            </w:r>
          </w:p>
        </w:tc>
      </w:tr>
      <w:tr w:rsidR="0049322F" w:rsidRPr="00534666">
        <w:tc>
          <w:tcPr>
            <w:tcW w:w="3261" w:type="dxa"/>
            <w:tcBorders>
              <w:top w:val="nil"/>
              <w:bottom w:val="nil"/>
              <w:right w:val="nil"/>
            </w:tcBorders>
          </w:tcPr>
          <w:p w:rsidR="0049322F" w:rsidRPr="00534666" w:rsidRDefault="0049322F" w:rsidP="00612E46">
            <w:pPr>
              <w:pStyle w:val="Tabletext"/>
            </w:pPr>
            <w:r>
              <w:t>Birth cohort 1932</w:t>
            </w:r>
            <w:r w:rsidR="00914045">
              <w:t>–</w:t>
            </w:r>
            <w:r>
              <w:t>41</w:t>
            </w:r>
          </w:p>
        </w:tc>
        <w:tc>
          <w:tcPr>
            <w:tcW w:w="1311" w:type="dxa"/>
            <w:tcBorders>
              <w:top w:val="nil"/>
              <w:left w:val="nil"/>
              <w:bottom w:val="nil"/>
              <w:right w:val="nil"/>
            </w:tcBorders>
          </w:tcPr>
          <w:p w:rsidR="0049322F" w:rsidRPr="00534666" w:rsidRDefault="00DE2C48" w:rsidP="00612E46">
            <w:pPr>
              <w:pStyle w:val="Tabletext"/>
              <w:tabs>
                <w:tab w:val="decimal" w:pos="567"/>
              </w:tabs>
            </w:pPr>
            <w:r w:rsidRPr="00DE2C48">
              <w:t>87.0</w:t>
            </w:r>
          </w:p>
        </w:tc>
        <w:tc>
          <w:tcPr>
            <w:tcW w:w="1311" w:type="dxa"/>
            <w:tcBorders>
              <w:top w:val="nil"/>
              <w:left w:val="nil"/>
              <w:bottom w:val="nil"/>
              <w:right w:val="nil"/>
            </w:tcBorders>
          </w:tcPr>
          <w:p w:rsidR="0049322F" w:rsidRPr="00534666" w:rsidRDefault="00DE2C48" w:rsidP="00612E46">
            <w:pPr>
              <w:pStyle w:val="Tabletext"/>
              <w:tabs>
                <w:tab w:val="decimal" w:pos="567"/>
              </w:tabs>
            </w:pPr>
            <w:r w:rsidRPr="00DE2C48">
              <w:t>37.2</w:t>
            </w:r>
          </w:p>
        </w:tc>
        <w:tc>
          <w:tcPr>
            <w:tcW w:w="1311" w:type="dxa"/>
            <w:tcBorders>
              <w:top w:val="nil"/>
              <w:left w:val="nil"/>
              <w:bottom w:val="nil"/>
              <w:right w:val="nil"/>
            </w:tcBorders>
          </w:tcPr>
          <w:p w:rsidR="0049322F" w:rsidRPr="00534666" w:rsidRDefault="00DE2C48" w:rsidP="00612E46">
            <w:pPr>
              <w:pStyle w:val="Tabletext"/>
              <w:tabs>
                <w:tab w:val="decimal" w:pos="567"/>
              </w:tabs>
            </w:pPr>
            <w:r w:rsidRPr="00DE2C48">
              <w:t>58.9</w:t>
            </w:r>
          </w:p>
        </w:tc>
        <w:tc>
          <w:tcPr>
            <w:tcW w:w="1311" w:type="dxa"/>
            <w:tcBorders>
              <w:top w:val="nil"/>
              <w:left w:val="nil"/>
              <w:bottom w:val="nil"/>
            </w:tcBorders>
          </w:tcPr>
          <w:p w:rsidR="0049322F" w:rsidRPr="00534666" w:rsidRDefault="00DE2C48" w:rsidP="00612E46">
            <w:pPr>
              <w:pStyle w:val="Tabletext"/>
              <w:tabs>
                <w:tab w:val="decimal" w:pos="567"/>
              </w:tabs>
            </w:pPr>
            <w:r w:rsidRPr="00DE2C48">
              <w:t>23.1</w:t>
            </w:r>
          </w:p>
        </w:tc>
      </w:tr>
      <w:tr w:rsidR="0049322F" w:rsidRPr="00534666">
        <w:tc>
          <w:tcPr>
            <w:tcW w:w="3261" w:type="dxa"/>
            <w:tcBorders>
              <w:top w:val="nil"/>
              <w:bottom w:val="nil"/>
              <w:right w:val="nil"/>
            </w:tcBorders>
          </w:tcPr>
          <w:p w:rsidR="0049322F" w:rsidRPr="00534666" w:rsidRDefault="0049322F" w:rsidP="00612E46">
            <w:pPr>
              <w:pStyle w:val="Tabletext"/>
            </w:pPr>
          </w:p>
        </w:tc>
        <w:tc>
          <w:tcPr>
            <w:tcW w:w="1311" w:type="dxa"/>
            <w:tcBorders>
              <w:top w:val="nil"/>
              <w:left w:val="nil"/>
              <w:bottom w:val="nil"/>
              <w:right w:val="nil"/>
            </w:tcBorders>
          </w:tcPr>
          <w:p w:rsidR="0049322F" w:rsidRPr="009922A0" w:rsidRDefault="0049322F" w:rsidP="00612E46">
            <w:pPr>
              <w:pStyle w:val="Tabletext"/>
              <w:tabs>
                <w:tab w:val="decimal" w:pos="567"/>
              </w:tabs>
            </w:pPr>
            <w:r>
              <w:t>(</w:t>
            </w:r>
            <w:r w:rsidR="00DE2C48" w:rsidRPr="00DE2C48">
              <w:t>33.7</w:t>
            </w:r>
            <w:r>
              <w:t>)</w:t>
            </w:r>
          </w:p>
        </w:tc>
        <w:tc>
          <w:tcPr>
            <w:tcW w:w="1311" w:type="dxa"/>
            <w:tcBorders>
              <w:top w:val="nil"/>
              <w:left w:val="nil"/>
              <w:bottom w:val="nil"/>
              <w:right w:val="nil"/>
            </w:tcBorders>
          </w:tcPr>
          <w:p w:rsidR="0049322F" w:rsidRPr="009922A0" w:rsidRDefault="0049322F" w:rsidP="00612E46">
            <w:pPr>
              <w:pStyle w:val="Tabletext"/>
              <w:tabs>
                <w:tab w:val="decimal" w:pos="567"/>
              </w:tabs>
            </w:pPr>
            <w:r>
              <w:t>(</w:t>
            </w:r>
            <w:r w:rsidR="00DE2C48" w:rsidRPr="00DE2C48">
              <w:t>48.5</w:t>
            </w:r>
            <w:r w:rsidR="00DE2C48">
              <w:t>)</w:t>
            </w:r>
          </w:p>
        </w:tc>
        <w:tc>
          <w:tcPr>
            <w:tcW w:w="1311" w:type="dxa"/>
            <w:tcBorders>
              <w:top w:val="nil"/>
              <w:left w:val="nil"/>
              <w:bottom w:val="nil"/>
              <w:right w:val="nil"/>
            </w:tcBorders>
          </w:tcPr>
          <w:p w:rsidR="0049322F" w:rsidRPr="009922A0" w:rsidRDefault="0049322F" w:rsidP="00612E46">
            <w:pPr>
              <w:pStyle w:val="Tabletext"/>
              <w:tabs>
                <w:tab w:val="decimal" w:pos="567"/>
              </w:tabs>
            </w:pPr>
            <w:r>
              <w:t>(</w:t>
            </w:r>
            <w:r w:rsidR="00DE2C48" w:rsidRPr="00DE2C48">
              <w:t>49.5</w:t>
            </w:r>
            <w:r>
              <w:t>)</w:t>
            </w:r>
          </w:p>
        </w:tc>
        <w:tc>
          <w:tcPr>
            <w:tcW w:w="1311" w:type="dxa"/>
            <w:tcBorders>
              <w:top w:val="nil"/>
              <w:left w:val="nil"/>
              <w:bottom w:val="nil"/>
            </w:tcBorders>
          </w:tcPr>
          <w:p w:rsidR="0049322F" w:rsidRPr="009922A0" w:rsidRDefault="0049322F" w:rsidP="00612E46">
            <w:pPr>
              <w:pStyle w:val="Tabletext"/>
              <w:tabs>
                <w:tab w:val="decimal" w:pos="567"/>
              </w:tabs>
            </w:pPr>
            <w:r>
              <w:t>(</w:t>
            </w:r>
            <w:r w:rsidR="00DE2C48" w:rsidRPr="00DE2C48">
              <w:t>42.5</w:t>
            </w:r>
            <w:r>
              <w:t>)</w:t>
            </w:r>
          </w:p>
        </w:tc>
      </w:tr>
      <w:tr w:rsidR="0049322F" w:rsidRPr="00534666">
        <w:tc>
          <w:tcPr>
            <w:tcW w:w="3261" w:type="dxa"/>
            <w:tcBorders>
              <w:top w:val="nil"/>
              <w:bottom w:val="nil"/>
              <w:right w:val="nil"/>
            </w:tcBorders>
          </w:tcPr>
          <w:p w:rsidR="0049322F" w:rsidRPr="00534666" w:rsidRDefault="0049322F" w:rsidP="00612E46">
            <w:pPr>
              <w:pStyle w:val="Tabletext"/>
            </w:pPr>
            <w:r>
              <w:t>Birth cohort 1922</w:t>
            </w:r>
            <w:r w:rsidR="00914045">
              <w:t>–</w:t>
            </w:r>
            <w:r>
              <w:t>31</w:t>
            </w:r>
          </w:p>
        </w:tc>
        <w:tc>
          <w:tcPr>
            <w:tcW w:w="1311" w:type="dxa"/>
            <w:tcBorders>
              <w:top w:val="nil"/>
              <w:left w:val="nil"/>
              <w:bottom w:val="nil"/>
              <w:right w:val="nil"/>
            </w:tcBorders>
          </w:tcPr>
          <w:p w:rsidR="0049322F" w:rsidRPr="00534666" w:rsidRDefault="00DE2C48" w:rsidP="00612E46">
            <w:pPr>
              <w:pStyle w:val="Tabletext"/>
              <w:tabs>
                <w:tab w:val="decimal" w:pos="567"/>
              </w:tabs>
            </w:pPr>
            <w:r w:rsidRPr="00DE2C48">
              <w:t>38.5</w:t>
            </w:r>
          </w:p>
        </w:tc>
        <w:tc>
          <w:tcPr>
            <w:tcW w:w="1311" w:type="dxa"/>
            <w:tcBorders>
              <w:top w:val="nil"/>
              <w:left w:val="nil"/>
              <w:bottom w:val="nil"/>
              <w:right w:val="nil"/>
            </w:tcBorders>
          </w:tcPr>
          <w:p w:rsidR="0049322F" w:rsidRPr="00534666" w:rsidRDefault="00DE2C48" w:rsidP="00612E46">
            <w:pPr>
              <w:pStyle w:val="Tabletext"/>
              <w:tabs>
                <w:tab w:val="decimal" w:pos="567"/>
              </w:tabs>
            </w:pPr>
            <w:r w:rsidRPr="00DE2C48">
              <w:t>18.5</w:t>
            </w:r>
          </w:p>
        </w:tc>
        <w:tc>
          <w:tcPr>
            <w:tcW w:w="1311" w:type="dxa"/>
            <w:tcBorders>
              <w:top w:val="nil"/>
              <w:left w:val="nil"/>
              <w:bottom w:val="nil"/>
              <w:right w:val="nil"/>
            </w:tcBorders>
          </w:tcPr>
          <w:p w:rsidR="0049322F" w:rsidRPr="00534666" w:rsidRDefault="0049322F" w:rsidP="00612E46">
            <w:pPr>
              <w:pStyle w:val="Tabletext"/>
              <w:tabs>
                <w:tab w:val="decimal" w:pos="567"/>
              </w:tabs>
            </w:pPr>
          </w:p>
        </w:tc>
        <w:tc>
          <w:tcPr>
            <w:tcW w:w="1311" w:type="dxa"/>
            <w:tcBorders>
              <w:top w:val="nil"/>
              <w:left w:val="nil"/>
              <w:bottom w:val="nil"/>
            </w:tcBorders>
          </w:tcPr>
          <w:p w:rsidR="0049322F" w:rsidRPr="00534666" w:rsidRDefault="0049322F" w:rsidP="00612E46">
            <w:pPr>
              <w:pStyle w:val="Tabletext"/>
              <w:tabs>
                <w:tab w:val="decimal" w:pos="567"/>
              </w:tabs>
            </w:pPr>
          </w:p>
        </w:tc>
      </w:tr>
      <w:tr w:rsidR="0049322F" w:rsidRPr="00534666">
        <w:tc>
          <w:tcPr>
            <w:tcW w:w="3261" w:type="dxa"/>
            <w:tcBorders>
              <w:top w:val="nil"/>
              <w:bottom w:val="nil"/>
              <w:right w:val="nil"/>
            </w:tcBorders>
          </w:tcPr>
          <w:p w:rsidR="0049322F" w:rsidRPr="00534666" w:rsidRDefault="0049322F" w:rsidP="00612E46">
            <w:pPr>
              <w:pStyle w:val="Tabletext"/>
            </w:pPr>
          </w:p>
        </w:tc>
        <w:tc>
          <w:tcPr>
            <w:tcW w:w="1311" w:type="dxa"/>
            <w:tcBorders>
              <w:top w:val="nil"/>
              <w:left w:val="nil"/>
              <w:bottom w:val="nil"/>
              <w:right w:val="nil"/>
            </w:tcBorders>
          </w:tcPr>
          <w:p w:rsidR="0049322F" w:rsidRPr="009922A0" w:rsidRDefault="0049322F" w:rsidP="00612E46">
            <w:pPr>
              <w:pStyle w:val="Tabletext"/>
              <w:tabs>
                <w:tab w:val="decimal" w:pos="567"/>
              </w:tabs>
            </w:pPr>
            <w:r>
              <w:t>(</w:t>
            </w:r>
            <w:r w:rsidR="00DE2C48" w:rsidRPr="00DE2C48">
              <w:t>49.1</w:t>
            </w:r>
            <w:r>
              <w:t>)</w:t>
            </w:r>
          </w:p>
        </w:tc>
        <w:tc>
          <w:tcPr>
            <w:tcW w:w="1311" w:type="dxa"/>
            <w:tcBorders>
              <w:top w:val="nil"/>
              <w:left w:val="nil"/>
              <w:bottom w:val="nil"/>
              <w:right w:val="nil"/>
            </w:tcBorders>
          </w:tcPr>
          <w:p w:rsidR="0049322F" w:rsidRPr="009922A0" w:rsidRDefault="0049322F" w:rsidP="00612E46">
            <w:pPr>
              <w:pStyle w:val="Tabletext"/>
              <w:tabs>
                <w:tab w:val="decimal" w:pos="567"/>
              </w:tabs>
            </w:pPr>
            <w:r>
              <w:t>(</w:t>
            </w:r>
            <w:r w:rsidR="00DE2C48" w:rsidRPr="00DE2C48">
              <w:t>39.4</w:t>
            </w:r>
            <w:r>
              <w:t>)</w:t>
            </w:r>
          </w:p>
        </w:tc>
        <w:tc>
          <w:tcPr>
            <w:tcW w:w="1311" w:type="dxa"/>
            <w:tcBorders>
              <w:top w:val="nil"/>
              <w:left w:val="nil"/>
              <w:bottom w:val="nil"/>
              <w:right w:val="nil"/>
            </w:tcBorders>
          </w:tcPr>
          <w:p w:rsidR="0049322F" w:rsidRPr="009922A0" w:rsidRDefault="0049322F" w:rsidP="00612E46">
            <w:pPr>
              <w:pStyle w:val="Tabletext"/>
              <w:tabs>
                <w:tab w:val="decimal" w:pos="567"/>
              </w:tabs>
            </w:pPr>
          </w:p>
        </w:tc>
        <w:tc>
          <w:tcPr>
            <w:tcW w:w="1311" w:type="dxa"/>
            <w:tcBorders>
              <w:top w:val="nil"/>
              <w:left w:val="nil"/>
              <w:bottom w:val="nil"/>
            </w:tcBorders>
          </w:tcPr>
          <w:p w:rsidR="0049322F" w:rsidRPr="009922A0" w:rsidRDefault="0049322F" w:rsidP="00612E46">
            <w:pPr>
              <w:pStyle w:val="Tabletext"/>
              <w:tabs>
                <w:tab w:val="decimal" w:pos="567"/>
              </w:tabs>
            </w:pPr>
          </w:p>
        </w:tc>
      </w:tr>
      <w:tr w:rsidR="0049322F" w:rsidRPr="00612E46">
        <w:tc>
          <w:tcPr>
            <w:tcW w:w="3261" w:type="dxa"/>
            <w:tcBorders>
              <w:top w:val="nil"/>
              <w:bottom w:val="nil"/>
              <w:right w:val="nil"/>
            </w:tcBorders>
          </w:tcPr>
          <w:p w:rsidR="0049322F" w:rsidRPr="00612E46" w:rsidRDefault="0049322F" w:rsidP="00612E46">
            <w:pPr>
              <w:pStyle w:val="Tabletext"/>
              <w:rPr>
                <w:b/>
              </w:rPr>
            </w:pPr>
            <w:r w:rsidRPr="00612E46">
              <w:rPr>
                <w:b/>
              </w:rPr>
              <w:t>Total</w:t>
            </w:r>
          </w:p>
        </w:tc>
        <w:tc>
          <w:tcPr>
            <w:tcW w:w="1311" w:type="dxa"/>
            <w:tcBorders>
              <w:top w:val="nil"/>
              <w:left w:val="nil"/>
              <w:bottom w:val="nil"/>
              <w:right w:val="nil"/>
            </w:tcBorders>
          </w:tcPr>
          <w:p w:rsidR="0049322F" w:rsidRPr="00612E46" w:rsidRDefault="00DE2C48" w:rsidP="00612E46">
            <w:pPr>
              <w:pStyle w:val="Tabletext"/>
              <w:tabs>
                <w:tab w:val="decimal" w:pos="567"/>
              </w:tabs>
              <w:rPr>
                <w:b/>
              </w:rPr>
            </w:pPr>
            <w:r w:rsidRPr="00612E46">
              <w:rPr>
                <w:b/>
              </w:rPr>
              <w:t>86.1</w:t>
            </w:r>
          </w:p>
        </w:tc>
        <w:tc>
          <w:tcPr>
            <w:tcW w:w="1311" w:type="dxa"/>
            <w:tcBorders>
              <w:top w:val="nil"/>
              <w:left w:val="nil"/>
              <w:bottom w:val="nil"/>
              <w:right w:val="nil"/>
            </w:tcBorders>
          </w:tcPr>
          <w:p w:rsidR="0049322F" w:rsidRPr="00612E46" w:rsidRDefault="00DE2C48" w:rsidP="00612E46">
            <w:pPr>
              <w:pStyle w:val="Tabletext"/>
              <w:tabs>
                <w:tab w:val="decimal" w:pos="567"/>
              </w:tabs>
              <w:rPr>
                <w:b/>
              </w:rPr>
            </w:pPr>
            <w:r w:rsidRPr="00612E46">
              <w:rPr>
                <w:b/>
              </w:rPr>
              <w:t>50.5</w:t>
            </w:r>
          </w:p>
        </w:tc>
        <w:tc>
          <w:tcPr>
            <w:tcW w:w="1311" w:type="dxa"/>
            <w:tcBorders>
              <w:top w:val="nil"/>
              <w:left w:val="nil"/>
              <w:bottom w:val="nil"/>
              <w:right w:val="nil"/>
            </w:tcBorders>
          </w:tcPr>
          <w:p w:rsidR="0049322F" w:rsidRPr="00612E46" w:rsidRDefault="00DE2C48" w:rsidP="00612E46">
            <w:pPr>
              <w:pStyle w:val="Tabletext"/>
              <w:tabs>
                <w:tab w:val="decimal" w:pos="567"/>
              </w:tabs>
              <w:rPr>
                <w:b/>
              </w:rPr>
            </w:pPr>
            <w:r w:rsidRPr="00612E46">
              <w:rPr>
                <w:b/>
              </w:rPr>
              <w:t>84.2</w:t>
            </w:r>
          </w:p>
        </w:tc>
        <w:tc>
          <w:tcPr>
            <w:tcW w:w="1311" w:type="dxa"/>
            <w:tcBorders>
              <w:top w:val="nil"/>
              <w:left w:val="nil"/>
              <w:bottom w:val="nil"/>
            </w:tcBorders>
          </w:tcPr>
          <w:p w:rsidR="0049322F" w:rsidRPr="00612E46" w:rsidRDefault="00DE2C48" w:rsidP="00612E46">
            <w:pPr>
              <w:pStyle w:val="Tabletext"/>
              <w:tabs>
                <w:tab w:val="decimal" w:pos="567"/>
              </w:tabs>
              <w:rPr>
                <w:b/>
              </w:rPr>
            </w:pPr>
            <w:r w:rsidRPr="00612E46">
              <w:rPr>
                <w:b/>
              </w:rPr>
              <w:t>51.0</w:t>
            </w:r>
          </w:p>
        </w:tc>
      </w:tr>
      <w:tr w:rsidR="0049322F" w:rsidRPr="00612E46">
        <w:tc>
          <w:tcPr>
            <w:tcW w:w="3261" w:type="dxa"/>
            <w:tcBorders>
              <w:top w:val="nil"/>
              <w:bottom w:val="nil"/>
              <w:right w:val="nil"/>
            </w:tcBorders>
          </w:tcPr>
          <w:p w:rsidR="0049322F" w:rsidRPr="00612E46" w:rsidRDefault="0049322F" w:rsidP="00612E46">
            <w:pPr>
              <w:pStyle w:val="Tabletext"/>
              <w:rPr>
                <w:b/>
              </w:rPr>
            </w:pPr>
          </w:p>
        </w:tc>
        <w:tc>
          <w:tcPr>
            <w:tcW w:w="1311" w:type="dxa"/>
            <w:tcBorders>
              <w:top w:val="nil"/>
              <w:left w:val="nil"/>
              <w:bottom w:val="nil"/>
              <w:right w:val="nil"/>
            </w:tcBorders>
          </w:tcPr>
          <w:p w:rsidR="0049322F" w:rsidRPr="00612E46" w:rsidRDefault="0049322F" w:rsidP="00612E46">
            <w:pPr>
              <w:pStyle w:val="Tabletext"/>
              <w:tabs>
                <w:tab w:val="decimal" w:pos="567"/>
              </w:tabs>
              <w:rPr>
                <w:b/>
              </w:rPr>
            </w:pPr>
            <w:r w:rsidRPr="00612E46">
              <w:rPr>
                <w:b/>
              </w:rPr>
              <w:t>(</w:t>
            </w:r>
            <w:r w:rsidR="00DE2C48" w:rsidRPr="00612E46">
              <w:rPr>
                <w:b/>
              </w:rPr>
              <w:t>34.6</w:t>
            </w:r>
            <w:r w:rsidRPr="00612E46">
              <w:rPr>
                <w:b/>
              </w:rPr>
              <w:t>)</w:t>
            </w:r>
          </w:p>
        </w:tc>
        <w:tc>
          <w:tcPr>
            <w:tcW w:w="1311" w:type="dxa"/>
            <w:tcBorders>
              <w:top w:val="nil"/>
              <w:left w:val="nil"/>
              <w:bottom w:val="nil"/>
              <w:right w:val="nil"/>
            </w:tcBorders>
          </w:tcPr>
          <w:p w:rsidR="0049322F" w:rsidRPr="00612E46" w:rsidRDefault="0049322F" w:rsidP="00612E46">
            <w:pPr>
              <w:pStyle w:val="Tabletext"/>
              <w:tabs>
                <w:tab w:val="decimal" w:pos="567"/>
              </w:tabs>
              <w:rPr>
                <w:b/>
              </w:rPr>
            </w:pPr>
            <w:r w:rsidRPr="00612E46">
              <w:rPr>
                <w:b/>
              </w:rPr>
              <w:t>(</w:t>
            </w:r>
            <w:r w:rsidR="00DE2C48" w:rsidRPr="00612E46">
              <w:rPr>
                <w:b/>
              </w:rPr>
              <w:t>50.0</w:t>
            </w:r>
            <w:r w:rsidRPr="00612E46">
              <w:rPr>
                <w:b/>
              </w:rPr>
              <w:t>)</w:t>
            </w:r>
          </w:p>
        </w:tc>
        <w:tc>
          <w:tcPr>
            <w:tcW w:w="1311" w:type="dxa"/>
            <w:tcBorders>
              <w:top w:val="nil"/>
              <w:left w:val="nil"/>
              <w:bottom w:val="nil"/>
              <w:right w:val="nil"/>
            </w:tcBorders>
          </w:tcPr>
          <w:p w:rsidR="0049322F" w:rsidRPr="00612E46" w:rsidRDefault="0049322F" w:rsidP="00612E46">
            <w:pPr>
              <w:pStyle w:val="Tabletext"/>
              <w:tabs>
                <w:tab w:val="decimal" w:pos="567"/>
              </w:tabs>
              <w:rPr>
                <w:b/>
              </w:rPr>
            </w:pPr>
            <w:r w:rsidRPr="00612E46">
              <w:rPr>
                <w:b/>
              </w:rPr>
              <w:t>(</w:t>
            </w:r>
            <w:r w:rsidR="00DE2C48" w:rsidRPr="00612E46">
              <w:rPr>
                <w:b/>
              </w:rPr>
              <w:t>36.5</w:t>
            </w:r>
            <w:r w:rsidRPr="00612E46">
              <w:rPr>
                <w:b/>
              </w:rPr>
              <w:t>)</w:t>
            </w:r>
          </w:p>
        </w:tc>
        <w:tc>
          <w:tcPr>
            <w:tcW w:w="1311" w:type="dxa"/>
            <w:tcBorders>
              <w:top w:val="nil"/>
              <w:left w:val="nil"/>
              <w:bottom w:val="nil"/>
            </w:tcBorders>
          </w:tcPr>
          <w:p w:rsidR="0049322F" w:rsidRPr="00612E46" w:rsidRDefault="0049322F" w:rsidP="00612E46">
            <w:pPr>
              <w:pStyle w:val="Tabletext"/>
              <w:tabs>
                <w:tab w:val="decimal" w:pos="567"/>
              </w:tabs>
              <w:rPr>
                <w:b/>
              </w:rPr>
            </w:pPr>
            <w:r w:rsidRPr="00612E46">
              <w:rPr>
                <w:b/>
              </w:rPr>
              <w:t>(</w:t>
            </w:r>
            <w:r w:rsidR="00DE2C48" w:rsidRPr="00612E46">
              <w:rPr>
                <w:b/>
              </w:rPr>
              <w:t>50.0</w:t>
            </w:r>
            <w:r w:rsidRPr="00612E46">
              <w:rPr>
                <w:b/>
              </w:rPr>
              <w:t>)</w:t>
            </w:r>
          </w:p>
        </w:tc>
      </w:tr>
      <w:tr w:rsidR="0049322F">
        <w:tc>
          <w:tcPr>
            <w:tcW w:w="3261" w:type="dxa"/>
            <w:tcBorders>
              <w:top w:val="nil"/>
              <w:bottom w:val="single" w:sz="4" w:space="0" w:color="auto"/>
              <w:right w:val="nil"/>
            </w:tcBorders>
          </w:tcPr>
          <w:p w:rsidR="0049322F" w:rsidRPr="001531E6" w:rsidRDefault="0049322F" w:rsidP="00612E46">
            <w:pPr>
              <w:pStyle w:val="Tablehead3"/>
              <w:spacing w:before="80" w:after="40"/>
            </w:pPr>
            <w:r w:rsidRPr="001531E6">
              <w:t>Number of observations</w:t>
            </w:r>
          </w:p>
        </w:tc>
        <w:tc>
          <w:tcPr>
            <w:tcW w:w="1311" w:type="dxa"/>
            <w:tcBorders>
              <w:top w:val="nil"/>
              <w:left w:val="nil"/>
              <w:bottom w:val="single" w:sz="4" w:space="0" w:color="auto"/>
              <w:right w:val="nil"/>
            </w:tcBorders>
          </w:tcPr>
          <w:p w:rsidR="0049322F" w:rsidRDefault="00DE2C48" w:rsidP="00612E46">
            <w:pPr>
              <w:pStyle w:val="Tabletext"/>
              <w:tabs>
                <w:tab w:val="decimal" w:pos="709"/>
              </w:tabs>
            </w:pPr>
            <w:r w:rsidRPr="00DE2C48">
              <w:t>3034</w:t>
            </w:r>
          </w:p>
        </w:tc>
        <w:tc>
          <w:tcPr>
            <w:tcW w:w="1311" w:type="dxa"/>
            <w:tcBorders>
              <w:top w:val="nil"/>
              <w:left w:val="nil"/>
              <w:bottom w:val="single" w:sz="4" w:space="0" w:color="auto"/>
              <w:right w:val="nil"/>
            </w:tcBorders>
          </w:tcPr>
          <w:p w:rsidR="0049322F" w:rsidRDefault="00DE2C48" w:rsidP="00612E46">
            <w:pPr>
              <w:pStyle w:val="Tabletext"/>
              <w:tabs>
                <w:tab w:val="decimal" w:pos="709"/>
              </w:tabs>
            </w:pPr>
            <w:r w:rsidRPr="00DE2C48">
              <w:t>2781</w:t>
            </w:r>
          </w:p>
        </w:tc>
        <w:tc>
          <w:tcPr>
            <w:tcW w:w="1311" w:type="dxa"/>
            <w:tcBorders>
              <w:top w:val="nil"/>
              <w:left w:val="nil"/>
              <w:bottom w:val="single" w:sz="4" w:space="0" w:color="auto"/>
              <w:right w:val="nil"/>
            </w:tcBorders>
          </w:tcPr>
          <w:p w:rsidR="0049322F" w:rsidRDefault="00DE2C48" w:rsidP="00612E46">
            <w:pPr>
              <w:pStyle w:val="Tabletext"/>
              <w:tabs>
                <w:tab w:val="decimal" w:pos="709"/>
              </w:tabs>
            </w:pPr>
            <w:r w:rsidRPr="00DE2C48">
              <w:t>3128</w:t>
            </w:r>
          </w:p>
        </w:tc>
        <w:tc>
          <w:tcPr>
            <w:tcW w:w="1311" w:type="dxa"/>
            <w:tcBorders>
              <w:top w:val="nil"/>
              <w:left w:val="nil"/>
              <w:bottom w:val="single" w:sz="4" w:space="0" w:color="auto"/>
            </w:tcBorders>
          </w:tcPr>
          <w:p w:rsidR="0049322F" w:rsidRDefault="00DE2C48" w:rsidP="00612E46">
            <w:pPr>
              <w:pStyle w:val="Tabletext"/>
              <w:tabs>
                <w:tab w:val="decimal" w:pos="709"/>
              </w:tabs>
            </w:pPr>
            <w:r w:rsidRPr="00DE2C48">
              <w:t>2977</w:t>
            </w:r>
          </w:p>
        </w:tc>
      </w:tr>
    </w:tbl>
    <w:p w:rsidR="0049322F" w:rsidRPr="00612E46" w:rsidRDefault="0049322F" w:rsidP="00612E46">
      <w:pPr>
        <w:pStyle w:val="Source"/>
      </w:pPr>
      <w:r>
        <w:t>Notes:</w:t>
      </w:r>
      <w:r>
        <w:tab/>
      </w:r>
      <w:r w:rsidRPr="00612E46">
        <w:t xml:space="preserve">Weighted numbers based on weights provided by ABS. Standard deviations in parentheses. </w:t>
      </w:r>
    </w:p>
    <w:p w:rsidR="0049322F" w:rsidRPr="00504D71" w:rsidRDefault="0049322F" w:rsidP="00612E46">
      <w:pPr>
        <w:pStyle w:val="Source"/>
      </w:pPr>
      <w:r w:rsidRPr="00612E46">
        <w:t>Source:</w:t>
      </w:r>
      <w:r>
        <w:tab/>
        <w:t>ABS, Survey of Aspects of Literacy, Australia, Basic Confidentialised Unit Record File, 1996, 4228.0; ABS, Adult Literacy and Life Skills Survey, Australia, Basic Confidentialised Unit Record File, 2006, 4228.0.</w:t>
      </w:r>
      <w:r>
        <w:rPr>
          <w:sz w:val="22"/>
          <w:szCs w:val="22"/>
        </w:rPr>
        <w:t xml:space="preserve"> </w:t>
      </w:r>
    </w:p>
    <w:p w:rsidR="004936D6" w:rsidRDefault="002F570B" w:rsidP="00612E46">
      <w:pPr>
        <w:pStyle w:val="text-moreb4"/>
      </w:pPr>
      <w:r>
        <w:t xml:space="preserve">The relationship between </w:t>
      </w:r>
      <w:r w:rsidR="00870C86">
        <w:t>weekly working hours and wages is pres</w:t>
      </w:r>
      <w:r w:rsidR="005817AD">
        <w:t>ented in t</w:t>
      </w:r>
      <w:r w:rsidR="00870C86">
        <w:t>able</w:t>
      </w:r>
      <w:r w:rsidR="00B77911">
        <w:t xml:space="preserve"> 8</w:t>
      </w:r>
      <w:r w:rsidR="00870C86">
        <w:t xml:space="preserve">. </w:t>
      </w:r>
      <w:r w:rsidR="004936D6">
        <w:t xml:space="preserve">The numbers </w:t>
      </w:r>
      <w:r w:rsidR="00C55A72">
        <w:t xml:space="preserve">typically </w:t>
      </w:r>
      <w:r w:rsidR="004936D6">
        <w:t xml:space="preserve">show an increase in average weekly wages </w:t>
      </w:r>
      <w:r w:rsidR="00C55A72">
        <w:t>with higher</w:t>
      </w:r>
      <w:r w:rsidR="004936D6">
        <w:t xml:space="preserve"> working hours. Since variations within the group of full-time employed workers (</w:t>
      </w:r>
      <w:r w:rsidR="004A2EEB">
        <w:t>that is,</w:t>
      </w:r>
      <w:r w:rsidR="004936D6">
        <w:t xml:space="preserve"> those who work 35 hours or more) are relatively small, we </w:t>
      </w:r>
      <w:r w:rsidR="00595F5F">
        <w:t xml:space="preserve">may consider </w:t>
      </w:r>
      <w:r w:rsidR="000A4C0E">
        <w:t xml:space="preserve">predicted </w:t>
      </w:r>
      <w:r w:rsidR="004936D6">
        <w:t>weekly wages of full-time employed w</w:t>
      </w:r>
      <w:r w:rsidR="00C55A72">
        <w:t xml:space="preserve">orkers </w:t>
      </w:r>
      <w:r w:rsidR="00595F5F">
        <w:t xml:space="preserve">rather than </w:t>
      </w:r>
      <w:r w:rsidR="00C55A72">
        <w:t>hourly wages</w:t>
      </w:r>
      <w:r w:rsidR="00595F5F">
        <w:t xml:space="preserve"> in our empirical analysis</w:t>
      </w:r>
      <w:r w:rsidR="004936D6">
        <w:t>.</w:t>
      </w:r>
      <w:r w:rsidR="00D239D6">
        <w:t xml:space="preserve"> T</w:t>
      </w:r>
      <w:r w:rsidR="004936D6">
        <w:t xml:space="preserve">he numbers </w:t>
      </w:r>
      <w:r w:rsidR="00D239D6">
        <w:t>furth</w:t>
      </w:r>
      <w:r w:rsidR="00E0168D">
        <w:t>er</w:t>
      </w:r>
      <w:r w:rsidR="00D239D6">
        <w:t xml:space="preserve"> </w:t>
      </w:r>
      <w:r w:rsidR="004936D6">
        <w:t xml:space="preserve">suggest that </w:t>
      </w:r>
      <w:r w:rsidR="009E4C30">
        <w:t xml:space="preserve">overall </w:t>
      </w:r>
      <w:r w:rsidR="004936D6">
        <w:t xml:space="preserve">wages of workers who remain employed beyond age 65 years are </w:t>
      </w:r>
      <w:r w:rsidR="005E436B">
        <w:t xml:space="preserve">slightly </w:t>
      </w:r>
      <w:r w:rsidR="009E4C30">
        <w:t>lower</w:t>
      </w:r>
      <w:r w:rsidR="004936D6">
        <w:t xml:space="preserve"> than those of workers aged 55</w:t>
      </w:r>
      <w:r w:rsidR="00914045">
        <w:t>–</w:t>
      </w:r>
      <w:r w:rsidR="004936D6">
        <w:t xml:space="preserve">64 years. </w:t>
      </w:r>
      <w:r w:rsidR="00FE3E9C">
        <w:t>T</w:t>
      </w:r>
      <w:r w:rsidR="009E4C30">
        <w:t xml:space="preserve">his result </w:t>
      </w:r>
      <w:r w:rsidR="00C55A72">
        <w:t>seems to be</w:t>
      </w:r>
      <w:r w:rsidR="009E4C30">
        <w:t xml:space="preserve"> driven by </w:t>
      </w:r>
      <w:r w:rsidR="00FE3E9C">
        <w:t>compositional differences in hours worked, since the wages within the hours categories are quite similar</w:t>
      </w:r>
      <w:r w:rsidR="009E4C30">
        <w:t>.</w:t>
      </w:r>
      <w:r w:rsidR="00FC7A99">
        <w:t xml:space="preserve"> </w:t>
      </w:r>
    </w:p>
    <w:p w:rsidR="0049322F" w:rsidRDefault="0049322F" w:rsidP="00612E46">
      <w:pPr>
        <w:pStyle w:val="tabletitle"/>
      </w:pPr>
      <w:bookmarkStart w:id="58" w:name="_Toc236712262"/>
      <w:bookmarkStart w:id="59" w:name="_Toc146095899"/>
      <w:r w:rsidRPr="00612E46">
        <w:t>Table</w:t>
      </w:r>
      <w:r>
        <w:t xml:space="preserve"> 8</w:t>
      </w:r>
      <w:r>
        <w:tab/>
        <w:t xml:space="preserve">Predicted weekly wages of </w:t>
      </w:r>
      <w:r w:rsidR="00FA5A99">
        <w:t>all workers</w:t>
      </w:r>
      <w:r>
        <w:t xml:space="preserve"> by age, 2006</w:t>
      </w:r>
      <w:bookmarkEnd w:id="58"/>
      <w:bookmarkEnd w:id="59"/>
    </w:p>
    <w:tbl>
      <w:tblPr>
        <w:tblW w:w="8505" w:type="dxa"/>
        <w:tblInd w:w="108" w:type="dxa"/>
        <w:tblBorders>
          <w:top w:val="single" w:sz="4" w:space="0" w:color="auto"/>
          <w:bottom w:val="single" w:sz="4" w:space="0" w:color="auto"/>
        </w:tblBorders>
        <w:tblLayout w:type="fixed"/>
        <w:tblLook w:val="0000"/>
      </w:tblPr>
      <w:tblGrid>
        <w:gridCol w:w="2779"/>
        <w:gridCol w:w="1908"/>
        <w:gridCol w:w="1909"/>
        <w:gridCol w:w="1909"/>
      </w:tblGrid>
      <w:tr w:rsidR="0049322F" w:rsidRPr="00612E46">
        <w:trPr>
          <w:cantSplit/>
        </w:trPr>
        <w:tc>
          <w:tcPr>
            <w:tcW w:w="2779" w:type="dxa"/>
            <w:tcBorders>
              <w:top w:val="single" w:sz="4" w:space="0" w:color="auto"/>
              <w:bottom w:val="nil"/>
              <w:right w:val="nil"/>
            </w:tcBorders>
          </w:tcPr>
          <w:p w:rsidR="0049322F" w:rsidRPr="00612E46" w:rsidRDefault="0049322F" w:rsidP="00612E46">
            <w:pPr>
              <w:pStyle w:val="Tablehead1"/>
            </w:pPr>
          </w:p>
        </w:tc>
        <w:tc>
          <w:tcPr>
            <w:tcW w:w="5726" w:type="dxa"/>
            <w:gridSpan w:val="3"/>
            <w:tcBorders>
              <w:top w:val="single" w:sz="4" w:space="0" w:color="auto"/>
              <w:left w:val="nil"/>
              <w:bottom w:val="nil"/>
            </w:tcBorders>
          </w:tcPr>
          <w:p w:rsidR="0049322F" w:rsidRPr="00612E46" w:rsidRDefault="00335A78" w:rsidP="00612E46">
            <w:pPr>
              <w:pStyle w:val="Tablehead1"/>
              <w:jc w:val="center"/>
            </w:pPr>
            <w:r w:rsidRPr="00612E46">
              <w:t>Predicted w</w:t>
            </w:r>
            <w:r w:rsidR="0049322F" w:rsidRPr="00612E46">
              <w:t>eekly wages by age</w:t>
            </w:r>
          </w:p>
        </w:tc>
      </w:tr>
      <w:tr w:rsidR="00612E46">
        <w:trPr>
          <w:cantSplit/>
        </w:trPr>
        <w:tc>
          <w:tcPr>
            <w:tcW w:w="2779" w:type="dxa"/>
            <w:tcBorders>
              <w:top w:val="nil"/>
              <w:bottom w:val="single" w:sz="4" w:space="0" w:color="auto"/>
              <w:right w:val="nil"/>
            </w:tcBorders>
          </w:tcPr>
          <w:p w:rsidR="00612E46" w:rsidRDefault="00612E46" w:rsidP="00612E46">
            <w:pPr>
              <w:pStyle w:val="Tablehead2"/>
            </w:pPr>
          </w:p>
        </w:tc>
        <w:tc>
          <w:tcPr>
            <w:tcW w:w="1908" w:type="dxa"/>
            <w:tcBorders>
              <w:top w:val="nil"/>
              <w:left w:val="nil"/>
              <w:bottom w:val="single" w:sz="4" w:space="0" w:color="auto"/>
              <w:right w:val="nil"/>
            </w:tcBorders>
          </w:tcPr>
          <w:p w:rsidR="00612E46" w:rsidRDefault="00612E46" w:rsidP="00612E46">
            <w:pPr>
              <w:pStyle w:val="Tablehead2"/>
              <w:jc w:val="center"/>
            </w:pPr>
            <w:r>
              <w:t>45–54 years</w:t>
            </w:r>
          </w:p>
        </w:tc>
        <w:tc>
          <w:tcPr>
            <w:tcW w:w="1909" w:type="dxa"/>
            <w:tcBorders>
              <w:top w:val="nil"/>
              <w:left w:val="nil"/>
              <w:bottom w:val="single" w:sz="4" w:space="0" w:color="auto"/>
              <w:right w:val="nil"/>
            </w:tcBorders>
          </w:tcPr>
          <w:p w:rsidR="00612E46" w:rsidRDefault="00612E46" w:rsidP="00612E46">
            <w:pPr>
              <w:pStyle w:val="Tablehead2"/>
              <w:jc w:val="center"/>
            </w:pPr>
            <w:r>
              <w:t>55–64 years</w:t>
            </w:r>
          </w:p>
        </w:tc>
        <w:tc>
          <w:tcPr>
            <w:tcW w:w="1909" w:type="dxa"/>
            <w:tcBorders>
              <w:top w:val="nil"/>
              <w:left w:val="nil"/>
              <w:bottom w:val="single" w:sz="4" w:space="0" w:color="auto"/>
            </w:tcBorders>
          </w:tcPr>
          <w:p w:rsidR="00612E46" w:rsidRDefault="00612E46" w:rsidP="00612E46">
            <w:pPr>
              <w:pStyle w:val="Tablehead2"/>
              <w:jc w:val="center"/>
            </w:pPr>
            <w:r>
              <w:t>65–74 years</w:t>
            </w:r>
          </w:p>
        </w:tc>
      </w:tr>
      <w:tr w:rsidR="00612E46">
        <w:trPr>
          <w:cantSplit/>
        </w:trPr>
        <w:tc>
          <w:tcPr>
            <w:tcW w:w="2779" w:type="dxa"/>
            <w:tcBorders>
              <w:top w:val="nil"/>
              <w:bottom w:val="nil"/>
              <w:right w:val="nil"/>
            </w:tcBorders>
          </w:tcPr>
          <w:p w:rsidR="00612E46" w:rsidRPr="00534666" w:rsidRDefault="00612E46" w:rsidP="00612E46">
            <w:pPr>
              <w:pStyle w:val="Tabletext"/>
            </w:pPr>
            <w:r>
              <w:t>Worked 1–15 hours</w:t>
            </w:r>
          </w:p>
        </w:tc>
        <w:tc>
          <w:tcPr>
            <w:tcW w:w="1908" w:type="dxa"/>
            <w:tcBorders>
              <w:top w:val="nil"/>
              <w:left w:val="nil"/>
              <w:bottom w:val="nil"/>
              <w:right w:val="nil"/>
            </w:tcBorders>
          </w:tcPr>
          <w:p w:rsidR="00612E46" w:rsidRDefault="00612E46" w:rsidP="00612E46">
            <w:pPr>
              <w:pStyle w:val="Tabletext"/>
              <w:tabs>
                <w:tab w:val="decimal" w:pos="941"/>
              </w:tabs>
            </w:pPr>
            <w:r w:rsidRPr="00DE2C48">
              <w:t>392</w:t>
            </w:r>
          </w:p>
        </w:tc>
        <w:tc>
          <w:tcPr>
            <w:tcW w:w="1909" w:type="dxa"/>
            <w:tcBorders>
              <w:top w:val="nil"/>
              <w:left w:val="nil"/>
              <w:bottom w:val="nil"/>
              <w:right w:val="nil"/>
            </w:tcBorders>
          </w:tcPr>
          <w:p w:rsidR="00612E46" w:rsidRDefault="00612E46" w:rsidP="00612E46">
            <w:pPr>
              <w:pStyle w:val="Tabletext"/>
              <w:tabs>
                <w:tab w:val="decimal" w:pos="941"/>
              </w:tabs>
            </w:pPr>
            <w:r w:rsidRPr="00DE2C48">
              <w:t>424</w:t>
            </w:r>
          </w:p>
        </w:tc>
        <w:tc>
          <w:tcPr>
            <w:tcW w:w="1909" w:type="dxa"/>
            <w:tcBorders>
              <w:top w:val="nil"/>
              <w:left w:val="nil"/>
              <w:bottom w:val="nil"/>
            </w:tcBorders>
          </w:tcPr>
          <w:p w:rsidR="00612E46" w:rsidRDefault="00612E46" w:rsidP="00612E46">
            <w:pPr>
              <w:pStyle w:val="Tabletext"/>
              <w:tabs>
                <w:tab w:val="decimal" w:pos="941"/>
              </w:tabs>
            </w:pPr>
            <w:r w:rsidRPr="00DE2C48">
              <w:t>486</w:t>
            </w:r>
          </w:p>
        </w:tc>
      </w:tr>
      <w:tr w:rsidR="00612E46">
        <w:trPr>
          <w:cantSplit/>
        </w:trPr>
        <w:tc>
          <w:tcPr>
            <w:tcW w:w="2779" w:type="dxa"/>
            <w:tcBorders>
              <w:top w:val="nil"/>
              <w:bottom w:val="nil"/>
              <w:right w:val="nil"/>
            </w:tcBorders>
          </w:tcPr>
          <w:p w:rsidR="00612E46" w:rsidRPr="00534666" w:rsidRDefault="00612E46" w:rsidP="00612E46">
            <w:pPr>
              <w:pStyle w:val="Tabletext"/>
            </w:pPr>
          </w:p>
        </w:tc>
        <w:tc>
          <w:tcPr>
            <w:tcW w:w="1908" w:type="dxa"/>
            <w:tcBorders>
              <w:top w:val="nil"/>
              <w:left w:val="nil"/>
              <w:bottom w:val="nil"/>
              <w:right w:val="nil"/>
            </w:tcBorders>
          </w:tcPr>
          <w:p w:rsidR="00612E46" w:rsidRDefault="00612E46" w:rsidP="00612E46">
            <w:pPr>
              <w:pStyle w:val="Tabletext"/>
              <w:tabs>
                <w:tab w:val="decimal" w:pos="941"/>
              </w:tabs>
            </w:pPr>
            <w:r>
              <w:t>(</w:t>
            </w:r>
            <w:r w:rsidRPr="00DE2C48">
              <w:t>148</w:t>
            </w:r>
            <w:r>
              <w:t>)</w:t>
            </w:r>
          </w:p>
        </w:tc>
        <w:tc>
          <w:tcPr>
            <w:tcW w:w="1909" w:type="dxa"/>
            <w:tcBorders>
              <w:top w:val="nil"/>
              <w:left w:val="nil"/>
              <w:bottom w:val="nil"/>
              <w:right w:val="nil"/>
            </w:tcBorders>
          </w:tcPr>
          <w:p w:rsidR="00612E46" w:rsidRDefault="00612E46" w:rsidP="00612E46">
            <w:pPr>
              <w:pStyle w:val="Tabletext"/>
              <w:tabs>
                <w:tab w:val="decimal" w:pos="941"/>
              </w:tabs>
            </w:pPr>
            <w:r>
              <w:t>(</w:t>
            </w:r>
            <w:r w:rsidRPr="00DE2C48">
              <w:t>169</w:t>
            </w:r>
            <w:r>
              <w:t>)</w:t>
            </w:r>
          </w:p>
        </w:tc>
        <w:tc>
          <w:tcPr>
            <w:tcW w:w="1909" w:type="dxa"/>
            <w:tcBorders>
              <w:top w:val="nil"/>
              <w:left w:val="nil"/>
              <w:bottom w:val="nil"/>
            </w:tcBorders>
          </w:tcPr>
          <w:p w:rsidR="00612E46" w:rsidRDefault="00612E46" w:rsidP="00612E46">
            <w:pPr>
              <w:pStyle w:val="Tabletext"/>
              <w:tabs>
                <w:tab w:val="decimal" w:pos="941"/>
              </w:tabs>
            </w:pPr>
            <w:r>
              <w:t>(</w:t>
            </w:r>
            <w:r w:rsidRPr="00DE2C48">
              <w:t>181</w:t>
            </w:r>
            <w:r>
              <w:t>)</w:t>
            </w:r>
          </w:p>
        </w:tc>
      </w:tr>
      <w:tr w:rsidR="00612E46">
        <w:trPr>
          <w:cantSplit/>
        </w:trPr>
        <w:tc>
          <w:tcPr>
            <w:tcW w:w="2779" w:type="dxa"/>
            <w:tcBorders>
              <w:top w:val="nil"/>
              <w:bottom w:val="nil"/>
              <w:right w:val="nil"/>
            </w:tcBorders>
          </w:tcPr>
          <w:p w:rsidR="00612E46" w:rsidRPr="00534666" w:rsidRDefault="00612E46" w:rsidP="00612E46">
            <w:pPr>
              <w:pStyle w:val="Tabletext"/>
            </w:pPr>
            <w:r>
              <w:t>Worked 16–24 hours</w:t>
            </w:r>
          </w:p>
        </w:tc>
        <w:tc>
          <w:tcPr>
            <w:tcW w:w="1908" w:type="dxa"/>
            <w:tcBorders>
              <w:top w:val="nil"/>
              <w:left w:val="nil"/>
              <w:bottom w:val="nil"/>
              <w:right w:val="nil"/>
            </w:tcBorders>
          </w:tcPr>
          <w:p w:rsidR="00612E46" w:rsidRDefault="00612E46" w:rsidP="00612E46">
            <w:pPr>
              <w:pStyle w:val="Tabletext"/>
              <w:tabs>
                <w:tab w:val="decimal" w:pos="941"/>
              </w:tabs>
            </w:pPr>
            <w:r w:rsidRPr="00DE2C48">
              <w:t>413</w:t>
            </w:r>
          </w:p>
        </w:tc>
        <w:tc>
          <w:tcPr>
            <w:tcW w:w="1909" w:type="dxa"/>
            <w:tcBorders>
              <w:top w:val="nil"/>
              <w:left w:val="nil"/>
              <w:bottom w:val="nil"/>
              <w:right w:val="nil"/>
            </w:tcBorders>
          </w:tcPr>
          <w:p w:rsidR="00612E46" w:rsidRDefault="00612E46" w:rsidP="00612E46">
            <w:pPr>
              <w:pStyle w:val="Tabletext"/>
              <w:tabs>
                <w:tab w:val="decimal" w:pos="941"/>
              </w:tabs>
            </w:pPr>
            <w:r w:rsidRPr="00DE2C48">
              <w:t>425</w:t>
            </w:r>
          </w:p>
        </w:tc>
        <w:tc>
          <w:tcPr>
            <w:tcW w:w="1909" w:type="dxa"/>
            <w:tcBorders>
              <w:top w:val="nil"/>
              <w:left w:val="nil"/>
              <w:bottom w:val="nil"/>
            </w:tcBorders>
          </w:tcPr>
          <w:p w:rsidR="00612E46" w:rsidRDefault="00612E46" w:rsidP="00612E46">
            <w:pPr>
              <w:pStyle w:val="Tabletext"/>
              <w:tabs>
                <w:tab w:val="decimal" w:pos="941"/>
              </w:tabs>
            </w:pPr>
            <w:r w:rsidRPr="00DE2C48">
              <w:t>432</w:t>
            </w:r>
          </w:p>
        </w:tc>
      </w:tr>
      <w:tr w:rsidR="00612E46">
        <w:trPr>
          <w:cantSplit/>
        </w:trPr>
        <w:tc>
          <w:tcPr>
            <w:tcW w:w="2779" w:type="dxa"/>
            <w:tcBorders>
              <w:top w:val="nil"/>
              <w:bottom w:val="nil"/>
              <w:right w:val="nil"/>
            </w:tcBorders>
          </w:tcPr>
          <w:p w:rsidR="00612E46" w:rsidRPr="00534666" w:rsidRDefault="00612E46" w:rsidP="00612E46">
            <w:pPr>
              <w:pStyle w:val="Tabletext"/>
            </w:pPr>
          </w:p>
        </w:tc>
        <w:tc>
          <w:tcPr>
            <w:tcW w:w="1908" w:type="dxa"/>
            <w:tcBorders>
              <w:top w:val="nil"/>
              <w:left w:val="nil"/>
              <w:bottom w:val="nil"/>
              <w:right w:val="nil"/>
            </w:tcBorders>
          </w:tcPr>
          <w:p w:rsidR="00612E46" w:rsidRDefault="00612E46" w:rsidP="00612E46">
            <w:pPr>
              <w:pStyle w:val="Tabletext"/>
              <w:tabs>
                <w:tab w:val="decimal" w:pos="941"/>
              </w:tabs>
            </w:pPr>
            <w:r>
              <w:t>(</w:t>
            </w:r>
            <w:r w:rsidRPr="00DE2C48">
              <w:t>163</w:t>
            </w:r>
            <w:r>
              <w:t>)</w:t>
            </w:r>
          </w:p>
        </w:tc>
        <w:tc>
          <w:tcPr>
            <w:tcW w:w="1909" w:type="dxa"/>
            <w:tcBorders>
              <w:top w:val="nil"/>
              <w:left w:val="nil"/>
              <w:bottom w:val="nil"/>
              <w:right w:val="nil"/>
            </w:tcBorders>
          </w:tcPr>
          <w:p w:rsidR="00612E46" w:rsidRDefault="00612E46" w:rsidP="00612E46">
            <w:pPr>
              <w:pStyle w:val="Tabletext"/>
              <w:tabs>
                <w:tab w:val="decimal" w:pos="941"/>
              </w:tabs>
            </w:pPr>
            <w:r>
              <w:t>(</w:t>
            </w:r>
            <w:r w:rsidRPr="00DE2C48">
              <w:t>171</w:t>
            </w:r>
            <w:r>
              <w:t>)</w:t>
            </w:r>
          </w:p>
        </w:tc>
        <w:tc>
          <w:tcPr>
            <w:tcW w:w="1909" w:type="dxa"/>
            <w:tcBorders>
              <w:top w:val="nil"/>
              <w:left w:val="nil"/>
              <w:bottom w:val="nil"/>
            </w:tcBorders>
          </w:tcPr>
          <w:p w:rsidR="00612E46" w:rsidRDefault="00612E46" w:rsidP="00612E46">
            <w:pPr>
              <w:pStyle w:val="Tabletext"/>
              <w:tabs>
                <w:tab w:val="decimal" w:pos="941"/>
              </w:tabs>
            </w:pPr>
            <w:r>
              <w:t>(</w:t>
            </w:r>
            <w:r w:rsidRPr="00DE2C48">
              <w:t>141</w:t>
            </w:r>
            <w:r>
              <w:t>)</w:t>
            </w:r>
          </w:p>
        </w:tc>
      </w:tr>
      <w:tr w:rsidR="00612E46">
        <w:trPr>
          <w:cantSplit/>
        </w:trPr>
        <w:tc>
          <w:tcPr>
            <w:tcW w:w="2779" w:type="dxa"/>
            <w:tcBorders>
              <w:top w:val="nil"/>
              <w:bottom w:val="nil"/>
              <w:right w:val="nil"/>
            </w:tcBorders>
          </w:tcPr>
          <w:p w:rsidR="00612E46" w:rsidRPr="008769F9" w:rsidRDefault="00612E46" w:rsidP="00612E46">
            <w:pPr>
              <w:pStyle w:val="Tabletext"/>
            </w:pPr>
            <w:r>
              <w:t>Worked 25–34 hours</w:t>
            </w:r>
          </w:p>
        </w:tc>
        <w:tc>
          <w:tcPr>
            <w:tcW w:w="1908" w:type="dxa"/>
            <w:tcBorders>
              <w:top w:val="nil"/>
              <w:left w:val="nil"/>
              <w:bottom w:val="nil"/>
              <w:right w:val="nil"/>
            </w:tcBorders>
          </w:tcPr>
          <w:p w:rsidR="00612E46" w:rsidRDefault="00612E46" w:rsidP="00612E46">
            <w:pPr>
              <w:pStyle w:val="Tabletext"/>
              <w:tabs>
                <w:tab w:val="decimal" w:pos="941"/>
              </w:tabs>
            </w:pPr>
            <w:r w:rsidRPr="00DE2C48">
              <w:t>413</w:t>
            </w:r>
          </w:p>
        </w:tc>
        <w:tc>
          <w:tcPr>
            <w:tcW w:w="1909" w:type="dxa"/>
            <w:tcBorders>
              <w:top w:val="nil"/>
              <w:left w:val="nil"/>
              <w:bottom w:val="nil"/>
              <w:right w:val="nil"/>
            </w:tcBorders>
          </w:tcPr>
          <w:p w:rsidR="00612E46" w:rsidRDefault="00612E46" w:rsidP="00612E46">
            <w:pPr>
              <w:pStyle w:val="Tabletext"/>
              <w:tabs>
                <w:tab w:val="decimal" w:pos="941"/>
              </w:tabs>
            </w:pPr>
            <w:r w:rsidRPr="00DE2C48">
              <w:t>402</w:t>
            </w:r>
          </w:p>
        </w:tc>
        <w:tc>
          <w:tcPr>
            <w:tcW w:w="1909" w:type="dxa"/>
            <w:tcBorders>
              <w:top w:val="nil"/>
              <w:left w:val="nil"/>
              <w:bottom w:val="nil"/>
            </w:tcBorders>
          </w:tcPr>
          <w:p w:rsidR="00612E46" w:rsidRDefault="00612E46" w:rsidP="00612E46">
            <w:pPr>
              <w:pStyle w:val="Tabletext"/>
              <w:tabs>
                <w:tab w:val="decimal" w:pos="941"/>
              </w:tabs>
            </w:pPr>
            <w:r w:rsidRPr="00DE2C48">
              <w:t>526</w:t>
            </w:r>
          </w:p>
        </w:tc>
      </w:tr>
      <w:tr w:rsidR="00612E46">
        <w:trPr>
          <w:cantSplit/>
        </w:trPr>
        <w:tc>
          <w:tcPr>
            <w:tcW w:w="2779" w:type="dxa"/>
            <w:tcBorders>
              <w:top w:val="nil"/>
              <w:bottom w:val="nil"/>
              <w:right w:val="nil"/>
            </w:tcBorders>
          </w:tcPr>
          <w:p w:rsidR="00612E46" w:rsidRPr="008769F9" w:rsidRDefault="00612E46" w:rsidP="00612E46">
            <w:pPr>
              <w:pStyle w:val="Tabletext"/>
            </w:pPr>
          </w:p>
        </w:tc>
        <w:tc>
          <w:tcPr>
            <w:tcW w:w="1908" w:type="dxa"/>
            <w:tcBorders>
              <w:top w:val="nil"/>
              <w:left w:val="nil"/>
              <w:bottom w:val="nil"/>
              <w:right w:val="nil"/>
            </w:tcBorders>
          </w:tcPr>
          <w:p w:rsidR="00612E46" w:rsidRDefault="00612E46" w:rsidP="00612E46">
            <w:pPr>
              <w:pStyle w:val="Tabletext"/>
              <w:tabs>
                <w:tab w:val="decimal" w:pos="941"/>
              </w:tabs>
            </w:pPr>
            <w:r>
              <w:t>(</w:t>
            </w:r>
            <w:r w:rsidRPr="00DE2C48">
              <w:t>164</w:t>
            </w:r>
            <w:r>
              <w:t>)</w:t>
            </w:r>
          </w:p>
        </w:tc>
        <w:tc>
          <w:tcPr>
            <w:tcW w:w="1909" w:type="dxa"/>
            <w:tcBorders>
              <w:top w:val="nil"/>
              <w:left w:val="nil"/>
              <w:bottom w:val="nil"/>
              <w:right w:val="nil"/>
            </w:tcBorders>
          </w:tcPr>
          <w:p w:rsidR="00612E46" w:rsidRDefault="00612E46" w:rsidP="00612E46">
            <w:pPr>
              <w:pStyle w:val="Tabletext"/>
              <w:tabs>
                <w:tab w:val="decimal" w:pos="941"/>
              </w:tabs>
            </w:pPr>
            <w:r>
              <w:t>(</w:t>
            </w:r>
            <w:r w:rsidRPr="00DE2C48">
              <w:t>170</w:t>
            </w:r>
            <w:r>
              <w:t>)</w:t>
            </w:r>
          </w:p>
        </w:tc>
        <w:tc>
          <w:tcPr>
            <w:tcW w:w="1909" w:type="dxa"/>
            <w:tcBorders>
              <w:top w:val="nil"/>
              <w:left w:val="nil"/>
              <w:bottom w:val="nil"/>
            </w:tcBorders>
          </w:tcPr>
          <w:p w:rsidR="00612E46" w:rsidRDefault="00612E46" w:rsidP="00612E46">
            <w:pPr>
              <w:pStyle w:val="Tabletext"/>
              <w:tabs>
                <w:tab w:val="decimal" w:pos="941"/>
              </w:tabs>
            </w:pPr>
            <w:r>
              <w:t>(</w:t>
            </w:r>
            <w:r w:rsidRPr="00DE2C48">
              <w:t>226</w:t>
            </w:r>
            <w:r>
              <w:t>)</w:t>
            </w:r>
          </w:p>
        </w:tc>
      </w:tr>
      <w:tr w:rsidR="00612E46">
        <w:trPr>
          <w:cantSplit/>
        </w:trPr>
        <w:tc>
          <w:tcPr>
            <w:tcW w:w="2779" w:type="dxa"/>
            <w:tcBorders>
              <w:top w:val="nil"/>
              <w:bottom w:val="nil"/>
              <w:right w:val="nil"/>
            </w:tcBorders>
          </w:tcPr>
          <w:p w:rsidR="00612E46" w:rsidRPr="008769F9" w:rsidRDefault="00612E46" w:rsidP="00612E46">
            <w:pPr>
              <w:pStyle w:val="Tabletext"/>
            </w:pPr>
            <w:r>
              <w:t>Worked 35–39 hours</w:t>
            </w:r>
          </w:p>
        </w:tc>
        <w:tc>
          <w:tcPr>
            <w:tcW w:w="1908" w:type="dxa"/>
            <w:tcBorders>
              <w:top w:val="nil"/>
              <w:left w:val="nil"/>
              <w:bottom w:val="nil"/>
              <w:right w:val="nil"/>
            </w:tcBorders>
          </w:tcPr>
          <w:p w:rsidR="00612E46" w:rsidRDefault="00612E46" w:rsidP="00612E46">
            <w:pPr>
              <w:pStyle w:val="Tabletext"/>
              <w:tabs>
                <w:tab w:val="decimal" w:pos="941"/>
              </w:tabs>
            </w:pPr>
            <w:r w:rsidRPr="00DE2C48">
              <w:t>862</w:t>
            </w:r>
          </w:p>
        </w:tc>
        <w:tc>
          <w:tcPr>
            <w:tcW w:w="1909" w:type="dxa"/>
            <w:tcBorders>
              <w:top w:val="nil"/>
              <w:left w:val="nil"/>
              <w:bottom w:val="nil"/>
              <w:right w:val="nil"/>
            </w:tcBorders>
          </w:tcPr>
          <w:p w:rsidR="00612E46" w:rsidRDefault="00612E46" w:rsidP="00612E46">
            <w:pPr>
              <w:pStyle w:val="Tabletext"/>
              <w:tabs>
                <w:tab w:val="decimal" w:pos="941"/>
              </w:tabs>
            </w:pPr>
            <w:r w:rsidRPr="00DE2C48">
              <w:t>849</w:t>
            </w:r>
          </w:p>
        </w:tc>
        <w:tc>
          <w:tcPr>
            <w:tcW w:w="1909" w:type="dxa"/>
            <w:tcBorders>
              <w:top w:val="nil"/>
              <w:left w:val="nil"/>
              <w:bottom w:val="nil"/>
            </w:tcBorders>
          </w:tcPr>
          <w:p w:rsidR="00612E46" w:rsidRDefault="00612E46" w:rsidP="00612E46">
            <w:pPr>
              <w:pStyle w:val="Tabletext"/>
              <w:tabs>
                <w:tab w:val="decimal" w:pos="941"/>
              </w:tabs>
            </w:pPr>
            <w:r w:rsidRPr="00DE2C48">
              <w:t>900</w:t>
            </w:r>
          </w:p>
        </w:tc>
      </w:tr>
      <w:tr w:rsidR="00612E46">
        <w:trPr>
          <w:cantSplit/>
        </w:trPr>
        <w:tc>
          <w:tcPr>
            <w:tcW w:w="2779" w:type="dxa"/>
            <w:tcBorders>
              <w:top w:val="nil"/>
              <w:bottom w:val="nil"/>
              <w:right w:val="nil"/>
            </w:tcBorders>
          </w:tcPr>
          <w:p w:rsidR="00612E46" w:rsidRPr="008769F9" w:rsidRDefault="00612E46" w:rsidP="00612E46">
            <w:pPr>
              <w:pStyle w:val="Tabletext"/>
            </w:pPr>
          </w:p>
        </w:tc>
        <w:tc>
          <w:tcPr>
            <w:tcW w:w="1908" w:type="dxa"/>
            <w:tcBorders>
              <w:top w:val="nil"/>
              <w:left w:val="nil"/>
              <w:bottom w:val="nil"/>
              <w:right w:val="nil"/>
            </w:tcBorders>
          </w:tcPr>
          <w:p w:rsidR="00612E46" w:rsidRDefault="00612E46" w:rsidP="00612E46">
            <w:pPr>
              <w:pStyle w:val="Tabletext"/>
              <w:tabs>
                <w:tab w:val="decimal" w:pos="941"/>
              </w:tabs>
            </w:pPr>
            <w:r>
              <w:t>(</w:t>
            </w:r>
            <w:r w:rsidRPr="00DE2C48">
              <w:t>176</w:t>
            </w:r>
            <w:r>
              <w:t>)</w:t>
            </w:r>
          </w:p>
        </w:tc>
        <w:tc>
          <w:tcPr>
            <w:tcW w:w="1909" w:type="dxa"/>
            <w:tcBorders>
              <w:top w:val="nil"/>
              <w:left w:val="nil"/>
              <w:bottom w:val="nil"/>
              <w:right w:val="nil"/>
            </w:tcBorders>
          </w:tcPr>
          <w:p w:rsidR="00612E46" w:rsidRDefault="00612E46" w:rsidP="00612E46">
            <w:pPr>
              <w:pStyle w:val="Tabletext"/>
              <w:tabs>
                <w:tab w:val="decimal" w:pos="941"/>
              </w:tabs>
            </w:pPr>
            <w:r>
              <w:t>(</w:t>
            </w:r>
            <w:r w:rsidRPr="00DE2C48">
              <w:t>160</w:t>
            </w:r>
            <w:r>
              <w:t>)</w:t>
            </w:r>
          </w:p>
        </w:tc>
        <w:tc>
          <w:tcPr>
            <w:tcW w:w="1909" w:type="dxa"/>
            <w:tcBorders>
              <w:top w:val="nil"/>
              <w:left w:val="nil"/>
              <w:bottom w:val="nil"/>
            </w:tcBorders>
          </w:tcPr>
          <w:p w:rsidR="00612E46" w:rsidRDefault="00612E46" w:rsidP="00612E46">
            <w:pPr>
              <w:pStyle w:val="Tabletext"/>
              <w:tabs>
                <w:tab w:val="decimal" w:pos="941"/>
              </w:tabs>
            </w:pPr>
            <w:r>
              <w:t>(</w:t>
            </w:r>
            <w:r w:rsidRPr="00DE2C48">
              <w:t>200</w:t>
            </w:r>
            <w:r>
              <w:t>)</w:t>
            </w:r>
          </w:p>
        </w:tc>
      </w:tr>
      <w:tr w:rsidR="00612E46">
        <w:trPr>
          <w:cantSplit/>
        </w:trPr>
        <w:tc>
          <w:tcPr>
            <w:tcW w:w="2779" w:type="dxa"/>
            <w:tcBorders>
              <w:top w:val="nil"/>
              <w:bottom w:val="nil"/>
              <w:right w:val="nil"/>
            </w:tcBorders>
          </w:tcPr>
          <w:p w:rsidR="00612E46" w:rsidRPr="008769F9" w:rsidRDefault="00612E46" w:rsidP="00612E46">
            <w:pPr>
              <w:pStyle w:val="Tabletext"/>
            </w:pPr>
            <w:r>
              <w:t>Worked 40 hours</w:t>
            </w:r>
          </w:p>
        </w:tc>
        <w:tc>
          <w:tcPr>
            <w:tcW w:w="1908" w:type="dxa"/>
            <w:tcBorders>
              <w:top w:val="nil"/>
              <w:left w:val="nil"/>
              <w:bottom w:val="nil"/>
              <w:right w:val="nil"/>
            </w:tcBorders>
          </w:tcPr>
          <w:p w:rsidR="00612E46" w:rsidRDefault="00612E46" w:rsidP="00612E46">
            <w:pPr>
              <w:pStyle w:val="Tabletext"/>
              <w:tabs>
                <w:tab w:val="decimal" w:pos="941"/>
              </w:tabs>
            </w:pPr>
            <w:r w:rsidRPr="00DE2C48">
              <w:t>917</w:t>
            </w:r>
          </w:p>
        </w:tc>
        <w:tc>
          <w:tcPr>
            <w:tcW w:w="1909" w:type="dxa"/>
            <w:tcBorders>
              <w:top w:val="nil"/>
              <w:left w:val="nil"/>
              <w:bottom w:val="nil"/>
              <w:right w:val="nil"/>
            </w:tcBorders>
          </w:tcPr>
          <w:p w:rsidR="00612E46" w:rsidRDefault="00612E46" w:rsidP="00612E46">
            <w:pPr>
              <w:pStyle w:val="Tabletext"/>
              <w:tabs>
                <w:tab w:val="decimal" w:pos="941"/>
              </w:tabs>
            </w:pPr>
            <w:r w:rsidRPr="00DE2C48">
              <w:t>893</w:t>
            </w:r>
          </w:p>
        </w:tc>
        <w:tc>
          <w:tcPr>
            <w:tcW w:w="1909" w:type="dxa"/>
            <w:tcBorders>
              <w:top w:val="nil"/>
              <w:left w:val="nil"/>
              <w:bottom w:val="nil"/>
            </w:tcBorders>
          </w:tcPr>
          <w:p w:rsidR="00612E46" w:rsidRDefault="00612E46" w:rsidP="00612E46">
            <w:pPr>
              <w:pStyle w:val="Tabletext"/>
              <w:tabs>
                <w:tab w:val="decimal" w:pos="941"/>
              </w:tabs>
            </w:pPr>
            <w:r w:rsidRPr="00DE2C48">
              <w:t>916</w:t>
            </w:r>
          </w:p>
        </w:tc>
      </w:tr>
      <w:tr w:rsidR="00612E46">
        <w:trPr>
          <w:cantSplit/>
        </w:trPr>
        <w:tc>
          <w:tcPr>
            <w:tcW w:w="2779" w:type="dxa"/>
            <w:tcBorders>
              <w:top w:val="nil"/>
              <w:bottom w:val="nil"/>
              <w:right w:val="nil"/>
            </w:tcBorders>
          </w:tcPr>
          <w:p w:rsidR="00612E46" w:rsidRPr="008769F9" w:rsidRDefault="00612E46" w:rsidP="00612E46">
            <w:pPr>
              <w:pStyle w:val="Tabletext"/>
            </w:pPr>
          </w:p>
        </w:tc>
        <w:tc>
          <w:tcPr>
            <w:tcW w:w="1908" w:type="dxa"/>
            <w:tcBorders>
              <w:top w:val="nil"/>
              <w:left w:val="nil"/>
              <w:bottom w:val="nil"/>
              <w:right w:val="nil"/>
            </w:tcBorders>
          </w:tcPr>
          <w:p w:rsidR="00612E46" w:rsidRDefault="00612E46" w:rsidP="00612E46">
            <w:pPr>
              <w:pStyle w:val="Tabletext"/>
              <w:tabs>
                <w:tab w:val="decimal" w:pos="941"/>
              </w:tabs>
            </w:pPr>
            <w:r>
              <w:t>(</w:t>
            </w:r>
            <w:r w:rsidRPr="00DE2C48">
              <w:t>179</w:t>
            </w:r>
            <w:r>
              <w:t>)</w:t>
            </w:r>
          </w:p>
        </w:tc>
        <w:tc>
          <w:tcPr>
            <w:tcW w:w="1909" w:type="dxa"/>
            <w:tcBorders>
              <w:top w:val="nil"/>
              <w:left w:val="nil"/>
              <w:bottom w:val="nil"/>
              <w:right w:val="nil"/>
            </w:tcBorders>
          </w:tcPr>
          <w:p w:rsidR="00612E46" w:rsidRDefault="00612E46" w:rsidP="00612E46">
            <w:pPr>
              <w:pStyle w:val="Tabletext"/>
              <w:tabs>
                <w:tab w:val="decimal" w:pos="941"/>
              </w:tabs>
            </w:pPr>
            <w:r>
              <w:t>(</w:t>
            </w:r>
            <w:r w:rsidRPr="00DE2C48">
              <w:t>171</w:t>
            </w:r>
            <w:r>
              <w:t>)</w:t>
            </w:r>
          </w:p>
        </w:tc>
        <w:tc>
          <w:tcPr>
            <w:tcW w:w="1909" w:type="dxa"/>
            <w:tcBorders>
              <w:top w:val="nil"/>
              <w:left w:val="nil"/>
              <w:bottom w:val="nil"/>
            </w:tcBorders>
          </w:tcPr>
          <w:p w:rsidR="00612E46" w:rsidRDefault="00612E46" w:rsidP="00612E46">
            <w:pPr>
              <w:pStyle w:val="Tabletext"/>
              <w:tabs>
                <w:tab w:val="decimal" w:pos="941"/>
              </w:tabs>
            </w:pPr>
            <w:r>
              <w:t>(</w:t>
            </w:r>
            <w:r w:rsidRPr="00DE2C48">
              <w:t>208</w:t>
            </w:r>
            <w:r>
              <w:t>)</w:t>
            </w:r>
          </w:p>
        </w:tc>
      </w:tr>
      <w:tr w:rsidR="00612E46">
        <w:trPr>
          <w:cantSplit/>
        </w:trPr>
        <w:tc>
          <w:tcPr>
            <w:tcW w:w="2779" w:type="dxa"/>
            <w:tcBorders>
              <w:top w:val="nil"/>
              <w:bottom w:val="nil"/>
              <w:right w:val="nil"/>
            </w:tcBorders>
          </w:tcPr>
          <w:p w:rsidR="00612E46" w:rsidRPr="008769F9" w:rsidRDefault="00612E46" w:rsidP="00612E46">
            <w:pPr>
              <w:pStyle w:val="Tabletext"/>
            </w:pPr>
            <w:r>
              <w:t>Worked 41–48 hours</w:t>
            </w:r>
          </w:p>
        </w:tc>
        <w:tc>
          <w:tcPr>
            <w:tcW w:w="1908" w:type="dxa"/>
            <w:tcBorders>
              <w:top w:val="nil"/>
              <w:left w:val="nil"/>
              <w:bottom w:val="nil"/>
              <w:right w:val="nil"/>
            </w:tcBorders>
          </w:tcPr>
          <w:p w:rsidR="00612E46" w:rsidRDefault="00612E46" w:rsidP="00612E46">
            <w:pPr>
              <w:pStyle w:val="Tabletext"/>
              <w:tabs>
                <w:tab w:val="decimal" w:pos="941"/>
              </w:tabs>
            </w:pPr>
            <w:r w:rsidRPr="00DE2C48">
              <w:t>951</w:t>
            </w:r>
          </w:p>
        </w:tc>
        <w:tc>
          <w:tcPr>
            <w:tcW w:w="1909" w:type="dxa"/>
            <w:tcBorders>
              <w:top w:val="nil"/>
              <w:left w:val="nil"/>
              <w:bottom w:val="nil"/>
              <w:right w:val="nil"/>
            </w:tcBorders>
          </w:tcPr>
          <w:p w:rsidR="00612E46" w:rsidRDefault="00612E46" w:rsidP="00612E46">
            <w:pPr>
              <w:pStyle w:val="Tabletext"/>
              <w:tabs>
                <w:tab w:val="decimal" w:pos="941"/>
              </w:tabs>
            </w:pPr>
            <w:r w:rsidRPr="00DE2C48">
              <w:t>927</w:t>
            </w:r>
          </w:p>
        </w:tc>
        <w:tc>
          <w:tcPr>
            <w:tcW w:w="1909" w:type="dxa"/>
            <w:tcBorders>
              <w:top w:val="nil"/>
              <w:left w:val="nil"/>
              <w:bottom w:val="nil"/>
            </w:tcBorders>
          </w:tcPr>
          <w:p w:rsidR="00612E46" w:rsidRDefault="00612E46" w:rsidP="00612E46">
            <w:pPr>
              <w:pStyle w:val="Tabletext"/>
              <w:tabs>
                <w:tab w:val="decimal" w:pos="941"/>
              </w:tabs>
            </w:pPr>
            <w:r w:rsidRPr="00DE2C48">
              <w:t>960</w:t>
            </w:r>
          </w:p>
        </w:tc>
      </w:tr>
      <w:tr w:rsidR="00612E46">
        <w:trPr>
          <w:cantSplit/>
        </w:trPr>
        <w:tc>
          <w:tcPr>
            <w:tcW w:w="2779" w:type="dxa"/>
            <w:tcBorders>
              <w:top w:val="nil"/>
              <w:bottom w:val="nil"/>
              <w:right w:val="nil"/>
            </w:tcBorders>
          </w:tcPr>
          <w:p w:rsidR="00612E46" w:rsidRPr="008769F9" w:rsidRDefault="00612E46" w:rsidP="00612E46">
            <w:pPr>
              <w:pStyle w:val="Tabletext"/>
            </w:pPr>
          </w:p>
        </w:tc>
        <w:tc>
          <w:tcPr>
            <w:tcW w:w="1908" w:type="dxa"/>
            <w:tcBorders>
              <w:top w:val="nil"/>
              <w:left w:val="nil"/>
              <w:bottom w:val="nil"/>
              <w:right w:val="nil"/>
            </w:tcBorders>
          </w:tcPr>
          <w:p w:rsidR="00612E46" w:rsidRDefault="00612E46" w:rsidP="00612E46">
            <w:pPr>
              <w:pStyle w:val="Tabletext"/>
              <w:tabs>
                <w:tab w:val="decimal" w:pos="941"/>
              </w:tabs>
            </w:pPr>
            <w:r>
              <w:t>(</w:t>
            </w:r>
            <w:r w:rsidRPr="00DE2C48">
              <w:t>174</w:t>
            </w:r>
            <w:r>
              <w:t>)</w:t>
            </w:r>
          </w:p>
        </w:tc>
        <w:tc>
          <w:tcPr>
            <w:tcW w:w="1909" w:type="dxa"/>
            <w:tcBorders>
              <w:top w:val="nil"/>
              <w:left w:val="nil"/>
              <w:bottom w:val="nil"/>
              <w:right w:val="nil"/>
            </w:tcBorders>
          </w:tcPr>
          <w:p w:rsidR="00612E46" w:rsidRDefault="00612E46" w:rsidP="00612E46">
            <w:pPr>
              <w:pStyle w:val="Tabletext"/>
              <w:tabs>
                <w:tab w:val="decimal" w:pos="941"/>
              </w:tabs>
            </w:pPr>
            <w:r>
              <w:t>(</w:t>
            </w:r>
            <w:r w:rsidRPr="00DE2C48">
              <w:t>163</w:t>
            </w:r>
            <w:r>
              <w:t>)</w:t>
            </w:r>
          </w:p>
        </w:tc>
        <w:tc>
          <w:tcPr>
            <w:tcW w:w="1909" w:type="dxa"/>
            <w:tcBorders>
              <w:top w:val="nil"/>
              <w:left w:val="nil"/>
              <w:bottom w:val="nil"/>
            </w:tcBorders>
          </w:tcPr>
          <w:p w:rsidR="00612E46" w:rsidRDefault="00612E46" w:rsidP="00612E46">
            <w:pPr>
              <w:pStyle w:val="Tabletext"/>
              <w:tabs>
                <w:tab w:val="decimal" w:pos="941"/>
              </w:tabs>
            </w:pPr>
            <w:r>
              <w:t>(</w:t>
            </w:r>
            <w:r w:rsidRPr="00DE2C48">
              <w:t>201</w:t>
            </w:r>
            <w:r>
              <w:t>)</w:t>
            </w:r>
          </w:p>
        </w:tc>
      </w:tr>
      <w:tr w:rsidR="00612E46">
        <w:trPr>
          <w:cantSplit/>
        </w:trPr>
        <w:tc>
          <w:tcPr>
            <w:tcW w:w="2779" w:type="dxa"/>
            <w:tcBorders>
              <w:top w:val="nil"/>
              <w:bottom w:val="nil"/>
              <w:right w:val="nil"/>
            </w:tcBorders>
          </w:tcPr>
          <w:p w:rsidR="00612E46" w:rsidRPr="00534666" w:rsidRDefault="00612E46" w:rsidP="00612E46">
            <w:pPr>
              <w:pStyle w:val="Tabletext"/>
            </w:pPr>
            <w:r>
              <w:t>Worked 48 hours and more</w:t>
            </w:r>
          </w:p>
        </w:tc>
        <w:tc>
          <w:tcPr>
            <w:tcW w:w="1908" w:type="dxa"/>
            <w:tcBorders>
              <w:top w:val="nil"/>
              <w:left w:val="nil"/>
              <w:bottom w:val="nil"/>
              <w:right w:val="nil"/>
            </w:tcBorders>
          </w:tcPr>
          <w:p w:rsidR="00612E46" w:rsidRDefault="00612E46" w:rsidP="00612E46">
            <w:pPr>
              <w:pStyle w:val="Tabletext"/>
              <w:tabs>
                <w:tab w:val="decimal" w:pos="941"/>
              </w:tabs>
            </w:pPr>
            <w:r w:rsidRPr="00DE2C48">
              <w:t>965</w:t>
            </w:r>
          </w:p>
        </w:tc>
        <w:tc>
          <w:tcPr>
            <w:tcW w:w="1909" w:type="dxa"/>
            <w:tcBorders>
              <w:top w:val="nil"/>
              <w:left w:val="nil"/>
              <w:bottom w:val="nil"/>
              <w:right w:val="nil"/>
            </w:tcBorders>
          </w:tcPr>
          <w:p w:rsidR="00612E46" w:rsidRDefault="00612E46" w:rsidP="00612E46">
            <w:pPr>
              <w:pStyle w:val="Tabletext"/>
              <w:tabs>
                <w:tab w:val="decimal" w:pos="941"/>
              </w:tabs>
            </w:pPr>
            <w:r w:rsidRPr="00DE2C48">
              <w:t>945</w:t>
            </w:r>
          </w:p>
        </w:tc>
        <w:tc>
          <w:tcPr>
            <w:tcW w:w="1909" w:type="dxa"/>
            <w:tcBorders>
              <w:top w:val="nil"/>
              <w:left w:val="nil"/>
              <w:bottom w:val="nil"/>
            </w:tcBorders>
          </w:tcPr>
          <w:p w:rsidR="00612E46" w:rsidRDefault="00612E46" w:rsidP="00612E46">
            <w:pPr>
              <w:pStyle w:val="Tabletext"/>
              <w:tabs>
                <w:tab w:val="decimal" w:pos="941"/>
              </w:tabs>
            </w:pPr>
            <w:r w:rsidRPr="00DE2C48">
              <w:t>930</w:t>
            </w:r>
          </w:p>
        </w:tc>
      </w:tr>
      <w:tr w:rsidR="00612E46">
        <w:trPr>
          <w:cantSplit/>
        </w:trPr>
        <w:tc>
          <w:tcPr>
            <w:tcW w:w="2779" w:type="dxa"/>
            <w:tcBorders>
              <w:top w:val="nil"/>
              <w:bottom w:val="nil"/>
              <w:right w:val="nil"/>
            </w:tcBorders>
          </w:tcPr>
          <w:p w:rsidR="00612E46" w:rsidRPr="00534666" w:rsidRDefault="00612E46" w:rsidP="00612E46">
            <w:pPr>
              <w:pStyle w:val="Tabletext"/>
            </w:pPr>
          </w:p>
        </w:tc>
        <w:tc>
          <w:tcPr>
            <w:tcW w:w="1908" w:type="dxa"/>
            <w:tcBorders>
              <w:top w:val="nil"/>
              <w:left w:val="nil"/>
              <w:bottom w:val="nil"/>
              <w:right w:val="nil"/>
            </w:tcBorders>
          </w:tcPr>
          <w:p w:rsidR="00612E46" w:rsidRDefault="00612E46" w:rsidP="00612E46">
            <w:pPr>
              <w:pStyle w:val="Tabletext"/>
              <w:tabs>
                <w:tab w:val="decimal" w:pos="941"/>
              </w:tabs>
            </w:pPr>
            <w:r>
              <w:t>(</w:t>
            </w:r>
            <w:r w:rsidRPr="00DE2C48">
              <w:t>176</w:t>
            </w:r>
            <w:r>
              <w:t>)</w:t>
            </w:r>
          </w:p>
        </w:tc>
        <w:tc>
          <w:tcPr>
            <w:tcW w:w="1909" w:type="dxa"/>
            <w:tcBorders>
              <w:top w:val="nil"/>
              <w:left w:val="nil"/>
              <w:bottom w:val="nil"/>
              <w:right w:val="nil"/>
            </w:tcBorders>
          </w:tcPr>
          <w:p w:rsidR="00612E46" w:rsidRDefault="00612E46" w:rsidP="00612E46">
            <w:pPr>
              <w:pStyle w:val="Tabletext"/>
              <w:tabs>
                <w:tab w:val="decimal" w:pos="941"/>
              </w:tabs>
            </w:pPr>
            <w:r>
              <w:t>(</w:t>
            </w:r>
            <w:r w:rsidRPr="00DE2C48">
              <w:t>181</w:t>
            </w:r>
            <w:r>
              <w:t>)</w:t>
            </w:r>
          </w:p>
        </w:tc>
        <w:tc>
          <w:tcPr>
            <w:tcW w:w="1909" w:type="dxa"/>
            <w:tcBorders>
              <w:top w:val="nil"/>
              <w:left w:val="nil"/>
              <w:bottom w:val="nil"/>
            </w:tcBorders>
          </w:tcPr>
          <w:p w:rsidR="00612E46" w:rsidRDefault="00612E46" w:rsidP="00612E46">
            <w:pPr>
              <w:pStyle w:val="Tabletext"/>
              <w:tabs>
                <w:tab w:val="decimal" w:pos="941"/>
              </w:tabs>
            </w:pPr>
            <w:r>
              <w:t>(</w:t>
            </w:r>
            <w:r w:rsidRPr="00DE2C48">
              <w:t>185</w:t>
            </w:r>
            <w:r>
              <w:t>)</w:t>
            </w:r>
          </w:p>
        </w:tc>
      </w:tr>
      <w:tr w:rsidR="00612E46" w:rsidRPr="00612E46">
        <w:trPr>
          <w:cantSplit/>
        </w:trPr>
        <w:tc>
          <w:tcPr>
            <w:tcW w:w="2779" w:type="dxa"/>
            <w:tcBorders>
              <w:top w:val="nil"/>
              <w:bottom w:val="nil"/>
              <w:right w:val="nil"/>
            </w:tcBorders>
          </w:tcPr>
          <w:p w:rsidR="00612E46" w:rsidRPr="00612E46" w:rsidRDefault="00612E46" w:rsidP="00612E46">
            <w:pPr>
              <w:pStyle w:val="Tabletext"/>
              <w:rPr>
                <w:b/>
              </w:rPr>
            </w:pPr>
            <w:r w:rsidRPr="00612E46">
              <w:rPr>
                <w:b/>
              </w:rPr>
              <w:t>Total</w:t>
            </w:r>
          </w:p>
        </w:tc>
        <w:tc>
          <w:tcPr>
            <w:tcW w:w="1908" w:type="dxa"/>
            <w:tcBorders>
              <w:top w:val="nil"/>
              <w:left w:val="nil"/>
              <w:bottom w:val="nil"/>
              <w:right w:val="nil"/>
            </w:tcBorders>
          </w:tcPr>
          <w:p w:rsidR="00612E46" w:rsidRPr="00612E46" w:rsidRDefault="00612E46" w:rsidP="00612E46">
            <w:pPr>
              <w:pStyle w:val="Tabletext"/>
              <w:tabs>
                <w:tab w:val="decimal" w:pos="941"/>
              </w:tabs>
              <w:rPr>
                <w:b/>
              </w:rPr>
            </w:pPr>
            <w:r w:rsidRPr="00612E46">
              <w:rPr>
                <w:b/>
              </w:rPr>
              <w:t>792</w:t>
            </w:r>
          </w:p>
        </w:tc>
        <w:tc>
          <w:tcPr>
            <w:tcW w:w="1909" w:type="dxa"/>
            <w:tcBorders>
              <w:top w:val="nil"/>
              <w:left w:val="nil"/>
              <w:bottom w:val="nil"/>
              <w:right w:val="nil"/>
            </w:tcBorders>
          </w:tcPr>
          <w:p w:rsidR="00612E46" w:rsidRPr="00612E46" w:rsidRDefault="00612E46" w:rsidP="00612E46">
            <w:pPr>
              <w:pStyle w:val="Tabletext"/>
              <w:tabs>
                <w:tab w:val="decimal" w:pos="941"/>
              </w:tabs>
              <w:rPr>
                <w:b/>
              </w:rPr>
            </w:pPr>
            <w:r w:rsidRPr="00612E46">
              <w:rPr>
                <w:b/>
              </w:rPr>
              <w:t>737</w:t>
            </w:r>
          </w:p>
        </w:tc>
        <w:tc>
          <w:tcPr>
            <w:tcW w:w="1909" w:type="dxa"/>
            <w:tcBorders>
              <w:top w:val="nil"/>
              <w:left w:val="nil"/>
              <w:bottom w:val="nil"/>
            </w:tcBorders>
          </w:tcPr>
          <w:p w:rsidR="00612E46" w:rsidRPr="00612E46" w:rsidRDefault="00612E46" w:rsidP="00612E46">
            <w:pPr>
              <w:pStyle w:val="Tabletext"/>
              <w:tabs>
                <w:tab w:val="decimal" w:pos="941"/>
              </w:tabs>
              <w:rPr>
                <w:b/>
              </w:rPr>
            </w:pPr>
            <w:r w:rsidRPr="00612E46">
              <w:rPr>
                <w:b/>
              </w:rPr>
              <w:t>679</w:t>
            </w:r>
          </w:p>
        </w:tc>
      </w:tr>
      <w:tr w:rsidR="00612E46" w:rsidRPr="00612E46">
        <w:trPr>
          <w:cantSplit/>
        </w:trPr>
        <w:tc>
          <w:tcPr>
            <w:tcW w:w="2779" w:type="dxa"/>
            <w:tcBorders>
              <w:top w:val="nil"/>
              <w:bottom w:val="nil"/>
              <w:right w:val="nil"/>
            </w:tcBorders>
          </w:tcPr>
          <w:p w:rsidR="00612E46" w:rsidRPr="00612E46" w:rsidRDefault="00612E46" w:rsidP="00612E46">
            <w:pPr>
              <w:pStyle w:val="Tabletext"/>
              <w:rPr>
                <w:b/>
              </w:rPr>
            </w:pPr>
          </w:p>
        </w:tc>
        <w:tc>
          <w:tcPr>
            <w:tcW w:w="1908" w:type="dxa"/>
            <w:tcBorders>
              <w:top w:val="nil"/>
              <w:left w:val="nil"/>
              <w:bottom w:val="nil"/>
              <w:right w:val="nil"/>
            </w:tcBorders>
          </w:tcPr>
          <w:p w:rsidR="00612E46" w:rsidRPr="00612E46" w:rsidRDefault="00612E46" w:rsidP="00612E46">
            <w:pPr>
              <w:pStyle w:val="Tabletext"/>
              <w:tabs>
                <w:tab w:val="decimal" w:pos="941"/>
              </w:tabs>
              <w:rPr>
                <w:b/>
              </w:rPr>
            </w:pPr>
            <w:r w:rsidRPr="00612E46">
              <w:rPr>
                <w:b/>
              </w:rPr>
              <w:t>(287)</w:t>
            </w:r>
          </w:p>
        </w:tc>
        <w:tc>
          <w:tcPr>
            <w:tcW w:w="1909" w:type="dxa"/>
            <w:tcBorders>
              <w:top w:val="nil"/>
              <w:left w:val="nil"/>
              <w:bottom w:val="nil"/>
              <w:right w:val="nil"/>
            </w:tcBorders>
          </w:tcPr>
          <w:p w:rsidR="00612E46" w:rsidRPr="00612E46" w:rsidRDefault="00612E46" w:rsidP="00612E46">
            <w:pPr>
              <w:pStyle w:val="Tabletext"/>
              <w:tabs>
                <w:tab w:val="decimal" w:pos="941"/>
              </w:tabs>
              <w:rPr>
                <w:b/>
              </w:rPr>
            </w:pPr>
            <w:r w:rsidRPr="00612E46">
              <w:rPr>
                <w:b/>
              </w:rPr>
              <w:t>(289)</w:t>
            </w:r>
          </w:p>
        </w:tc>
        <w:tc>
          <w:tcPr>
            <w:tcW w:w="1909" w:type="dxa"/>
            <w:tcBorders>
              <w:top w:val="nil"/>
              <w:left w:val="nil"/>
              <w:bottom w:val="nil"/>
            </w:tcBorders>
          </w:tcPr>
          <w:p w:rsidR="00612E46" w:rsidRPr="00612E46" w:rsidRDefault="00612E46" w:rsidP="00612E46">
            <w:pPr>
              <w:pStyle w:val="Tabletext"/>
              <w:tabs>
                <w:tab w:val="decimal" w:pos="941"/>
              </w:tabs>
              <w:rPr>
                <w:b/>
              </w:rPr>
            </w:pPr>
            <w:r w:rsidRPr="00612E46">
              <w:rPr>
                <w:b/>
              </w:rPr>
              <w:t>(290)</w:t>
            </w:r>
          </w:p>
        </w:tc>
      </w:tr>
      <w:tr w:rsidR="00612E46">
        <w:trPr>
          <w:cantSplit/>
        </w:trPr>
        <w:tc>
          <w:tcPr>
            <w:tcW w:w="2779" w:type="dxa"/>
            <w:tcBorders>
              <w:top w:val="nil"/>
              <w:bottom w:val="single" w:sz="4" w:space="0" w:color="auto"/>
              <w:right w:val="nil"/>
            </w:tcBorders>
          </w:tcPr>
          <w:p w:rsidR="00612E46" w:rsidRPr="001531E6" w:rsidRDefault="00612E46" w:rsidP="00612E46">
            <w:pPr>
              <w:pStyle w:val="Tablehead3"/>
              <w:spacing w:before="80" w:after="40"/>
            </w:pPr>
            <w:r w:rsidRPr="001531E6">
              <w:t>Number of observations</w:t>
            </w:r>
          </w:p>
        </w:tc>
        <w:tc>
          <w:tcPr>
            <w:tcW w:w="1908" w:type="dxa"/>
            <w:tcBorders>
              <w:top w:val="nil"/>
              <w:left w:val="nil"/>
              <w:bottom w:val="single" w:sz="4" w:space="0" w:color="auto"/>
              <w:right w:val="nil"/>
            </w:tcBorders>
          </w:tcPr>
          <w:p w:rsidR="00612E46" w:rsidRDefault="00612E46" w:rsidP="00612E46">
            <w:pPr>
              <w:pStyle w:val="Tabletext"/>
              <w:tabs>
                <w:tab w:val="decimal" w:pos="941"/>
              </w:tabs>
            </w:pPr>
            <w:r w:rsidRPr="00DE2C48">
              <w:t>1378</w:t>
            </w:r>
          </w:p>
        </w:tc>
        <w:tc>
          <w:tcPr>
            <w:tcW w:w="1909" w:type="dxa"/>
            <w:tcBorders>
              <w:top w:val="nil"/>
              <w:left w:val="nil"/>
              <w:bottom w:val="single" w:sz="4" w:space="0" w:color="auto"/>
              <w:right w:val="nil"/>
            </w:tcBorders>
          </w:tcPr>
          <w:p w:rsidR="00612E46" w:rsidRDefault="00612E46" w:rsidP="00612E46">
            <w:pPr>
              <w:pStyle w:val="Tabletext"/>
              <w:tabs>
                <w:tab w:val="decimal" w:pos="941"/>
              </w:tabs>
            </w:pPr>
            <w:r w:rsidRPr="00DE2C48">
              <w:t>908</w:t>
            </w:r>
          </w:p>
        </w:tc>
        <w:tc>
          <w:tcPr>
            <w:tcW w:w="1909" w:type="dxa"/>
            <w:tcBorders>
              <w:top w:val="nil"/>
              <w:left w:val="nil"/>
              <w:bottom w:val="single" w:sz="4" w:space="0" w:color="auto"/>
            </w:tcBorders>
          </w:tcPr>
          <w:p w:rsidR="00612E46" w:rsidRDefault="00612E46" w:rsidP="00612E46">
            <w:pPr>
              <w:pStyle w:val="Tabletext"/>
              <w:tabs>
                <w:tab w:val="decimal" w:pos="941"/>
              </w:tabs>
            </w:pPr>
            <w:r w:rsidRPr="00DE2C48">
              <w:t>148</w:t>
            </w:r>
          </w:p>
        </w:tc>
      </w:tr>
    </w:tbl>
    <w:p w:rsidR="0049322F" w:rsidRPr="00612E46" w:rsidRDefault="0049322F" w:rsidP="00612E46">
      <w:pPr>
        <w:pStyle w:val="Source"/>
      </w:pPr>
      <w:r>
        <w:t>Notes:</w:t>
      </w:r>
      <w:r>
        <w:tab/>
      </w:r>
      <w:r w:rsidRPr="00612E46">
        <w:t>Weighted numbers based on weights provided by ABS. Standard deviations in parentheses.</w:t>
      </w:r>
    </w:p>
    <w:p w:rsidR="0049322F" w:rsidRDefault="0049322F" w:rsidP="00612E46">
      <w:pPr>
        <w:pStyle w:val="Source"/>
      </w:pPr>
      <w:r w:rsidRPr="00612E46">
        <w:t>Source:</w:t>
      </w:r>
      <w:r w:rsidRPr="00612E46">
        <w:tab/>
        <w:t>A</w:t>
      </w:r>
      <w:r>
        <w:t>BS, Adult Literacy and Life Skills Survey, Australia, Basic Confidentialised Unit Record File, 2006, 4228.0.</w:t>
      </w:r>
    </w:p>
    <w:p w:rsidR="00530E14" w:rsidRDefault="00530E14" w:rsidP="00823F1F">
      <w:pPr>
        <w:pStyle w:val="Heading2"/>
      </w:pPr>
      <w:bookmarkStart w:id="60" w:name="_Toc146095819"/>
      <w:r>
        <w:lastRenderedPageBreak/>
        <w:t xml:space="preserve">The </w:t>
      </w:r>
      <w:r w:rsidRPr="00823F1F">
        <w:t>role</w:t>
      </w:r>
      <w:r>
        <w:t xml:space="preserve"> of demographic factors</w:t>
      </w:r>
      <w:bookmarkEnd w:id="60"/>
    </w:p>
    <w:p w:rsidR="00530E14" w:rsidRDefault="00530E14" w:rsidP="00823F1F">
      <w:pPr>
        <w:pStyle w:val="Heading3"/>
        <w:spacing w:before="120"/>
      </w:pPr>
      <w:r w:rsidRPr="00823F1F">
        <w:t>Age</w:t>
      </w:r>
    </w:p>
    <w:p w:rsidR="004A1675" w:rsidRDefault="00B755C7" w:rsidP="00823F1F">
      <w:pPr>
        <w:pStyle w:val="text-lessbefore"/>
      </w:pPr>
      <w:r>
        <w:t xml:space="preserve">Demographic factors play a major role in explaining </w:t>
      </w:r>
      <w:r w:rsidR="00357C0B">
        <w:t>varia</w:t>
      </w:r>
      <w:r w:rsidR="005817AD">
        <w:t xml:space="preserve">tion in wage levels. It is well </w:t>
      </w:r>
      <w:r w:rsidR="00357C0B">
        <w:t xml:space="preserve">known that older workers earn higher wages </w:t>
      </w:r>
      <w:r w:rsidR="00C55A72">
        <w:t xml:space="preserve">than younger workers </w:t>
      </w:r>
      <w:r w:rsidR="00357C0B">
        <w:t>because they are typically more experienced (</w:t>
      </w:r>
      <w:r w:rsidR="005817AD">
        <w:t>Becker</w:t>
      </w:r>
      <w:r w:rsidR="005B49B8">
        <w:t xml:space="preserve"> 1964</w:t>
      </w:r>
      <w:r w:rsidR="00E95403">
        <w:t xml:space="preserve">; </w:t>
      </w:r>
      <w:r w:rsidR="005817AD">
        <w:t>Mincer</w:t>
      </w:r>
      <w:r w:rsidR="00357C0B">
        <w:t xml:space="preserve"> 1974).</w:t>
      </w:r>
      <w:r w:rsidR="004A1675">
        <w:t xml:space="preserve"> However, the relationship between wages and age is not linear. Instead, wages typically increase during the work</w:t>
      </w:r>
      <w:r w:rsidR="0045526F">
        <w:t>ing</w:t>
      </w:r>
      <w:r w:rsidR="004A1675">
        <w:t xml:space="preserve"> life at a declining rate. Moreover, empirical studies provide evidence of a (relatively small) decline in wages for older workers. </w:t>
      </w:r>
    </w:p>
    <w:p w:rsidR="004C6BA6" w:rsidRDefault="004A1675" w:rsidP="00823F1F">
      <w:pPr>
        <w:pStyle w:val="text0"/>
      </w:pPr>
      <w:r>
        <w:t xml:space="preserve">Figure 3 presents the relationship between predicted weekly wages of full-time employed workers by year and age. The numbers </w:t>
      </w:r>
      <w:r w:rsidR="00F365EE">
        <w:t>provide</w:t>
      </w:r>
      <w:r w:rsidR="0002194E">
        <w:t xml:space="preserve"> evidence for </w:t>
      </w:r>
      <w:r w:rsidR="00BF16BC">
        <w:t>higher</w:t>
      </w:r>
      <w:r w:rsidR="0002194E">
        <w:t xml:space="preserve"> wage levels</w:t>
      </w:r>
      <w:r w:rsidR="00842B95">
        <w:t xml:space="preserve"> </w:t>
      </w:r>
      <w:r w:rsidR="00BF16BC">
        <w:t>among mature workers than younger workers</w:t>
      </w:r>
      <w:r w:rsidR="00842B95">
        <w:t xml:space="preserve">. </w:t>
      </w:r>
      <w:r w:rsidR="0002194E">
        <w:t>In particular, average weekly wages of full-time employed persons aged 15</w:t>
      </w:r>
      <w:r w:rsidR="00914045">
        <w:t>–</w:t>
      </w:r>
      <w:r w:rsidR="0002194E">
        <w:t>24 years in 1996 amount</w:t>
      </w:r>
      <w:r w:rsidR="00BF16BC">
        <w:t>ed</w:t>
      </w:r>
      <w:r w:rsidR="0002194E">
        <w:t xml:space="preserve"> to $</w:t>
      </w:r>
      <w:r w:rsidR="00F365EE">
        <w:t>503</w:t>
      </w:r>
      <w:r w:rsidR="00BF16BC">
        <w:t xml:space="preserve"> (in $2006)</w:t>
      </w:r>
      <w:r w:rsidR="0002194E">
        <w:t xml:space="preserve">, while the corresponding wage rate </w:t>
      </w:r>
      <w:r w:rsidR="00BF16BC">
        <w:t>wa</w:t>
      </w:r>
      <w:r w:rsidR="0002194E">
        <w:t>s $</w:t>
      </w:r>
      <w:r w:rsidR="009F097C">
        <w:t>6</w:t>
      </w:r>
      <w:r w:rsidR="00AE340F">
        <w:t>56</w:t>
      </w:r>
      <w:r w:rsidR="0002194E">
        <w:t xml:space="preserve"> for workers aged 25</w:t>
      </w:r>
      <w:r w:rsidR="00914045">
        <w:t>–</w:t>
      </w:r>
      <w:r w:rsidR="0002194E">
        <w:t xml:space="preserve">34. </w:t>
      </w:r>
      <w:r w:rsidR="006A49EB">
        <w:t>Average wages of workers aged 35</w:t>
      </w:r>
      <w:r w:rsidR="00914045">
        <w:t>–</w:t>
      </w:r>
      <w:r w:rsidR="006A49EB">
        <w:t xml:space="preserve">44 years </w:t>
      </w:r>
      <w:r w:rsidR="00BF16BC">
        <w:t>we</w:t>
      </w:r>
      <w:r w:rsidR="006A49EB">
        <w:t>re about $</w:t>
      </w:r>
      <w:r w:rsidR="00AE340F">
        <w:t>713</w:t>
      </w:r>
      <w:r w:rsidR="006A49EB">
        <w:t>. In 2006, a</w:t>
      </w:r>
      <w:r w:rsidR="00494376">
        <w:t xml:space="preserve">verage </w:t>
      </w:r>
      <w:r w:rsidR="00BF16BC">
        <w:t xml:space="preserve">full-time </w:t>
      </w:r>
      <w:r w:rsidR="00494376">
        <w:t xml:space="preserve">wages </w:t>
      </w:r>
      <w:r w:rsidR="00BF16BC">
        <w:t>were</w:t>
      </w:r>
      <w:r w:rsidR="006A49EB">
        <w:t xml:space="preserve"> $8</w:t>
      </w:r>
      <w:r w:rsidR="005D2D9A">
        <w:t>0</w:t>
      </w:r>
      <w:r w:rsidR="00C44747">
        <w:t>9</w:t>
      </w:r>
      <w:r w:rsidR="006A49EB">
        <w:t xml:space="preserve"> for workers aged 15</w:t>
      </w:r>
      <w:r w:rsidR="00914045">
        <w:t>–</w:t>
      </w:r>
      <w:r w:rsidR="006A49EB">
        <w:t xml:space="preserve">24 years </w:t>
      </w:r>
      <w:r w:rsidR="00BF16BC">
        <w:t>and</w:t>
      </w:r>
      <w:r w:rsidR="006A49EB">
        <w:t xml:space="preserve"> $</w:t>
      </w:r>
      <w:r w:rsidR="00494376">
        <w:t>10</w:t>
      </w:r>
      <w:r w:rsidR="00C44747">
        <w:t>4</w:t>
      </w:r>
      <w:r w:rsidR="005D2D9A">
        <w:t>5</w:t>
      </w:r>
      <w:r w:rsidR="006A49EB">
        <w:t xml:space="preserve"> for workers aged</w:t>
      </w:r>
      <w:r w:rsidR="00494376">
        <w:t xml:space="preserve"> 35</w:t>
      </w:r>
      <w:r w:rsidR="00914045">
        <w:t>–</w:t>
      </w:r>
      <w:r w:rsidR="00494376">
        <w:t>4</w:t>
      </w:r>
      <w:r w:rsidR="006A49EB">
        <w:t xml:space="preserve">4 years. </w:t>
      </w:r>
      <w:r w:rsidR="0002194E">
        <w:t xml:space="preserve">Consistent with the economic literature, </w:t>
      </w:r>
      <w:r w:rsidR="00BF16BC">
        <w:t xml:space="preserve">there is evidence of a small </w:t>
      </w:r>
      <w:r w:rsidR="00C44747">
        <w:t xml:space="preserve">wage decline </w:t>
      </w:r>
      <w:r w:rsidR="0002194E">
        <w:t xml:space="preserve">for older workers. </w:t>
      </w:r>
      <w:r w:rsidR="000B4E09">
        <w:t xml:space="preserve">Specifically, average wages of </w:t>
      </w:r>
      <w:r w:rsidR="00BF16BC">
        <w:t xml:space="preserve">full-time </w:t>
      </w:r>
      <w:r w:rsidR="000B4E09">
        <w:t>workers aged 45</w:t>
      </w:r>
      <w:r w:rsidR="00914045">
        <w:t>–</w:t>
      </w:r>
      <w:r w:rsidR="000B4E09">
        <w:t xml:space="preserve">54 years </w:t>
      </w:r>
      <w:r w:rsidR="00BF16BC">
        <w:t>we</w:t>
      </w:r>
      <w:r w:rsidR="000B4E09">
        <w:t xml:space="preserve">re </w:t>
      </w:r>
      <w:r w:rsidR="00BF16BC">
        <w:t>around</w:t>
      </w:r>
      <w:r w:rsidR="00C44747">
        <w:t xml:space="preserve"> $648</w:t>
      </w:r>
      <w:r w:rsidR="000B4E09">
        <w:t xml:space="preserve"> in 1996</w:t>
      </w:r>
      <w:r w:rsidR="00494376">
        <w:t xml:space="preserve"> and $</w:t>
      </w:r>
      <w:r w:rsidR="00C44747">
        <w:t>925</w:t>
      </w:r>
      <w:r w:rsidR="00494376">
        <w:t xml:space="preserve"> in 2006</w:t>
      </w:r>
      <w:r w:rsidR="000B4E09">
        <w:t xml:space="preserve">. </w:t>
      </w:r>
      <w:r w:rsidR="00BF16BC">
        <w:t xml:space="preserve">Beyond this age, however, average full-time wages remain relatively constant. </w:t>
      </w:r>
      <w:r w:rsidR="004C6BA6">
        <w:t xml:space="preserve">Since wages of individuals typically fall in these older age ranges, </w:t>
      </w:r>
      <w:r w:rsidR="002E4BC5">
        <w:t>our</w:t>
      </w:r>
      <w:r w:rsidR="004C6BA6">
        <w:t xml:space="preserve"> result suggests that more highly paid individuals </w:t>
      </w:r>
      <w:r w:rsidR="002E4BC5">
        <w:t xml:space="preserve">seem to </w:t>
      </w:r>
      <w:r w:rsidR="004C6BA6">
        <w:t xml:space="preserve">remain </w:t>
      </w:r>
      <w:r w:rsidR="002017AA">
        <w:t>full-time employed</w:t>
      </w:r>
      <w:r w:rsidR="004C6BA6">
        <w:t xml:space="preserve">. </w:t>
      </w:r>
    </w:p>
    <w:p w:rsidR="000735F9" w:rsidRDefault="00823F1F" w:rsidP="00823F1F">
      <w:pPr>
        <w:pStyle w:val="Figuretitle"/>
      </w:pPr>
      <w:bookmarkStart w:id="61" w:name="_Toc236712269"/>
      <w:bookmarkStart w:id="62" w:name="_Toc146095910"/>
      <w:r>
        <w:rPr>
          <w:noProof/>
          <w:lang w:eastAsia="en-AU"/>
        </w:rPr>
        <w:drawing>
          <wp:anchor distT="0" distB="0" distL="114300" distR="114300" simplePos="0" relativeHeight="251666432" behindDoc="0" locked="0" layoutInCell="1" allowOverlap="1">
            <wp:simplePos x="0" y="0"/>
            <wp:positionH relativeFrom="column">
              <wp:posOffset>-48895</wp:posOffset>
            </wp:positionH>
            <wp:positionV relativeFrom="paragraph">
              <wp:posOffset>462280</wp:posOffset>
            </wp:positionV>
            <wp:extent cx="4105910" cy="2997200"/>
            <wp:effectExtent l="25400" t="0" r="889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srcRect/>
                    <a:stretch>
                      <a:fillRect/>
                    </a:stretch>
                  </pic:blipFill>
                  <pic:spPr bwMode="auto">
                    <a:xfrm>
                      <a:off x="0" y="0"/>
                      <a:ext cx="4105910" cy="2997200"/>
                    </a:xfrm>
                    <a:prstGeom prst="rect">
                      <a:avLst/>
                    </a:prstGeom>
                    <a:noFill/>
                    <a:ln w="9525">
                      <a:noFill/>
                      <a:miter lim="800000"/>
                      <a:headEnd/>
                      <a:tailEnd/>
                    </a:ln>
                  </pic:spPr>
                </pic:pic>
              </a:graphicData>
            </a:graphic>
          </wp:anchor>
        </w:drawing>
      </w:r>
      <w:r w:rsidR="000735F9">
        <w:t>Figure 3</w:t>
      </w:r>
      <w:r w:rsidR="000735F9">
        <w:tab/>
      </w:r>
      <w:r w:rsidR="004A1675">
        <w:t>Predicted w</w:t>
      </w:r>
      <w:r w:rsidR="000735F9">
        <w:t xml:space="preserve">eekly wages of full-time employed </w:t>
      </w:r>
      <w:r w:rsidR="00EA609A">
        <w:t>worker</w:t>
      </w:r>
      <w:r w:rsidR="000735F9">
        <w:t>s by year and age</w:t>
      </w:r>
      <w:bookmarkEnd w:id="61"/>
      <w:bookmarkEnd w:id="62"/>
      <w:r w:rsidR="000735F9">
        <w:t xml:space="preserve"> </w:t>
      </w:r>
    </w:p>
    <w:p w:rsidR="000735F9" w:rsidRDefault="000735F9" w:rsidP="00823F1F">
      <w:pPr>
        <w:pStyle w:val="Source"/>
      </w:pPr>
      <w:r>
        <w:t>Source:</w:t>
      </w:r>
      <w:r>
        <w:tab/>
      </w:r>
      <w:r w:rsidRPr="00823F1F">
        <w:t>ABS</w:t>
      </w:r>
      <w:r>
        <w:t>, Survey of Aspects of Literacy, Australia, Basic Confidentialised Unit Record File, 1996, 4228.0; ABS, Adult Literacy and Life Skills Survey, Australia, Basic Confidentialised Unit Record File, 2006, 4228.0.</w:t>
      </w:r>
    </w:p>
    <w:p w:rsidR="001E6C56" w:rsidRPr="001E6C56" w:rsidRDefault="00530E14" w:rsidP="00823F1F">
      <w:pPr>
        <w:pStyle w:val="Heading3"/>
        <w:spacing w:before="360"/>
      </w:pPr>
      <w:r w:rsidRPr="00823F1F">
        <w:t>Gender</w:t>
      </w:r>
    </w:p>
    <w:p w:rsidR="00C07E04" w:rsidRDefault="001E6C56" w:rsidP="00823F1F">
      <w:pPr>
        <w:pStyle w:val="text-lessbefore"/>
        <w:ind w:right="-151"/>
      </w:pPr>
      <w:r w:rsidRPr="001E6C56">
        <w:t>Gender differences in average weekly wages of full-time emp</w:t>
      </w:r>
      <w:r w:rsidR="005817AD">
        <w:t>loyed workers are presented in f</w:t>
      </w:r>
      <w:r w:rsidRPr="001E6C56">
        <w:t>igure</w:t>
      </w:r>
      <w:r w:rsidR="00823F1F">
        <w:t> </w:t>
      </w:r>
      <w:r w:rsidRPr="001E6C56">
        <w:t>4, which reveals substantial wage gaps between male and female workers</w:t>
      </w:r>
      <w:r w:rsidR="00677247">
        <w:t xml:space="preserve"> across all age groups in both surveys. Moreover, there is very little difference in the average wages received by full-time workers for each gender across the different age ranges in the two surveys. However</w:t>
      </w:r>
      <w:r w:rsidRPr="001E6C56">
        <w:t>,</w:t>
      </w:r>
      <w:r w:rsidR="00677247">
        <w:t xml:space="preserve"> we know from table 7 that the proportions employed full-time do vary substantially across these age ranges.</w:t>
      </w:r>
      <w:r w:rsidR="00FC7A99">
        <w:t xml:space="preserve"> </w:t>
      </w:r>
      <w:r w:rsidR="00973B6E">
        <w:t>At the same time, average wages of female workers remain relatively stable across age groups</w:t>
      </w:r>
      <w:r w:rsidR="008E5F9E">
        <w:t>,</w:t>
      </w:r>
      <w:r w:rsidR="00973B6E">
        <w:t xml:space="preserve"> at about $8</w:t>
      </w:r>
      <w:r w:rsidR="00DB6E1D">
        <w:t>4</w:t>
      </w:r>
      <w:r w:rsidR="00973B6E">
        <w:t xml:space="preserve">0. Overall, these results demonstrate that wages of workers who remain employed </w:t>
      </w:r>
      <w:r w:rsidR="00677247">
        <w:t xml:space="preserve">full-time </w:t>
      </w:r>
      <w:r w:rsidR="00973B6E">
        <w:t>beyond age</w:t>
      </w:r>
      <w:r w:rsidR="00823F1F">
        <w:t> </w:t>
      </w:r>
      <w:r w:rsidR="00973B6E">
        <w:t>65 years receive relatively high wages</w:t>
      </w:r>
      <w:r w:rsidR="00677247">
        <w:t xml:space="preserve"> (if wages fall for individuals as they age)</w:t>
      </w:r>
      <w:r w:rsidR="005333D7">
        <w:t xml:space="preserve">, </w:t>
      </w:r>
      <w:r w:rsidR="00A346C3">
        <w:t>suggesting</w:t>
      </w:r>
      <w:r w:rsidR="005333D7">
        <w:t xml:space="preserve"> that a selection of </w:t>
      </w:r>
      <w:r w:rsidR="0002171E">
        <w:t xml:space="preserve">full-time employed </w:t>
      </w:r>
      <w:r w:rsidR="00354548">
        <w:t xml:space="preserve">older </w:t>
      </w:r>
      <w:r w:rsidR="005333D7">
        <w:t>workers into high-</w:t>
      </w:r>
      <w:r w:rsidR="00A346C3">
        <w:t>wage</w:t>
      </w:r>
      <w:r w:rsidR="005333D7">
        <w:t xml:space="preserve"> jobs takes place. </w:t>
      </w:r>
    </w:p>
    <w:p w:rsidR="00A045AE" w:rsidRDefault="00823F1F" w:rsidP="00823F1F">
      <w:pPr>
        <w:pStyle w:val="Figuretitle"/>
      </w:pPr>
      <w:bookmarkStart w:id="63" w:name="_Toc236712270"/>
      <w:bookmarkStart w:id="64" w:name="_Toc146095911"/>
      <w:r>
        <w:rPr>
          <w:noProof/>
          <w:lang w:eastAsia="en-AU"/>
        </w:rPr>
        <w:lastRenderedPageBreak/>
        <w:drawing>
          <wp:anchor distT="0" distB="0" distL="114300" distR="114300" simplePos="0" relativeHeight="251667456" behindDoc="0" locked="0" layoutInCell="1" allowOverlap="1">
            <wp:simplePos x="0" y="0"/>
            <wp:positionH relativeFrom="column">
              <wp:posOffset>0</wp:posOffset>
            </wp:positionH>
            <wp:positionV relativeFrom="page">
              <wp:posOffset>1144905</wp:posOffset>
            </wp:positionV>
            <wp:extent cx="4097866" cy="2997200"/>
            <wp:effectExtent l="25400" t="0" r="0" b="0"/>
            <wp:wrapTopAndBottom/>
            <wp:docPr id="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srcRect/>
                    <a:stretch>
                      <a:fillRect/>
                    </a:stretch>
                  </pic:blipFill>
                  <pic:spPr bwMode="auto">
                    <a:xfrm>
                      <a:off x="0" y="0"/>
                      <a:ext cx="4097866" cy="2997200"/>
                    </a:xfrm>
                    <a:prstGeom prst="rect">
                      <a:avLst/>
                    </a:prstGeom>
                    <a:noFill/>
                    <a:ln w="9525">
                      <a:noFill/>
                      <a:miter lim="800000"/>
                      <a:headEnd/>
                      <a:tailEnd/>
                    </a:ln>
                  </pic:spPr>
                </pic:pic>
              </a:graphicData>
            </a:graphic>
          </wp:anchor>
        </w:drawing>
      </w:r>
      <w:r w:rsidR="00A045AE" w:rsidRPr="00823F1F">
        <w:t>Figure</w:t>
      </w:r>
      <w:r w:rsidR="00A045AE">
        <w:t xml:space="preserve"> 4</w:t>
      </w:r>
      <w:r w:rsidR="00A045AE">
        <w:tab/>
      </w:r>
      <w:r w:rsidR="00395A1B">
        <w:t>Predicted w</w:t>
      </w:r>
      <w:r w:rsidR="00A045AE">
        <w:t>eek</w:t>
      </w:r>
      <w:r w:rsidR="006F71FA">
        <w:t>ly wages of full-time employed workers</w:t>
      </w:r>
      <w:r w:rsidR="00A045AE">
        <w:t xml:space="preserve"> by gender, year and age</w:t>
      </w:r>
      <w:bookmarkEnd w:id="63"/>
      <w:bookmarkEnd w:id="64"/>
      <w:r w:rsidR="00A045AE">
        <w:t xml:space="preserve"> </w:t>
      </w:r>
    </w:p>
    <w:p w:rsidR="00A045AE" w:rsidRDefault="00A045AE" w:rsidP="00823F1F">
      <w:pPr>
        <w:pStyle w:val="Source"/>
        <w:rPr>
          <w:sz w:val="22"/>
          <w:szCs w:val="22"/>
        </w:rPr>
      </w:pPr>
      <w:r>
        <w:t>Source:</w:t>
      </w:r>
      <w:r>
        <w:tab/>
        <w:t>ABS, Survey of Aspects of Literacy, Australia, Basic Confidentialised Unit Record File, 1996, 4228.0; ABS, Adult Literacy and Life Skills Survey, Australia, Basic Confidentialised Unit Record File, 2006, 4228.0.</w:t>
      </w:r>
      <w:r>
        <w:rPr>
          <w:sz w:val="22"/>
          <w:szCs w:val="22"/>
        </w:rPr>
        <w:t xml:space="preserve"> </w:t>
      </w:r>
    </w:p>
    <w:p w:rsidR="00530E14" w:rsidRDefault="00411493" w:rsidP="00823F1F">
      <w:pPr>
        <w:pStyle w:val="Heading2"/>
      </w:pPr>
      <w:bookmarkStart w:id="65" w:name="_Toc146095820"/>
      <w:r w:rsidRPr="00823F1F">
        <w:t>E</w:t>
      </w:r>
      <w:r w:rsidR="00530E14" w:rsidRPr="00823F1F">
        <w:t>ducational</w:t>
      </w:r>
      <w:r w:rsidR="00530E14">
        <w:t xml:space="preserve"> attainment and occupation</w:t>
      </w:r>
      <w:bookmarkEnd w:id="65"/>
    </w:p>
    <w:p w:rsidR="00801825" w:rsidRDefault="00EF37DD" w:rsidP="00823F1F">
      <w:pPr>
        <w:pStyle w:val="text0"/>
      </w:pPr>
      <w:r>
        <w:t xml:space="preserve">As outlined above, human capital accumulation </w:t>
      </w:r>
      <w:r w:rsidR="003359AB">
        <w:t>plays</w:t>
      </w:r>
      <w:r w:rsidR="00B10D6A">
        <w:t xml:space="preserve"> a major role in predicting wages</w:t>
      </w:r>
      <w:r w:rsidR="003359AB">
        <w:t xml:space="preserve">. Table </w:t>
      </w:r>
      <w:r w:rsidR="00812414">
        <w:t>9</w:t>
      </w:r>
      <w:r w:rsidR="00B10D6A">
        <w:t xml:space="preserve"> presents the average weekly wages of full-time employed workers by </w:t>
      </w:r>
      <w:r w:rsidR="00AB2433">
        <w:t>education in 2006. The numbers show that highly educated workers</w:t>
      </w:r>
      <w:r w:rsidR="0036009A">
        <w:t xml:space="preserve"> from different age groups </w:t>
      </w:r>
      <w:r w:rsidR="00025974">
        <w:t xml:space="preserve">earn </w:t>
      </w:r>
      <w:r w:rsidR="0036009A">
        <w:t xml:space="preserve">higher wages than </w:t>
      </w:r>
      <w:r w:rsidR="00443BFB">
        <w:t>less-</w:t>
      </w:r>
      <w:r w:rsidR="00AB2433">
        <w:t>educated workers</w:t>
      </w:r>
      <w:r w:rsidR="0036009A">
        <w:t>.</w:t>
      </w:r>
      <w:r w:rsidR="009D22C8">
        <w:t xml:space="preserve"> </w:t>
      </w:r>
      <w:r w:rsidR="00EF4AB6">
        <w:t>Although the numbers are con</w:t>
      </w:r>
      <w:r w:rsidR="005817AD">
        <w:t>sistent with f</w:t>
      </w:r>
      <w:r w:rsidR="00EF4AB6">
        <w:t xml:space="preserve">igure 3, they reveal substantial heterogeneity with regard to education. </w:t>
      </w:r>
      <w:r w:rsidR="003B1BA9">
        <w:t>Most importantly</w:t>
      </w:r>
      <w:r w:rsidR="00EF4AB6">
        <w:t>, wages of highly educated workers who remain employed beyond age 65 years are higher than those of younger age groups</w:t>
      </w:r>
      <w:r w:rsidR="00302ED2">
        <w:t xml:space="preserve">, indicating that highly educated older workers </w:t>
      </w:r>
      <w:r w:rsidR="00B91E21">
        <w:t xml:space="preserve">might </w:t>
      </w:r>
      <w:r w:rsidR="00302ED2">
        <w:t>select themselves into high-wage jobs, while a</w:t>
      </w:r>
      <w:r w:rsidR="00801825">
        <w:t>n</w:t>
      </w:r>
      <w:r w:rsidR="005817AD">
        <w:t xml:space="preserve"> intermediate selection of less-</w:t>
      </w:r>
      <w:r w:rsidR="00302ED2">
        <w:t xml:space="preserve">educated older workers </w:t>
      </w:r>
      <w:r w:rsidR="003F576D">
        <w:t xml:space="preserve">seems to </w:t>
      </w:r>
      <w:r w:rsidR="00302ED2">
        <w:t xml:space="preserve">takes place. </w:t>
      </w:r>
      <w:r w:rsidR="00801825">
        <w:t xml:space="preserve">These results suggest that highly educated workers are more likely to remain employed beyond age 65 years if they receive relatively high wages. </w:t>
      </w:r>
      <w:r w:rsidR="00443BFB">
        <w:t>At the same time, less-</w:t>
      </w:r>
      <w:r w:rsidR="00873021">
        <w:t>educated workers are more likely to work beyond age 65 years if they receive (at least) the same wage rate as comparable workers aged 55</w:t>
      </w:r>
      <w:r w:rsidR="00914045">
        <w:t>–</w:t>
      </w:r>
      <w:r w:rsidR="00873021">
        <w:t>64 years.</w:t>
      </w:r>
    </w:p>
    <w:p w:rsidR="00D35BFD" w:rsidRDefault="00D35BFD" w:rsidP="00D35BFD">
      <w:pPr>
        <w:pStyle w:val="text0"/>
      </w:pPr>
      <w:r w:rsidRPr="009F469F">
        <w:t>The number</w:t>
      </w:r>
      <w:r>
        <w:t>s in t</w:t>
      </w:r>
      <w:r w:rsidRPr="009F469F">
        <w:t>able 1</w:t>
      </w:r>
      <w:r>
        <w:t>0</w:t>
      </w:r>
      <w:r w:rsidRPr="009F469F">
        <w:t xml:space="preserve"> reveal that wages of full-time employed workers differ considerably across occupations. </w:t>
      </w:r>
      <w:r>
        <w:t xml:space="preserve">Moreover, while differences within occupations are relatively small when comparing workers aged 45–54 years with those aged 55–64 years, a more heterogeneous pattern may be observed when looking at workers who remain employed beyond age 65 years. </w:t>
      </w:r>
    </w:p>
    <w:p w:rsidR="00BD500A" w:rsidRDefault="007B600F" w:rsidP="00823F1F">
      <w:pPr>
        <w:pStyle w:val="tabletitle"/>
      </w:pPr>
      <w:r>
        <w:rPr>
          <w:szCs w:val="22"/>
        </w:rPr>
        <w:br w:type="page"/>
      </w:r>
      <w:bookmarkStart w:id="66" w:name="_Toc236712263"/>
      <w:bookmarkStart w:id="67" w:name="_Toc146095900"/>
      <w:r w:rsidR="00414081">
        <w:lastRenderedPageBreak/>
        <w:t>Table 9</w:t>
      </w:r>
      <w:r w:rsidR="00414081">
        <w:tab/>
        <w:t>Predicted w</w:t>
      </w:r>
      <w:r w:rsidR="00BD500A">
        <w:t xml:space="preserve">eekly wages of full-time employed </w:t>
      </w:r>
      <w:r w:rsidR="00AE59A0">
        <w:t xml:space="preserve">workers </w:t>
      </w:r>
      <w:r w:rsidR="00BD500A">
        <w:t>by hig</w:t>
      </w:r>
      <w:r w:rsidR="00414081">
        <w:t xml:space="preserve">hest educational attainment and </w:t>
      </w:r>
      <w:r w:rsidR="00BD500A">
        <w:t>age, 2006</w:t>
      </w:r>
      <w:bookmarkEnd w:id="66"/>
      <w:bookmarkEnd w:id="67"/>
    </w:p>
    <w:tbl>
      <w:tblPr>
        <w:tblW w:w="8505" w:type="dxa"/>
        <w:tblInd w:w="108" w:type="dxa"/>
        <w:tblBorders>
          <w:top w:val="single" w:sz="4" w:space="0" w:color="auto"/>
          <w:bottom w:val="single" w:sz="4" w:space="0" w:color="auto"/>
        </w:tblBorders>
        <w:tblLayout w:type="fixed"/>
        <w:tblLook w:val="0000"/>
      </w:tblPr>
      <w:tblGrid>
        <w:gridCol w:w="2977"/>
        <w:gridCol w:w="1842"/>
        <w:gridCol w:w="1843"/>
        <w:gridCol w:w="1843"/>
      </w:tblGrid>
      <w:tr w:rsidR="00BD500A" w:rsidRPr="00823F1F">
        <w:trPr>
          <w:cantSplit/>
        </w:trPr>
        <w:tc>
          <w:tcPr>
            <w:tcW w:w="2977" w:type="dxa"/>
            <w:tcBorders>
              <w:top w:val="single" w:sz="4" w:space="0" w:color="auto"/>
              <w:bottom w:val="nil"/>
              <w:right w:val="nil"/>
            </w:tcBorders>
          </w:tcPr>
          <w:p w:rsidR="00BD500A" w:rsidRPr="00823F1F" w:rsidRDefault="00BD500A" w:rsidP="00823F1F">
            <w:pPr>
              <w:pStyle w:val="Tablehead1"/>
            </w:pPr>
          </w:p>
        </w:tc>
        <w:tc>
          <w:tcPr>
            <w:tcW w:w="5528" w:type="dxa"/>
            <w:gridSpan w:val="3"/>
            <w:tcBorders>
              <w:top w:val="single" w:sz="4" w:space="0" w:color="auto"/>
              <w:left w:val="nil"/>
              <w:bottom w:val="nil"/>
            </w:tcBorders>
          </w:tcPr>
          <w:p w:rsidR="00BD500A" w:rsidRPr="00823F1F" w:rsidRDefault="00BD500A" w:rsidP="00823F1F">
            <w:pPr>
              <w:pStyle w:val="Tablehead1"/>
              <w:jc w:val="center"/>
            </w:pPr>
            <w:r w:rsidRPr="00823F1F">
              <w:t>Labour force participation by age</w:t>
            </w:r>
          </w:p>
        </w:tc>
      </w:tr>
      <w:tr w:rsidR="00823F1F">
        <w:trPr>
          <w:cantSplit/>
        </w:trPr>
        <w:tc>
          <w:tcPr>
            <w:tcW w:w="2977" w:type="dxa"/>
            <w:tcBorders>
              <w:top w:val="nil"/>
              <w:bottom w:val="single" w:sz="4" w:space="0" w:color="auto"/>
              <w:right w:val="nil"/>
            </w:tcBorders>
          </w:tcPr>
          <w:p w:rsidR="00823F1F" w:rsidRDefault="00823F1F" w:rsidP="00823F1F">
            <w:pPr>
              <w:pStyle w:val="Tablehead2"/>
            </w:pPr>
          </w:p>
        </w:tc>
        <w:tc>
          <w:tcPr>
            <w:tcW w:w="1842" w:type="dxa"/>
            <w:tcBorders>
              <w:top w:val="nil"/>
              <w:left w:val="nil"/>
              <w:bottom w:val="single" w:sz="4" w:space="0" w:color="auto"/>
              <w:right w:val="nil"/>
            </w:tcBorders>
          </w:tcPr>
          <w:p w:rsidR="00823F1F" w:rsidRDefault="00823F1F" w:rsidP="00823F1F">
            <w:pPr>
              <w:pStyle w:val="Tablehead2"/>
              <w:jc w:val="center"/>
            </w:pPr>
            <w:r>
              <w:t>45–54 years</w:t>
            </w:r>
          </w:p>
        </w:tc>
        <w:tc>
          <w:tcPr>
            <w:tcW w:w="1843" w:type="dxa"/>
            <w:tcBorders>
              <w:top w:val="nil"/>
              <w:left w:val="nil"/>
              <w:bottom w:val="single" w:sz="4" w:space="0" w:color="auto"/>
              <w:right w:val="nil"/>
            </w:tcBorders>
          </w:tcPr>
          <w:p w:rsidR="00823F1F" w:rsidRDefault="00823F1F" w:rsidP="00823F1F">
            <w:pPr>
              <w:pStyle w:val="Tablehead2"/>
              <w:jc w:val="center"/>
            </w:pPr>
            <w:r>
              <w:t>55–64 years</w:t>
            </w:r>
          </w:p>
        </w:tc>
        <w:tc>
          <w:tcPr>
            <w:tcW w:w="1843" w:type="dxa"/>
            <w:tcBorders>
              <w:top w:val="nil"/>
              <w:left w:val="nil"/>
              <w:bottom w:val="single" w:sz="4" w:space="0" w:color="auto"/>
            </w:tcBorders>
          </w:tcPr>
          <w:p w:rsidR="00823F1F" w:rsidRDefault="00823F1F" w:rsidP="00823F1F">
            <w:pPr>
              <w:pStyle w:val="Tablehead2"/>
              <w:jc w:val="center"/>
            </w:pPr>
            <w:r>
              <w:t>65–74 years</w:t>
            </w:r>
          </w:p>
        </w:tc>
      </w:tr>
      <w:tr w:rsidR="00823F1F">
        <w:trPr>
          <w:cantSplit/>
        </w:trPr>
        <w:tc>
          <w:tcPr>
            <w:tcW w:w="2977" w:type="dxa"/>
            <w:tcBorders>
              <w:top w:val="nil"/>
              <w:bottom w:val="nil"/>
              <w:right w:val="nil"/>
            </w:tcBorders>
          </w:tcPr>
          <w:p w:rsidR="00823F1F" w:rsidRDefault="00823F1F" w:rsidP="00823F1F">
            <w:pPr>
              <w:pStyle w:val="Tabletext"/>
            </w:pPr>
            <w:r>
              <w:t>Postgraduate degree, graduate diploma/graduate certificate</w:t>
            </w:r>
          </w:p>
        </w:tc>
        <w:tc>
          <w:tcPr>
            <w:tcW w:w="1842" w:type="dxa"/>
            <w:tcBorders>
              <w:top w:val="nil"/>
              <w:left w:val="nil"/>
              <w:bottom w:val="nil"/>
              <w:right w:val="nil"/>
            </w:tcBorders>
          </w:tcPr>
          <w:p w:rsidR="00823F1F" w:rsidRDefault="00823F1F" w:rsidP="00D35BFD">
            <w:pPr>
              <w:pStyle w:val="Tabletext"/>
              <w:tabs>
                <w:tab w:val="decimal" w:pos="992"/>
              </w:tabs>
            </w:pPr>
            <w:r w:rsidRPr="00B26204">
              <w:t>1119</w:t>
            </w:r>
          </w:p>
        </w:tc>
        <w:tc>
          <w:tcPr>
            <w:tcW w:w="1843" w:type="dxa"/>
            <w:tcBorders>
              <w:top w:val="nil"/>
              <w:left w:val="nil"/>
              <w:bottom w:val="nil"/>
              <w:right w:val="nil"/>
            </w:tcBorders>
          </w:tcPr>
          <w:p w:rsidR="00823F1F" w:rsidRDefault="00823F1F" w:rsidP="00D35BFD">
            <w:pPr>
              <w:pStyle w:val="Tabletext"/>
              <w:tabs>
                <w:tab w:val="decimal" w:pos="992"/>
              </w:tabs>
            </w:pPr>
            <w:r w:rsidRPr="00B26204">
              <w:t>1112</w:t>
            </w:r>
          </w:p>
        </w:tc>
        <w:tc>
          <w:tcPr>
            <w:tcW w:w="1843" w:type="dxa"/>
            <w:tcBorders>
              <w:top w:val="nil"/>
              <w:left w:val="nil"/>
              <w:bottom w:val="nil"/>
            </w:tcBorders>
          </w:tcPr>
          <w:p w:rsidR="00823F1F" w:rsidRDefault="00823F1F" w:rsidP="00D35BFD">
            <w:pPr>
              <w:pStyle w:val="Tabletext"/>
              <w:tabs>
                <w:tab w:val="decimal" w:pos="992"/>
              </w:tabs>
            </w:pPr>
            <w:r w:rsidRPr="00B26204">
              <w:t>1235</w:t>
            </w:r>
          </w:p>
        </w:tc>
      </w:tr>
      <w:tr w:rsidR="00823F1F">
        <w:trPr>
          <w:cantSplit/>
        </w:trPr>
        <w:tc>
          <w:tcPr>
            <w:tcW w:w="2977" w:type="dxa"/>
            <w:tcBorders>
              <w:top w:val="nil"/>
              <w:bottom w:val="nil"/>
              <w:right w:val="nil"/>
            </w:tcBorders>
          </w:tcPr>
          <w:p w:rsidR="00823F1F" w:rsidRDefault="00823F1F" w:rsidP="00823F1F">
            <w:pPr>
              <w:pStyle w:val="Tabletext"/>
            </w:pPr>
          </w:p>
        </w:tc>
        <w:tc>
          <w:tcPr>
            <w:tcW w:w="1842" w:type="dxa"/>
            <w:tcBorders>
              <w:top w:val="nil"/>
              <w:left w:val="nil"/>
              <w:bottom w:val="nil"/>
              <w:right w:val="nil"/>
            </w:tcBorders>
          </w:tcPr>
          <w:p w:rsidR="00823F1F" w:rsidRDefault="00823F1F" w:rsidP="00D35BFD">
            <w:pPr>
              <w:pStyle w:val="Tabletext"/>
              <w:tabs>
                <w:tab w:val="decimal" w:pos="992"/>
              </w:tabs>
            </w:pPr>
            <w:r>
              <w:t>(</w:t>
            </w:r>
            <w:r w:rsidRPr="00B26204">
              <w:t>148</w:t>
            </w:r>
            <w:r>
              <w:t>)</w:t>
            </w:r>
          </w:p>
        </w:tc>
        <w:tc>
          <w:tcPr>
            <w:tcW w:w="1843" w:type="dxa"/>
            <w:tcBorders>
              <w:top w:val="nil"/>
              <w:left w:val="nil"/>
              <w:bottom w:val="nil"/>
              <w:right w:val="nil"/>
            </w:tcBorders>
          </w:tcPr>
          <w:p w:rsidR="00823F1F" w:rsidRDefault="00823F1F" w:rsidP="00D35BFD">
            <w:pPr>
              <w:pStyle w:val="Tabletext"/>
              <w:tabs>
                <w:tab w:val="decimal" w:pos="992"/>
              </w:tabs>
            </w:pPr>
            <w:r>
              <w:t>(</w:t>
            </w:r>
            <w:r w:rsidRPr="00B26204">
              <w:t>151</w:t>
            </w:r>
            <w:r>
              <w:t>)</w:t>
            </w:r>
          </w:p>
        </w:tc>
        <w:tc>
          <w:tcPr>
            <w:tcW w:w="1843" w:type="dxa"/>
            <w:tcBorders>
              <w:top w:val="nil"/>
              <w:left w:val="nil"/>
              <w:bottom w:val="nil"/>
            </w:tcBorders>
          </w:tcPr>
          <w:p w:rsidR="00823F1F" w:rsidRDefault="00823F1F" w:rsidP="00D35BFD">
            <w:pPr>
              <w:pStyle w:val="Tabletext"/>
              <w:tabs>
                <w:tab w:val="decimal" w:pos="992"/>
              </w:tabs>
            </w:pPr>
            <w:r>
              <w:t>(</w:t>
            </w:r>
            <w:r w:rsidRPr="00B26204">
              <w:t>45</w:t>
            </w:r>
            <w:r>
              <w:t>)</w:t>
            </w:r>
          </w:p>
        </w:tc>
      </w:tr>
      <w:tr w:rsidR="00823F1F">
        <w:trPr>
          <w:cantSplit/>
        </w:trPr>
        <w:tc>
          <w:tcPr>
            <w:tcW w:w="2977" w:type="dxa"/>
            <w:tcBorders>
              <w:top w:val="nil"/>
              <w:bottom w:val="nil"/>
              <w:right w:val="nil"/>
            </w:tcBorders>
          </w:tcPr>
          <w:p w:rsidR="00823F1F" w:rsidRDefault="00823F1F" w:rsidP="00823F1F">
            <w:pPr>
              <w:pStyle w:val="Tabletext"/>
            </w:pPr>
            <w:r>
              <w:t>Bachelor degree</w:t>
            </w:r>
          </w:p>
        </w:tc>
        <w:tc>
          <w:tcPr>
            <w:tcW w:w="1842" w:type="dxa"/>
            <w:tcBorders>
              <w:top w:val="nil"/>
              <w:left w:val="nil"/>
              <w:bottom w:val="nil"/>
              <w:right w:val="nil"/>
            </w:tcBorders>
          </w:tcPr>
          <w:p w:rsidR="00823F1F" w:rsidRDefault="00823F1F" w:rsidP="00D35BFD">
            <w:pPr>
              <w:pStyle w:val="Tabletext"/>
              <w:tabs>
                <w:tab w:val="decimal" w:pos="992"/>
              </w:tabs>
            </w:pPr>
            <w:r w:rsidRPr="00B26204">
              <w:t>1051</w:t>
            </w:r>
          </w:p>
        </w:tc>
        <w:tc>
          <w:tcPr>
            <w:tcW w:w="1843" w:type="dxa"/>
            <w:tcBorders>
              <w:top w:val="nil"/>
              <w:left w:val="nil"/>
              <w:bottom w:val="nil"/>
              <w:right w:val="nil"/>
            </w:tcBorders>
          </w:tcPr>
          <w:p w:rsidR="00823F1F" w:rsidRDefault="00823F1F" w:rsidP="00D35BFD">
            <w:pPr>
              <w:pStyle w:val="Tabletext"/>
              <w:tabs>
                <w:tab w:val="decimal" w:pos="992"/>
              </w:tabs>
            </w:pPr>
            <w:r w:rsidRPr="00B26204">
              <w:t>1061</w:t>
            </w:r>
          </w:p>
        </w:tc>
        <w:tc>
          <w:tcPr>
            <w:tcW w:w="1843" w:type="dxa"/>
            <w:tcBorders>
              <w:top w:val="nil"/>
              <w:left w:val="nil"/>
              <w:bottom w:val="nil"/>
            </w:tcBorders>
          </w:tcPr>
          <w:p w:rsidR="00823F1F" w:rsidRDefault="00823F1F" w:rsidP="00D35BFD">
            <w:pPr>
              <w:pStyle w:val="Tabletext"/>
              <w:tabs>
                <w:tab w:val="decimal" w:pos="992"/>
              </w:tabs>
            </w:pPr>
            <w:r w:rsidRPr="00B26204">
              <w:t>1179</w:t>
            </w:r>
          </w:p>
        </w:tc>
      </w:tr>
      <w:tr w:rsidR="00823F1F">
        <w:trPr>
          <w:cantSplit/>
        </w:trPr>
        <w:tc>
          <w:tcPr>
            <w:tcW w:w="2977" w:type="dxa"/>
            <w:tcBorders>
              <w:top w:val="nil"/>
              <w:bottom w:val="nil"/>
              <w:right w:val="nil"/>
            </w:tcBorders>
          </w:tcPr>
          <w:p w:rsidR="00823F1F" w:rsidRDefault="00823F1F" w:rsidP="00823F1F">
            <w:pPr>
              <w:pStyle w:val="Tabletext"/>
            </w:pPr>
          </w:p>
        </w:tc>
        <w:tc>
          <w:tcPr>
            <w:tcW w:w="1842" w:type="dxa"/>
            <w:tcBorders>
              <w:top w:val="nil"/>
              <w:left w:val="nil"/>
              <w:bottom w:val="nil"/>
              <w:right w:val="nil"/>
            </w:tcBorders>
          </w:tcPr>
          <w:p w:rsidR="00823F1F" w:rsidRDefault="00823F1F" w:rsidP="00D35BFD">
            <w:pPr>
              <w:pStyle w:val="Tabletext"/>
              <w:tabs>
                <w:tab w:val="decimal" w:pos="992"/>
              </w:tabs>
            </w:pPr>
            <w:r>
              <w:t>(</w:t>
            </w:r>
            <w:r w:rsidRPr="00B26204">
              <w:t>156</w:t>
            </w:r>
            <w:r>
              <w:t>)</w:t>
            </w:r>
          </w:p>
        </w:tc>
        <w:tc>
          <w:tcPr>
            <w:tcW w:w="1843" w:type="dxa"/>
            <w:tcBorders>
              <w:top w:val="nil"/>
              <w:left w:val="nil"/>
              <w:bottom w:val="nil"/>
              <w:right w:val="nil"/>
            </w:tcBorders>
          </w:tcPr>
          <w:p w:rsidR="00823F1F" w:rsidRDefault="00823F1F" w:rsidP="00D35BFD">
            <w:pPr>
              <w:pStyle w:val="Tabletext"/>
              <w:tabs>
                <w:tab w:val="decimal" w:pos="992"/>
              </w:tabs>
            </w:pPr>
            <w:r>
              <w:t>(</w:t>
            </w:r>
            <w:r w:rsidRPr="00B26204">
              <w:t>147</w:t>
            </w:r>
            <w:r>
              <w:t>)</w:t>
            </w:r>
          </w:p>
        </w:tc>
        <w:tc>
          <w:tcPr>
            <w:tcW w:w="1843" w:type="dxa"/>
            <w:tcBorders>
              <w:top w:val="nil"/>
              <w:left w:val="nil"/>
              <w:bottom w:val="nil"/>
            </w:tcBorders>
          </w:tcPr>
          <w:p w:rsidR="00823F1F" w:rsidRDefault="00823F1F" w:rsidP="00D35BFD">
            <w:pPr>
              <w:pStyle w:val="Tabletext"/>
              <w:tabs>
                <w:tab w:val="decimal" w:pos="992"/>
              </w:tabs>
            </w:pPr>
            <w:r>
              <w:t>(</w:t>
            </w:r>
            <w:r w:rsidRPr="00B26204">
              <w:t>51</w:t>
            </w:r>
            <w:r>
              <w:t>)</w:t>
            </w:r>
          </w:p>
        </w:tc>
      </w:tr>
      <w:tr w:rsidR="00823F1F">
        <w:trPr>
          <w:cantSplit/>
        </w:trPr>
        <w:tc>
          <w:tcPr>
            <w:tcW w:w="2977" w:type="dxa"/>
            <w:tcBorders>
              <w:top w:val="nil"/>
              <w:bottom w:val="nil"/>
              <w:right w:val="nil"/>
            </w:tcBorders>
          </w:tcPr>
          <w:p w:rsidR="00823F1F" w:rsidRDefault="00823F1F" w:rsidP="00823F1F">
            <w:pPr>
              <w:pStyle w:val="Tabletext"/>
            </w:pPr>
            <w:r>
              <w:t>Advanced diploma/diploma</w:t>
            </w:r>
          </w:p>
        </w:tc>
        <w:tc>
          <w:tcPr>
            <w:tcW w:w="1842" w:type="dxa"/>
            <w:tcBorders>
              <w:top w:val="nil"/>
              <w:left w:val="nil"/>
              <w:bottom w:val="nil"/>
              <w:right w:val="nil"/>
            </w:tcBorders>
          </w:tcPr>
          <w:p w:rsidR="00823F1F" w:rsidRDefault="00823F1F" w:rsidP="00D35BFD">
            <w:pPr>
              <w:pStyle w:val="Tabletext"/>
              <w:tabs>
                <w:tab w:val="decimal" w:pos="992"/>
              </w:tabs>
            </w:pPr>
            <w:r w:rsidRPr="00B26204">
              <w:t>973</w:t>
            </w:r>
          </w:p>
        </w:tc>
        <w:tc>
          <w:tcPr>
            <w:tcW w:w="1843" w:type="dxa"/>
            <w:tcBorders>
              <w:top w:val="nil"/>
              <w:left w:val="nil"/>
              <w:bottom w:val="nil"/>
              <w:right w:val="nil"/>
            </w:tcBorders>
          </w:tcPr>
          <w:p w:rsidR="00823F1F" w:rsidRDefault="00823F1F" w:rsidP="00D35BFD">
            <w:pPr>
              <w:pStyle w:val="Tabletext"/>
              <w:tabs>
                <w:tab w:val="decimal" w:pos="992"/>
              </w:tabs>
            </w:pPr>
            <w:r w:rsidRPr="00B26204">
              <w:t>952</w:t>
            </w:r>
          </w:p>
        </w:tc>
        <w:tc>
          <w:tcPr>
            <w:tcW w:w="1843" w:type="dxa"/>
            <w:tcBorders>
              <w:top w:val="nil"/>
              <w:left w:val="nil"/>
              <w:bottom w:val="nil"/>
            </w:tcBorders>
          </w:tcPr>
          <w:p w:rsidR="00823F1F" w:rsidRDefault="00823F1F" w:rsidP="00D35BFD">
            <w:pPr>
              <w:pStyle w:val="Tabletext"/>
              <w:tabs>
                <w:tab w:val="decimal" w:pos="992"/>
              </w:tabs>
            </w:pPr>
            <w:r w:rsidRPr="00B26204">
              <w:t>1039</w:t>
            </w:r>
          </w:p>
        </w:tc>
      </w:tr>
      <w:tr w:rsidR="00823F1F">
        <w:trPr>
          <w:cantSplit/>
        </w:trPr>
        <w:tc>
          <w:tcPr>
            <w:tcW w:w="2977" w:type="dxa"/>
            <w:tcBorders>
              <w:top w:val="nil"/>
              <w:bottom w:val="nil"/>
              <w:right w:val="nil"/>
            </w:tcBorders>
          </w:tcPr>
          <w:p w:rsidR="00823F1F" w:rsidRDefault="00823F1F" w:rsidP="00823F1F">
            <w:pPr>
              <w:pStyle w:val="Tabletext"/>
            </w:pPr>
          </w:p>
        </w:tc>
        <w:tc>
          <w:tcPr>
            <w:tcW w:w="1842" w:type="dxa"/>
            <w:tcBorders>
              <w:top w:val="nil"/>
              <w:left w:val="nil"/>
              <w:bottom w:val="nil"/>
              <w:right w:val="nil"/>
            </w:tcBorders>
          </w:tcPr>
          <w:p w:rsidR="00823F1F" w:rsidRDefault="00823F1F" w:rsidP="00D35BFD">
            <w:pPr>
              <w:pStyle w:val="Tabletext"/>
              <w:tabs>
                <w:tab w:val="decimal" w:pos="992"/>
              </w:tabs>
            </w:pPr>
            <w:r>
              <w:t>(</w:t>
            </w:r>
            <w:r w:rsidRPr="00B26204">
              <w:t>172</w:t>
            </w:r>
            <w:r>
              <w:t>)</w:t>
            </w:r>
          </w:p>
        </w:tc>
        <w:tc>
          <w:tcPr>
            <w:tcW w:w="1843" w:type="dxa"/>
            <w:tcBorders>
              <w:top w:val="nil"/>
              <w:left w:val="nil"/>
              <w:bottom w:val="nil"/>
              <w:right w:val="nil"/>
            </w:tcBorders>
          </w:tcPr>
          <w:p w:rsidR="00823F1F" w:rsidRDefault="00823F1F" w:rsidP="00D35BFD">
            <w:pPr>
              <w:pStyle w:val="Tabletext"/>
              <w:tabs>
                <w:tab w:val="decimal" w:pos="992"/>
              </w:tabs>
            </w:pPr>
            <w:r>
              <w:t>(</w:t>
            </w:r>
            <w:r w:rsidRPr="00B26204">
              <w:t>166</w:t>
            </w:r>
            <w:r>
              <w:t>)</w:t>
            </w:r>
          </w:p>
        </w:tc>
        <w:tc>
          <w:tcPr>
            <w:tcW w:w="1843" w:type="dxa"/>
            <w:tcBorders>
              <w:top w:val="nil"/>
              <w:left w:val="nil"/>
              <w:bottom w:val="nil"/>
            </w:tcBorders>
          </w:tcPr>
          <w:p w:rsidR="00823F1F" w:rsidRDefault="00823F1F" w:rsidP="00D35BFD">
            <w:pPr>
              <w:pStyle w:val="Tabletext"/>
              <w:tabs>
                <w:tab w:val="decimal" w:pos="992"/>
              </w:tabs>
            </w:pPr>
            <w:r>
              <w:t>(</w:t>
            </w:r>
            <w:r w:rsidRPr="00B26204">
              <w:t>145</w:t>
            </w:r>
            <w:r>
              <w:t>)</w:t>
            </w:r>
          </w:p>
        </w:tc>
      </w:tr>
      <w:tr w:rsidR="00823F1F">
        <w:trPr>
          <w:cantSplit/>
        </w:trPr>
        <w:tc>
          <w:tcPr>
            <w:tcW w:w="2977" w:type="dxa"/>
            <w:tcBorders>
              <w:top w:val="nil"/>
              <w:bottom w:val="nil"/>
              <w:right w:val="nil"/>
            </w:tcBorders>
          </w:tcPr>
          <w:p w:rsidR="00823F1F" w:rsidRDefault="00823F1F" w:rsidP="00823F1F">
            <w:pPr>
              <w:pStyle w:val="Tabletext"/>
            </w:pPr>
            <w:r>
              <w:t>Certificate</w:t>
            </w:r>
          </w:p>
        </w:tc>
        <w:tc>
          <w:tcPr>
            <w:tcW w:w="1842" w:type="dxa"/>
            <w:tcBorders>
              <w:top w:val="nil"/>
              <w:left w:val="nil"/>
              <w:bottom w:val="nil"/>
              <w:right w:val="nil"/>
            </w:tcBorders>
          </w:tcPr>
          <w:p w:rsidR="00823F1F" w:rsidRDefault="00823F1F" w:rsidP="00D35BFD">
            <w:pPr>
              <w:pStyle w:val="Tabletext"/>
              <w:tabs>
                <w:tab w:val="decimal" w:pos="992"/>
              </w:tabs>
            </w:pPr>
            <w:r w:rsidRPr="00B26204">
              <w:t>880</w:t>
            </w:r>
          </w:p>
        </w:tc>
        <w:tc>
          <w:tcPr>
            <w:tcW w:w="1843" w:type="dxa"/>
            <w:tcBorders>
              <w:top w:val="nil"/>
              <w:left w:val="nil"/>
              <w:bottom w:val="nil"/>
              <w:right w:val="nil"/>
            </w:tcBorders>
          </w:tcPr>
          <w:p w:rsidR="00823F1F" w:rsidRDefault="00823F1F" w:rsidP="00D35BFD">
            <w:pPr>
              <w:pStyle w:val="Tabletext"/>
              <w:tabs>
                <w:tab w:val="decimal" w:pos="992"/>
              </w:tabs>
            </w:pPr>
            <w:r w:rsidRPr="00B26204">
              <w:t>869</w:t>
            </w:r>
          </w:p>
        </w:tc>
        <w:tc>
          <w:tcPr>
            <w:tcW w:w="1843" w:type="dxa"/>
            <w:tcBorders>
              <w:top w:val="nil"/>
              <w:left w:val="nil"/>
              <w:bottom w:val="nil"/>
            </w:tcBorders>
          </w:tcPr>
          <w:p w:rsidR="00823F1F" w:rsidRDefault="00823F1F" w:rsidP="00D35BFD">
            <w:pPr>
              <w:pStyle w:val="Tabletext"/>
              <w:tabs>
                <w:tab w:val="decimal" w:pos="992"/>
              </w:tabs>
            </w:pPr>
            <w:r w:rsidRPr="00B26204">
              <w:t>855</w:t>
            </w:r>
          </w:p>
        </w:tc>
      </w:tr>
      <w:tr w:rsidR="00823F1F">
        <w:trPr>
          <w:cantSplit/>
        </w:trPr>
        <w:tc>
          <w:tcPr>
            <w:tcW w:w="2977" w:type="dxa"/>
            <w:tcBorders>
              <w:top w:val="nil"/>
              <w:bottom w:val="nil"/>
              <w:right w:val="nil"/>
            </w:tcBorders>
          </w:tcPr>
          <w:p w:rsidR="00823F1F" w:rsidRDefault="00823F1F" w:rsidP="00823F1F">
            <w:pPr>
              <w:pStyle w:val="Tabletext"/>
            </w:pPr>
          </w:p>
        </w:tc>
        <w:tc>
          <w:tcPr>
            <w:tcW w:w="1842" w:type="dxa"/>
            <w:tcBorders>
              <w:top w:val="nil"/>
              <w:left w:val="nil"/>
              <w:bottom w:val="nil"/>
              <w:right w:val="nil"/>
            </w:tcBorders>
          </w:tcPr>
          <w:p w:rsidR="00823F1F" w:rsidRDefault="00823F1F" w:rsidP="00D35BFD">
            <w:pPr>
              <w:pStyle w:val="Tabletext"/>
              <w:tabs>
                <w:tab w:val="decimal" w:pos="992"/>
              </w:tabs>
            </w:pPr>
            <w:r>
              <w:t>(</w:t>
            </w:r>
            <w:r w:rsidRPr="00B26204">
              <w:t>147</w:t>
            </w:r>
            <w:r>
              <w:t>)</w:t>
            </w:r>
          </w:p>
        </w:tc>
        <w:tc>
          <w:tcPr>
            <w:tcW w:w="1843" w:type="dxa"/>
            <w:tcBorders>
              <w:top w:val="nil"/>
              <w:left w:val="nil"/>
              <w:bottom w:val="nil"/>
              <w:right w:val="nil"/>
            </w:tcBorders>
          </w:tcPr>
          <w:p w:rsidR="00823F1F" w:rsidRDefault="00823F1F" w:rsidP="00D35BFD">
            <w:pPr>
              <w:pStyle w:val="Tabletext"/>
              <w:tabs>
                <w:tab w:val="decimal" w:pos="992"/>
              </w:tabs>
            </w:pPr>
            <w:r>
              <w:t>(</w:t>
            </w:r>
            <w:r w:rsidRPr="00B26204">
              <w:t>139</w:t>
            </w:r>
            <w:r>
              <w:t>)</w:t>
            </w:r>
          </w:p>
        </w:tc>
        <w:tc>
          <w:tcPr>
            <w:tcW w:w="1843" w:type="dxa"/>
            <w:tcBorders>
              <w:top w:val="nil"/>
              <w:left w:val="nil"/>
              <w:bottom w:val="nil"/>
            </w:tcBorders>
          </w:tcPr>
          <w:p w:rsidR="00823F1F" w:rsidRDefault="00823F1F" w:rsidP="00D35BFD">
            <w:pPr>
              <w:pStyle w:val="Tabletext"/>
              <w:tabs>
                <w:tab w:val="decimal" w:pos="992"/>
              </w:tabs>
            </w:pPr>
            <w:r>
              <w:t>(</w:t>
            </w:r>
            <w:r w:rsidRPr="00B26204">
              <w:t>127</w:t>
            </w:r>
            <w:r>
              <w:t>)</w:t>
            </w:r>
          </w:p>
        </w:tc>
      </w:tr>
      <w:tr w:rsidR="00823F1F">
        <w:trPr>
          <w:cantSplit/>
        </w:trPr>
        <w:tc>
          <w:tcPr>
            <w:tcW w:w="2977" w:type="dxa"/>
            <w:tcBorders>
              <w:top w:val="nil"/>
              <w:bottom w:val="nil"/>
              <w:right w:val="nil"/>
            </w:tcBorders>
          </w:tcPr>
          <w:p w:rsidR="00823F1F" w:rsidRDefault="00823F1F" w:rsidP="00823F1F">
            <w:pPr>
              <w:pStyle w:val="Tabletext"/>
            </w:pPr>
            <w:r>
              <w:t>Year 12 or below</w:t>
            </w:r>
          </w:p>
        </w:tc>
        <w:tc>
          <w:tcPr>
            <w:tcW w:w="1842" w:type="dxa"/>
            <w:tcBorders>
              <w:top w:val="nil"/>
              <w:left w:val="nil"/>
              <w:bottom w:val="nil"/>
              <w:right w:val="nil"/>
            </w:tcBorders>
          </w:tcPr>
          <w:p w:rsidR="00823F1F" w:rsidRDefault="00823F1F" w:rsidP="00D35BFD">
            <w:pPr>
              <w:pStyle w:val="Tabletext"/>
              <w:tabs>
                <w:tab w:val="decimal" w:pos="992"/>
              </w:tabs>
            </w:pPr>
            <w:r w:rsidRPr="00B26204">
              <w:t>836</w:t>
            </w:r>
          </w:p>
        </w:tc>
        <w:tc>
          <w:tcPr>
            <w:tcW w:w="1843" w:type="dxa"/>
            <w:tcBorders>
              <w:top w:val="nil"/>
              <w:left w:val="nil"/>
              <w:bottom w:val="nil"/>
              <w:right w:val="nil"/>
            </w:tcBorders>
          </w:tcPr>
          <w:p w:rsidR="00823F1F" w:rsidRDefault="00823F1F" w:rsidP="00D35BFD">
            <w:pPr>
              <w:pStyle w:val="Tabletext"/>
              <w:tabs>
                <w:tab w:val="decimal" w:pos="992"/>
              </w:tabs>
            </w:pPr>
            <w:r w:rsidRPr="00B26204">
              <w:t>820</w:t>
            </w:r>
          </w:p>
        </w:tc>
        <w:tc>
          <w:tcPr>
            <w:tcW w:w="1843" w:type="dxa"/>
            <w:tcBorders>
              <w:top w:val="nil"/>
              <w:left w:val="nil"/>
              <w:bottom w:val="nil"/>
            </w:tcBorders>
          </w:tcPr>
          <w:p w:rsidR="00823F1F" w:rsidRDefault="00823F1F" w:rsidP="00D35BFD">
            <w:pPr>
              <w:pStyle w:val="Tabletext"/>
              <w:tabs>
                <w:tab w:val="decimal" w:pos="992"/>
              </w:tabs>
            </w:pPr>
            <w:r w:rsidRPr="00B26204">
              <w:t>828</w:t>
            </w:r>
          </w:p>
        </w:tc>
      </w:tr>
      <w:tr w:rsidR="00823F1F">
        <w:trPr>
          <w:cantSplit/>
        </w:trPr>
        <w:tc>
          <w:tcPr>
            <w:tcW w:w="2977" w:type="dxa"/>
            <w:tcBorders>
              <w:top w:val="nil"/>
              <w:bottom w:val="nil"/>
              <w:right w:val="nil"/>
            </w:tcBorders>
          </w:tcPr>
          <w:p w:rsidR="00823F1F" w:rsidRDefault="00823F1F" w:rsidP="00823F1F">
            <w:pPr>
              <w:pStyle w:val="Tabletext"/>
            </w:pPr>
          </w:p>
        </w:tc>
        <w:tc>
          <w:tcPr>
            <w:tcW w:w="1842" w:type="dxa"/>
            <w:tcBorders>
              <w:top w:val="nil"/>
              <w:left w:val="nil"/>
              <w:bottom w:val="nil"/>
              <w:right w:val="nil"/>
            </w:tcBorders>
          </w:tcPr>
          <w:p w:rsidR="00823F1F" w:rsidRDefault="00823F1F" w:rsidP="00D35BFD">
            <w:pPr>
              <w:pStyle w:val="Tabletext"/>
              <w:tabs>
                <w:tab w:val="decimal" w:pos="992"/>
              </w:tabs>
            </w:pPr>
            <w:r>
              <w:t>(</w:t>
            </w:r>
            <w:r w:rsidRPr="00B26204">
              <w:t>142</w:t>
            </w:r>
            <w:r>
              <w:t>)</w:t>
            </w:r>
          </w:p>
        </w:tc>
        <w:tc>
          <w:tcPr>
            <w:tcW w:w="1843" w:type="dxa"/>
            <w:tcBorders>
              <w:top w:val="nil"/>
              <w:left w:val="nil"/>
              <w:bottom w:val="nil"/>
              <w:right w:val="nil"/>
            </w:tcBorders>
          </w:tcPr>
          <w:p w:rsidR="00823F1F" w:rsidRDefault="00823F1F" w:rsidP="00D35BFD">
            <w:pPr>
              <w:pStyle w:val="Tabletext"/>
              <w:tabs>
                <w:tab w:val="decimal" w:pos="992"/>
              </w:tabs>
            </w:pPr>
            <w:r>
              <w:t>(</w:t>
            </w:r>
            <w:r w:rsidRPr="00B26204">
              <w:t>128</w:t>
            </w:r>
            <w:r>
              <w:t>)</w:t>
            </w:r>
          </w:p>
        </w:tc>
        <w:tc>
          <w:tcPr>
            <w:tcW w:w="1843" w:type="dxa"/>
            <w:tcBorders>
              <w:top w:val="nil"/>
              <w:left w:val="nil"/>
              <w:bottom w:val="nil"/>
            </w:tcBorders>
          </w:tcPr>
          <w:p w:rsidR="00823F1F" w:rsidRDefault="00823F1F" w:rsidP="00D35BFD">
            <w:pPr>
              <w:pStyle w:val="Tabletext"/>
              <w:tabs>
                <w:tab w:val="decimal" w:pos="992"/>
              </w:tabs>
            </w:pPr>
            <w:r>
              <w:t>(</w:t>
            </w:r>
            <w:r w:rsidRPr="00B26204">
              <w:t>142</w:t>
            </w:r>
            <w:r>
              <w:t>)</w:t>
            </w:r>
          </w:p>
        </w:tc>
      </w:tr>
      <w:tr w:rsidR="00823F1F" w:rsidRPr="00823F1F">
        <w:trPr>
          <w:cantSplit/>
        </w:trPr>
        <w:tc>
          <w:tcPr>
            <w:tcW w:w="2977" w:type="dxa"/>
            <w:tcBorders>
              <w:top w:val="nil"/>
              <w:bottom w:val="nil"/>
              <w:right w:val="nil"/>
            </w:tcBorders>
          </w:tcPr>
          <w:p w:rsidR="00823F1F" w:rsidRPr="00823F1F" w:rsidRDefault="00823F1F" w:rsidP="00823F1F">
            <w:pPr>
              <w:pStyle w:val="Tabletext"/>
              <w:rPr>
                <w:b/>
              </w:rPr>
            </w:pPr>
            <w:r w:rsidRPr="00823F1F">
              <w:rPr>
                <w:b/>
              </w:rPr>
              <w:t>Total</w:t>
            </w:r>
          </w:p>
        </w:tc>
        <w:tc>
          <w:tcPr>
            <w:tcW w:w="1842" w:type="dxa"/>
            <w:tcBorders>
              <w:top w:val="nil"/>
              <w:left w:val="nil"/>
              <w:bottom w:val="nil"/>
              <w:right w:val="nil"/>
            </w:tcBorders>
          </w:tcPr>
          <w:p w:rsidR="00823F1F" w:rsidRPr="00823F1F" w:rsidRDefault="00823F1F" w:rsidP="00D35BFD">
            <w:pPr>
              <w:pStyle w:val="Tabletext"/>
              <w:tabs>
                <w:tab w:val="decimal" w:pos="992"/>
              </w:tabs>
              <w:rPr>
                <w:b/>
              </w:rPr>
            </w:pPr>
            <w:r w:rsidRPr="00823F1F">
              <w:rPr>
                <w:b/>
              </w:rPr>
              <w:t>926</w:t>
            </w:r>
          </w:p>
        </w:tc>
        <w:tc>
          <w:tcPr>
            <w:tcW w:w="1843" w:type="dxa"/>
            <w:tcBorders>
              <w:top w:val="nil"/>
              <w:left w:val="nil"/>
              <w:bottom w:val="nil"/>
              <w:right w:val="nil"/>
            </w:tcBorders>
          </w:tcPr>
          <w:p w:rsidR="00823F1F" w:rsidRPr="00823F1F" w:rsidRDefault="00823F1F" w:rsidP="00D35BFD">
            <w:pPr>
              <w:pStyle w:val="Tabletext"/>
              <w:tabs>
                <w:tab w:val="decimal" w:pos="992"/>
              </w:tabs>
              <w:rPr>
                <w:b/>
              </w:rPr>
            </w:pPr>
            <w:r w:rsidRPr="00823F1F">
              <w:rPr>
                <w:b/>
              </w:rPr>
              <w:t>905</w:t>
            </w:r>
          </w:p>
        </w:tc>
        <w:tc>
          <w:tcPr>
            <w:tcW w:w="1843" w:type="dxa"/>
            <w:tcBorders>
              <w:top w:val="nil"/>
              <w:left w:val="nil"/>
              <w:bottom w:val="nil"/>
            </w:tcBorders>
          </w:tcPr>
          <w:p w:rsidR="00823F1F" w:rsidRPr="00823F1F" w:rsidRDefault="00823F1F" w:rsidP="00D35BFD">
            <w:pPr>
              <w:pStyle w:val="Tabletext"/>
              <w:tabs>
                <w:tab w:val="decimal" w:pos="992"/>
              </w:tabs>
              <w:rPr>
                <w:b/>
              </w:rPr>
            </w:pPr>
            <w:r w:rsidRPr="00823F1F">
              <w:rPr>
                <w:b/>
              </w:rPr>
              <w:t>925</w:t>
            </w:r>
          </w:p>
        </w:tc>
      </w:tr>
      <w:tr w:rsidR="00823F1F" w:rsidRPr="00823F1F">
        <w:trPr>
          <w:cantSplit/>
        </w:trPr>
        <w:tc>
          <w:tcPr>
            <w:tcW w:w="2977" w:type="dxa"/>
            <w:tcBorders>
              <w:top w:val="nil"/>
              <w:bottom w:val="nil"/>
              <w:right w:val="nil"/>
            </w:tcBorders>
          </w:tcPr>
          <w:p w:rsidR="00823F1F" w:rsidRPr="00823F1F" w:rsidRDefault="00823F1F" w:rsidP="00823F1F">
            <w:pPr>
              <w:pStyle w:val="Tabletext"/>
              <w:rPr>
                <w:b/>
              </w:rPr>
            </w:pPr>
          </w:p>
        </w:tc>
        <w:tc>
          <w:tcPr>
            <w:tcW w:w="1842" w:type="dxa"/>
            <w:tcBorders>
              <w:top w:val="nil"/>
              <w:left w:val="nil"/>
              <w:bottom w:val="nil"/>
              <w:right w:val="nil"/>
            </w:tcBorders>
          </w:tcPr>
          <w:p w:rsidR="00823F1F" w:rsidRPr="00823F1F" w:rsidRDefault="00823F1F" w:rsidP="00D35BFD">
            <w:pPr>
              <w:pStyle w:val="Tabletext"/>
              <w:tabs>
                <w:tab w:val="decimal" w:pos="992"/>
              </w:tabs>
              <w:rPr>
                <w:b/>
              </w:rPr>
            </w:pPr>
            <w:r w:rsidRPr="00823F1F">
              <w:rPr>
                <w:b/>
              </w:rPr>
              <w:t>(181)</w:t>
            </w:r>
          </w:p>
        </w:tc>
        <w:tc>
          <w:tcPr>
            <w:tcW w:w="1843" w:type="dxa"/>
            <w:tcBorders>
              <w:top w:val="nil"/>
              <w:left w:val="nil"/>
              <w:bottom w:val="nil"/>
              <w:right w:val="nil"/>
            </w:tcBorders>
          </w:tcPr>
          <w:p w:rsidR="00823F1F" w:rsidRPr="00823F1F" w:rsidRDefault="00823F1F" w:rsidP="00D35BFD">
            <w:pPr>
              <w:pStyle w:val="Tabletext"/>
              <w:tabs>
                <w:tab w:val="decimal" w:pos="992"/>
              </w:tabs>
              <w:rPr>
                <w:b/>
              </w:rPr>
            </w:pPr>
            <w:r w:rsidRPr="00823F1F">
              <w:rPr>
                <w:b/>
              </w:rPr>
              <w:t>(175)</w:t>
            </w:r>
          </w:p>
        </w:tc>
        <w:tc>
          <w:tcPr>
            <w:tcW w:w="1843" w:type="dxa"/>
            <w:tcBorders>
              <w:top w:val="nil"/>
              <w:left w:val="nil"/>
              <w:bottom w:val="nil"/>
            </w:tcBorders>
          </w:tcPr>
          <w:p w:rsidR="00823F1F" w:rsidRPr="00823F1F" w:rsidRDefault="00823F1F" w:rsidP="00D35BFD">
            <w:pPr>
              <w:pStyle w:val="Tabletext"/>
              <w:tabs>
                <w:tab w:val="decimal" w:pos="992"/>
              </w:tabs>
              <w:rPr>
                <w:b/>
              </w:rPr>
            </w:pPr>
            <w:r w:rsidRPr="00823F1F">
              <w:rPr>
                <w:b/>
              </w:rPr>
              <w:t>(194)</w:t>
            </w:r>
          </w:p>
        </w:tc>
      </w:tr>
      <w:tr w:rsidR="00823F1F">
        <w:trPr>
          <w:cantSplit/>
        </w:trPr>
        <w:tc>
          <w:tcPr>
            <w:tcW w:w="2977" w:type="dxa"/>
            <w:tcBorders>
              <w:top w:val="nil"/>
              <w:bottom w:val="single" w:sz="4" w:space="0" w:color="auto"/>
              <w:right w:val="nil"/>
            </w:tcBorders>
          </w:tcPr>
          <w:p w:rsidR="00823F1F" w:rsidRPr="003361C1" w:rsidRDefault="00823F1F" w:rsidP="00823F1F">
            <w:pPr>
              <w:pStyle w:val="Tablehead3"/>
              <w:spacing w:before="80" w:after="40"/>
            </w:pPr>
            <w:r w:rsidRPr="003361C1">
              <w:t>Number of observations</w:t>
            </w:r>
          </w:p>
        </w:tc>
        <w:tc>
          <w:tcPr>
            <w:tcW w:w="1842" w:type="dxa"/>
            <w:tcBorders>
              <w:top w:val="nil"/>
              <w:left w:val="nil"/>
              <w:bottom w:val="single" w:sz="4" w:space="0" w:color="auto"/>
              <w:right w:val="nil"/>
            </w:tcBorders>
          </w:tcPr>
          <w:p w:rsidR="00823F1F" w:rsidRDefault="00823F1F" w:rsidP="00D35BFD">
            <w:pPr>
              <w:pStyle w:val="Tabletext"/>
              <w:tabs>
                <w:tab w:val="decimal" w:pos="992"/>
              </w:tabs>
            </w:pPr>
            <w:r w:rsidRPr="00B26204">
              <w:t>1022</w:t>
            </w:r>
          </w:p>
        </w:tc>
        <w:tc>
          <w:tcPr>
            <w:tcW w:w="1843" w:type="dxa"/>
            <w:tcBorders>
              <w:top w:val="nil"/>
              <w:left w:val="nil"/>
              <w:bottom w:val="single" w:sz="4" w:space="0" w:color="auto"/>
              <w:right w:val="nil"/>
            </w:tcBorders>
          </w:tcPr>
          <w:p w:rsidR="00823F1F" w:rsidRDefault="00823F1F" w:rsidP="00D35BFD">
            <w:pPr>
              <w:pStyle w:val="Tabletext"/>
              <w:tabs>
                <w:tab w:val="decimal" w:pos="992"/>
              </w:tabs>
            </w:pPr>
            <w:r w:rsidRPr="00B26204">
              <w:t>596</w:t>
            </w:r>
          </w:p>
        </w:tc>
        <w:tc>
          <w:tcPr>
            <w:tcW w:w="1843" w:type="dxa"/>
            <w:tcBorders>
              <w:top w:val="nil"/>
              <w:left w:val="nil"/>
              <w:bottom w:val="single" w:sz="4" w:space="0" w:color="auto"/>
            </w:tcBorders>
          </w:tcPr>
          <w:p w:rsidR="00823F1F" w:rsidRDefault="00823F1F" w:rsidP="00D35BFD">
            <w:pPr>
              <w:pStyle w:val="Tabletext"/>
              <w:tabs>
                <w:tab w:val="decimal" w:pos="992"/>
              </w:tabs>
            </w:pPr>
            <w:r w:rsidRPr="00B26204">
              <w:t>66</w:t>
            </w:r>
          </w:p>
        </w:tc>
      </w:tr>
    </w:tbl>
    <w:p w:rsidR="00BD500A" w:rsidRPr="00D35BFD" w:rsidRDefault="00BD500A" w:rsidP="00D35BFD">
      <w:pPr>
        <w:pStyle w:val="Source"/>
      </w:pPr>
      <w:r>
        <w:t>Notes:</w:t>
      </w:r>
      <w:r>
        <w:tab/>
      </w:r>
      <w:r w:rsidRPr="00D35BFD">
        <w:t xml:space="preserve">Weighted numbers based on weights provided by ABS. Standard deviations in parentheses. </w:t>
      </w:r>
    </w:p>
    <w:p w:rsidR="00BD500A" w:rsidRDefault="00BD500A" w:rsidP="00D35BFD">
      <w:pPr>
        <w:pStyle w:val="Source"/>
      </w:pPr>
      <w:r w:rsidRPr="00D35BFD">
        <w:t>Source:</w:t>
      </w:r>
      <w:r w:rsidRPr="00D35BFD">
        <w:tab/>
        <w:t>AB</w:t>
      </w:r>
      <w:r>
        <w:t>S, Adult Literacy and Life Skills Survey, Australia, Basic Confidentialised Unit Record File, 2006, 4228.0.</w:t>
      </w:r>
    </w:p>
    <w:p w:rsidR="00AF24B1" w:rsidRDefault="00D1123E" w:rsidP="00D35BFD">
      <w:pPr>
        <w:pStyle w:val="tabletitle"/>
      </w:pPr>
      <w:bookmarkStart w:id="68" w:name="_Toc236712264"/>
      <w:bookmarkStart w:id="69" w:name="_Toc146095901"/>
      <w:r>
        <w:t>Table 10</w:t>
      </w:r>
      <w:r>
        <w:tab/>
      </w:r>
      <w:r w:rsidRPr="00D35BFD">
        <w:t>Predicted</w:t>
      </w:r>
      <w:r>
        <w:t xml:space="preserve"> w</w:t>
      </w:r>
      <w:r w:rsidR="00AF24B1">
        <w:t xml:space="preserve">eekly wages of full-time employed </w:t>
      </w:r>
      <w:r w:rsidR="00AE59A0">
        <w:t xml:space="preserve">workers </w:t>
      </w:r>
      <w:r w:rsidR="00AF24B1">
        <w:t>by occupation and age, 2006</w:t>
      </w:r>
      <w:bookmarkEnd w:id="68"/>
      <w:bookmarkEnd w:id="69"/>
    </w:p>
    <w:tbl>
      <w:tblPr>
        <w:tblW w:w="8505" w:type="dxa"/>
        <w:tblInd w:w="108" w:type="dxa"/>
        <w:tblBorders>
          <w:top w:val="single" w:sz="4" w:space="0" w:color="auto"/>
          <w:bottom w:val="single" w:sz="4" w:space="0" w:color="auto"/>
        </w:tblBorders>
        <w:tblLayout w:type="fixed"/>
        <w:tblLook w:val="0000"/>
      </w:tblPr>
      <w:tblGrid>
        <w:gridCol w:w="2977"/>
        <w:gridCol w:w="1842"/>
        <w:gridCol w:w="1843"/>
        <w:gridCol w:w="1843"/>
      </w:tblGrid>
      <w:tr w:rsidR="00AF24B1" w:rsidRPr="00D35BFD">
        <w:trPr>
          <w:cantSplit/>
        </w:trPr>
        <w:tc>
          <w:tcPr>
            <w:tcW w:w="2977" w:type="dxa"/>
            <w:tcBorders>
              <w:top w:val="single" w:sz="4" w:space="0" w:color="auto"/>
              <w:bottom w:val="nil"/>
              <w:right w:val="nil"/>
            </w:tcBorders>
          </w:tcPr>
          <w:p w:rsidR="00AF24B1" w:rsidRPr="00D35BFD" w:rsidRDefault="00AF24B1" w:rsidP="00D35BFD">
            <w:pPr>
              <w:pStyle w:val="Tablehead1"/>
            </w:pPr>
          </w:p>
        </w:tc>
        <w:tc>
          <w:tcPr>
            <w:tcW w:w="5528" w:type="dxa"/>
            <w:gridSpan w:val="3"/>
            <w:tcBorders>
              <w:top w:val="single" w:sz="4" w:space="0" w:color="auto"/>
              <w:left w:val="nil"/>
              <w:bottom w:val="nil"/>
            </w:tcBorders>
          </w:tcPr>
          <w:p w:rsidR="00AF24B1" w:rsidRPr="00D35BFD" w:rsidRDefault="00AF24B1" w:rsidP="00D35BFD">
            <w:pPr>
              <w:pStyle w:val="Tablehead1"/>
              <w:jc w:val="center"/>
            </w:pPr>
            <w:r w:rsidRPr="00D35BFD">
              <w:t>Labour force participation by age</w:t>
            </w:r>
          </w:p>
        </w:tc>
      </w:tr>
      <w:tr w:rsidR="00D35BFD">
        <w:trPr>
          <w:cantSplit/>
        </w:trPr>
        <w:tc>
          <w:tcPr>
            <w:tcW w:w="2977" w:type="dxa"/>
            <w:tcBorders>
              <w:top w:val="nil"/>
              <w:bottom w:val="single" w:sz="4" w:space="0" w:color="auto"/>
              <w:right w:val="nil"/>
            </w:tcBorders>
          </w:tcPr>
          <w:p w:rsidR="00D35BFD" w:rsidRDefault="00D35BFD" w:rsidP="00D35BFD">
            <w:pPr>
              <w:pStyle w:val="Tablehead2"/>
            </w:pPr>
          </w:p>
        </w:tc>
        <w:tc>
          <w:tcPr>
            <w:tcW w:w="1842" w:type="dxa"/>
            <w:tcBorders>
              <w:top w:val="nil"/>
              <w:left w:val="nil"/>
              <w:bottom w:val="single" w:sz="4" w:space="0" w:color="auto"/>
              <w:right w:val="nil"/>
            </w:tcBorders>
          </w:tcPr>
          <w:p w:rsidR="00D35BFD" w:rsidRDefault="00D35BFD" w:rsidP="00D35BFD">
            <w:pPr>
              <w:pStyle w:val="Tablehead2"/>
              <w:jc w:val="center"/>
            </w:pPr>
            <w:r>
              <w:t>45–54 years</w:t>
            </w:r>
          </w:p>
        </w:tc>
        <w:tc>
          <w:tcPr>
            <w:tcW w:w="1843" w:type="dxa"/>
            <w:tcBorders>
              <w:top w:val="nil"/>
              <w:left w:val="nil"/>
              <w:bottom w:val="single" w:sz="4" w:space="0" w:color="auto"/>
              <w:right w:val="nil"/>
            </w:tcBorders>
          </w:tcPr>
          <w:p w:rsidR="00D35BFD" w:rsidRDefault="00D35BFD" w:rsidP="00D35BFD">
            <w:pPr>
              <w:pStyle w:val="Tablehead2"/>
              <w:jc w:val="center"/>
            </w:pPr>
            <w:r>
              <w:t>55–64 years</w:t>
            </w:r>
          </w:p>
        </w:tc>
        <w:tc>
          <w:tcPr>
            <w:tcW w:w="1843" w:type="dxa"/>
            <w:tcBorders>
              <w:top w:val="nil"/>
              <w:left w:val="nil"/>
              <w:bottom w:val="single" w:sz="4" w:space="0" w:color="auto"/>
            </w:tcBorders>
          </w:tcPr>
          <w:p w:rsidR="00D35BFD" w:rsidRDefault="00D35BFD" w:rsidP="00D35BFD">
            <w:pPr>
              <w:pStyle w:val="Tablehead2"/>
              <w:jc w:val="center"/>
            </w:pPr>
            <w:r>
              <w:t>65–74 years</w:t>
            </w:r>
          </w:p>
        </w:tc>
      </w:tr>
      <w:tr w:rsidR="00D35BFD">
        <w:trPr>
          <w:cantSplit/>
        </w:trPr>
        <w:tc>
          <w:tcPr>
            <w:tcW w:w="2977" w:type="dxa"/>
            <w:tcBorders>
              <w:top w:val="nil"/>
              <w:bottom w:val="nil"/>
              <w:right w:val="nil"/>
            </w:tcBorders>
          </w:tcPr>
          <w:p w:rsidR="00D35BFD" w:rsidRDefault="00D35BFD" w:rsidP="00D35BFD">
            <w:pPr>
              <w:pStyle w:val="Tabletext"/>
            </w:pPr>
            <w:r w:rsidRPr="00820F36">
              <w:t>Managers</w:t>
            </w:r>
          </w:p>
        </w:tc>
        <w:tc>
          <w:tcPr>
            <w:tcW w:w="1842" w:type="dxa"/>
            <w:tcBorders>
              <w:top w:val="nil"/>
              <w:left w:val="nil"/>
              <w:bottom w:val="nil"/>
              <w:right w:val="nil"/>
            </w:tcBorders>
          </w:tcPr>
          <w:p w:rsidR="00D35BFD" w:rsidRDefault="00D35BFD" w:rsidP="00D35BFD">
            <w:pPr>
              <w:pStyle w:val="Tabletext"/>
              <w:tabs>
                <w:tab w:val="decimal" w:pos="992"/>
              </w:tabs>
            </w:pPr>
            <w:r w:rsidRPr="00AC7541">
              <w:t>1039</w:t>
            </w:r>
          </w:p>
        </w:tc>
        <w:tc>
          <w:tcPr>
            <w:tcW w:w="1843" w:type="dxa"/>
            <w:tcBorders>
              <w:top w:val="nil"/>
              <w:left w:val="nil"/>
              <w:bottom w:val="nil"/>
              <w:right w:val="nil"/>
            </w:tcBorders>
          </w:tcPr>
          <w:p w:rsidR="00D35BFD" w:rsidRDefault="00D35BFD" w:rsidP="00D35BFD">
            <w:pPr>
              <w:pStyle w:val="Tabletext"/>
              <w:tabs>
                <w:tab w:val="decimal" w:pos="992"/>
              </w:tabs>
            </w:pPr>
            <w:r w:rsidRPr="00AC7541">
              <w:t>1023</w:t>
            </w:r>
          </w:p>
        </w:tc>
        <w:tc>
          <w:tcPr>
            <w:tcW w:w="1843" w:type="dxa"/>
            <w:tcBorders>
              <w:top w:val="nil"/>
              <w:left w:val="nil"/>
              <w:bottom w:val="nil"/>
            </w:tcBorders>
          </w:tcPr>
          <w:p w:rsidR="00D35BFD" w:rsidRDefault="00D35BFD" w:rsidP="00D35BFD">
            <w:pPr>
              <w:pStyle w:val="Tabletext"/>
              <w:tabs>
                <w:tab w:val="decimal" w:pos="992"/>
              </w:tabs>
            </w:pPr>
            <w:r w:rsidRPr="00AC7541">
              <w:t>989</w:t>
            </w:r>
          </w:p>
        </w:tc>
      </w:tr>
      <w:tr w:rsidR="00D35BFD">
        <w:trPr>
          <w:cantSplit/>
        </w:trPr>
        <w:tc>
          <w:tcPr>
            <w:tcW w:w="2977" w:type="dxa"/>
            <w:tcBorders>
              <w:top w:val="nil"/>
              <w:bottom w:val="nil"/>
              <w:right w:val="nil"/>
            </w:tcBorders>
          </w:tcPr>
          <w:p w:rsidR="00D35BFD" w:rsidRDefault="00D35BFD" w:rsidP="00D35BFD">
            <w:pPr>
              <w:pStyle w:val="Tabletext"/>
            </w:pPr>
          </w:p>
        </w:tc>
        <w:tc>
          <w:tcPr>
            <w:tcW w:w="1842" w:type="dxa"/>
            <w:tcBorders>
              <w:top w:val="nil"/>
              <w:left w:val="nil"/>
              <w:bottom w:val="nil"/>
              <w:right w:val="nil"/>
            </w:tcBorders>
          </w:tcPr>
          <w:p w:rsidR="00D35BFD" w:rsidRDefault="00D35BFD" w:rsidP="00D35BFD">
            <w:pPr>
              <w:pStyle w:val="Tabletext"/>
              <w:tabs>
                <w:tab w:val="decimal" w:pos="992"/>
              </w:tabs>
            </w:pPr>
            <w:r>
              <w:t>(</w:t>
            </w:r>
            <w:r w:rsidRPr="00AC7541">
              <w:t>110</w:t>
            </w:r>
            <w:r>
              <w:t>)</w:t>
            </w:r>
          </w:p>
        </w:tc>
        <w:tc>
          <w:tcPr>
            <w:tcW w:w="1843" w:type="dxa"/>
            <w:tcBorders>
              <w:top w:val="nil"/>
              <w:left w:val="nil"/>
              <w:bottom w:val="nil"/>
              <w:right w:val="nil"/>
            </w:tcBorders>
          </w:tcPr>
          <w:p w:rsidR="00D35BFD" w:rsidRDefault="00D35BFD" w:rsidP="00D35BFD">
            <w:pPr>
              <w:pStyle w:val="Tabletext"/>
              <w:tabs>
                <w:tab w:val="decimal" w:pos="992"/>
              </w:tabs>
            </w:pPr>
            <w:r>
              <w:t>(</w:t>
            </w:r>
            <w:r w:rsidRPr="00AC7541">
              <w:t>121</w:t>
            </w:r>
            <w:r>
              <w:t>)</w:t>
            </w:r>
          </w:p>
        </w:tc>
        <w:tc>
          <w:tcPr>
            <w:tcW w:w="1843" w:type="dxa"/>
            <w:tcBorders>
              <w:top w:val="nil"/>
              <w:left w:val="nil"/>
              <w:bottom w:val="nil"/>
            </w:tcBorders>
          </w:tcPr>
          <w:p w:rsidR="00D35BFD" w:rsidRDefault="00D35BFD" w:rsidP="00D35BFD">
            <w:pPr>
              <w:pStyle w:val="Tabletext"/>
              <w:tabs>
                <w:tab w:val="decimal" w:pos="992"/>
              </w:tabs>
            </w:pPr>
            <w:r>
              <w:t>(</w:t>
            </w:r>
            <w:r w:rsidRPr="00AC7541">
              <w:t>104</w:t>
            </w:r>
            <w:r>
              <w:t>)</w:t>
            </w:r>
          </w:p>
        </w:tc>
      </w:tr>
      <w:tr w:rsidR="00D35BFD">
        <w:trPr>
          <w:cantSplit/>
        </w:trPr>
        <w:tc>
          <w:tcPr>
            <w:tcW w:w="2977" w:type="dxa"/>
            <w:tcBorders>
              <w:top w:val="nil"/>
              <w:bottom w:val="nil"/>
              <w:right w:val="nil"/>
            </w:tcBorders>
          </w:tcPr>
          <w:p w:rsidR="00D35BFD" w:rsidRDefault="00D35BFD" w:rsidP="00D35BFD">
            <w:pPr>
              <w:pStyle w:val="Tabletext"/>
            </w:pPr>
            <w:r w:rsidRPr="005652B4">
              <w:t>Professionals</w:t>
            </w:r>
          </w:p>
        </w:tc>
        <w:tc>
          <w:tcPr>
            <w:tcW w:w="1842" w:type="dxa"/>
            <w:tcBorders>
              <w:top w:val="nil"/>
              <w:left w:val="nil"/>
              <w:bottom w:val="nil"/>
              <w:right w:val="nil"/>
            </w:tcBorders>
          </w:tcPr>
          <w:p w:rsidR="00D35BFD" w:rsidRDefault="00D35BFD" w:rsidP="00D35BFD">
            <w:pPr>
              <w:pStyle w:val="Tabletext"/>
              <w:tabs>
                <w:tab w:val="decimal" w:pos="992"/>
              </w:tabs>
            </w:pPr>
            <w:r w:rsidRPr="00AC7541">
              <w:t>1139</w:t>
            </w:r>
          </w:p>
        </w:tc>
        <w:tc>
          <w:tcPr>
            <w:tcW w:w="1843" w:type="dxa"/>
            <w:tcBorders>
              <w:top w:val="nil"/>
              <w:left w:val="nil"/>
              <w:bottom w:val="nil"/>
              <w:right w:val="nil"/>
            </w:tcBorders>
          </w:tcPr>
          <w:p w:rsidR="00D35BFD" w:rsidRDefault="00D35BFD" w:rsidP="00D35BFD">
            <w:pPr>
              <w:pStyle w:val="Tabletext"/>
              <w:tabs>
                <w:tab w:val="decimal" w:pos="992"/>
              </w:tabs>
            </w:pPr>
            <w:r w:rsidRPr="00AC7541">
              <w:t>1138</w:t>
            </w:r>
          </w:p>
        </w:tc>
        <w:tc>
          <w:tcPr>
            <w:tcW w:w="1843" w:type="dxa"/>
            <w:tcBorders>
              <w:top w:val="nil"/>
              <w:left w:val="nil"/>
              <w:bottom w:val="nil"/>
            </w:tcBorders>
          </w:tcPr>
          <w:p w:rsidR="00D35BFD" w:rsidRDefault="00D35BFD" w:rsidP="00D35BFD">
            <w:pPr>
              <w:pStyle w:val="Tabletext"/>
              <w:tabs>
                <w:tab w:val="decimal" w:pos="992"/>
              </w:tabs>
            </w:pPr>
            <w:r w:rsidRPr="00AC7541">
              <w:t>1163</w:t>
            </w:r>
          </w:p>
        </w:tc>
      </w:tr>
      <w:tr w:rsidR="00D35BFD">
        <w:trPr>
          <w:cantSplit/>
        </w:trPr>
        <w:tc>
          <w:tcPr>
            <w:tcW w:w="2977" w:type="dxa"/>
            <w:tcBorders>
              <w:top w:val="nil"/>
              <w:bottom w:val="nil"/>
              <w:right w:val="nil"/>
            </w:tcBorders>
          </w:tcPr>
          <w:p w:rsidR="00D35BFD" w:rsidRDefault="00D35BFD" w:rsidP="00D35BFD">
            <w:pPr>
              <w:pStyle w:val="Tabletext"/>
            </w:pPr>
          </w:p>
        </w:tc>
        <w:tc>
          <w:tcPr>
            <w:tcW w:w="1842" w:type="dxa"/>
            <w:tcBorders>
              <w:top w:val="nil"/>
              <w:left w:val="nil"/>
              <w:bottom w:val="nil"/>
              <w:right w:val="nil"/>
            </w:tcBorders>
          </w:tcPr>
          <w:p w:rsidR="00D35BFD" w:rsidRDefault="00D35BFD" w:rsidP="00D35BFD">
            <w:pPr>
              <w:pStyle w:val="Tabletext"/>
              <w:tabs>
                <w:tab w:val="decimal" w:pos="992"/>
              </w:tabs>
            </w:pPr>
            <w:r>
              <w:t>(</w:t>
            </w:r>
            <w:r w:rsidRPr="00AC7541">
              <w:t>109</w:t>
            </w:r>
            <w:r>
              <w:t>)</w:t>
            </w:r>
          </w:p>
        </w:tc>
        <w:tc>
          <w:tcPr>
            <w:tcW w:w="1843" w:type="dxa"/>
            <w:tcBorders>
              <w:top w:val="nil"/>
              <w:left w:val="nil"/>
              <w:bottom w:val="nil"/>
              <w:right w:val="nil"/>
            </w:tcBorders>
          </w:tcPr>
          <w:p w:rsidR="00D35BFD" w:rsidRDefault="00D35BFD" w:rsidP="00D35BFD">
            <w:pPr>
              <w:pStyle w:val="Tabletext"/>
              <w:tabs>
                <w:tab w:val="decimal" w:pos="992"/>
              </w:tabs>
            </w:pPr>
            <w:r>
              <w:t>(</w:t>
            </w:r>
            <w:r w:rsidRPr="00AC7541">
              <w:t>110</w:t>
            </w:r>
            <w:r>
              <w:t>)</w:t>
            </w:r>
          </w:p>
        </w:tc>
        <w:tc>
          <w:tcPr>
            <w:tcW w:w="1843" w:type="dxa"/>
            <w:tcBorders>
              <w:top w:val="nil"/>
              <w:left w:val="nil"/>
              <w:bottom w:val="nil"/>
            </w:tcBorders>
          </w:tcPr>
          <w:p w:rsidR="00D35BFD" w:rsidRDefault="00D35BFD" w:rsidP="00D35BFD">
            <w:pPr>
              <w:pStyle w:val="Tabletext"/>
              <w:tabs>
                <w:tab w:val="decimal" w:pos="992"/>
              </w:tabs>
            </w:pPr>
            <w:r>
              <w:t>(</w:t>
            </w:r>
            <w:r w:rsidRPr="00AC7541">
              <w:t>115</w:t>
            </w:r>
            <w:r>
              <w:t>)</w:t>
            </w:r>
          </w:p>
        </w:tc>
      </w:tr>
      <w:tr w:rsidR="00D35BFD">
        <w:trPr>
          <w:cantSplit/>
        </w:trPr>
        <w:tc>
          <w:tcPr>
            <w:tcW w:w="2977" w:type="dxa"/>
            <w:tcBorders>
              <w:top w:val="nil"/>
              <w:bottom w:val="nil"/>
              <w:right w:val="nil"/>
            </w:tcBorders>
          </w:tcPr>
          <w:p w:rsidR="00D35BFD" w:rsidRDefault="00D35BFD" w:rsidP="00D35BFD">
            <w:pPr>
              <w:pStyle w:val="Tabletext"/>
            </w:pPr>
            <w:r w:rsidRPr="00820F36">
              <w:t>Technicians and trades workers</w:t>
            </w:r>
          </w:p>
        </w:tc>
        <w:tc>
          <w:tcPr>
            <w:tcW w:w="1842" w:type="dxa"/>
            <w:tcBorders>
              <w:top w:val="nil"/>
              <w:left w:val="nil"/>
              <w:bottom w:val="nil"/>
              <w:right w:val="nil"/>
            </w:tcBorders>
          </w:tcPr>
          <w:p w:rsidR="00D35BFD" w:rsidRDefault="00D35BFD" w:rsidP="00D35BFD">
            <w:pPr>
              <w:pStyle w:val="Tabletext"/>
              <w:tabs>
                <w:tab w:val="decimal" w:pos="992"/>
              </w:tabs>
            </w:pPr>
            <w:r w:rsidRPr="00AC7541">
              <w:t>902</w:t>
            </w:r>
          </w:p>
        </w:tc>
        <w:tc>
          <w:tcPr>
            <w:tcW w:w="1843" w:type="dxa"/>
            <w:tcBorders>
              <w:top w:val="nil"/>
              <w:left w:val="nil"/>
              <w:bottom w:val="nil"/>
              <w:right w:val="nil"/>
            </w:tcBorders>
          </w:tcPr>
          <w:p w:rsidR="00D35BFD" w:rsidRDefault="00D35BFD" w:rsidP="00D35BFD">
            <w:pPr>
              <w:pStyle w:val="Tabletext"/>
              <w:tabs>
                <w:tab w:val="decimal" w:pos="992"/>
              </w:tabs>
            </w:pPr>
            <w:r w:rsidRPr="00AC7541">
              <w:t>900</w:t>
            </w:r>
          </w:p>
        </w:tc>
        <w:tc>
          <w:tcPr>
            <w:tcW w:w="1843" w:type="dxa"/>
            <w:tcBorders>
              <w:top w:val="nil"/>
              <w:left w:val="nil"/>
              <w:bottom w:val="nil"/>
            </w:tcBorders>
          </w:tcPr>
          <w:p w:rsidR="00D35BFD" w:rsidRDefault="00D35BFD" w:rsidP="00D35BFD">
            <w:pPr>
              <w:pStyle w:val="Tabletext"/>
              <w:tabs>
                <w:tab w:val="decimal" w:pos="992"/>
              </w:tabs>
            </w:pPr>
            <w:r w:rsidRPr="00AC7541">
              <w:t>953</w:t>
            </w:r>
          </w:p>
        </w:tc>
      </w:tr>
      <w:tr w:rsidR="00D35BFD">
        <w:trPr>
          <w:cantSplit/>
        </w:trPr>
        <w:tc>
          <w:tcPr>
            <w:tcW w:w="2977" w:type="dxa"/>
            <w:tcBorders>
              <w:top w:val="nil"/>
              <w:bottom w:val="nil"/>
              <w:right w:val="nil"/>
            </w:tcBorders>
          </w:tcPr>
          <w:p w:rsidR="00D35BFD" w:rsidRDefault="00D35BFD" w:rsidP="00D35BFD">
            <w:pPr>
              <w:pStyle w:val="Tabletext"/>
            </w:pPr>
          </w:p>
        </w:tc>
        <w:tc>
          <w:tcPr>
            <w:tcW w:w="1842" w:type="dxa"/>
            <w:tcBorders>
              <w:top w:val="nil"/>
              <w:left w:val="nil"/>
              <w:bottom w:val="nil"/>
              <w:right w:val="nil"/>
            </w:tcBorders>
          </w:tcPr>
          <w:p w:rsidR="00D35BFD" w:rsidRDefault="00D35BFD" w:rsidP="00D35BFD">
            <w:pPr>
              <w:pStyle w:val="Tabletext"/>
              <w:tabs>
                <w:tab w:val="decimal" w:pos="992"/>
              </w:tabs>
            </w:pPr>
            <w:r>
              <w:t>(</w:t>
            </w:r>
            <w:r w:rsidRPr="00AC7541">
              <w:t>102</w:t>
            </w:r>
            <w:r>
              <w:t>)</w:t>
            </w:r>
          </w:p>
        </w:tc>
        <w:tc>
          <w:tcPr>
            <w:tcW w:w="1843" w:type="dxa"/>
            <w:tcBorders>
              <w:top w:val="nil"/>
              <w:left w:val="nil"/>
              <w:bottom w:val="nil"/>
              <w:right w:val="nil"/>
            </w:tcBorders>
          </w:tcPr>
          <w:p w:rsidR="00D35BFD" w:rsidRDefault="00D35BFD" w:rsidP="00D35BFD">
            <w:pPr>
              <w:pStyle w:val="Tabletext"/>
              <w:tabs>
                <w:tab w:val="decimal" w:pos="992"/>
              </w:tabs>
            </w:pPr>
            <w:r>
              <w:t>(</w:t>
            </w:r>
            <w:r w:rsidRPr="00AC7541">
              <w:t>105</w:t>
            </w:r>
            <w:r>
              <w:t>)</w:t>
            </w:r>
          </w:p>
        </w:tc>
        <w:tc>
          <w:tcPr>
            <w:tcW w:w="1843" w:type="dxa"/>
            <w:tcBorders>
              <w:top w:val="nil"/>
              <w:left w:val="nil"/>
              <w:bottom w:val="nil"/>
            </w:tcBorders>
          </w:tcPr>
          <w:p w:rsidR="00D35BFD" w:rsidRDefault="00D35BFD" w:rsidP="00D35BFD">
            <w:pPr>
              <w:pStyle w:val="Tabletext"/>
              <w:tabs>
                <w:tab w:val="decimal" w:pos="992"/>
              </w:tabs>
            </w:pPr>
            <w:r>
              <w:t>(</w:t>
            </w:r>
            <w:r w:rsidRPr="00AC7541">
              <w:t>105</w:t>
            </w:r>
            <w:r>
              <w:t>)</w:t>
            </w:r>
          </w:p>
        </w:tc>
      </w:tr>
      <w:tr w:rsidR="00D35BFD">
        <w:trPr>
          <w:cantSplit/>
        </w:trPr>
        <w:tc>
          <w:tcPr>
            <w:tcW w:w="2977" w:type="dxa"/>
            <w:tcBorders>
              <w:top w:val="nil"/>
              <w:bottom w:val="nil"/>
              <w:right w:val="nil"/>
            </w:tcBorders>
          </w:tcPr>
          <w:p w:rsidR="00D35BFD" w:rsidRDefault="00D35BFD" w:rsidP="00D35BFD">
            <w:pPr>
              <w:pStyle w:val="Tabletext"/>
            </w:pPr>
            <w:r w:rsidRPr="00820F36">
              <w:t>Community and personal service workers</w:t>
            </w:r>
          </w:p>
        </w:tc>
        <w:tc>
          <w:tcPr>
            <w:tcW w:w="1842" w:type="dxa"/>
            <w:tcBorders>
              <w:top w:val="nil"/>
              <w:left w:val="nil"/>
              <w:bottom w:val="nil"/>
              <w:right w:val="nil"/>
            </w:tcBorders>
          </w:tcPr>
          <w:p w:rsidR="00D35BFD" w:rsidRDefault="00D35BFD" w:rsidP="00D35BFD">
            <w:pPr>
              <w:pStyle w:val="Tabletext"/>
              <w:tabs>
                <w:tab w:val="decimal" w:pos="992"/>
              </w:tabs>
            </w:pPr>
            <w:r w:rsidRPr="00AC7541">
              <w:t>789</w:t>
            </w:r>
          </w:p>
        </w:tc>
        <w:tc>
          <w:tcPr>
            <w:tcW w:w="1843" w:type="dxa"/>
            <w:tcBorders>
              <w:top w:val="nil"/>
              <w:left w:val="nil"/>
              <w:bottom w:val="nil"/>
              <w:right w:val="nil"/>
            </w:tcBorders>
          </w:tcPr>
          <w:p w:rsidR="00D35BFD" w:rsidRDefault="00D35BFD" w:rsidP="00D35BFD">
            <w:pPr>
              <w:pStyle w:val="Tabletext"/>
              <w:tabs>
                <w:tab w:val="decimal" w:pos="992"/>
              </w:tabs>
            </w:pPr>
            <w:r w:rsidRPr="00AC7541">
              <w:t>775</w:t>
            </w:r>
          </w:p>
        </w:tc>
        <w:tc>
          <w:tcPr>
            <w:tcW w:w="1843" w:type="dxa"/>
            <w:tcBorders>
              <w:top w:val="nil"/>
              <w:left w:val="nil"/>
              <w:bottom w:val="nil"/>
            </w:tcBorders>
          </w:tcPr>
          <w:p w:rsidR="00D35BFD" w:rsidRDefault="00D35BFD" w:rsidP="00D35BFD">
            <w:pPr>
              <w:pStyle w:val="Tabletext"/>
              <w:tabs>
                <w:tab w:val="decimal" w:pos="992"/>
              </w:tabs>
            </w:pPr>
            <w:r w:rsidRPr="00AC7541">
              <w:t>789</w:t>
            </w:r>
          </w:p>
        </w:tc>
      </w:tr>
      <w:tr w:rsidR="00D35BFD">
        <w:trPr>
          <w:cantSplit/>
        </w:trPr>
        <w:tc>
          <w:tcPr>
            <w:tcW w:w="2977" w:type="dxa"/>
            <w:tcBorders>
              <w:top w:val="nil"/>
              <w:bottom w:val="nil"/>
              <w:right w:val="nil"/>
            </w:tcBorders>
          </w:tcPr>
          <w:p w:rsidR="00D35BFD" w:rsidRDefault="00D35BFD" w:rsidP="00D35BFD">
            <w:pPr>
              <w:pStyle w:val="Tabletext"/>
            </w:pPr>
          </w:p>
        </w:tc>
        <w:tc>
          <w:tcPr>
            <w:tcW w:w="1842" w:type="dxa"/>
            <w:tcBorders>
              <w:top w:val="nil"/>
              <w:left w:val="nil"/>
              <w:bottom w:val="nil"/>
              <w:right w:val="nil"/>
            </w:tcBorders>
          </w:tcPr>
          <w:p w:rsidR="00D35BFD" w:rsidRDefault="00D35BFD" w:rsidP="00D35BFD">
            <w:pPr>
              <w:pStyle w:val="Tabletext"/>
              <w:tabs>
                <w:tab w:val="decimal" w:pos="992"/>
              </w:tabs>
            </w:pPr>
            <w:r>
              <w:t>(</w:t>
            </w:r>
            <w:r w:rsidRPr="00AC7541">
              <w:t>92</w:t>
            </w:r>
            <w:r>
              <w:t>)</w:t>
            </w:r>
          </w:p>
        </w:tc>
        <w:tc>
          <w:tcPr>
            <w:tcW w:w="1843" w:type="dxa"/>
            <w:tcBorders>
              <w:top w:val="nil"/>
              <w:left w:val="nil"/>
              <w:bottom w:val="nil"/>
              <w:right w:val="nil"/>
            </w:tcBorders>
          </w:tcPr>
          <w:p w:rsidR="00D35BFD" w:rsidRDefault="00D35BFD" w:rsidP="00D35BFD">
            <w:pPr>
              <w:pStyle w:val="Tabletext"/>
              <w:tabs>
                <w:tab w:val="decimal" w:pos="992"/>
              </w:tabs>
            </w:pPr>
            <w:r>
              <w:t>(</w:t>
            </w:r>
            <w:r w:rsidRPr="00AC7541">
              <w:t>106</w:t>
            </w:r>
            <w:r>
              <w:t>)</w:t>
            </w:r>
          </w:p>
        </w:tc>
        <w:tc>
          <w:tcPr>
            <w:tcW w:w="1843" w:type="dxa"/>
            <w:tcBorders>
              <w:top w:val="nil"/>
              <w:left w:val="nil"/>
              <w:bottom w:val="nil"/>
            </w:tcBorders>
          </w:tcPr>
          <w:p w:rsidR="00D35BFD" w:rsidRDefault="00D35BFD" w:rsidP="00D35BFD">
            <w:pPr>
              <w:pStyle w:val="Tabletext"/>
              <w:tabs>
                <w:tab w:val="decimal" w:pos="992"/>
              </w:tabs>
            </w:pPr>
            <w:r>
              <w:t>(</w:t>
            </w:r>
            <w:r w:rsidRPr="00AC7541">
              <w:t>171</w:t>
            </w:r>
            <w:r>
              <w:t>)</w:t>
            </w:r>
          </w:p>
        </w:tc>
      </w:tr>
      <w:tr w:rsidR="00D35BFD">
        <w:trPr>
          <w:cantSplit/>
        </w:trPr>
        <w:tc>
          <w:tcPr>
            <w:tcW w:w="2977" w:type="dxa"/>
            <w:tcBorders>
              <w:top w:val="nil"/>
              <w:bottom w:val="nil"/>
              <w:right w:val="nil"/>
            </w:tcBorders>
          </w:tcPr>
          <w:p w:rsidR="00D35BFD" w:rsidRDefault="00D35BFD" w:rsidP="00D35BFD">
            <w:pPr>
              <w:pStyle w:val="Tabletext"/>
            </w:pPr>
            <w:r w:rsidRPr="00820F36">
              <w:t>Clerical and administrative worker</w:t>
            </w:r>
            <w:r>
              <w:t>s</w:t>
            </w:r>
          </w:p>
        </w:tc>
        <w:tc>
          <w:tcPr>
            <w:tcW w:w="1842" w:type="dxa"/>
            <w:tcBorders>
              <w:top w:val="nil"/>
              <w:left w:val="nil"/>
              <w:bottom w:val="nil"/>
              <w:right w:val="nil"/>
            </w:tcBorders>
          </w:tcPr>
          <w:p w:rsidR="00D35BFD" w:rsidRDefault="00D35BFD" w:rsidP="00D35BFD">
            <w:pPr>
              <w:pStyle w:val="Tabletext"/>
              <w:tabs>
                <w:tab w:val="decimal" w:pos="992"/>
              </w:tabs>
            </w:pPr>
            <w:r w:rsidRPr="00AC7541">
              <w:t>703</w:t>
            </w:r>
          </w:p>
        </w:tc>
        <w:tc>
          <w:tcPr>
            <w:tcW w:w="1843" w:type="dxa"/>
            <w:tcBorders>
              <w:top w:val="nil"/>
              <w:left w:val="nil"/>
              <w:bottom w:val="nil"/>
              <w:right w:val="nil"/>
            </w:tcBorders>
          </w:tcPr>
          <w:p w:rsidR="00D35BFD" w:rsidRDefault="00D35BFD" w:rsidP="00D35BFD">
            <w:pPr>
              <w:pStyle w:val="Tabletext"/>
              <w:tabs>
                <w:tab w:val="decimal" w:pos="992"/>
              </w:tabs>
            </w:pPr>
            <w:r w:rsidRPr="00AC7541">
              <w:t>708</w:t>
            </w:r>
          </w:p>
        </w:tc>
        <w:tc>
          <w:tcPr>
            <w:tcW w:w="1843" w:type="dxa"/>
            <w:tcBorders>
              <w:top w:val="nil"/>
              <w:left w:val="nil"/>
              <w:bottom w:val="nil"/>
            </w:tcBorders>
          </w:tcPr>
          <w:p w:rsidR="00D35BFD" w:rsidRDefault="00D35BFD" w:rsidP="00D35BFD">
            <w:pPr>
              <w:pStyle w:val="Tabletext"/>
              <w:tabs>
                <w:tab w:val="decimal" w:pos="992"/>
              </w:tabs>
            </w:pPr>
            <w:r w:rsidRPr="00AC7541">
              <w:t>651</w:t>
            </w:r>
          </w:p>
        </w:tc>
      </w:tr>
      <w:tr w:rsidR="00D35BFD">
        <w:trPr>
          <w:cantSplit/>
        </w:trPr>
        <w:tc>
          <w:tcPr>
            <w:tcW w:w="2977" w:type="dxa"/>
            <w:tcBorders>
              <w:top w:val="nil"/>
              <w:bottom w:val="nil"/>
              <w:right w:val="nil"/>
            </w:tcBorders>
          </w:tcPr>
          <w:p w:rsidR="00D35BFD" w:rsidRDefault="00D35BFD" w:rsidP="00D35BFD">
            <w:pPr>
              <w:pStyle w:val="Tabletext"/>
            </w:pPr>
          </w:p>
        </w:tc>
        <w:tc>
          <w:tcPr>
            <w:tcW w:w="1842" w:type="dxa"/>
            <w:tcBorders>
              <w:top w:val="nil"/>
              <w:left w:val="nil"/>
              <w:bottom w:val="nil"/>
              <w:right w:val="nil"/>
            </w:tcBorders>
          </w:tcPr>
          <w:p w:rsidR="00D35BFD" w:rsidRDefault="00D35BFD" w:rsidP="00D35BFD">
            <w:pPr>
              <w:pStyle w:val="Tabletext"/>
              <w:tabs>
                <w:tab w:val="decimal" w:pos="992"/>
              </w:tabs>
            </w:pPr>
            <w:r>
              <w:t>(</w:t>
            </w:r>
            <w:r w:rsidRPr="00AC7541">
              <w:t>99</w:t>
            </w:r>
            <w:r>
              <w:t>)</w:t>
            </w:r>
          </w:p>
        </w:tc>
        <w:tc>
          <w:tcPr>
            <w:tcW w:w="1843" w:type="dxa"/>
            <w:tcBorders>
              <w:top w:val="nil"/>
              <w:left w:val="nil"/>
              <w:bottom w:val="nil"/>
              <w:right w:val="nil"/>
            </w:tcBorders>
          </w:tcPr>
          <w:p w:rsidR="00D35BFD" w:rsidRDefault="00D35BFD" w:rsidP="00D35BFD">
            <w:pPr>
              <w:pStyle w:val="Tabletext"/>
              <w:tabs>
                <w:tab w:val="decimal" w:pos="992"/>
              </w:tabs>
            </w:pPr>
            <w:r>
              <w:t>(</w:t>
            </w:r>
            <w:r w:rsidRPr="00AC7541">
              <w:t>82</w:t>
            </w:r>
            <w:r>
              <w:t>)</w:t>
            </w:r>
          </w:p>
        </w:tc>
        <w:tc>
          <w:tcPr>
            <w:tcW w:w="1843" w:type="dxa"/>
            <w:tcBorders>
              <w:top w:val="nil"/>
              <w:left w:val="nil"/>
              <w:bottom w:val="nil"/>
            </w:tcBorders>
          </w:tcPr>
          <w:p w:rsidR="00D35BFD" w:rsidRDefault="00D35BFD" w:rsidP="00D35BFD">
            <w:pPr>
              <w:pStyle w:val="Tabletext"/>
              <w:tabs>
                <w:tab w:val="decimal" w:pos="992"/>
              </w:tabs>
            </w:pPr>
            <w:r>
              <w:t>(</w:t>
            </w:r>
            <w:r w:rsidRPr="00AC7541">
              <w:t>89</w:t>
            </w:r>
            <w:r>
              <w:t>)</w:t>
            </w:r>
          </w:p>
        </w:tc>
      </w:tr>
      <w:tr w:rsidR="00D35BFD">
        <w:trPr>
          <w:cantSplit/>
        </w:trPr>
        <w:tc>
          <w:tcPr>
            <w:tcW w:w="2977" w:type="dxa"/>
            <w:tcBorders>
              <w:top w:val="nil"/>
              <w:bottom w:val="nil"/>
              <w:right w:val="nil"/>
            </w:tcBorders>
          </w:tcPr>
          <w:p w:rsidR="00D35BFD" w:rsidRDefault="00D35BFD" w:rsidP="00D35BFD">
            <w:pPr>
              <w:pStyle w:val="Tabletext"/>
            </w:pPr>
            <w:r w:rsidRPr="00820F36">
              <w:t>Sales workers</w:t>
            </w:r>
          </w:p>
        </w:tc>
        <w:tc>
          <w:tcPr>
            <w:tcW w:w="1842" w:type="dxa"/>
            <w:tcBorders>
              <w:top w:val="nil"/>
              <w:left w:val="nil"/>
              <w:bottom w:val="nil"/>
              <w:right w:val="nil"/>
            </w:tcBorders>
          </w:tcPr>
          <w:p w:rsidR="00D35BFD" w:rsidRDefault="00D35BFD" w:rsidP="00D35BFD">
            <w:pPr>
              <w:pStyle w:val="Tabletext"/>
              <w:tabs>
                <w:tab w:val="decimal" w:pos="992"/>
              </w:tabs>
            </w:pPr>
            <w:r w:rsidRPr="00AC7541">
              <w:t>877</w:t>
            </w:r>
          </w:p>
        </w:tc>
        <w:tc>
          <w:tcPr>
            <w:tcW w:w="1843" w:type="dxa"/>
            <w:tcBorders>
              <w:top w:val="nil"/>
              <w:left w:val="nil"/>
              <w:bottom w:val="nil"/>
              <w:right w:val="nil"/>
            </w:tcBorders>
          </w:tcPr>
          <w:p w:rsidR="00D35BFD" w:rsidRDefault="00D35BFD" w:rsidP="00D35BFD">
            <w:pPr>
              <w:pStyle w:val="Tabletext"/>
              <w:tabs>
                <w:tab w:val="decimal" w:pos="992"/>
              </w:tabs>
            </w:pPr>
            <w:r w:rsidRPr="00AC7541">
              <w:t>864</w:t>
            </w:r>
          </w:p>
        </w:tc>
        <w:tc>
          <w:tcPr>
            <w:tcW w:w="1843" w:type="dxa"/>
            <w:tcBorders>
              <w:top w:val="nil"/>
              <w:left w:val="nil"/>
              <w:bottom w:val="nil"/>
            </w:tcBorders>
          </w:tcPr>
          <w:p w:rsidR="00D35BFD" w:rsidRDefault="00D35BFD" w:rsidP="00D35BFD">
            <w:pPr>
              <w:pStyle w:val="Tabletext"/>
              <w:tabs>
                <w:tab w:val="decimal" w:pos="992"/>
              </w:tabs>
            </w:pPr>
            <w:r w:rsidRPr="00AC7541">
              <w:t>799</w:t>
            </w:r>
          </w:p>
        </w:tc>
      </w:tr>
      <w:tr w:rsidR="00D35BFD">
        <w:trPr>
          <w:cantSplit/>
        </w:trPr>
        <w:tc>
          <w:tcPr>
            <w:tcW w:w="2977" w:type="dxa"/>
            <w:tcBorders>
              <w:top w:val="nil"/>
              <w:bottom w:val="nil"/>
              <w:right w:val="nil"/>
            </w:tcBorders>
          </w:tcPr>
          <w:p w:rsidR="00D35BFD" w:rsidRDefault="00D35BFD" w:rsidP="00D35BFD">
            <w:pPr>
              <w:pStyle w:val="Tabletext"/>
            </w:pPr>
          </w:p>
        </w:tc>
        <w:tc>
          <w:tcPr>
            <w:tcW w:w="1842" w:type="dxa"/>
            <w:tcBorders>
              <w:top w:val="nil"/>
              <w:left w:val="nil"/>
              <w:bottom w:val="nil"/>
              <w:right w:val="nil"/>
            </w:tcBorders>
          </w:tcPr>
          <w:p w:rsidR="00D35BFD" w:rsidRDefault="00D35BFD" w:rsidP="00D35BFD">
            <w:pPr>
              <w:pStyle w:val="Tabletext"/>
              <w:tabs>
                <w:tab w:val="decimal" w:pos="992"/>
              </w:tabs>
            </w:pPr>
            <w:r>
              <w:t>(</w:t>
            </w:r>
            <w:r w:rsidRPr="00AC7541">
              <w:t>86</w:t>
            </w:r>
            <w:r>
              <w:t>)</w:t>
            </w:r>
          </w:p>
        </w:tc>
        <w:tc>
          <w:tcPr>
            <w:tcW w:w="1843" w:type="dxa"/>
            <w:tcBorders>
              <w:top w:val="nil"/>
              <w:left w:val="nil"/>
              <w:bottom w:val="nil"/>
              <w:right w:val="nil"/>
            </w:tcBorders>
          </w:tcPr>
          <w:p w:rsidR="00D35BFD" w:rsidRDefault="00D35BFD" w:rsidP="00D35BFD">
            <w:pPr>
              <w:pStyle w:val="Tabletext"/>
              <w:tabs>
                <w:tab w:val="decimal" w:pos="992"/>
              </w:tabs>
            </w:pPr>
            <w:r>
              <w:t>(</w:t>
            </w:r>
            <w:r w:rsidRPr="00AC7541">
              <w:t>84</w:t>
            </w:r>
            <w:r>
              <w:t>)</w:t>
            </w:r>
          </w:p>
        </w:tc>
        <w:tc>
          <w:tcPr>
            <w:tcW w:w="1843" w:type="dxa"/>
            <w:tcBorders>
              <w:top w:val="nil"/>
              <w:left w:val="nil"/>
              <w:bottom w:val="nil"/>
            </w:tcBorders>
          </w:tcPr>
          <w:p w:rsidR="00D35BFD" w:rsidRDefault="00D35BFD" w:rsidP="00D35BFD">
            <w:pPr>
              <w:pStyle w:val="Tabletext"/>
              <w:tabs>
                <w:tab w:val="decimal" w:pos="992"/>
              </w:tabs>
            </w:pPr>
            <w:r>
              <w:t>(</w:t>
            </w:r>
            <w:r w:rsidRPr="00AC7541">
              <w:t>123</w:t>
            </w:r>
            <w:r>
              <w:t>)</w:t>
            </w:r>
          </w:p>
        </w:tc>
      </w:tr>
      <w:tr w:rsidR="00D35BFD">
        <w:trPr>
          <w:cantSplit/>
        </w:trPr>
        <w:tc>
          <w:tcPr>
            <w:tcW w:w="2977" w:type="dxa"/>
            <w:tcBorders>
              <w:top w:val="nil"/>
              <w:bottom w:val="nil"/>
              <w:right w:val="nil"/>
            </w:tcBorders>
          </w:tcPr>
          <w:p w:rsidR="00D35BFD" w:rsidRDefault="00D35BFD" w:rsidP="00D35BFD">
            <w:pPr>
              <w:pStyle w:val="Tabletext"/>
            </w:pPr>
            <w:r w:rsidRPr="00820F36">
              <w:t xml:space="preserve">Machinery operators </w:t>
            </w:r>
            <w:r>
              <w:t>a</w:t>
            </w:r>
            <w:r w:rsidRPr="00820F36">
              <w:t>nd drivers</w:t>
            </w:r>
          </w:p>
        </w:tc>
        <w:tc>
          <w:tcPr>
            <w:tcW w:w="1842" w:type="dxa"/>
            <w:tcBorders>
              <w:top w:val="nil"/>
              <w:left w:val="nil"/>
              <w:bottom w:val="nil"/>
              <w:right w:val="nil"/>
            </w:tcBorders>
          </w:tcPr>
          <w:p w:rsidR="00D35BFD" w:rsidRDefault="00D35BFD" w:rsidP="00D35BFD">
            <w:pPr>
              <w:pStyle w:val="Tabletext"/>
              <w:tabs>
                <w:tab w:val="decimal" w:pos="992"/>
              </w:tabs>
            </w:pPr>
            <w:r w:rsidRPr="00AC7541">
              <w:t>870</w:t>
            </w:r>
          </w:p>
        </w:tc>
        <w:tc>
          <w:tcPr>
            <w:tcW w:w="1843" w:type="dxa"/>
            <w:tcBorders>
              <w:top w:val="nil"/>
              <w:left w:val="nil"/>
              <w:bottom w:val="nil"/>
              <w:right w:val="nil"/>
            </w:tcBorders>
          </w:tcPr>
          <w:p w:rsidR="00D35BFD" w:rsidRDefault="00D35BFD" w:rsidP="00D35BFD">
            <w:pPr>
              <w:pStyle w:val="Tabletext"/>
              <w:tabs>
                <w:tab w:val="decimal" w:pos="992"/>
              </w:tabs>
            </w:pPr>
            <w:r w:rsidRPr="00AC7541">
              <w:t>877</w:t>
            </w:r>
          </w:p>
        </w:tc>
        <w:tc>
          <w:tcPr>
            <w:tcW w:w="1843" w:type="dxa"/>
            <w:tcBorders>
              <w:top w:val="nil"/>
              <w:left w:val="nil"/>
              <w:bottom w:val="nil"/>
            </w:tcBorders>
          </w:tcPr>
          <w:p w:rsidR="00D35BFD" w:rsidRDefault="00D35BFD" w:rsidP="00D35BFD">
            <w:pPr>
              <w:pStyle w:val="Tabletext"/>
              <w:tabs>
                <w:tab w:val="decimal" w:pos="992"/>
              </w:tabs>
            </w:pPr>
            <w:r w:rsidRPr="00AC7541">
              <w:t>913</w:t>
            </w:r>
          </w:p>
        </w:tc>
      </w:tr>
      <w:tr w:rsidR="00D35BFD">
        <w:trPr>
          <w:cantSplit/>
        </w:trPr>
        <w:tc>
          <w:tcPr>
            <w:tcW w:w="2977" w:type="dxa"/>
            <w:tcBorders>
              <w:top w:val="nil"/>
              <w:bottom w:val="nil"/>
              <w:right w:val="nil"/>
            </w:tcBorders>
          </w:tcPr>
          <w:p w:rsidR="00D35BFD" w:rsidRDefault="00D35BFD" w:rsidP="00D35BFD">
            <w:pPr>
              <w:pStyle w:val="Tabletext"/>
            </w:pPr>
          </w:p>
        </w:tc>
        <w:tc>
          <w:tcPr>
            <w:tcW w:w="1842" w:type="dxa"/>
            <w:tcBorders>
              <w:top w:val="nil"/>
              <w:left w:val="nil"/>
              <w:bottom w:val="nil"/>
              <w:right w:val="nil"/>
            </w:tcBorders>
          </w:tcPr>
          <w:p w:rsidR="00D35BFD" w:rsidRDefault="00D35BFD" w:rsidP="00D35BFD">
            <w:pPr>
              <w:pStyle w:val="Tabletext"/>
              <w:tabs>
                <w:tab w:val="decimal" w:pos="992"/>
              </w:tabs>
            </w:pPr>
            <w:r>
              <w:t>(</w:t>
            </w:r>
            <w:r w:rsidRPr="00AC7541">
              <w:t>118</w:t>
            </w:r>
            <w:r>
              <w:t>)</w:t>
            </w:r>
          </w:p>
        </w:tc>
        <w:tc>
          <w:tcPr>
            <w:tcW w:w="1843" w:type="dxa"/>
            <w:tcBorders>
              <w:top w:val="nil"/>
              <w:left w:val="nil"/>
              <w:bottom w:val="nil"/>
              <w:right w:val="nil"/>
            </w:tcBorders>
          </w:tcPr>
          <w:p w:rsidR="00D35BFD" w:rsidRDefault="00D35BFD" w:rsidP="00D35BFD">
            <w:pPr>
              <w:pStyle w:val="Tabletext"/>
              <w:tabs>
                <w:tab w:val="decimal" w:pos="992"/>
              </w:tabs>
            </w:pPr>
            <w:r>
              <w:t>(</w:t>
            </w:r>
            <w:r w:rsidRPr="00AC7541">
              <w:t>104</w:t>
            </w:r>
            <w:r>
              <w:t>)</w:t>
            </w:r>
          </w:p>
        </w:tc>
        <w:tc>
          <w:tcPr>
            <w:tcW w:w="1843" w:type="dxa"/>
            <w:tcBorders>
              <w:top w:val="nil"/>
              <w:left w:val="nil"/>
              <w:bottom w:val="nil"/>
            </w:tcBorders>
          </w:tcPr>
          <w:p w:rsidR="00D35BFD" w:rsidRDefault="00D35BFD" w:rsidP="00D35BFD">
            <w:pPr>
              <w:pStyle w:val="Tabletext"/>
              <w:tabs>
                <w:tab w:val="decimal" w:pos="992"/>
              </w:tabs>
            </w:pPr>
            <w:r>
              <w:t>(</w:t>
            </w:r>
            <w:r w:rsidRPr="00AC7541">
              <w:t>25</w:t>
            </w:r>
            <w:r>
              <w:t>)</w:t>
            </w:r>
          </w:p>
        </w:tc>
      </w:tr>
      <w:tr w:rsidR="00D35BFD">
        <w:trPr>
          <w:cantSplit/>
        </w:trPr>
        <w:tc>
          <w:tcPr>
            <w:tcW w:w="2977" w:type="dxa"/>
            <w:tcBorders>
              <w:top w:val="nil"/>
              <w:bottom w:val="nil"/>
              <w:right w:val="nil"/>
            </w:tcBorders>
          </w:tcPr>
          <w:p w:rsidR="00D35BFD" w:rsidRDefault="00D35BFD" w:rsidP="00D35BFD">
            <w:pPr>
              <w:pStyle w:val="Tabletext"/>
            </w:pPr>
            <w:r w:rsidRPr="00820F36">
              <w:t>Labourers</w:t>
            </w:r>
          </w:p>
        </w:tc>
        <w:tc>
          <w:tcPr>
            <w:tcW w:w="1842" w:type="dxa"/>
            <w:tcBorders>
              <w:top w:val="nil"/>
              <w:left w:val="nil"/>
              <w:bottom w:val="nil"/>
              <w:right w:val="nil"/>
            </w:tcBorders>
          </w:tcPr>
          <w:p w:rsidR="00D35BFD" w:rsidRDefault="00D35BFD" w:rsidP="00D35BFD">
            <w:pPr>
              <w:pStyle w:val="Tabletext"/>
              <w:tabs>
                <w:tab w:val="decimal" w:pos="992"/>
              </w:tabs>
            </w:pPr>
            <w:r w:rsidRPr="00AC7541">
              <w:t>722</w:t>
            </w:r>
          </w:p>
        </w:tc>
        <w:tc>
          <w:tcPr>
            <w:tcW w:w="1843" w:type="dxa"/>
            <w:tcBorders>
              <w:top w:val="nil"/>
              <w:left w:val="nil"/>
              <w:bottom w:val="nil"/>
              <w:right w:val="nil"/>
            </w:tcBorders>
          </w:tcPr>
          <w:p w:rsidR="00D35BFD" w:rsidRDefault="00D35BFD" w:rsidP="00D35BFD">
            <w:pPr>
              <w:pStyle w:val="Tabletext"/>
              <w:tabs>
                <w:tab w:val="decimal" w:pos="992"/>
              </w:tabs>
            </w:pPr>
            <w:r w:rsidRPr="00AC7541">
              <w:t>735</w:t>
            </w:r>
          </w:p>
        </w:tc>
        <w:tc>
          <w:tcPr>
            <w:tcW w:w="1843" w:type="dxa"/>
            <w:tcBorders>
              <w:top w:val="nil"/>
              <w:left w:val="nil"/>
              <w:bottom w:val="nil"/>
            </w:tcBorders>
          </w:tcPr>
          <w:p w:rsidR="00D35BFD" w:rsidRDefault="00D35BFD" w:rsidP="00D35BFD">
            <w:pPr>
              <w:pStyle w:val="Tabletext"/>
              <w:tabs>
                <w:tab w:val="decimal" w:pos="992"/>
              </w:tabs>
            </w:pPr>
            <w:r w:rsidRPr="00AC7541">
              <w:t>705</w:t>
            </w:r>
          </w:p>
        </w:tc>
      </w:tr>
      <w:tr w:rsidR="00D35BFD">
        <w:trPr>
          <w:cantSplit/>
        </w:trPr>
        <w:tc>
          <w:tcPr>
            <w:tcW w:w="2977" w:type="dxa"/>
            <w:tcBorders>
              <w:top w:val="nil"/>
              <w:bottom w:val="nil"/>
              <w:right w:val="nil"/>
            </w:tcBorders>
          </w:tcPr>
          <w:p w:rsidR="00D35BFD" w:rsidRDefault="00D35BFD" w:rsidP="00D35BFD">
            <w:pPr>
              <w:pStyle w:val="Tabletext"/>
            </w:pPr>
          </w:p>
        </w:tc>
        <w:tc>
          <w:tcPr>
            <w:tcW w:w="1842" w:type="dxa"/>
            <w:tcBorders>
              <w:top w:val="nil"/>
              <w:left w:val="nil"/>
              <w:bottom w:val="nil"/>
              <w:right w:val="nil"/>
            </w:tcBorders>
          </w:tcPr>
          <w:p w:rsidR="00D35BFD" w:rsidRDefault="00D35BFD" w:rsidP="00D35BFD">
            <w:pPr>
              <w:pStyle w:val="Tabletext"/>
              <w:tabs>
                <w:tab w:val="decimal" w:pos="992"/>
              </w:tabs>
            </w:pPr>
            <w:r>
              <w:t>(</w:t>
            </w:r>
            <w:r w:rsidRPr="00AC7541">
              <w:t>73</w:t>
            </w:r>
            <w:r>
              <w:t>)</w:t>
            </w:r>
          </w:p>
        </w:tc>
        <w:tc>
          <w:tcPr>
            <w:tcW w:w="1843" w:type="dxa"/>
            <w:tcBorders>
              <w:top w:val="nil"/>
              <w:left w:val="nil"/>
              <w:bottom w:val="nil"/>
              <w:right w:val="nil"/>
            </w:tcBorders>
          </w:tcPr>
          <w:p w:rsidR="00D35BFD" w:rsidRDefault="00D35BFD" w:rsidP="00D35BFD">
            <w:pPr>
              <w:pStyle w:val="Tabletext"/>
              <w:tabs>
                <w:tab w:val="decimal" w:pos="992"/>
              </w:tabs>
            </w:pPr>
            <w:r>
              <w:t>(</w:t>
            </w:r>
            <w:r w:rsidRPr="00AC7541">
              <w:t>85</w:t>
            </w:r>
            <w:r>
              <w:t>)</w:t>
            </w:r>
          </w:p>
        </w:tc>
        <w:tc>
          <w:tcPr>
            <w:tcW w:w="1843" w:type="dxa"/>
            <w:tcBorders>
              <w:top w:val="nil"/>
              <w:left w:val="nil"/>
              <w:bottom w:val="nil"/>
            </w:tcBorders>
          </w:tcPr>
          <w:p w:rsidR="00D35BFD" w:rsidRDefault="00D35BFD" w:rsidP="00D35BFD">
            <w:pPr>
              <w:pStyle w:val="Tabletext"/>
              <w:tabs>
                <w:tab w:val="decimal" w:pos="992"/>
              </w:tabs>
            </w:pPr>
            <w:r>
              <w:t>(</w:t>
            </w:r>
            <w:r w:rsidRPr="00AC7541">
              <w:t>37</w:t>
            </w:r>
            <w:r>
              <w:t>)</w:t>
            </w:r>
          </w:p>
        </w:tc>
      </w:tr>
      <w:tr w:rsidR="00D35BFD" w:rsidRPr="00D35BFD">
        <w:trPr>
          <w:cantSplit/>
        </w:trPr>
        <w:tc>
          <w:tcPr>
            <w:tcW w:w="2977" w:type="dxa"/>
            <w:tcBorders>
              <w:top w:val="nil"/>
              <w:bottom w:val="nil"/>
              <w:right w:val="nil"/>
            </w:tcBorders>
          </w:tcPr>
          <w:p w:rsidR="00D35BFD" w:rsidRPr="00D35BFD" w:rsidRDefault="00D35BFD" w:rsidP="00D35BFD">
            <w:pPr>
              <w:pStyle w:val="Tabletext"/>
              <w:rPr>
                <w:b/>
              </w:rPr>
            </w:pPr>
            <w:r w:rsidRPr="00D35BFD">
              <w:rPr>
                <w:b/>
              </w:rPr>
              <w:t>Total</w:t>
            </w:r>
          </w:p>
        </w:tc>
        <w:tc>
          <w:tcPr>
            <w:tcW w:w="1842" w:type="dxa"/>
            <w:tcBorders>
              <w:top w:val="nil"/>
              <w:left w:val="nil"/>
              <w:bottom w:val="nil"/>
              <w:right w:val="nil"/>
            </w:tcBorders>
          </w:tcPr>
          <w:p w:rsidR="00D35BFD" w:rsidRPr="00D35BFD" w:rsidRDefault="00D35BFD" w:rsidP="00D35BFD">
            <w:pPr>
              <w:pStyle w:val="Tabletext"/>
              <w:tabs>
                <w:tab w:val="decimal" w:pos="992"/>
              </w:tabs>
              <w:rPr>
                <w:b/>
              </w:rPr>
            </w:pPr>
            <w:r w:rsidRPr="00D35BFD">
              <w:rPr>
                <w:b/>
              </w:rPr>
              <w:t>926</w:t>
            </w:r>
          </w:p>
        </w:tc>
        <w:tc>
          <w:tcPr>
            <w:tcW w:w="1843" w:type="dxa"/>
            <w:tcBorders>
              <w:top w:val="nil"/>
              <w:left w:val="nil"/>
              <w:bottom w:val="nil"/>
              <w:right w:val="nil"/>
            </w:tcBorders>
          </w:tcPr>
          <w:p w:rsidR="00D35BFD" w:rsidRPr="00D35BFD" w:rsidRDefault="00D35BFD" w:rsidP="00D35BFD">
            <w:pPr>
              <w:pStyle w:val="Tabletext"/>
              <w:tabs>
                <w:tab w:val="decimal" w:pos="992"/>
              </w:tabs>
              <w:rPr>
                <w:b/>
              </w:rPr>
            </w:pPr>
            <w:r w:rsidRPr="00D35BFD">
              <w:rPr>
                <w:b/>
              </w:rPr>
              <w:t>905</w:t>
            </w:r>
          </w:p>
        </w:tc>
        <w:tc>
          <w:tcPr>
            <w:tcW w:w="1843" w:type="dxa"/>
            <w:tcBorders>
              <w:top w:val="nil"/>
              <w:left w:val="nil"/>
              <w:bottom w:val="nil"/>
            </w:tcBorders>
          </w:tcPr>
          <w:p w:rsidR="00D35BFD" w:rsidRPr="00D35BFD" w:rsidRDefault="00D35BFD" w:rsidP="00D35BFD">
            <w:pPr>
              <w:pStyle w:val="Tabletext"/>
              <w:tabs>
                <w:tab w:val="decimal" w:pos="992"/>
              </w:tabs>
              <w:rPr>
                <w:b/>
              </w:rPr>
            </w:pPr>
            <w:r w:rsidRPr="00D35BFD">
              <w:rPr>
                <w:b/>
              </w:rPr>
              <w:t>925</w:t>
            </w:r>
          </w:p>
        </w:tc>
      </w:tr>
      <w:tr w:rsidR="00D35BFD" w:rsidRPr="00D35BFD">
        <w:trPr>
          <w:cantSplit/>
        </w:trPr>
        <w:tc>
          <w:tcPr>
            <w:tcW w:w="2977" w:type="dxa"/>
            <w:tcBorders>
              <w:top w:val="nil"/>
              <w:bottom w:val="nil"/>
              <w:right w:val="nil"/>
            </w:tcBorders>
          </w:tcPr>
          <w:p w:rsidR="00D35BFD" w:rsidRPr="00D35BFD" w:rsidRDefault="00D35BFD" w:rsidP="00D35BFD">
            <w:pPr>
              <w:pStyle w:val="Tabletext"/>
              <w:rPr>
                <w:b/>
              </w:rPr>
            </w:pPr>
          </w:p>
        </w:tc>
        <w:tc>
          <w:tcPr>
            <w:tcW w:w="1842" w:type="dxa"/>
            <w:tcBorders>
              <w:top w:val="nil"/>
              <w:left w:val="nil"/>
              <w:bottom w:val="nil"/>
              <w:right w:val="nil"/>
            </w:tcBorders>
          </w:tcPr>
          <w:p w:rsidR="00D35BFD" w:rsidRPr="00D35BFD" w:rsidRDefault="00D35BFD" w:rsidP="00D35BFD">
            <w:pPr>
              <w:pStyle w:val="Tabletext"/>
              <w:tabs>
                <w:tab w:val="decimal" w:pos="992"/>
              </w:tabs>
              <w:rPr>
                <w:b/>
              </w:rPr>
            </w:pPr>
            <w:r w:rsidRPr="00D35BFD">
              <w:rPr>
                <w:b/>
              </w:rPr>
              <w:t>(181)</w:t>
            </w:r>
          </w:p>
        </w:tc>
        <w:tc>
          <w:tcPr>
            <w:tcW w:w="1843" w:type="dxa"/>
            <w:tcBorders>
              <w:top w:val="nil"/>
              <w:left w:val="nil"/>
              <w:bottom w:val="nil"/>
              <w:right w:val="nil"/>
            </w:tcBorders>
          </w:tcPr>
          <w:p w:rsidR="00D35BFD" w:rsidRPr="00D35BFD" w:rsidRDefault="00D35BFD" w:rsidP="00D35BFD">
            <w:pPr>
              <w:pStyle w:val="Tabletext"/>
              <w:tabs>
                <w:tab w:val="decimal" w:pos="992"/>
              </w:tabs>
              <w:rPr>
                <w:b/>
              </w:rPr>
            </w:pPr>
            <w:r w:rsidRPr="00D35BFD">
              <w:rPr>
                <w:b/>
              </w:rPr>
              <w:t>(175)</w:t>
            </w:r>
          </w:p>
        </w:tc>
        <w:tc>
          <w:tcPr>
            <w:tcW w:w="1843" w:type="dxa"/>
            <w:tcBorders>
              <w:top w:val="nil"/>
              <w:left w:val="nil"/>
              <w:bottom w:val="nil"/>
            </w:tcBorders>
          </w:tcPr>
          <w:p w:rsidR="00D35BFD" w:rsidRPr="00D35BFD" w:rsidRDefault="00D35BFD" w:rsidP="00D35BFD">
            <w:pPr>
              <w:pStyle w:val="Tabletext"/>
              <w:tabs>
                <w:tab w:val="decimal" w:pos="992"/>
              </w:tabs>
              <w:rPr>
                <w:b/>
              </w:rPr>
            </w:pPr>
            <w:r w:rsidRPr="00D35BFD">
              <w:rPr>
                <w:b/>
              </w:rPr>
              <w:t>(194)</w:t>
            </w:r>
          </w:p>
        </w:tc>
      </w:tr>
      <w:tr w:rsidR="00D35BFD">
        <w:trPr>
          <w:cantSplit/>
        </w:trPr>
        <w:tc>
          <w:tcPr>
            <w:tcW w:w="2977" w:type="dxa"/>
            <w:tcBorders>
              <w:top w:val="nil"/>
              <w:bottom w:val="single" w:sz="4" w:space="0" w:color="auto"/>
              <w:right w:val="nil"/>
            </w:tcBorders>
          </w:tcPr>
          <w:p w:rsidR="00D35BFD" w:rsidRPr="00B32B21" w:rsidRDefault="00D35BFD" w:rsidP="00D35BFD">
            <w:pPr>
              <w:pStyle w:val="Tablehead3"/>
              <w:spacing w:before="80" w:after="40"/>
            </w:pPr>
            <w:r>
              <w:t>Number of observations</w:t>
            </w:r>
          </w:p>
        </w:tc>
        <w:tc>
          <w:tcPr>
            <w:tcW w:w="1842" w:type="dxa"/>
            <w:tcBorders>
              <w:top w:val="nil"/>
              <w:left w:val="nil"/>
              <w:bottom w:val="single" w:sz="4" w:space="0" w:color="auto"/>
              <w:right w:val="nil"/>
            </w:tcBorders>
          </w:tcPr>
          <w:p w:rsidR="00D35BFD" w:rsidRDefault="00D35BFD" w:rsidP="00D35BFD">
            <w:pPr>
              <w:pStyle w:val="Tabletext"/>
              <w:tabs>
                <w:tab w:val="decimal" w:pos="992"/>
              </w:tabs>
            </w:pPr>
            <w:r w:rsidRPr="00AC7541">
              <w:t>1022</w:t>
            </w:r>
          </w:p>
        </w:tc>
        <w:tc>
          <w:tcPr>
            <w:tcW w:w="1843" w:type="dxa"/>
            <w:tcBorders>
              <w:top w:val="nil"/>
              <w:left w:val="nil"/>
              <w:bottom w:val="single" w:sz="4" w:space="0" w:color="auto"/>
              <w:right w:val="nil"/>
            </w:tcBorders>
          </w:tcPr>
          <w:p w:rsidR="00D35BFD" w:rsidRDefault="00D35BFD" w:rsidP="00D35BFD">
            <w:pPr>
              <w:pStyle w:val="Tabletext"/>
              <w:tabs>
                <w:tab w:val="decimal" w:pos="992"/>
              </w:tabs>
            </w:pPr>
            <w:r w:rsidRPr="00AC7541">
              <w:t>596</w:t>
            </w:r>
          </w:p>
        </w:tc>
        <w:tc>
          <w:tcPr>
            <w:tcW w:w="1843" w:type="dxa"/>
            <w:tcBorders>
              <w:top w:val="nil"/>
              <w:left w:val="nil"/>
              <w:bottom w:val="single" w:sz="4" w:space="0" w:color="auto"/>
            </w:tcBorders>
          </w:tcPr>
          <w:p w:rsidR="00D35BFD" w:rsidRDefault="00D35BFD" w:rsidP="00D35BFD">
            <w:pPr>
              <w:pStyle w:val="Tabletext"/>
              <w:tabs>
                <w:tab w:val="decimal" w:pos="992"/>
              </w:tabs>
            </w:pPr>
            <w:r w:rsidRPr="00AC7541">
              <w:t>66</w:t>
            </w:r>
          </w:p>
        </w:tc>
      </w:tr>
    </w:tbl>
    <w:p w:rsidR="00AF24B1" w:rsidRPr="00D35BFD" w:rsidRDefault="00AF24B1" w:rsidP="00D35BFD">
      <w:pPr>
        <w:pStyle w:val="Source"/>
      </w:pPr>
      <w:r>
        <w:t>Notes:</w:t>
      </w:r>
      <w:r>
        <w:tab/>
      </w:r>
      <w:r w:rsidRPr="00D35BFD">
        <w:t>Weighted numbers based on weights provided by ABS. Standard deviation in parentheses.</w:t>
      </w:r>
    </w:p>
    <w:p w:rsidR="00AF24B1" w:rsidRDefault="00AF24B1" w:rsidP="00D35BFD">
      <w:pPr>
        <w:pStyle w:val="Source"/>
      </w:pPr>
      <w:r w:rsidRPr="00D35BFD">
        <w:t>Source:</w:t>
      </w:r>
      <w:r w:rsidRPr="00D35BFD">
        <w:tab/>
      </w:r>
      <w:r>
        <w:t>ABS, Adult Literacy and Life Skills Survey, Australia, Basic Confidentialised Unit Record File, 2006, 4228.0.</w:t>
      </w:r>
    </w:p>
    <w:p w:rsidR="00A00D2B" w:rsidRDefault="001670FD" w:rsidP="00D35BFD">
      <w:pPr>
        <w:pStyle w:val="text-moreb4"/>
      </w:pPr>
      <w:r>
        <w:t xml:space="preserve">While </w:t>
      </w:r>
      <w:r w:rsidR="002E4B27">
        <w:t xml:space="preserve">average </w:t>
      </w:r>
      <w:r>
        <w:t>w</w:t>
      </w:r>
      <w:r w:rsidR="00A00D2B" w:rsidRPr="009F469F">
        <w:t>ages of 65</w:t>
      </w:r>
      <w:r w:rsidR="005817AD">
        <w:t xml:space="preserve"> to 74-year-</w:t>
      </w:r>
      <w:r w:rsidR="00A00D2B" w:rsidRPr="009F469F">
        <w:t>old wor</w:t>
      </w:r>
      <w:r w:rsidR="005817AD">
        <w:t>kers are lower than those of 55 to 64-year-</w:t>
      </w:r>
      <w:r w:rsidR="00A00D2B" w:rsidRPr="009F469F">
        <w:t xml:space="preserve">old workers in </w:t>
      </w:r>
      <w:r w:rsidR="00A00D2B">
        <w:t>some</w:t>
      </w:r>
      <w:r w:rsidR="00A00D2B" w:rsidRPr="009F469F">
        <w:t xml:space="preserve"> occupation</w:t>
      </w:r>
      <w:r w:rsidR="00A00D2B">
        <w:t xml:space="preserve">s (such as managers, </w:t>
      </w:r>
      <w:r w:rsidR="00596A24">
        <w:t>clerical and administrative workers, sales workers and labourers</w:t>
      </w:r>
      <w:r w:rsidR="00A00D2B">
        <w:t>)</w:t>
      </w:r>
      <w:r w:rsidR="002E4B27">
        <w:t>, they tend to be higher or about equal in other occupations (</w:t>
      </w:r>
      <w:r w:rsidR="008341CD">
        <w:t xml:space="preserve">professionals, </w:t>
      </w:r>
      <w:r w:rsidR="00C952E7">
        <w:t xml:space="preserve">technicians and trades workers, community and personal service workers, </w:t>
      </w:r>
      <w:r w:rsidR="008341CD">
        <w:t>machinery operators and drivers</w:t>
      </w:r>
      <w:r w:rsidR="002E4B27">
        <w:t>)</w:t>
      </w:r>
      <w:r w:rsidR="008341CD">
        <w:t xml:space="preserve">. </w:t>
      </w:r>
      <w:r w:rsidR="00136F62">
        <w:t xml:space="preserve">Overall, the numbers highlight the relevance of considering differences between </w:t>
      </w:r>
      <w:r w:rsidR="00136F62">
        <w:lastRenderedPageBreak/>
        <w:t>occupations when analysing wage determinants. These differences will be taken into account in the following empirical analysis.</w:t>
      </w:r>
    </w:p>
    <w:p w:rsidR="00337430" w:rsidRDefault="00337430" w:rsidP="00D35BFD">
      <w:pPr>
        <w:pStyle w:val="Heading2"/>
      </w:pPr>
      <w:bookmarkStart w:id="70" w:name="_Toc146095821"/>
      <w:r w:rsidRPr="00D35BFD">
        <w:t>Regression</w:t>
      </w:r>
      <w:r>
        <w:t xml:space="preserve"> analysis</w:t>
      </w:r>
      <w:bookmarkEnd w:id="70"/>
    </w:p>
    <w:p w:rsidR="0052364D" w:rsidRPr="000D157E" w:rsidRDefault="000D157E" w:rsidP="00D35BFD">
      <w:pPr>
        <w:pStyle w:val="text0"/>
      </w:pPr>
      <w:r w:rsidRPr="000D157E">
        <w:t xml:space="preserve">In the following, a multivariate linear regression model is estimated to investigate the determinants of wages. </w:t>
      </w:r>
      <w:r w:rsidR="005D68FD">
        <w:t>To examine changes over time and differences between birth cohorts, the model is estimated separately for the years 1996 and 2006 and the birth cohorts 1932</w:t>
      </w:r>
      <w:r w:rsidR="00914045">
        <w:t>–</w:t>
      </w:r>
      <w:r w:rsidR="005D68FD">
        <w:t>41 and 1942</w:t>
      </w:r>
      <w:r w:rsidR="00914045">
        <w:t>–</w:t>
      </w:r>
      <w:r w:rsidR="005D68FD">
        <w:t xml:space="preserve">51. </w:t>
      </w:r>
      <w:r>
        <w:t xml:space="preserve">Specifically, a regression model of the following form is </w:t>
      </w:r>
      <w:r w:rsidR="00A51885">
        <w:t>considered</w:t>
      </w:r>
      <w:r>
        <w:t xml:space="preserve"> (all explanatory variables have an associated model parameter):</w:t>
      </w:r>
      <w:r w:rsidR="00EB5A91">
        <w:t xml:space="preserve"> </w:t>
      </w:r>
    </w:p>
    <w:p w:rsidR="0052364D" w:rsidRPr="00241691" w:rsidRDefault="00D35BFD" w:rsidP="00D35BFD">
      <w:pPr>
        <w:pStyle w:val="text-lessbefore"/>
        <w:tabs>
          <w:tab w:val="left" w:pos="1134"/>
        </w:tabs>
      </w:pPr>
      <w:r>
        <w:tab/>
      </w:r>
      <w:r w:rsidR="000D157E" w:rsidRPr="00241691">
        <w:t>intercept</w:t>
      </w:r>
    </w:p>
    <w:p w:rsidR="000D157E" w:rsidRPr="00241691" w:rsidRDefault="00D35BFD" w:rsidP="00D35BFD">
      <w:pPr>
        <w:pStyle w:val="text-lessbefore"/>
        <w:tabs>
          <w:tab w:val="left" w:pos="1134"/>
        </w:tabs>
      </w:pPr>
      <w:r>
        <w:tab/>
      </w:r>
      <w:r w:rsidR="000D157E" w:rsidRPr="00241691">
        <w:t>+ full-time employment</w:t>
      </w:r>
      <w:r w:rsidR="00241691">
        <w:t xml:space="preserve"> indicator</w:t>
      </w:r>
    </w:p>
    <w:p w:rsidR="000D157E" w:rsidRPr="00241691" w:rsidRDefault="00D35BFD" w:rsidP="00D35BFD">
      <w:pPr>
        <w:pStyle w:val="text-lessbefore"/>
        <w:tabs>
          <w:tab w:val="left" w:pos="1134"/>
        </w:tabs>
      </w:pPr>
      <w:r>
        <w:tab/>
      </w:r>
      <w:r w:rsidR="000D157E" w:rsidRPr="00241691">
        <w:t>+ literacy use and literacy use squared</w:t>
      </w:r>
    </w:p>
    <w:p w:rsidR="000D157E" w:rsidRPr="00241691" w:rsidRDefault="00D35BFD" w:rsidP="00D35BFD">
      <w:pPr>
        <w:pStyle w:val="text-lessbefore"/>
        <w:tabs>
          <w:tab w:val="left" w:pos="1134"/>
        </w:tabs>
      </w:pPr>
      <w:r>
        <w:tab/>
      </w:r>
      <w:r w:rsidR="000D157E" w:rsidRPr="00241691">
        <w:t>+ document literacy + document literacy squared</w:t>
      </w:r>
    </w:p>
    <w:p w:rsidR="000D157E" w:rsidRPr="00241691" w:rsidRDefault="00E61D14" w:rsidP="00D35BFD">
      <w:pPr>
        <w:pStyle w:val="text-lessbefore"/>
        <w:tabs>
          <w:tab w:val="left" w:pos="1134"/>
        </w:tabs>
      </w:pPr>
      <w:r>
        <w:t>ln(</w:t>
      </w:r>
      <w:r w:rsidR="00241691" w:rsidRPr="00241691">
        <w:t>Wages</w:t>
      </w:r>
      <w:r>
        <w:t>)</w:t>
      </w:r>
      <w:r w:rsidR="00241691" w:rsidRPr="00241691">
        <w:t xml:space="preserve"> = </w:t>
      </w:r>
      <w:r w:rsidR="00241691" w:rsidRPr="00241691">
        <w:tab/>
      </w:r>
      <w:r w:rsidR="000D157E" w:rsidRPr="00241691">
        <w:t>+ female</w:t>
      </w:r>
      <w:r w:rsidR="00241691">
        <w:t xml:space="preserve"> indicator</w:t>
      </w:r>
    </w:p>
    <w:p w:rsidR="000D157E" w:rsidRPr="00241691" w:rsidRDefault="00D35BFD" w:rsidP="00D35BFD">
      <w:pPr>
        <w:pStyle w:val="text-lessbefore"/>
        <w:tabs>
          <w:tab w:val="left" w:pos="1134"/>
        </w:tabs>
      </w:pPr>
      <w:r>
        <w:tab/>
      </w:r>
      <w:r w:rsidR="000D157E" w:rsidRPr="00241691">
        <w:t>+ highest level of education</w:t>
      </w:r>
      <w:r w:rsidR="00241691">
        <w:t xml:space="preserve"> indicators</w:t>
      </w:r>
    </w:p>
    <w:p w:rsidR="000D157E" w:rsidRPr="00241691" w:rsidRDefault="00D35BFD" w:rsidP="00D35BFD">
      <w:pPr>
        <w:pStyle w:val="text-lessbefore"/>
        <w:tabs>
          <w:tab w:val="left" w:pos="1134"/>
        </w:tabs>
      </w:pPr>
      <w:r>
        <w:tab/>
      </w:r>
      <w:r w:rsidR="000D157E" w:rsidRPr="00241691">
        <w:t>+ employer size</w:t>
      </w:r>
      <w:r w:rsidR="00241691">
        <w:t xml:space="preserve"> indicator</w:t>
      </w:r>
    </w:p>
    <w:p w:rsidR="00FF5000" w:rsidRDefault="00D35BFD" w:rsidP="00D35BFD">
      <w:pPr>
        <w:pStyle w:val="text-lessbefore"/>
        <w:tabs>
          <w:tab w:val="left" w:pos="1134"/>
        </w:tabs>
      </w:pPr>
      <w:r>
        <w:tab/>
      </w:r>
      <w:r w:rsidR="00FF5000">
        <w:t>+ occupation indicators</w:t>
      </w:r>
    </w:p>
    <w:p w:rsidR="00FF5000" w:rsidRPr="00241691" w:rsidRDefault="00D35BFD" w:rsidP="00D35BFD">
      <w:pPr>
        <w:pStyle w:val="text-lessbefore"/>
        <w:tabs>
          <w:tab w:val="left" w:pos="1134"/>
        </w:tabs>
      </w:pPr>
      <w:r>
        <w:tab/>
      </w:r>
      <w:r w:rsidR="00FF5000">
        <w:t>+ industry indicators</w:t>
      </w:r>
    </w:p>
    <w:p w:rsidR="000D157E" w:rsidRPr="00241691" w:rsidRDefault="00D35BFD" w:rsidP="00D35BFD">
      <w:pPr>
        <w:pStyle w:val="text-lessbefore"/>
        <w:tabs>
          <w:tab w:val="left" w:pos="1134"/>
        </w:tabs>
      </w:pPr>
      <w:r>
        <w:tab/>
      </w:r>
      <w:r w:rsidR="000D157E" w:rsidRPr="00241691">
        <w:t>+ residuals</w:t>
      </w:r>
    </w:p>
    <w:p w:rsidR="009B2115" w:rsidRDefault="00246755" w:rsidP="00D35BFD">
      <w:pPr>
        <w:pStyle w:val="text0"/>
      </w:pPr>
      <w:r>
        <w:t>Table 1</w:t>
      </w:r>
      <w:r w:rsidR="00710A4B">
        <w:t>1</w:t>
      </w:r>
      <w:r>
        <w:t xml:space="preserve"> includes the estimate</w:t>
      </w:r>
      <w:r w:rsidR="007A0DDC">
        <w:t>s for the birth cohorts 1932</w:t>
      </w:r>
      <w:r w:rsidR="00914045">
        <w:t>–</w:t>
      </w:r>
      <w:r w:rsidR="007A0DDC">
        <w:t>4</w:t>
      </w:r>
      <w:r>
        <w:t xml:space="preserve">1 for the years 1996 and 2006. </w:t>
      </w:r>
      <w:r w:rsidR="00591AE4">
        <w:t>As in</w:t>
      </w:r>
      <w:r w:rsidR="00ED1212">
        <w:t xml:space="preserve"> the last chapter, variables are interpreted to have a significant effect on the dependent variable of a regression equation where their t-value (parameter estimate/standard error) exceeds 1.96. The parameters on such variables are said to be statistically different from zero at the 95% level. </w:t>
      </w:r>
    </w:p>
    <w:p w:rsidR="00C94301" w:rsidRDefault="00C94301" w:rsidP="00D35BFD">
      <w:pPr>
        <w:pStyle w:val="text0"/>
      </w:pPr>
      <w:r>
        <w:t xml:space="preserve">Given this interpretation, the estimates show that wage differences between full-time employed workers and part-time employed workers (which constitute the reference group) are significantly different from each other, even after controlling for other explanatory variables. The estimates further suggest that both skill use and document literacy have no significant influence on wages for these age groups. At the same time, it is important to note that our model also controls for the highest level of education, which is </w:t>
      </w:r>
      <w:r w:rsidR="000137F9">
        <w:t xml:space="preserve">likely to be </w:t>
      </w:r>
      <w:r>
        <w:t xml:space="preserve">correlated with skills and skill requirements at work to some extent. </w:t>
      </w:r>
    </w:p>
    <w:p w:rsidR="003D6576" w:rsidRDefault="006946B0" w:rsidP="00D35BFD">
      <w:pPr>
        <w:pStyle w:val="text0"/>
        <w:ind w:right="-151"/>
      </w:pPr>
      <w:r>
        <w:t xml:space="preserve">The coefficients of the highest level of education provide evidence for a strong relationship between education and wages. Moreover, the indicator variable for female workers is significantly negative, suggesting that average wages of female workers in 1996 were </w:t>
      </w:r>
      <w:r w:rsidR="009E6F4E">
        <w:t>33.3</w:t>
      </w:r>
      <w:r>
        <w:t xml:space="preserve">% lower than those of male workers, even after controlling for relevant observable characteristics. In </w:t>
      </w:r>
      <w:r w:rsidR="00C95FB1">
        <w:t xml:space="preserve">2006, this gap has declined to </w:t>
      </w:r>
      <w:r w:rsidR="00107CBC">
        <w:t>28.9</w:t>
      </w:r>
      <w:r>
        <w:t>%.</w:t>
      </w:r>
      <w:r>
        <w:rPr>
          <w:rStyle w:val="FootnoteReference"/>
          <w:szCs w:val="22"/>
        </w:rPr>
        <w:footnoteReference w:id="10"/>
      </w:r>
      <w:r>
        <w:t xml:space="preserve"> </w:t>
      </w:r>
      <w:r w:rsidR="003D6576">
        <w:t>Finally, the size of the employer has no significant effect on wages in both years.</w:t>
      </w:r>
    </w:p>
    <w:p w:rsidR="00CF3FCD" w:rsidRPr="00D35BFD" w:rsidRDefault="00D35BFD" w:rsidP="00D35BFD">
      <w:pPr>
        <w:pStyle w:val="tabletitle"/>
      </w:pPr>
      <w:bookmarkStart w:id="71" w:name="_Toc227822816"/>
      <w:bookmarkStart w:id="72" w:name="_Toc236712265"/>
      <w:r>
        <w:br w:type="page"/>
      </w:r>
      <w:bookmarkStart w:id="73" w:name="_Toc146095902"/>
      <w:r w:rsidR="00CF3FCD">
        <w:lastRenderedPageBreak/>
        <w:t>Table 11</w:t>
      </w:r>
      <w:r w:rsidR="00CF3FCD">
        <w:tab/>
        <w:t>Wage determinants</w:t>
      </w:r>
      <w:bookmarkEnd w:id="71"/>
      <w:bookmarkEnd w:id="72"/>
      <w:r w:rsidR="00990F91">
        <w:t>, birth cohorts 1932</w:t>
      </w:r>
      <w:r w:rsidR="00914045">
        <w:t>–</w:t>
      </w:r>
      <w:r w:rsidR="00990F91">
        <w:t>41</w:t>
      </w:r>
      <w:bookmarkEnd w:id="73"/>
    </w:p>
    <w:tbl>
      <w:tblPr>
        <w:tblW w:w="8505" w:type="dxa"/>
        <w:tblInd w:w="108" w:type="dxa"/>
        <w:tblBorders>
          <w:top w:val="single" w:sz="4" w:space="0" w:color="auto"/>
          <w:bottom w:val="single" w:sz="4" w:space="0" w:color="auto"/>
        </w:tblBorders>
        <w:tblLayout w:type="fixed"/>
        <w:tblLook w:val="0000"/>
      </w:tblPr>
      <w:tblGrid>
        <w:gridCol w:w="3544"/>
        <w:gridCol w:w="1240"/>
        <w:gridCol w:w="1240"/>
        <w:gridCol w:w="1240"/>
        <w:gridCol w:w="1241"/>
      </w:tblGrid>
      <w:tr w:rsidR="00CF3FCD" w:rsidRPr="00D35BFD">
        <w:trPr>
          <w:cantSplit/>
        </w:trPr>
        <w:tc>
          <w:tcPr>
            <w:tcW w:w="3544" w:type="dxa"/>
            <w:tcBorders>
              <w:top w:val="single" w:sz="4" w:space="0" w:color="auto"/>
              <w:bottom w:val="nil"/>
              <w:right w:val="nil"/>
            </w:tcBorders>
          </w:tcPr>
          <w:p w:rsidR="00CF3FCD" w:rsidRPr="00D35BFD" w:rsidRDefault="00CF3FCD" w:rsidP="00D35BFD">
            <w:pPr>
              <w:pStyle w:val="Tablehead1"/>
            </w:pPr>
          </w:p>
        </w:tc>
        <w:tc>
          <w:tcPr>
            <w:tcW w:w="2480" w:type="dxa"/>
            <w:gridSpan w:val="2"/>
            <w:tcBorders>
              <w:top w:val="single" w:sz="4" w:space="0" w:color="auto"/>
              <w:left w:val="nil"/>
              <w:bottom w:val="nil"/>
              <w:right w:val="nil"/>
            </w:tcBorders>
          </w:tcPr>
          <w:p w:rsidR="00CF3FCD" w:rsidRPr="00D35BFD" w:rsidRDefault="00CF3FCD" w:rsidP="00D35BFD">
            <w:pPr>
              <w:pStyle w:val="Tablehead1"/>
              <w:jc w:val="center"/>
            </w:pPr>
            <w:r w:rsidRPr="00D35BFD">
              <w:t>1996</w:t>
            </w:r>
          </w:p>
        </w:tc>
        <w:tc>
          <w:tcPr>
            <w:tcW w:w="2481" w:type="dxa"/>
            <w:gridSpan w:val="2"/>
            <w:tcBorders>
              <w:top w:val="single" w:sz="4" w:space="0" w:color="auto"/>
              <w:left w:val="nil"/>
              <w:bottom w:val="nil"/>
              <w:right w:val="nil"/>
            </w:tcBorders>
          </w:tcPr>
          <w:p w:rsidR="00CF3FCD" w:rsidRPr="00D35BFD" w:rsidRDefault="00CF3FCD" w:rsidP="00D35BFD">
            <w:pPr>
              <w:pStyle w:val="Tablehead1"/>
              <w:jc w:val="center"/>
            </w:pPr>
            <w:r w:rsidRPr="00D35BFD">
              <w:t>2006</w:t>
            </w:r>
          </w:p>
        </w:tc>
      </w:tr>
      <w:tr w:rsidR="00CF3FCD">
        <w:trPr>
          <w:cantSplit/>
        </w:trPr>
        <w:tc>
          <w:tcPr>
            <w:tcW w:w="3544" w:type="dxa"/>
            <w:tcBorders>
              <w:top w:val="nil"/>
              <w:bottom w:val="single" w:sz="4" w:space="0" w:color="auto"/>
              <w:right w:val="nil"/>
            </w:tcBorders>
          </w:tcPr>
          <w:p w:rsidR="00CF3FCD" w:rsidRDefault="00CF3FCD" w:rsidP="00D35BFD">
            <w:pPr>
              <w:pStyle w:val="Tablehead2"/>
            </w:pPr>
          </w:p>
        </w:tc>
        <w:tc>
          <w:tcPr>
            <w:tcW w:w="1240" w:type="dxa"/>
            <w:tcBorders>
              <w:top w:val="nil"/>
              <w:left w:val="nil"/>
              <w:bottom w:val="single" w:sz="4" w:space="0" w:color="auto"/>
              <w:right w:val="nil"/>
            </w:tcBorders>
          </w:tcPr>
          <w:p w:rsidR="00CF3FCD" w:rsidRDefault="00CF3FCD" w:rsidP="00D35BFD">
            <w:pPr>
              <w:pStyle w:val="Tablehead2"/>
              <w:jc w:val="center"/>
            </w:pPr>
            <w:r>
              <w:t>Estimate</w:t>
            </w:r>
          </w:p>
        </w:tc>
        <w:tc>
          <w:tcPr>
            <w:tcW w:w="1240" w:type="dxa"/>
            <w:tcBorders>
              <w:top w:val="nil"/>
              <w:left w:val="nil"/>
              <w:bottom w:val="single" w:sz="4" w:space="0" w:color="auto"/>
              <w:right w:val="nil"/>
            </w:tcBorders>
          </w:tcPr>
          <w:p w:rsidR="00CF3FCD" w:rsidRDefault="00CF3FCD" w:rsidP="00D35BFD">
            <w:pPr>
              <w:pStyle w:val="Tablehead2"/>
              <w:jc w:val="center"/>
            </w:pPr>
            <w:r>
              <w:t>t-value</w:t>
            </w:r>
          </w:p>
        </w:tc>
        <w:tc>
          <w:tcPr>
            <w:tcW w:w="1240" w:type="dxa"/>
            <w:tcBorders>
              <w:top w:val="nil"/>
              <w:left w:val="nil"/>
              <w:bottom w:val="single" w:sz="4" w:space="0" w:color="auto"/>
              <w:right w:val="nil"/>
            </w:tcBorders>
          </w:tcPr>
          <w:p w:rsidR="00CF3FCD" w:rsidRDefault="00CF3FCD" w:rsidP="00D35BFD">
            <w:pPr>
              <w:pStyle w:val="Tablehead2"/>
              <w:jc w:val="center"/>
            </w:pPr>
            <w:r>
              <w:t>Estimate</w:t>
            </w:r>
          </w:p>
        </w:tc>
        <w:tc>
          <w:tcPr>
            <w:tcW w:w="1241" w:type="dxa"/>
            <w:tcBorders>
              <w:top w:val="nil"/>
              <w:left w:val="nil"/>
              <w:bottom w:val="single" w:sz="4" w:space="0" w:color="auto"/>
              <w:right w:val="nil"/>
            </w:tcBorders>
          </w:tcPr>
          <w:p w:rsidR="00CF3FCD" w:rsidRDefault="00CF3FCD" w:rsidP="00D35BFD">
            <w:pPr>
              <w:pStyle w:val="Tablehead2"/>
              <w:jc w:val="center"/>
            </w:pPr>
            <w:r>
              <w:t>t-value</w:t>
            </w:r>
          </w:p>
        </w:tc>
      </w:tr>
      <w:tr w:rsidR="00CF3FCD">
        <w:trPr>
          <w:cantSplit/>
        </w:trPr>
        <w:tc>
          <w:tcPr>
            <w:tcW w:w="3544" w:type="dxa"/>
            <w:tcBorders>
              <w:top w:val="single" w:sz="4" w:space="0" w:color="auto"/>
              <w:bottom w:val="nil"/>
              <w:right w:val="nil"/>
            </w:tcBorders>
          </w:tcPr>
          <w:p w:rsidR="00CF3FCD" w:rsidRPr="00097D01" w:rsidRDefault="00CF3FCD" w:rsidP="00D35BFD">
            <w:pPr>
              <w:pStyle w:val="Tabletext"/>
            </w:pPr>
            <w:r w:rsidRPr="00097D01">
              <w:t>Intercept</w:t>
            </w:r>
          </w:p>
        </w:tc>
        <w:tc>
          <w:tcPr>
            <w:tcW w:w="1240" w:type="dxa"/>
            <w:tcBorders>
              <w:top w:val="single" w:sz="4" w:space="0" w:color="auto"/>
              <w:left w:val="nil"/>
              <w:bottom w:val="nil"/>
              <w:right w:val="nil"/>
            </w:tcBorders>
          </w:tcPr>
          <w:p w:rsidR="00CF3FCD" w:rsidRDefault="000861A7" w:rsidP="003D0E0A">
            <w:pPr>
              <w:pStyle w:val="Tabletext"/>
              <w:tabs>
                <w:tab w:val="decimal" w:pos="397"/>
              </w:tabs>
            </w:pPr>
            <w:r w:rsidRPr="000861A7">
              <w:t>5.682</w:t>
            </w:r>
          </w:p>
        </w:tc>
        <w:tc>
          <w:tcPr>
            <w:tcW w:w="1240" w:type="dxa"/>
            <w:tcBorders>
              <w:top w:val="single" w:sz="4" w:space="0" w:color="auto"/>
              <w:left w:val="nil"/>
              <w:bottom w:val="nil"/>
              <w:right w:val="nil"/>
            </w:tcBorders>
          </w:tcPr>
          <w:p w:rsidR="00CF3FCD" w:rsidRDefault="000861A7" w:rsidP="003D0E0A">
            <w:pPr>
              <w:pStyle w:val="Tabletext"/>
              <w:tabs>
                <w:tab w:val="decimal" w:pos="482"/>
              </w:tabs>
            </w:pPr>
            <w:r w:rsidRPr="000861A7">
              <w:t>35.87</w:t>
            </w:r>
          </w:p>
        </w:tc>
        <w:tc>
          <w:tcPr>
            <w:tcW w:w="1240" w:type="dxa"/>
            <w:tcBorders>
              <w:top w:val="single" w:sz="4" w:space="0" w:color="auto"/>
              <w:left w:val="nil"/>
              <w:bottom w:val="nil"/>
              <w:right w:val="nil"/>
            </w:tcBorders>
          </w:tcPr>
          <w:p w:rsidR="00CF3FCD" w:rsidRDefault="000861A7" w:rsidP="003D0E0A">
            <w:pPr>
              <w:pStyle w:val="Tabletext"/>
              <w:tabs>
                <w:tab w:val="decimal" w:pos="397"/>
              </w:tabs>
            </w:pPr>
            <w:r w:rsidRPr="000861A7">
              <w:t>5.752</w:t>
            </w:r>
          </w:p>
        </w:tc>
        <w:tc>
          <w:tcPr>
            <w:tcW w:w="1241" w:type="dxa"/>
            <w:tcBorders>
              <w:top w:val="single" w:sz="4" w:space="0" w:color="auto"/>
              <w:left w:val="nil"/>
              <w:bottom w:val="nil"/>
              <w:right w:val="nil"/>
            </w:tcBorders>
          </w:tcPr>
          <w:p w:rsidR="00CF3FCD" w:rsidRDefault="000861A7" w:rsidP="003D0E0A">
            <w:pPr>
              <w:pStyle w:val="Tabletext"/>
              <w:tabs>
                <w:tab w:val="decimal" w:pos="482"/>
              </w:tabs>
            </w:pPr>
            <w:r w:rsidRPr="000861A7">
              <w:t>42.02</w:t>
            </w:r>
          </w:p>
        </w:tc>
      </w:tr>
      <w:tr w:rsidR="00CF3FCD">
        <w:trPr>
          <w:cantSplit/>
        </w:trPr>
        <w:tc>
          <w:tcPr>
            <w:tcW w:w="3544" w:type="dxa"/>
            <w:tcBorders>
              <w:top w:val="nil"/>
              <w:bottom w:val="nil"/>
              <w:right w:val="nil"/>
            </w:tcBorders>
          </w:tcPr>
          <w:p w:rsidR="00CF3FCD" w:rsidRPr="003C79F0" w:rsidRDefault="00CF3FCD" w:rsidP="00D35BFD">
            <w:pPr>
              <w:pStyle w:val="Tablehead3"/>
              <w:spacing w:before="80" w:after="0"/>
            </w:pPr>
            <w:r>
              <w:t>Full-time employed</w:t>
            </w:r>
          </w:p>
        </w:tc>
        <w:tc>
          <w:tcPr>
            <w:tcW w:w="1240" w:type="dxa"/>
            <w:tcBorders>
              <w:top w:val="nil"/>
              <w:left w:val="nil"/>
              <w:bottom w:val="nil"/>
              <w:right w:val="nil"/>
            </w:tcBorders>
          </w:tcPr>
          <w:p w:rsidR="00CF3FCD" w:rsidRDefault="00CF3FCD" w:rsidP="003D0E0A">
            <w:pPr>
              <w:pStyle w:val="Tabletext"/>
              <w:tabs>
                <w:tab w:val="decimal" w:pos="397"/>
              </w:tabs>
            </w:pPr>
          </w:p>
        </w:tc>
        <w:tc>
          <w:tcPr>
            <w:tcW w:w="1240" w:type="dxa"/>
            <w:tcBorders>
              <w:top w:val="nil"/>
              <w:left w:val="nil"/>
              <w:bottom w:val="nil"/>
              <w:right w:val="nil"/>
            </w:tcBorders>
          </w:tcPr>
          <w:p w:rsidR="00CF3FCD" w:rsidRDefault="00CF3FCD" w:rsidP="003D0E0A">
            <w:pPr>
              <w:pStyle w:val="Tabletext"/>
              <w:tabs>
                <w:tab w:val="decimal" w:pos="482"/>
              </w:tabs>
            </w:pPr>
          </w:p>
        </w:tc>
        <w:tc>
          <w:tcPr>
            <w:tcW w:w="1240" w:type="dxa"/>
            <w:tcBorders>
              <w:top w:val="nil"/>
              <w:left w:val="nil"/>
              <w:bottom w:val="nil"/>
              <w:right w:val="nil"/>
            </w:tcBorders>
          </w:tcPr>
          <w:p w:rsidR="00CF3FCD" w:rsidRDefault="00CF3FCD" w:rsidP="003D0E0A">
            <w:pPr>
              <w:pStyle w:val="Tabletext"/>
              <w:tabs>
                <w:tab w:val="decimal" w:pos="397"/>
              </w:tabs>
            </w:pPr>
          </w:p>
        </w:tc>
        <w:tc>
          <w:tcPr>
            <w:tcW w:w="1241" w:type="dxa"/>
            <w:tcBorders>
              <w:top w:val="nil"/>
              <w:left w:val="nil"/>
              <w:bottom w:val="nil"/>
              <w:right w:val="nil"/>
            </w:tcBorders>
          </w:tcPr>
          <w:p w:rsidR="00CF3FCD" w:rsidRDefault="00CF3FCD" w:rsidP="003D0E0A">
            <w:pPr>
              <w:pStyle w:val="Tabletext"/>
              <w:tabs>
                <w:tab w:val="decimal" w:pos="482"/>
              </w:tabs>
            </w:pPr>
          </w:p>
        </w:tc>
      </w:tr>
      <w:tr w:rsidR="00CF3FCD">
        <w:trPr>
          <w:cantSplit/>
        </w:trPr>
        <w:tc>
          <w:tcPr>
            <w:tcW w:w="3544" w:type="dxa"/>
            <w:tcBorders>
              <w:top w:val="nil"/>
              <w:bottom w:val="nil"/>
              <w:right w:val="nil"/>
            </w:tcBorders>
          </w:tcPr>
          <w:p w:rsidR="00CF3FCD" w:rsidRPr="00D716E9" w:rsidRDefault="00CF3FCD" w:rsidP="003D0E0A">
            <w:pPr>
              <w:pStyle w:val="Tabletext"/>
              <w:ind w:left="170"/>
            </w:pPr>
            <w:r w:rsidRPr="00D716E9">
              <w:t>Full-time employed</w:t>
            </w:r>
          </w:p>
        </w:tc>
        <w:tc>
          <w:tcPr>
            <w:tcW w:w="1240" w:type="dxa"/>
            <w:tcBorders>
              <w:top w:val="nil"/>
              <w:left w:val="nil"/>
              <w:bottom w:val="nil"/>
              <w:right w:val="nil"/>
            </w:tcBorders>
          </w:tcPr>
          <w:p w:rsidR="00CF3FCD" w:rsidRDefault="000861A7" w:rsidP="003D0E0A">
            <w:pPr>
              <w:pStyle w:val="Tabletext"/>
              <w:tabs>
                <w:tab w:val="decimal" w:pos="397"/>
              </w:tabs>
            </w:pPr>
            <w:r w:rsidRPr="000861A7">
              <w:t>0.658</w:t>
            </w:r>
          </w:p>
        </w:tc>
        <w:tc>
          <w:tcPr>
            <w:tcW w:w="1240" w:type="dxa"/>
            <w:tcBorders>
              <w:top w:val="nil"/>
              <w:left w:val="nil"/>
              <w:bottom w:val="nil"/>
              <w:right w:val="nil"/>
            </w:tcBorders>
          </w:tcPr>
          <w:p w:rsidR="00CF3FCD" w:rsidRDefault="000861A7" w:rsidP="003D0E0A">
            <w:pPr>
              <w:pStyle w:val="Tabletext"/>
              <w:tabs>
                <w:tab w:val="decimal" w:pos="482"/>
              </w:tabs>
            </w:pPr>
            <w:r w:rsidRPr="000861A7">
              <w:t>28.09</w:t>
            </w:r>
          </w:p>
        </w:tc>
        <w:tc>
          <w:tcPr>
            <w:tcW w:w="1240" w:type="dxa"/>
            <w:tcBorders>
              <w:top w:val="nil"/>
              <w:left w:val="nil"/>
              <w:bottom w:val="nil"/>
              <w:right w:val="nil"/>
            </w:tcBorders>
          </w:tcPr>
          <w:p w:rsidR="00CF3FCD" w:rsidRDefault="000861A7" w:rsidP="003D0E0A">
            <w:pPr>
              <w:pStyle w:val="Tabletext"/>
              <w:tabs>
                <w:tab w:val="decimal" w:pos="397"/>
              </w:tabs>
            </w:pPr>
            <w:r w:rsidRPr="000861A7">
              <w:t>0.624</w:t>
            </w:r>
          </w:p>
        </w:tc>
        <w:tc>
          <w:tcPr>
            <w:tcW w:w="1241" w:type="dxa"/>
            <w:tcBorders>
              <w:top w:val="nil"/>
              <w:left w:val="nil"/>
              <w:bottom w:val="nil"/>
              <w:right w:val="nil"/>
            </w:tcBorders>
          </w:tcPr>
          <w:p w:rsidR="00CF3FCD" w:rsidRDefault="000861A7" w:rsidP="003D0E0A">
            <w:pPr>
              <w:pStyle w:val="Tabletext"/>
              <w:tabs>
                <w:tab w:val="decimal" w:pos="482"/>
              </w:tabs>
            </w:pPr>
            <w:r w:rsidRPr="000861A7">
              <w:t>38.06</w:t>
            </w:r>
          </w:p>
        </w:tc>
      </w:tr>
      <w:tr w:rsidR="00CF3FCD">
        <w:trPr>
          <w:cantSplit/>
        </w:trPr>
        <w:tc>
          <w:tcPr>
            <w:tcW w:w="3544" w:type="dxa"/>
            <w:tcBorders>
              <w:top w:val="nil"/>
              <w:bottom w:val="nil"/>
              <w:right w:val="nil"/>
            </w:tcBorders>
          </w:tcPr>
          <w:p w:rsidR="00CF3FCD" w:rsidRPr="003C79F0" w:rsidRDefault="00CF3FCD" w:rsidP="00D35BFD">
            <w:pPr>
              <w:pStyle w:val="Tablehead3"/>
              <w:spacing w:before="80" w:after="0"/>
            </w:pPr>
            <w:r>
              <w:t>Literacy use</w:t>
            </w:r>
          </w:p>
        </w:tc>
        <w:tc>
          <w:tcPr>
            <w:tcW w:w="1240" w:type="dxa"/>
            <w:tcBorders>
              <w:top w:val="nil"/>
              <w:left w:val="nil"/>
              <w:bottom w:val="nil"/>
              <w:right w:val="nil"/>
            </w:tcBorders>
          </w:tcPr>
          <w:p w:rsidR="00CF3FCD" w:rsidRDefault="00CF3FCD" w:rsidP="003D0E0A">
            <w:pPr>
              <w:pStyle w:val="Tabletext"/>
              <w:tabs>
                <w:tab w:val="decimal" w:pos="397"/>
              </w:tabs>
            </w:pPr>
          </w:p>
        </w:tc>
        <w:tc>
          <w:tcPr>
            <w:tcW w:w="1240" w:type="dxa"/>
            <w:tcBorders>
              <w:top w:val="nil"/>
              <w:left w:val="nil"/>
              <w:bottom w:val="nil"/>
              <w:right w:val="nil"/>
            </w:tcBorders>
          </w:tcPr>
          <w:p w:rsidR="00CF3FCD" w:rsidRDefault="00CF3FCD" w:rsidP="003D0E0A">
            <w:pPr>
              <w:pStyle w:val="Tabletext"/>
              <w:tabs>
                <w:tab w:val="decimal" w:pos="482"/>
              </w:tabs>
            </w:pPr>
          </w:p>
        </w:tc>
        <w:tc>
          <w:tcPr>
            <w:tcW w:w="1240" w:type="dxa"/>
            <w:tcBorders>
              <w:top w:val="nil"/>
              <w:left w:val="nil"/>
              <w:bottom w:val="nil"/>
              <w:right w:val="nil"/>
            </w:tcBorders>
          </w:tcPr>
          <w:p w:rsidR="00CF3FCD" w:rsidRDefault="00CF3FCD" w:rsidP="003D0E0A">
            <w:pPr>
              <w:pStyle w:val="Tabletext"/>
              <w:tabs>
                <w:tab w:val="decimal" w:pos="397"/>
              </w:tabs>
            </w:pPr>
          </w:p>
        </w:tc>
        <w:tc>
          <w:tcPr>
            <w:tcW w:w="1241" w:type="dxa"/>
            <w:tcBorders>
              <w:top w:val="nil"/>
              <w:left w:val="nil"/>
              <w:bottom w:val="nil"/>
              <w:right w:val="nil"/>
            </w:tcBorders>
          </w:tcPr>
          <w:p w:rsidR="00CF3FCD" w:rsidRDefault="00CF3FCD" w:rsidP="003D0E0A">
            <w:pPr>
              <w:pStyle w:val="Tabletext"/>
              <w:tabs>
                <w:tab w:val="decimal" w:pos="482"/>
              </w:tabs>
            </w:pPr>
          </w:p>
        </w:tc>
      </w:tr>
      <w:tr w:rsidR="00CF3FCD">
        <w:trPr>
          <w:cantSplit/>
        </w:trPr>
        <w:tc>
          <w:tcPr>
            <w:tcW w:w="3544" w:type="dxa"/>
            <w:tcBorders>
              <w:top w:val="nil"/>
              <w:bottom w:val="nil"/>
              <w:right w:val="nil"/>
            </w:tcBorders>
          </w:tcPr>
          <w:p w:rsidR="00CF3FCD" w:rsidRPr="004E7B33" w:rsidRDefault="00CF3FCD" w:rsidP="003D0E0A">
            <w:pPr>
              <w:pStyle w:val="Tabletext"/>
              <w:ind w:left="170"/>
            </w:pPr>
            <w:r w:rsidRPr="004E7B33">
              <w:t xml:space="preserve">Literacy use </w:t>
            </w:r>
          </w:p>
        </w:tc>
        <w:tc>
          <w:tcPr>
            <w:tcW w:w="1240" w:type="dxa"/>
            <w:tcBorders>
              <w:top w:val="nil"/>
              <w:left w:val="nil"/>
              <w:bottom w:val="nil"/>
              <w:right w:val="nil"/>
            </w:tcBorders>
          </w:tcPr>
          <w:p w:rsidR="00CF3FCD" w:rsidRDefault="000861A7" w:rsidP="003D0E0A">
            <w:pPr>
              <w:pStyle w:val="Tabletext"/>
              <w:tabs>
                <w:tab w:val="decimal" w:pos="397"/>
              </w:tabs>
            </w:pPr>
            <w:r w:rsidRPr="000861A7">
              <w:t>0.00</w:t>
            </w:r>
            <w:r>
              <w:t>1</w:t>
            </w:r>
          </w:p>
        </w:tc>
        <w:tc>
          <w:tcPr>
            <w:tcW w:w="1240" w:type="dxa"/>
            <w:tcBorders>
              <w:top w:val="nil"/>
              <w:left w:val="nil"/>
              <w:bottom w:val="nil"/>
              <w:right w:val="nil"/>
            </w:tcBorders>
          </w:tcPr>
          <w:p w:rsidR="00CF3FCD" w:rsidRDefault="000861A7" w:rsidP="003D0E0A">
            <w:pPr>
              <w:pStyle w:val="Tabletext"/>
              <w:tabs>
                <w:tab w:val="decimal" w:pos="482"/>
              </w:tabs>
            </w:pPr>
            <w:r w:rsidRPr="000861A7">
              <w:t>1.04</w:t>
            </w:r>
          </w:p>
        </w:tc>
        <w:tc>
          <w:tcPr>
            <w:tcW w:w="1240" w:type="dxa"/>
            <w:tcBorders>
              <w:top w:val="nil"/>
              <w:left w:val="nil"/>
              <w:bottom w:val="nil"/>
              <w:right w:val="nil"/>
            </w:tcBorders>
          </w:tcPr>
          <w:p w:rsidR="00CF3FCD" w:rsidRDefault="000861A7" w:rsidP="003D0E0A">
            <w:pPr>
              <w:pStyle w:val="Tabletext"/>
              <w:tabs>
                <w:tab w:val="decimal" w:pos="397"/>
              </w:tabs>
            </w:pPr>
            <w:r w:rsidRPr="000861A7">
              <w:t>0.00</w:t>
            </w:r>
            <w:r>
              <w:t>1</w:t>
            </w:r>
          </w:p>
        </w:tc>
        <w:tc>
          <w:tcPr>
            <w:tcW w:w="1241" w:type="dxa"/>
            <w:tcBorders>
              <w:top w:val="nil"/>
              <w:left w:val="nil"/>
              <w:bottom w:val="nil"/>
              <w:right w:val="nil"/>
            </w:tcBorders>
          </w:tcPr>
          <w:p w:rsidR="00CF3FCD" w:rsidRDefault="000861A7" w:rsidP="003D0E0A">
            <w:pPr>
              <w:pStyle w:val="Tabletext"/>
              <w:tabs>
                <w:tab w:val="decimal" w:pos="482"/>
              </w:tabs>
            </w:pPr>
            <w:r w:rsidRPr="000861A7">
              <w:t>1.62</w:t>
            </w:r>
          </w:p>
        </w:tc>
      </w:tr>
      <w:tr w:rsidR="00CF3FCD">
        <w:trPr>
          <w:cantSplit/>
        </w:trPr>
        <w:tc>
          <w:tcPr>
            <w:tcW w:w="3544" w:type="dxa"/>
            <w:tcBorders>
              <w:top w:val="nil"/>
              <w:bottom w:val="nil"/>
              <w:right w:val="nil"/>
            </w:tcBorders>
          </w:tcPr>
          <w:p w:rsidR="00CF3FCD" w:rsidRPr="004E7B33" w:rsidRDefault="00CF3FCD" w:rsidP="003D0E0A">
            <w:pPr>
              <w:pStyle w:val="Tabletext"/>
              <w:ind w:left="170"/>
            </w:pPr>
            <w:r w:rsidRPr="004E7B33">
              <w:t>Literacy use squared/10</w:t>
            </w:r>
            <w:r w:rsidR="008E5F9E">
              <w:t> </w:t>
            </w:r>
            <w:r w:rsidRPr="004E7B33">
              <w:t>000</w:t>
            </w:r>
          </w:p>
        </w:tc>
        <w:tc>
          <w:tcPr>
            <w:tcW w:w="1240" w:type="dxa"/>
            <w:tcBorders>
              <w:top w:val="nil"/>
              <w:left w:val="nil"/>
              <w:bottom w:val="nil"/>
              <w:right w:val="nil"/>
            </w:tcBorders>
          </w:tcPr>
          <w:p w:rsidR="00CF3FCD" w:rsidRDefault="000861A7" w:rsidP="003D0E0A">
            <w:pPr>
              <w:pStyle w:val="Tabletext"/>
              <w:tabs>
                <w:tab w:val="decimal" w:pos="397"/>
              </w:tabs>
            </w:pPr>
            <w:r w:rsidRPr="000861A7">
              <w:t>-0.002</w:t>
            </w:r>
          </w:p>
        </w:tc>
        <w:tc>
          <w:tcPr>
            <w:tcW w:w="1240" w:type="dxa"/>
            <w:tcBorders>
              <w:top w:val="nil"/>
              <w:left w:val="nil"/>
              <w:bottom w:val="nil"/>
              <w:right w:val="nil"/>
            </w:tcBorders>
          </w:tcPr>
          <w:p w:rsidR="00CF3FCD" w:rsidRDefault="000861A7" w:rsidP="003D0E0A">
            <w:pPr>
              <w:pStyle w:val="Tabletext"/>
              <w:tabs>
                <w:tab w:val="decimal" w:pos="482"/>
              </w:tabs>
            </w:pPr>
            <w:r w:rsidRPr="000861A7">
              <w:t>-0.73</w:t>
            </w:r>
          </w:p>
        </w:tc>
        <w:tc>
          <w:tcPr>
            <w:tcW w:w="1240" w:type="dxa"/>
            <w:tcBorders>
              <w:top w:val="nil"/>
              <w:left w:val="nil"/>
              <w:bottom w:val="nil"/>
              <w:right w:val="nil"/>
            </w:tcBorders>
          </w:tcPr>
          <w:p w:rsidR="00CF3FCD" w:rsidRDefault="000861A7" w:rsidP="003D0E0A">
            <w:pPr>
              <w:pStyle w:val="Tabletext"/>
              <w:tabs>
                <w:tab w:val="decimal" w:pos="397"/>
              </w:tabs>
            </w:pPr>
            <w:r w:rsidRPr="000861A7">
              <w:t>-0.003</w:t>
            </w:r>
          </w:p>
        </w:tc>
        <w:tc>
          <w:tcPr>
            <w:tcW w:w="1241" w:type="dxa"/>
            <w:tcBorders>
              <w:top w:val="nil"/>
              <w:left w:val="nil"/>
              <w:bottom w:val="nil"/>
              <w:right w:val="nil"/>
            </w:tcBorders>
          </w:tcPr>
          <w:p w:rsidR="00CF3FCD" w:rsidRDefault="000861A7" w:rsidP="003D0E0A">
            <w:pPr>
              <w:pStyle w:val="Tabletext"/>
              <w:tabs>
                <w:tab w:val="decimal" w:pos="482"/>
              </w:tabs>
            </w:pPr>
            <w:r w:rsidRPr="000861A7">
              <w:t>-1.45</w:t>
            </w:r>
          </w:p>
        </w:tc>
      </w:tr>
      <w:tr w:rsidR="00CF3FCD">
        <w:trPr>
          <w:cantSplit/>
        </w:trPr>
        <w:tc>
          <w:tcPr>
            <w:tcW w:w="3544" w:type="dxa"/>
            <w:tcBorders>
              <w:top w:val="nil"/>
              <w:bottom w:val="nil"/>
              <w:right w:val="nil"/>
            </w:tcBorders>
          </w:tcPr>
          <w:p w:rsidR="00CF3FCD" w:rsidRPr="003C79F0" w:rsidRDefault="00CF3FCD" w:rsidP="00D35BFD">
            <w:pPr>
              <w:pStyle w:val="Tablehead3"/>
              <w:spacing w:before="80" w:after="0"/>
            </w:pPr>
            <w:r>
              <w:t>Document literacy</w:t>
            </w:r>
          </w:p>
        </w:tc>
        <w:tc>
          <w:tcPr>
            <w:tcW w:w="1240" w:type="dxa"/>
            <w:tcBorders>
              <w:top w:val="nil"/>
              <w:left w:val="nil"/>
              <w:bottom w:val="nil"/>
              <w:right w:val="nil"/>
            </w:tcBorders>
          </w:tcPr>
          <w:p w:rsidR="00CF3FCD" w:rsidRDefault="00CF3FCD" w:rsidP="003D0E0A">
            <w:pPr>
              <w:pStyle w:val="Tabletext"/>
              <w:tabs>
                <w:tab w:val="decimal" w:pos="397"/>
              </w:tabs>
            </w:pPr>
          </w:p>
        </w:tc>
        <w:tc>
          <w:tcPr>
            <w:tcW w:w="1240" w:type="dxa"/>
            <w:tcBorders>
              <w:top w:val="nil"/>
              <w:left w:val="nil"/>
              <w:bottom w:val="nil"/>
              <w:right w:val="nil"/>
            </w:tcBorders>
          </w:tcPr>
          <w:p w:rsidR="00CF3FCD" w:rsidRDefault="00CF3FCD" w:rsidP="003D0E0A">
            <w:pPr>
              <w:pStyle w:val="Tabletext"/>
              <w:tabs>
                <w:tab w:val="decimal" w:pos="482"/>
              </w:tabs>
            </w:pPr>
          </w:p>
        </w:tc>
        <w:tc>
          <w:tcPr>
            <w:tcW w:w="1240" w:type="dxa"/>
            <w:tcBorders>
              <w:top w:val="nil"/>
              <w:left w:val="nil"/>
              <w:bottom w:val="nil"/>
              <w:right w:val="nil"/>
            </w:tcBorders>
          </w:tcPr>
          <w:p w:rsidR="00CF3FCD" w:rsidRDefault="00CF3FCD" w:rsidP="003D0E0A">
            <w:pPr>
              <w:pStyle w:val="Tabletext"/>
              <w:tabs>
                <w:tab w:val="decimal" w:pos="397"/>
              </w:tabs>
            </w:pPr>
          </w:p>
        </w:tc>
        <w:tc>
          <w:tcPr>
            <w:tcW w:w="1241" w:type="dxa"/>
            <w:tcBorders>
              <w:top w:val="nil"/>
              <w:left w:val="nil"/>
              <w:bottom w:val="nil"/>
              <w:right w:val="nil"/>
            </w:tcBorders>
          </w:tcPr>
          <w:p w:rsidR="00CF3FCD" w:rsidRDefault="00CF3FCD" w:rsidP="003D0E0A">
            <w:pPr>
              <w:pStyle w:val="Tabletext"/>
              <w:tabs>
                <w:tab w:val="decimal" w:pos="482"/>
              </w:tabs>
            </w:pPr>
          </w:p>
        </w:tc>
      </w:tr>
      <w:tr w:rsidR="00CF3FCD">
        <w:trPr>
          <w:cantSplit/>
        </w:trPr>
        <w:tc>
          <w:tcPr>
            <w:tcW w:w="3544" w:type="dxa"/>
            <w:tcBorders>
              <w:top w:val="nil"/>
              <w:bottom w:val="nil"/>
              <w:right w:val="nil"/>
            </w:tcBorders>
          </w:tcPr>
          <w:p w:rsidR="00CF3FCD" w:rsidRDefault="00CF3FCD" w:rsidP="003D0E0A">
            <w:pPr>
              <w:pStyle w:val="Tabletext"/>
              <w:ind w:left="170"/>
            </w:pPr>
            <w:r>
              <w:t>Document literacy</w:t>
            </w:r>
          </w:p>
        </w:tc>
        <w:tc>
          <w:tcPr>
            <w:tcW w:w="1240" w:type="dxa"/>
            <w:tcBorders>
              <w:top w:val="nil"/>
              <w:left w:val="nil"/>
              <w:bottom w:val="nil"/>
              <w:right w:val="nil"/>
            </w:tcBorders>
          </w:tcPr>
          <w:p w:rsidR="00CF3FCD" w:rsidRDefault="000861A7" w:rsidP="003D0E0A">
            <w:pPr>
              <w:pStyle w:val="Tabletext"/>
              <w:tabs>
                <w:tab w:val="decimal" w:pos="397"/>
              </w:tabs>
            </w:pPr>
            <w:r w:rsidRPr="000861A7">
              <w:t>0.002</w:t>
            </w:r>
          </w:p>
        </w:tc>
        <w:tc>
          <w:tcPr>
            <w:tcW w:w="1240" w:type="dxa"/>
            <w:tcBorders>
              <w:top w:val="nil"/>
              <w:left w:val="nil"/>
              <w:bottom w:val="nil"/>
              <w:right w:val="nil"/>
            </w:tcBorders>
          </w:tcPr>
          <w:p w:rsidR="00CF3FCD" w:rsidRDefault="000861A7" w:rsidP="003D0E0A">
            <w:pPr>
              <w:pStyle w:val="Tabletext"/>
              <w:tabs>
                <w:tab w:val="decimal" w:pos="482"/>
              </w:tabs>
            </w:pPr>
            <w:r w:rsidRPr="000861A7">
              <w:t>1.26</w:t>
            </w:r>
          </w:p>
        </w:tc>
        <w:tc>
          <w:tcPr>
            <w:tcW w:w="1240" w:type="dxa"/>
            <w:tcBorders>
              <w:top w:val="nil"/>
              <w:left w:val="nil"/>
              <w:bottom w:val="nil"/>
              <w:right w:val="nil"/>
            </w:tcBorders>
          </w:tcPr>
          <w:p w:rsidR="00CF3FCD" w:rsidRDefault="000861A7" w:rsidP="003D0E0A">
            <w:pPr>
              <w:pStyle w:val="Tabletext"/>
              <w:tabs>
                <w:tab w:val="decimal" w:pos="397"/>
              </w:tabs>
            </w:pPr>
            <w:r w:rsidRPr="000861A7">
              <w:t>0.001</w:t>
            </w:r>
          </w:p>
        </w:tc>
        <w:tc>
          <w:tcPr>
            <w:tcW w:w="1241" w:type="dxa"/>
            <w:tcBorders>
              <w:top w:val="nil"/>
              <w:left w:val="nil"/>
              <w:bottom w:val="nil"/>
              <w:right w:val="nil"/>
            </w:tcBorders>
          </w:tcPr>
          <w:p w:rsidR="00CF3FCD" w:rsidRDefault="000861A7" w:rsidP="003D0E0A">
            <w:pPr>
              <w:pStyle w:val="Tabletext"/>
              <w:tabs>
                <w:tab w:val="decimal" w:pos="482"/>
              </w:tabs>
            </w:pPr>
            <w:r w:rsidRPr="000861A7">
              <w:t>1.26</w:t>
            </w:r>
          </w:p>
        </w:tc>
      </w:tr>
      <w:tr w:rsidR="00CF3FCD">
        <w:trPr>
          <w:cantSplit/>
        </w:trPr>
        <w:tc>
          <w:tcPr>
            <w:tcW w:w="3544" w:type="dxa"/>
            <w:tcBorders>
              <w:top w:val="nil"/>
              <w:bottom w:val="nil"/>
              <w:right w:val="nil"/>
            </w:tcBorders>
          </w:tcPr>
          <w:p w:rsidR="00CF3FCD" w:rsidRDefault="00CF3FCD" w:rsidP="003D0E0A">
            <w:pPr>
              <w:pStyle w:val="Tabletext"/>
              <w:ind w:left="170"/>
            </w:pPr>
            <w:r>
              <w:t>Document literacy squared/10</w:t>
            </w:r>
            <w:r w:rsidR="008E5F9E">
              <w:t> </w:t>
            </w:r>
            <w:r>
              <w:t>000</w:t>
            </w:r>
          </w:p>
        </w:tc>
        <w:tc>
          <w:tcPr>
            <w:tcW w:w="1240" w:type="dxa"/>
            <w:tcBorders>
              <w:top w:val="nil"/>
              <w:left w:val="nil"/>
              <w:bottom w:val="nil"/>
              <w:right w:val="nil"/>
            </w:tcBorders>
          </w:tcPr>
          <w:p w:rsidR="00CF3FCD" w:rsidRDefault="000861A7" w:rsidP="003D0E0A">
            <w:pPr>
              <w:pStyle w:val="Tabletext"/>
              <w:tabs>
                <w:tab w:val="decimal" w:pos="397"/>
              </w:tabs>
            </w:pPr>
            <w:r w:rsidRPr="000861A7">
              <w:t>-0.021</w:t>
            </w:r>
          </w:p>
        </w:tc>
        <w:tc>
          <w:tcPr>
            <w:tcW w:w="1240" w:type="dxa"/>
            <w:tcBorders>
              <w:top w:val="nil"/>
              <w:left w:val="nil"/>
              <w:bottom w:val="nil"/>
              <w:right w:val="nil"/>
            </w:tcBorders>
          </w:tcPr>
          <w:p w:rsidR="00CF3FCD" w:rsidRDefault="000861A7" w:rsidP="003D0E0A">
            <w:pPr>
              <w:pStyle w:val="Tabletext"/>
              <w:tabs>
                <w:tab w:val="decimal" w:pos="482"/>
              </w:tabs>
            </w:pPr>
            <w:r w:rsidRPr="000861A7">
              <w:t>-0.94</w:t>
            </w:r>
          </w:p>
        </w:tc>
        <w:tc>
          <w:tcPr>
            <w:tcW w:w="1240" w:type="dxa"/>
            <w:tcBorders>
              <w:top w:val="nil"/>
              <w:left w:val="nil"/>
              <w:bottom w:val="nil"/>
              <w:right w:val="nil"/>
            </w:tcBorders>
          </w:tcPr>
          <w:p w:rsidR="00CF3FCD" w:rsidRDefault="000861A7" w:rsidP="003D0E0A">
            <w:pPr>
              <w:pStyle w:val="Tabletext"/>
              <w:tabs>
                <w:tab w:val="decimal" w:pos="397"/>
              </w:tabs>
            </w:pPr>
            <w:r w:rsidRPr="000861A7">
              <w:t>-0.020</w:t>
            </w:r>
          </w:p>
        </w:tc>
        <w:tc>
          <w:tcPr>
            <w:tcW w:w="1241" w:type="dxa"/>
            <w:tcBorders>
              <w:top w:val="nil"/>
              <w:left w:val="nil"/>
              <w:bottom w:val="nil"/>
              <w:right w:val="nil"/>
            </w:tcBorders>
          </w:tcPr>
          <w:p w:rsidR="00CF3FCD" w:rsidRDefault="000861A7" w:rsidP="003D0E0A">
            <w:pPr>
              <w:pStyle w:val="Tabletext"/>
              <w:tabs>
                <w:tab w:val="decimal" w:pos="482"/>
              </w:tabs>
            </w:pPr>
            <w:r w:rsidRPr="000861A7">
              <w:t>-1.05</w:t>
            </w:r>
          </w:p>
        </w:tc>
      </w:tr>
      <w:tr w:rsidR="00CF3FCD" w:rsidRPr="00F84955">
        <w:trPr>
          <w:cantSplit/>
        </w:trPr>
        <w:tc>
          <w:tcPr>
            <w:tcW w:w="3544" w:type="dxa"/>
            <w:tcBorders>
              <w:top w:val="nil"/>
              <w:bottom w:val="nil"/>
              <w:right w:val="nil"/>
            </w:tcBorders>
          </w:tcPr>
          <w:p w:rsidR="00CF3FCD" w:rsidRPr="00F84955" w:rsidRDefault="00CF3FCD" w:rsidP="00D35BFD">
            <w:pPr>
              <w:pStyle w:val="Tablehead3"/>
              <w:spacing w:before="80" w:after="0"/>
            </w:pPr>
            <w:r w:rsidRPr="00F84955">
              <w:t>Female</w:t>
            </w:r>
          </w:p>
        </w:tc>
        <w:tc>
          <w:tcPr>
            <w:tcW w:w="1240" w:type="dxa"/>
            <w:tcBorders>
              <w:top w:val="nil"/>
              <w:left w:val="nil"/>
              <w:bottom w:val="nil"/>
              <w:right w:val="nil"/>
            </w:tcBorders>
          </w:tcPr>
          <w:p w:rsidR="00CF3FCD" w:rsidRPr="00F84955" w:rsidRDefault="00CF3FCD" w:rsidP="003D0E0A">
            <w:pPr>
              <w:pStyle w:val="Tabletext"/>
              <w:tabs>
                <w:tab w:val="decimal" w:pos="397"/>
              </w:tabs>
            </w:pPr>
          </w:p>
        </w:tc>
        <w:tc>
          <w:tcPr>
            <w:tcW w:w="1240" w:type="dxa"/>
            <w:tcBorders>
              <w:top w:val="nil"/>
              <w:left w:val="nil"/>
              <w:bottom w:val="nil"/>
              <w:right w:val="nil"/>
            </w:tcBorders>
          </w:tcPr>
          <w:p w:rsidR="00CF3FCD" w:rsidRPr="00F84955" w:rsidRDefault="00CF3FCD" w:rsidP="003D0E0A">
            <w:pPr>
              <w:pStyle w:val="Tabletext"/>
              <w:tabs>
                <w:tab w:val="decimal" w:pos="482"/>
              </w:tabs>
            </w:pPr>
          </w:p>
        </w:tc>
        <w:tc>
          <w:tcPr>
            <w:tcW w:w="1240" w:type="dxa"/>
            <w:tcBorders>
              <w:top w:val="nil"/>
              <w:left w:val="nil"/>
              <w:bottom w:val="nil"/>
              <w:right w:val="nil"/>
            </w:tcBorders>
          </w:tcPr>
          <w:p w:rsidR="00CF3FCD" w:rsidRPr="00F84955" w:rsidRDefault="00CF3FCD" w:rsidP="003D0E0A">
            <w:pPr>
              <w:pStyle w:val="Tabletext"/>
              <w:tabs>
                <w:tab w:val="decimal" w:pos="397"/>
              </w:tabs>
            </w:pPr>
          </w:p>
        </w:tc>
        <w:tc>
          <w:tcPr>
            <w:tcW w:w="1241" w:type="dxa"/>
            <w:tcBorders>
              <w:top w:val="nil"/>
              <w:left w:val="nil"/>
              <w:bottom w:val="nil"/>
              <w:right w:val="nil"/>
            </w:tcBorders>
          </w:tcPr>
          <w:p w:rsidR="00CF3FCD" w:rsidRPr="00F84955" w:rsidRDefault="00CF3FCD" w:rsidP="003D0E0A">
            <w:pPr>
              <w:pStyle w:val="Tabletext"/>
              <w:tabs>
                <w:tab w:val="decimal" w:pos="482"/>
              </w:tabs>
            </w:pPr>
          </w:p>
        </w:tc>
      </w:tr>
      <w:tr w:rsidR="00CF3FCD">
        <w:trPr>
          <w:cantSplit/>
        </w:trPr>
        <w:tc>
          <w:tcPr>
            <w:tcW w:w="3544" w:type="dxa"/>
            <w:tcBorders>
              <w:top w:val="nil"/>
              <w:bottom w:val="nil"/>
              <w:right w:val="nil"/>
            </w:tcBorders>
          </w:tcPr>
          <w:p w:rsidR="00CF3FCD" w:rsidRPr="00F84955" w:rsidRDefault="00CF3FCD" w:rsidP="003D0E0A">
            <w:pPr>
              <w:pStyle w:val="Tabletext"/>
              <w:ind w:left="170"/>
            </w:pPr>
            <w:r w:rsidRPr="00F84955">
              <w:t>Female</w:t>
            </w:r>
          </w:p>
        </w:tc>
        <w:tc>
          <w:tcPr>
            <w:tcW w:w="1240" w:type="dxa"/>
            <w:tcBorders>
              <w:top w:val="nil"/>
              <w:left w:val="nil"/>
              <w:bottom w:val="nil"/>
              <w:right w:val="nil"/>
            </w:tcBorders>
          </w:tcPr>
          <w:p w:rsidR="00CF3FCD" w:rsidRDefault="000861A7" w:rsidP="003D0E0A">
            <w:pPr>
              <w:pStyle w:val="Tabletext"/>
              <w:tabs>
                <w:tab w:val="decimal" w:pos="397"/>
              </w:tabs>
            </w:pPr>
            <w:r w:rsidRPr="000861A7">
              <w:t>-0.405</w:t>
            </w:r>
          </w:p>
        </w:tc>
        <w:tc>
          <w:tcPr>
            <w:tcW w:w="1240" w:type="dxa"/>
            <w:tcBorders>
              <w:top w:val="nil"/>
              <w:left w:val="nil"/>
              <w:bottom w:val="nil"/>
              <w:right w:val="nil"/>
            </w:tcBorders>
          </w:tcPr>
          <w:p w:rsidR="00CF3FCD" w:rsidRDefault="000861A7" w:rsidP="003D0E0A">
            <w:pPr>
              <w:pStyle w:val="Tabletext"/>
              <w:tabs>
                <w:tab w:val="decimal" w:pos="482"/>
              </w:tabs>
            </w:pPr>
            <w:r w:rsidRPr="000861A7">
              <w:t>-16.24</w:t>
            </w:r>
          </w:p>
        </w:tc>
        <w:tc>
          <w:tcPr>
            <w:tcW w:w="1240" w:type="dxa"/>
            <w:tcBorders>
              <w:top w:val="nil"/>
              <w:left w:val="nil"/>
              <w:bottom w:val="nil"/>
              <w:right w:val="nil"/>
            </w:tcBorders>
          </w:tcPr>
          <w:p w:rsidR="00CF3FCD" w:rsidRDefault="000861A7" w:rsidP="003D0E0A">
            <w:pPr>
              <w:pStyle w:val="Tabletext"/>
              <w:tabs>
                <w:tab w:val="decimal" w:pos="397"/>
              </w:tabs>
            </w:pPr>
            <w:r w:rsidRPr="000861A7">
              <w:t>-0.341</w:t>
            </w:r>
          </w:p>
        </w:tc>
        <w:tc>
          <w:tcPr>
            <w:tcW w:w="1241" w:type="dxa"/>
            <w:tcBorders>
              <w:top w:val="nil"/>
              <w:left w:val="nil"/>
              <w:bottom w:val="nil"/>
              <w:right w:val="nil"/>
            </w:tcBorders>
          </w:tcPr>
          <w:p w:rsidR="00CF3FCD" w:rsidRDefault="000861A7" w:rsidP="003D0E0A">
            <w:pPr>
              <w:pStyle w:val="Tabletext"/>
              <w:tabs>
                <w:tab w:val="decimal" w:pos="482"/>
              </w:tabs>
            </w:pPr>
            <w:r w:rsidRPr="000861A7">
              <w:t>-25.44</w:t>
            </w:r>
          </w:p>
        </w:tc>
      </w:tr>
      <w:tr w:rsidR="00CF3FCD">
        <w:trPr>
          <w:cantSplit/>
        </w:trPr>
        <w:tc>
          <w:tcPr>
            <w:tcW w:w="3544" w:type="dxa"/>
            <w:tcBorders>
              <w:top w:val="nil"/>
              <w:bottom w:val="nil"/>
              <w:right w:val="nil"/>
            </w:tcBorders>
          </w:tcPr>
          <w:p w:rsidR="00CF3FCD" w:rsidRPr="003C79F0" w:rsidRDefault="00CF3FCD" w:rsidP="00D35BFD">
            <w:pPr>
              <w:pStyle w:val="Tablehead3"/>
              <w:spacing w:before="80" w:after="0"/>
            </w:pPr>
            <w:r w:rsidRPr="007A6881">
              <w:t>Highest level of education</w:t>
            </w:r>
          </w:p>
        </w:tc>
        <w:tc>
          <w:tcPr>
            <w:tcW w:w="1240" w:type="dxa"/>
            <w:tcBorders>
              <w:top w:val="nil"/>
              <w:left w:val="nil"/>
              <w:bottom w:val="nil"/>
              <w:right w:val="nil"/>
            </w:tcBorders>
          </w:tcPr>
          <w:p w:rsidR="00CF3FCD" w:rsidRDefault="00CF3FCD" w:rsidP="003D0E0A">
            <w:pPr>
              <w:pStyle w:val="Tabletext"/>
              <w:tabs>
                <w:tab w:val="decimal" w:pos="397"/>
              </w:tabs>
            </w:pPr>
          </w:p>
        </w:tc>
        <w:tc>
          <w:tcPr>
            <w:tcW w:w="1240" w:type="dxa"/>
            <w:tcBorders>
              <w:top w:val="nil"/>
              <w:left w:val="nil"/>
              <w:bottom w:val="nil"/>
              <w:right w:val="nil"/>
            </w:tcBorders>
          </w:tcPr>
          <w:p w:rsidR="00CF3FCD" w:rsidRDefault="00CF3FCD" w:rsidP="003D0E0A">
            <w:pPr>
              <w:pStyle w:val="Tabletext"/>
              <w:tabs>
                <w:tab w:val="decimal" w:pos="482"/>
              </w:tabs>
            </w:pPr>
          </w:p>
        </w:tc>
        <w:tc>
          <w:tcPr>
            <w:tcW w:w="1240" w:type="dxa"/>
            <w:tcBorders>
              <w:top w:val="nil"/>
              <w:left w:val="nil"/>
              <w:bottom w:val="nil"/>
              <w:right w:val="nil"/>
            </w:tcBorders>
          </w:tcPr>
          <w:p w:rsidR="00CF3FCD" w:rsidRDefault="00CF3FCD" w:rsidP="003D0E0A">
            <w:pPr>
              <w:pStyle w:val="Tabletext"/>
              <w:tabs>
                <w:tab w:val="decimal" w:pos="397"/>
              </w:tabs>
            </w:pPr>
          </w:p>
        </w:tc>
        <w:tc>
          <w:tcPr>
            <w:tcW w:w="1241" w:type="dxa"/>
            <w:tcBorders>
              <w:top w:val="nil"/>
              <w:left w:val="nil"/>
              <w:bottom w:val="nil"/>
              <w:right w:val="nil"/>
            </w:tcBorders>
          </w:tcPr>
          <w:p w:rsidR="00CF3FCD" w:rsidRDefault="00CF3FCD" w:rsidP="003D0E0A">
            <w:pPr>
              <w:pStyle w:val="Tabletext"/>
              <w:tabs>
                <w:tab w:val="decimal" w:pos="482"/>
              </w:tabs>
            </w:pPr>
          </w:p>
        </w:tc>
      </w:tr>
      <w:tr w:rsidR="00CF3FCD">
        <w:trPr>
          <w:cantSplit/>
        </w:trPr>
        <w:tc>
          <w:tcPr>
            <w:tcW w:w="3544" w:type="dxa"/>
            <w:tcBorders>
              <w:top w:val="nil"/>
              <w:bottom w:val="nil"/>
              <w:right w:val="nil"/>
            </w:tcBorders>
          </w:tcPr>
          <w:p w:rsidR="00CF3FCD" w:rsidRDefault="00CF3FCD" w:rsidP="003D0E0A">
            <w:pPr>
              <w:pStyle w:val="Tabletext"/>
              <w:ind w:left="170"/>
            </w:pPr>
            <w:r w:rsidRPr="00461D94">
              <w:t>Year 1</w:t>
            </w:r>
            <w:r>
              <w:t>1 and below (reference group)</w:t>
            </w:r>
          </w:p>
        </w:tc>
        <w:tc>
          <w:tcPr>
            <w:tcW w:w="1240" w:type="dxa"/>
            <w:tcBorders>
              <w:top w:val="nil"/>
              <w:left w:val="nil"/>
              <w:bottom w:val="nil"/>
              <w:right w:val="nil"/>
            </w:tcBorders>
          </w:tcPr>
          <w:p w:rsidR="00CF3FCD" w:rsidRDefault="00CF3FCD" w:rsidP="003D0E0A">
            <w:pPr>
              <w:pStyle w:val="Tabletext"/>
              <w:tabs>
                <w:tab w:val="decimal" w:pos="397"/>
              </w:tabs>
            </w:pPr>
          </w:p>
        </w:tc>
        <w:tc>
          <w:tcPr>
            <w:tcW w:w="1240" w:type="dxa"/>
            <w:tcBorders>
              <w:top w:val="nil"/>
              <w:left w:val="nil"/>
              <w:bottom w:val="nil"/>
              <w:right w:val="nil"/>
            </w:tcBorders>
          </w:tcPr>
          <w:p w:rsidR="00CF3FCD" w:rsidRDefault="00CF3FCD" w:rsidP="003D0E0A">
            <w:pPr>
              <w:pStyle w:val="Tabletext"/>
              <w:tabs>
                <w:tab w:val="decimal" w:pos="482"/>
              </w:tabs>
            </w:pPr>
          </w:p>
        </w:tc>
        <w:tc>
          <w:tcPr>
            <w:tcW w:w="1240" w:type="dxa"/>
            <w:tcBorders>
              <w:top w:val="nil"/>
              <w:left w:val="nil"/>
              <w:bottom w:val="nil"/>
              <w:right w:val="nil"/>
            </w:tcBorders>
          </w:tcPr>
          <w:p w:rsidR="00CF3FCD" w:rsidRDefault="00CF3FCD" w:rsidP="003D0E0A">
            <w:pPr>
              <w:pStyle w:val="Tabletext"/>
              <w:tabs>
                <w:tab w:val="decimal" w:pos="397"/>
              </w:tabs>
            </w:pPr>
          </w:p>
        </w:tc>
        <w:tc>
          <w:tcPr>
            <w:tcW w:w="1241" w:type="dxa"/>
            <w:tcBorders>
              <w:top w:val="nil"/>
              <w:left w:val="nil"/>
              <w:bottom w:val="nil"/>
              <w:right w:val="nil"/>
            </w:tcBorders>
          </w:tcPr>
          <w:p w:rsidR="00CF3FCD" w:rsidRDefault="00CF3FCD" w:rsidP="003D0E0A">
            <w:pPr>
              <w:pStyle w:val="Tabletext"/>
              <w:tabs>
                <w:tab w:val="decimal" w:pos="482"/>
              </w:tabs>
            </w:pPr>
          </w:p>
        </w:tc>
      </w:tr>
      <w:tr w:rsidR="00CF3FCD">
        <w:trPr>
          <w:cantSplit/>
        </w:trPr>
        <w:tc>
          <w:tcPr>
            <w:tcW w:w="3544" w:type="dxa"/>
            <w:tcBorders>
              <w:top w:val="nil"/>
              <w:bottom w:val="nil"/>
              <w:right w:val="nil"/>
            </w:tcBorders>
          </w:tcPr>
          <w:p w:rsidR="00CF3FCD" w:rsidRDefault="00CF3FCD" w:rsidP="003D0E0A">
            <w:pPr>
              <w:pStyle w:val="Tabletext"/>
              <w:ind w:left="170"/>
            </w:pPr>
            <w:r w:rsidRPr="00461D94">
              <w:t>Year 12</w:t>
            </w:r>
          </w:p>
        </w:tc>
        <w:tc>
          <w:tcPr>
            <w:tcW w:w="1240" w:type="dxa"/>
            <w:tcBorders>
              <w:top w:val="nil"/>
              <w:left w:val="nil"/>
              <w:bottom w:val="nil"/>
              <w:right w:val="nil"/>
            </w:tcBorders>
          </w:tcPr>
          <w:p w:rsidR="00CF3FCD" w:rsidRDefault="000861A7" w:rsidP="003D0E0A">
            <w:pPr>
              <w:pStyle w:val="Tabletext"/>
              <w:tabs>
                <w:tab w:val="decimal" w:pos="397"/>
              </w:tabs>
            </w:pPr>
            <w:r w:rsidRPr="000861A7">
              <w:t>0.052</w:t>
            </w:r>
          </w:p>
        </w:tc>
        <w:tc>
          <w:tcPr>
            <w:tcW w:w="1240" w:type="dxa"/>
            <w:tcBorders>
              <w:top w:val="nil"/>
              <w:left w:val="nil"/>
              <w:bottom w:val="nil"/>
              <w:right w:val="nil"/>
            </w:tcBorders>
          </w:tcPr>
          <w:p w:rsidR="00CF3FCD" w:rsidRDefault="000861A7" w:rsidP="003D0E0A">
            <w:pPr>
              <w:pStyle w:val="Tabletext"/>
              <w:tabs>
                <w:tab w:val="decimal" w:pos="482"/>
              </w:tabs>
            </w:pPr>
            <w:r w:rsidRPr="000861A7">
              <w:t>2.21</w:t>
            </w:r>
          </w:p>
        </w:tc>
        <w:tc>
          <w:tcPr>
            <w:tcW w:w="1240" w:type="dxa"/>
            <w:tcBorders>
              <w:top w:val="nil"/>
              <w:left w:val="nil"/>
              <w:bottom w:val="nil"/>
              <w:right w:val="nil"/>
            </w:tcBorders>
          </w:tcPr>
          <w:p w:rsidR="00CF3FCD" w:rsidRDefault="000861A7" w:rsidP="003D0E0A">
            <w:pPr>
              <w:pStyle w:val="Tabletext"/>
              <w:tabs>
                <w:tab w:val="decimal" w:pos="397"/>
              </w:tabs>
            </w:pPr>
            <w:r w:rsidRPr="000861A7">
              <w:t>0.024</w:t>
            </w:r>
          </w:p>
        </w:tc>
        <w:tc>
          <w:tcPr>
            <w:tcW w:w="1241" w:type="dxa"/>
            <w:tcBorders>
              <w:top w:val="nil"/>
              <w:left w:val="nil"/>
              <w:bottom w:val="nil"/>
              <w:right w:val="nil"/>
            </w:tcBorders>
          </w:tcPr>
          <w:p w:rsidR="00CF3FCD" w:rsidRDefault="000861A7" w:rsidP="003D0E0A">
            <w:pPr>
              <w:pStyle w:val="Tabletext"/>
              <w:tabs>
                <w:tab w:val="decimal" w:pos="482"/>
              </w:tabs>
            </w:pPr>
            <w:r w:rsidRPr="000861A7">
              <w:t>1.43</w:t>
            </w:r>
          </w:p>
        </w:tc>
      </w:tr>
      <w:tr w:rsidR="00CF3FCD">
        <w:trPr>
          <w:cantSplit/>
        </w:trPr>
        <w:tc>
          <w:tcPr>
            <w:tcW w:w="3544" w:type="dxa"/>
            <w:tcBorders>
              <w:top w:val="nil"/>
              <w:bottom w:val="nil"/>
              <w:right w:val="nil"/>
            </w:tcBorders>
          </w:tcPr>
          <w:p w:rsidR="00CF3FCD" w:rsidRDefault="00CF3FCD" w:rsidP="003D0E0A">
            <w:pPr>
              <w:pStyle w:val="Tabletext"/>
              <w:ind w:left="170"/>
            </w:pPr>
            <w:r>
              <w:t>Certificate</w:t>
            </w:r>
            <w:r w:rsidR="00DC14D8">
              <w:t>, a</w:t>
            </w:r>
            <w:r w:rsidR="000431D7">
              <w:t>dvanced diploma/diploma</w:t>
            </w:r>
          </w:p>
        </w:tc>
        <w:tc>
          <w:tcPr>
            <w:tcW w:w="1240" w:type="dxa"/>
            <w:tcBorders>
              <w:top w:val="nil"/>
              <w:left w:val="nil"/>
              <w:bottom w:val="nil"/>
              <w:right w:val="nil"/>
            </w:tcBorders>
          </w:tcPr>
          <w:p w:rsidR="00CF3FCD" w:rsidRDefault="000861A7" w:rsidP="003D0E0A">
            <w:pPr>
              <w:pStyle w:val="Tabletext"/>
              <w:tabs>
                <w:tab w:val="decimal" w:pos="397"/>
              </w:tabs>
            </w:pPr>
            <w:r w:rsidRPr="000861A7">
              <w:t>0.048</w:t>
            </w:r>
          </w:p>
        </w:tc>
        <w:tc>
          <w:tcPr>
            <w:tcW w:w="1240" w:type="dxa"/>
            <w:tcBorders>
              <w:top w:val="nil"/>
              <w:left w:val="nil"/>
              <w:bottom w:val="nil"/>
              <w:right w:val="nil"/>
            </w:tcBorders>
          </w:tcPr>
          <w:p w:rsidR="00CF3FCD" w:rsidRDefault="000861A7" w:rsidP="003D0E0A">
            <w:pPr>
              <w:pStyle w:val="Tabletext"/>
              <w:tabs>
                <w:tab w:val="decimal" w:pos="482"/>
              </w:tabs>
            </w:pPr>
            <w:r w:rsidRPr="000861A7">
              <w:t>2.48</w:t>
            </w:r>
          </w:p>
        </w:tc>
        <w:tc>
          <w:tcPr>
            <w:tcW w:w="1240" w:type="dxa"/>
            <w:tcBorders>
              <w:top w:val="nil"/>
              <w:left w:val="nil"/>
              <w:bottom w:val="nil"/>
              <w:right w:val="nil"/>
            </w:tcBorders>
          </w:tcPr>
          <w:p w:rsidR="00CF3FCD" w:rsidRDefault="000861A7" w:rsidP="003D0E0A">
            <w:pPr>
              <w:pStyle w:val="Tabletext"/>
              <w:tabs>
                <w:tab w:val="decimal" w:pos="397"/>
              </w:tabs>
            </w:pPr>
            <w:r w:rsidRPr="000861A7">
              <w:t>0.021</w:t>
            </w:r>
          </w:p>
        </w:tc>
        <w:tc>
          <w:tcPr>
            <w:tcW w:w="1241" w:type="dxa"/>
            <w:tcBorders>
              <w:top w:val="nil"/>
              <w:left w:val="nil"/>
              <w:bottom w:val="nil"/>
              <w:right w:val="nil"/>
            </w:tcBorders>
          </w:tcPr>
          <w:p w:rsidR="00CF3FCD" w:rsidRDefault="000861A7" w:rsidP="003D0E0A">
            <w:pPr>
              <w:pStyle w:val="Tabletext"/>
              <w:tabs>
                <w:tab w:val="decimal" w:pos="482"/>
              </w:tabs>
            </w:pPr>
            <w:r w:rsidRPr="000861A7">
              <w:t>1.81</w:t>
            </w:r>
          </w:p>
        </w:tc>
      </w:tr>
      <w:tr w:rsidR="00CF3FCD">
        <w:trPr>
          <w:cantSplit/>
        </w:trPr>
        <w:tc>
          <w:tcPr>
            <w:tcW w:w="3544" w:type="dxa"/>
            <w:tcBorders>
              <w:top w:val="nil"/>
              <w:bottom w:val="nil"/>
              <w:right w:val="nil"/>
            </w:tcBorders>
          </w:tcPr>
          <w:p w:rsidR="00CF3FCD" w:rsidRDefault="00CF3FCD" w:rsidP="003D0E0A">
            <w:pPr>
              <w:pStyle w:val="Tabletext"/>
              <w:ind w:left="170"/>
            </w:pPr>
            <w:r>
              <w:t>Bachelor degree or higher</w:t>
            </w:r>
          </w:p>
        </w:tc>
        <w:tc>
          <w:tcPr>
            <w:tcW w:w="1240" w:type="dxa"/>
            <w:tcBorders>
              <w:top w:val="nil"/>
              <w:left w:val="nil"/>
              <w:bottom w:val="nil"/>
              <w:right w:val="nil"/>
            </w:tcBorders>
          </w:tcPr>
          <w:p w:rsidR="00CF3FCD" w:rsidRDefault="000861A7" w:rsidP="003D0E0A">
            <w:pPr>
              <w:pStyle w:val="Tabletext"/>
              <w:tabs>
                <w:tab w:val="decimal" w:pos="397"/>
              </w:tabs>
            </w:pPr>
            <w:r w:rsidRPr="000861A7">
              <w:t>0.094</w:t>
            </w:r>
          </w:p>
        </w:tc>
        <w:tc>
          <w:tcPr>
            <w:tcW w:w="1240" w:type="dxa"/>
            <w:tcBorders>
              <w:top w:val="nil"/>
              <w:left w:val="nil"/>
              <w:bottom w:val="nil"/>
              <w:right w:val="nil"/>
            </w:tcBorders>
          </w:tcPr>
          <w:p w:rsidR="00CF3FCD" w:rsidRDefault="000861A7" w:rsidP="003D0E0A">
            <w:pPr>
              <w:pStyle w:val="Tabletext"/>
              <w:tabs>
                <w:tab w:val="decimal" w:pos="482"/>
              </w:tabs>
            </w:pPr>
            <w:r w:rsidRPr="000861A7">
              <w:t>2.57</w:t>
            </w:r>
          </w:p>
        </w:tc>
        <w:tc>
          <w:tcPr>
            <w:tcW w:w="1240" w:type="dxa"/>
            <w:tcBorders>
              <w:top w:val="nil"/>
              <w:left w:val="nil"/>
              <w:bottom w:val="nil"/>
              <w:right w:val="nil"/>
            </w:tcBorders>
          </w:tcPr>
          <w:p w:rsidR="00CF3FCD" w:rsidRDefault="000861A7" w:rsidP="003D0E0A">
            <w:pPr>
              <w:pStyle w:val="Tabletext"/>
              <w:tabs>
                <w:tab w:val="decimal" w:pos="397"/>
              </w:tabs>
            </w:pPr>
            <w:r w:rsidRPr="000861A7">
              <w:t>0.124</w:t>
            </w:r>
          </w:p>
        </w:tc>
        <w:tc>
          <w:tcPr>
            <w:tcW w:w="1241" w:type="dxa"/>
            <w:tcBorders>
              <w:top w:val="nil"/>
              <w:left w:val="nil"/>
              <w:bottom w:val="nil"/>
              <w:right w:val="nil"/>
            </w:tcBorders>
          </w:tcPr>
          <w:p w:rsidR="00CF3FCD" w:rsidRDefault="000861A7" w:rsidP="003D0E0A">
            <w:pPr>
              <w:pStyle w:val="Tabletext"/>
              <w:tabs>
                <w:tab w:val="decimal" w:pos="482"/>
              </w:tabs>
            </w:pPr>
            <w:r w:rsidRPr="000861A7">
              <w:t>5.41</w:t>
            </w:r>
          </w:p>
        </w:tc>
      </w:tr>
      <w:tr w:rsidR="00CF3FCD">
        <w:trPr>
          <w:cantSplit/>
        </w:trPr>
        <w:tc>
          <w:tcPr>
            <w:tcW w:w="3544" w:type="dxa"/>
            <w:tcBorders>
              <w:top w:val="nil"/>
              <w:bottom w:val="nil"/>
              <w:right w:val="nil"/>
            </w:tcBorders>
          </w:tcPr>
          <w:p w:rsidR="00CF3FCD" w:rsidRPr="003C79F0" w:rsidRDefault="00CF3FCD" w:rsidP="00D35BFD">
            <w:pPr>
              <w:pStyle w:val="Tablehead3"/>
              <w:spacing w:before="80" w:after="0"/>
            </w:pPr>
            <w:r>
              <w:t>Employer size</w:t>
            </w:r>
          </w:p>
        </w:tc>
        <w:tc>
          <w:tcPr>
            <w:tcW w:w="1240" w:type="dxa"/>
            <w:tcBorders>
              <w:top w:val="nil"/>
              <w:left w:val="nil"/>
              <w:bottom w:val="nil"/>
              <w:right w:val="nil"/>
            </w:tcBorders>
          </w:tcPr>
          <w:p w:rsidR="00CF3FCD" w:rsidRDefault="00CF3FCD" w:rsidP="003D0E0A">
            <w:pPr>
              <w:pStyle w:val="Tabletext"/>
              <w:tabs>
                <w:tab w:val="decimal" w:pos="397"/>
              </w:tabs>
            </w:pPr>
          </w:p>
        </w:tc>
        <w:tc>
          <w:tcPr>
            <w:tcW w:w="1240" w:type="dxa"/>
            <w:tcBorders>
              <w:top w:val="nil"/>
              <w:left w:val="nil"/>
              <w:bottom w:val="nil"/>
              <w:right w:val="nil"/>
            </w:tcBorders>
          </w:tcPr>
          <w:p w:rsidR="00CF3FCD" w:rsidRDefault="00CF3FCD" w:rsidP="003D0E0A">
            <w:pPr>
              <w:pStyle w:val="Tabletext"/>
              <w:tabs>
                <w:tab w:val="decimal" w:pos="482"/>
              </w:tabs>
            </w:pPr>
          </w:p>
        </w:tc>
        <w:tc>
          <w:tcPr>
            <w:tcW w:w="1240" w:type="dxa"/>
            <w:tcBorders>
              <w:top w:val="nil"/>
              <w:left w:val="nil"/>
              <w:bottom w:val="nil"/>
              <w:right w:val="nil"/>
            </w:tcBorders>
          </w:tcPr>
          <w:p w:rsidR="00CF3FCD" w:rsidRDefault="00CF3FCD" w:rsidP="003D0E0A">
            <w:pPr>
              <w:pStyle w:val="Tabletext"/>
              <w:tabs>
                <w:tab w:val="decimal" w:pos="397"/>
              </w:tabs>
            </w:pPr>
          </w:p>
        </w:tc>
        <w:tc>
          <w:tcPr>
            <w:tcW w:w="1241" w:type="dxa"/>
            <w:tcBorders>
              <w:top w:val="nil"/>
              <w:left w:val="nil"/>
              <w:bottom w:val="nil"/>
              <w:right w:val="nil"/>
            </w:tcBorders>
          </w:tcPr>
          <w:p w:rsidR="00CF3FCD" w:rsidRDefault="00CF3FCD" w:rsidP="003D0E0A">
            <w:pPr>
              <w:pStyle w:val="Tabletext"/>
              <w:tabs>
                <w:tab w:val="decimal" w:pos="482"/>
              </w:tabs>
            </w:pPr>
          </w:p>
        </w:tc>
      </w:tr>
      <w:tr w:rsidR="00CF3FCD">
        <w:trPr>
          <w:cantSplit/>
        </w:trPr>
        <w:tc>
          <w:tcPr>
            <w:tcW w:w="3544" w:type="dxa"/>
            <w:tcBorders>
              <w:top w:val="nil"/>
              <w:bottom w:val="nil"/>
              <w:right w:val="nil"/>
            </w:tcBorders>
          </w:tcPr>
          <w:p w:rsidR="00CF3FCD" w:rsidRPr="00A02287" w:rsidRDefault="00CF3FCD" w:rsidP="003D0E0A">
            <w:pPr>
              <w:pStyle w:val="Tabletext"/>
              <w:ind w:left="170"/>
            </w:pPr>
            <w:r w:rsidRPr="00A02287">
              <w:t>&lt;</w:t>
            </w:r>
            <w:r>
              <w:t xml:space="preserve"> 5</w:t>
            </w:r>
            <w:r w:rsidRPr="00A02287">
              <w:t>00 (reference group)</w:t>
            </w:r>
          </w:p>
        </w:tc>
        <w:tc>
          <w:tcPr>
            <w:tcW w:w="1240" w:type="dxa"/>
            <w:tcBorders>
              <w:top w:val="nil"/>
              <w:left w:val="nil"/>
              <w:bottom w:val="nil"/>
              <w:right w:val="nil"/>
            </w:tcBorders>
          </w:tcPr>
          <w:p w:rsidR="00CF3FCD" w:rsidRDefault="00CF3FCD" w:rsidP="003D0E0A">
            <w:pPr>
              <w:pStyle w:val="Tabletext"/>
              <w:tabs>
                <w:tab w:val="decimal" w:pos="397"/>
              </w:tabs>
            </w:pPr>
          </w:p>
        </w:tc>
        <w:tc>
          <w:tcPr>
            <w:tcW w:w="1240" w:type="dxa"/>
            <w:tcBorders>
              <w:top w:val="nil"/>
              <w:left w:val="nil"/>
              <w:bottom w:val="nil"/>
              <w:right w:val="nil"/>
            </w:tcBorders>
          </w:tcPr>
          <w:p w:rsidR="00CF3FCD" w:rsidRDefault="00CF3FCD" w:rsidP="003D0E0A">
            <w:pPr>
              <w:pStyle w:val="Tabletext"/>
              <w:tabs>
                <w:tab w:val="decimal" w:pos="482"/>
              </w:tabs>
            </w:pPr>
          </w:p>
        </w:tc>
        <w:tc>
          <w:tcPr>
            <w:tcW w:w="1240" w:type="dxa"/>
            <w:tcBorders>
              <w:top w:val="nil"/>
              <w:left w:val="nil"/>
              <w:bottom w:val="nil"/>
              <w:right w:val="nil"/>
            </w:tcBorders>
          </w:tcPr>
          <w:p w:rsidR="00CF3FCD" w:rsidRDefault="00CF3FCD" w:rsidP="003D0E0A">
            <w:pPr>
              <w:pStyle w:val="Tabletext"/>
              <w:tabs>
                <w:tab w:val="decimal" w:pos="397"/>
              </w:tabs>
            </w:pPr>
          </w:p>
        </w:tc>
        <w:tc>
          <w:tcPr>
            <w:tcW w:w="1241" w:type="dxa"/>
            <w:tcBorders>
              <w:top w:val="nil"/>
              <w:left w:val="nil"/>
              <w:bottom w:val="nil"/>
              <w:right w:val="nil"/>
            </w:tcBorders>
          </w:tcPr>
          <w:p w:rsidR="00CF3FCD" w:rsidRDefault="00CF3FCD" w:rsidP="003D0E0A">
            <w:pPr>
              <w:pStyle w:val="Tabletext"/>
              <w:tabs>
                <w:tab w:val="decimal" w:pos="482"/>
              </w:tabs>
            </w:pPr>
          </w:p>
        </w:tc>
      </w:tr>
      <w:tr w:rsidR="00CF3FCD">
        <w:trPr>
          <w:cantSplit/>
        </w:trPr>
        <w:tc>
          <w:tcPr>
            <w:tcW w:w="3544" w:type="dxa"/>
            <w:tcBorders>
              <w:top w:val="nil"/>
              <w:bottom w:val="nil"/>
              <w:right w:val="nil"/>
            </w:tcBorders>
          </w:tcPr>
          <w:p w:rsidR="00CF3FCD" w:rsidRPr="00A02287" w:rsidRDefault="00CF3FCD" w:rsidP="003D0E0A">
            <w:pPr>
              <w:pStyle w:val="Tabletext"/>
              <w:ind w:left="170"/>
            </w:pPr>
            <w:r w:rsidRPr="00A02287">
              <w:t>500 and over</w:t>
            </w:r>
          </w:p>
        </w:tc>
        <w:tc>
          <w:tcPr>
            <w:tcW w:w="1240" w:type="dxa"/>
            <w:tcBorders>
              <w:top w:val="nil"/>
              <w:left w:val="nil"/>
              <w:bottom w:val="nil"/>
              <w:right w:val="nil"/>
            </w:tcBorders>
          </w:tcPr>
          <w:p w:rsidR="00CF3FCD" w:rsidRDefault="000861A7" w:rsidP="003D0E0A">
            <w:pPr>
              <w:pStyle w:val="Tabletext"/>
              <w:tabs>
                <w:tab w:val="decimal" w:pos="397"/>
              </w:tabs>
            </w:pPr>
            <w:r w:rsidRPr="000861A7">
              <w:t>-0.022</w:t>
            </w:r>
          </w:p>
        </w:tc>
        <w:tc>
          <w:tcPr>
            <w:tcW w:w="1240" w:type="dxa"/>
            <w:tcBorders>
              <w:top w:val="nil"/>
              <w:left w:val="nil"/>
              <w:bottom w:val="nil"/>
              <w:right w:val="nil"/>
            </w:tcBorders>
          </w:tcPr>
          <w:p w:rsidR="00CF3FCD" w:rsidRDefault="000861A7" w:rsidP="003D0E0A">
            <w:pPr>
              <w:pStyle w:val="Tabletext"/>
              <w:tabs>
                <w:tab w:val="decimal" w:pos="482"/>
              </w:tabs>
            </w:pPr>
            <w:r w:rsidRPr="000861A7">
              <w:t>-1.06</w:t>
            </w:r>
          </w:p>
        </w:tc>
        <w:tc>
          <w:tcPr>
            <w:tcW w:w="1240" w:type="dxa"/>
            <w:tcBorders>
              <w:top w:val="nil"/>
              <w:left w:val="nil"/>
              <w:bottom w:val="nil"/>
              <w:right w:val="nil"/>
            </w:tcBorders>
          </w:tcPr>
          <w:p w:rsidR="00CF3FCD" w:rsidRDefault="000861A7" w:rsidP="003D0E0A">
            <w:pPr>
              <w:pStyle w:val="Tabletext"/>
              <w:tabs>
                <w:tab w:val="decimal" w:pos="397"/>
              </w:tabs>
            </w:pPr>
            <w:r w:rsidRPr="000861A7">
              <w:t>-0.004</w:t>
            </w:r>
          </w:p>
        </w:tc>
        <w:tc>
          <w:tcPr>
            <w:tcW w:w="1241" w:type="dxa"/>
            <w:tcBorders>
              <w:top w:val="nil"/>
              <w:left w:val="nil"/>
              <w:bottom w:val="nil"/>
              <w:right w:val="nil"/>
            </w:tcBorders>
          </w:tcPr>
          <w:p w:rsidR="00CF3FCD" w:rsidRDefault="000861A7" w:rsidP="003D0E0A">
            <w:pPr>
              <w:pStyle w:val="Tabletext"/>
              <w:tabs>
                <w:tab w:val="decimal" w:pos="482"/>
              </w:tabs>
            </w:pPr>
            <w:r w:rsidRPr="000861A7">
              <w:t>-0.34</w:t>
            </w:r>
          </w:p>
        </w:tc>
      </w:tr>
      <w:tr w:rsidR="00CF3FCD" w:rsidRPr="00DF05D8">
        <w:trPr>
          <w:cantSplit/>
        </w:trPr>
        <w:tc>
          <w:tcPr>
            <w:tcW w:w="3544" w:type="dxa"/>
            <w:tcBorders>
              <w:top w:val="nil"/>
              <w:bottom w:val="single" w:sz="4" w:space="0" w:color="auto"/>
              <w:right w:val="nil"/>
            </w:tcBorders>
          </w:tcPr>
          <w:p w:rsidR="00CF3FCD" w:rsidRPr="00DF05D8" w:rsidRDefault="00CF3FCD" w:rsidP="00D35BFD">
            <w:pPr>
              <w:pStyle w:val="Tablehead3"/>
              <w:spacing w:before="80" w:after="40"/>
            </w:pPr>
            <w:r>
              <w:t>F-value</w:t>
            </w:r>
          </w:p>
        </w:tc>
        <w:tc>
          <w:tcPr>
            <w:tcW w:w="1240" w:type="dxa"/>
            <w:tcBorders>
              <w:top w:val="nil"/>
              <w:left w:val="nil"/>
              <w:bottom w:val="single" w:sz="4" w:space="0" w:color="auto"/>
              <w:right w:val="nil"/>
            </w:tcBorders>
          </w:tcPr>
          <w:p w:rsidR="00CF3FCD" w:rsidRPr="00DF05D8" w:rsidRDefault="000861A7" w:rsidP="003D0E0A">
            <w:pPr>
              <w:pStyle w:val="Tabletext"/>
              <w:tabs>
                <w:tab w:val="decimal" w:pos="397"/>
              </w:tabs>
            </w:pPr>
            <w:r w:rsidRPr="000861A7">
              <w:t>139.25</w:t>
            </w:r>
          </w:p>
        </w:tc>
        <w:tc>
          <w:tcPr>
            <w:tcW w:w="1240" w:type="dxa"/>
            <w:tcBorders>
              <w:top w:val="nil"/>
              <w:left w:val="nil"/>
              <w:bottom w:val="single" w:sz="4" w:space="0" w:color="auto"/>
              <w:right w:val="nil"/>
            </w:tcBorders>
          </w:tcPr>
          <w:p w:rsidR="00CF3FCD" w:rsidRPr="00DF05D8" w:rsidRDefault="00CF3FCD" w:rsidP="003D0E0A">
            <w:pPr>
              <w:pStyle w:val="Tabletext"/>
              <w:tabs>
                <w:tab w:val="decimal" w:pos="482"/>
              </w:tabs>
            </w:pPr>
          </w:p>
        </w:tc>
        <w:tc>
          <w:tcPr>
            <w:tcW w:w="1240" w:type="dxa"/>
            <w:tcBorders>
              <w:top w:val="nil"/>
              <w:left w:val="nil"/>
              <w:bottom w:val="single" w:sz="4" w:space="0" w:color="auto"/>
              <w:right w:val="nil"/>
            </w:tcBorders>
          </w:tcPr>
          <w:p w:rsidR="00CF3FCD" w:rsidRPr="00DF05D8" w:rsidRDefault="000861A7" w:rsidP="003D0E0A">
            <w:pPr>
              <w:pStyle w:val="Tabletext"/>
              <w:tabs>
                <w:tab w:val="decimal" w:pos="397"/>
              </w:tabs>
            </w:pPr>
            <w:r w:rsidRPr="000861A7">
              <w:t>277.67</w:t>
            </w:r>
          </w:p>
        </w:tc>
        <w:tc>
          <w:tcPr>
            <w:tcW w:w="1241" w:type="dxa"/>
            <w:tcBorders>
              <w:top w:val="nil"/>
              <w:left w:val="nil"/>
              <w:bottom w:val="single" w:sz="4" w:space="0" w:color="auto"/>
              <w:right w:val="nil"/>
            </w:tcBorders>
          </w:tcPr>
          <w:p w:rsidR="00CF3FCD" w:rsidRPr="00DF05D8" w:rsidRDefault="00CF3FCD" w:rsidP="003D0E0A">
            <w:pPr>
              <w:pStyle w:val="Tabletext"/>
              <w:tabs>
                <w:tab w:val="decimal" w:pos="482"/>
              </w:tabs>
            </w:pPr>
          </w:p>
        </w:tc>
      </w:tr>
    </w:tbl>
    <w:p w:rsidR="00CF3FCD" w:rsidRPr="003D0E0A" w:rsidRDefault="00CF3FCD" w:rsidP="003D0E0A">
      <w:pPr>
        <w:pStyle w:val="Source"/>
      </w:pPr>
      <w:r>
        <w:t>Notes:</w:t>
      </w:r>
      <w:r>
        <w:tab/>
        <w:t xml:space="preserve">Number of observations: 1996: </w:t>
      </w:r>
      <w:r w:rsidR="00044595" w:rsidRPr="00044595">
        <w:t>514</w:t>
      </w:r>
      <w:r w:rsidR="00E35447">
        <w:t>;</w:t>
      </w:r>
      <w:r>
        <w:t xml:space="preserve"> 2006: </w:t>
      </w:r>
      <w:r w:rsidR="00044595" w:rsidRPr="00044595">
        <w:t>1177</w:t>
      </w:r>
      <w:r>
        <w:t xml:space="preserve">. Weighted linear regression based on weights provided by ABS. The </w:t>
      </w:r>
      <w:r w:rsidRPr="003D0E0A">
        <w:t>regression model further includes occupation and industry indicators.</w:t>
      </w:r>
    </w:p>
    <w:p w:rsidR="00CF3FCD" w:rsidRDefault="00CF3FCD" w:rsidP="003D0E0A">
      <w:pPr>
        <w:pStyle w:val="Source"/>
      </w:pPr>
      <w:r w:rsidRPr="003D0E0A">
        <w:t>Source:</w:t>
      </w:r>
      <w:r w:rsidRPr="003D0E0A">
        <w:tab/>
        <w:t>ABS,</w:t>
      </w:r>
      <w:r>
        <w:t xml:space="preserve"> Survey of Aspects of Literacy, Australia, Basic Confidentialised Unit Record File, 1996, 4228.0; ABS, Adult Literacy and Life Skills Survey, Australia, Basic Confidentialised Unit Record File, 2006, 4228.0.</w:t>
      </w:r>
    </w:p>
    <w:p w:rsidR="00360804" w:rsidRDefault="00883C4F" w:rsidP="003D0E0A">
      <w:pPr>
        <w:pStyle w:val="text-moreb4"/>
      </w:pPr>
      <w:r>
        <w:t>To gain a better understanding of differences between the birth cohorts 1932</w:t>
      </w:r>
      <w:r w:rsidR="00914045">
        <w:t>–</w:t>
      </w:r>
      <w:r>
        <w:t>41 and 1942</w:t>
      </w:r>
      <w:r w:rsidR="00914045">
        <w:t>–</w:t>
      </w:r>
      <w:r>
        <w:t>51 in</w:t>
      </w:r>
      <w:r w:rsidR="00A1303F">
        <w:t xml:space="preserve"> 1996 and 2006, separate regression models were estimated for the birth cohort 1942</w:t>
      </w:r>
      <w:r w:rsidR="00914045">
        <w:t>–</w:t>
      </w:r>
      <w:r w:rsidR="00A1303F">
        <w:t xml:space="preserve">51. The estimates of these </w:t>
      </w:r>
      <w:r w:rsidR="00E35447">
        <w:t>models, which are presented in t</w:t>
      </w:r>
      <w:r w:rsidR="00A1303F">
        <w:t>able 12, suggest that differences in the effects of the wage determinants between the birth cohorts are rather small. Only the quadratic relationship between wages and literacy use at work is significant for the birth cohorts 1942</w:t>
      </w:r>
      <w:r w:rsidR="00914045">
        <w:t>–</w:t>
      </w:r>
      <w:r w:rsidR="00A1303F">
        <w:t xml:space="preserve">51 in 2006, indicating that skill requirements at work increase wages at the declining rate. </w:t>
      </w:r>
      <w:r w:rsidR="00945C3C">
        <w:t>T</w:t>
      </w:r>
      <w:r w:rsidR="00096088">
        <w:t xml:space="preserve">he coefficients of the remaining </w:t>
      </w:r>
      <w:r w:rsidR="00A1303F">
        <w:t xml:space="preserve">variables </w:t>
      </w:r>
      <w:r w:rsidR="00096088">
        <w:t>show</w:t>
      </w:r>
      <w:r w:rsidR="0029469D">
        <w:t xml:space="preserve"> </w:t>
      </w:r>
      <w:r w:rsidR="00096088">
        <w:t xml:space="preserve">little variation </w:t>
      </w:r>
      <w:r w:rsidR="00A475DD">
        <w:t xml:space="preserve">between </w:t>
      </w:r>
      <w:r w:rsidR="001A6CDD">
        <w:t>different sub-samples</w:t>
      </w:r>
      <w:r w:rsidR="003D6540">
        <w:t xml:space="preserve">, suggesting that the returns to </w:t>
      </w:r>
      <w:r w:rsidR="00A425C0">
        <w:t xml:space="preserve">the </w:t>
      </w:r>
      <w:r w:rsidR="005F7C16">
        <w:t xml:space="preserve">explanatory variables </w:t>
      </w:r>
      <w:r w:rsidR="00C064A0">
        <w:t>are similar</w:t>
      </w:r>
      <w:r w:rsidR="003D6540">
        <w:t xml:space="preserve"> across birth cohorts</w:t>
      </w:r>
      <w:r w:rsidR="00A475DD">
        <w:t>.</w:t>
      </w:r>
    </w:p>
    <w:p w:rsidR="00E4177C" w:rsidRPr="003D0E0A" w:rsidRDefault="003D0E0A" w:rsidP="003D0E0A">
      <w:pPr>
        <w:pStyle w:val="tabletitle"/>
      </w:pPr>
      <w:r>
        <w:br w:type="page"/>
      </w:r>
      <w:bookmarkStart w:id="74" w:name="_Toc146095903"/>
      <w:r w:rsidR="00E4177C">
        <w:lastRenderedPageBreak/>
        <w:t>Table 12</w:t>
      </w:r>
      <w:r w:rsidR="00E4177C">
        <w:tab/>
        <w:t>Wage determinants, birth cohorts 1942</w:t>
      </w:r>
      <w:r w:rsidR="00914045">
        <w:t>–</w:t>
      </w:r>
      <w:r w:rsidR="00E4177C">
        <w:t>51</w:t>
      </w:r>
      <w:bookmarkEnd w:id="74"/>
    </w:p>
    <w:tbl>
      <w:tblPr>
        <w:tblW w:w="8505" w:type="dxa"/>
        <w:tblInd w:w="108" w:type="dxa"/>
        <w:tblBorders>
          <w:top w:val="single" w:sz="4" w:space="0" w:color="auto"/>
          <w:bottom w:val="single" w:sz="4" w:space="0" w:color="auto"/>
        </w:tblBorders>
        <w:tblLayout w:type="fixed"/>
        <w:tblLook w:val="0000"/>
      </w:tblPr>
      <w:tblGrid>
        <w:gridCol w:w="3544"/>
        <w:gridCol w:w="1240"/>
        <w:gridCol w:w="1240"/>
        <w:gridCol w:w="1240"/>
        <w:gridCol w:w="1241"/>
      </w:tblGrid>
      <w:tr w:rsidR="00E4177C" w:rsidRPr="003D0E0A">
        <w:trPr>
          <w:cantSplit/>
        </w:trPr>
        <w:tc>
          <w:tcPr>
            <w:tcW w:w="3544" w:type="dxa"/>
            <w:tcBorders>
              <w:top w:val="single" w:sz="4" w:space="0" w:color="auto"/>
              <w:bottom w:val="nil"/>
              <w:right w:val="nil"/>
            </w:tcBorders>
          </w:tcPr>
          <w:p w:rsidR="00E4177C" w:rsidRPr="003D0E0A" w:rsidRDefault="00E4177C" w:rsidP="003D0E0A">
            <w:pPr>
              <w:pStyle w:val="Tablehead1"/>
            </w:pPr>
          </w:p>
        </w:tc>
        <w:tc>
          <w:tcPr>
            <w:tcW w:w="2480" w:type="dxa"/>
            <w:gridSpan w:val="2"/>
            <w:tcBorders>
              <w:top w:val="single" w:sz="4" w:space="0" w:color="auto"/>
              <w:left w:val="nil"/>
              <w:bottom w:val="nil"/>
              <w:right w:val="nil"/>
            </w:tcBorders>
          </w:tcPr>
          <w:p w:rsidR="00E4177C" w:rsidRPr="003D0E0A" w:rsidRDefault="00E4177C" w:rsidP="003D0E0A">
            <w:pPr>
              <w:pStyle w:val="Tablehead1"/>
              <w:jc w:val="center"/>
            </w:pPr>
            <w:r w:rsidRPr="003D0E0A">
              <w:t>1996</w:t>
            </w:r>
          </w:p>
        </w:tc>
        <w:tc>
          <w:tcPr>
            <w:tcW w:w="2481" w:type="dxa"/>
            <w:gridSpan w:val="2"/>
            <w:tcBorders>
              <w:top w:val="single" w:sz="4" w:space="0" w:color="auto"/>
              <w:left w:val="nil"/>
              <w:bottom w:val="nil"/>
              <w:right w:val="nil"/>
            </w:tcBorders>
          </w:tcPr>
          <w:p w:rsidR="00E4177C" w:rsidRPr="003D0E0A" w:rsidRDefault="00E4177C" w:rsidP="003D0E0A">
            <w:pPr>
              <w:pStyle w:val="Tablehead1"/>
              <w:jc w:val="center"/>
            </w:pPr>
            <w:r w:rsidRPr="003D0E0A">
              <w:t>2006</w:t>
            </w:r>
          </w:p>
        </w:tc>
      </w:tr>
      <w:tr w:rsidR="00E4177C">
        <w:trPr>
          <w:cantSplit/>
        </w:trPr>
        <w:tc>
          <w:tcPr>
            <w:tcW w:w="3544" w:type="dxa"/>
            <w:tcBorders>
              <w:top w:val="nil"/>
              <w:bottom w:val="single" w:sz="4" w:space="0" w:color="auto"/>
              <w:right w:val="nil"/>
            </w:tcBorders>
          </w:tcPr>
          <w:p w:rsidR="00E4177C" w:rsidRDefault="00E4177C" w:rsidP="003D0E0A">
            <w:pPr>
              <w:pStyle w:val="Tablehead2"/>
            </w:pPr>
          </w:p>
        </w:tc>
        <w:tc>
          <w:tcPr>
            <w:tcW w:w="1240" w:type="dxa"/>
            <w:tcBorders>
              <w:top w:val="nil"/>
              <w:left w:val="nil"/>
              <w:bottom w:val="single" w:sz="4" w:space="0" w:color="auto"/>
              <w:right w:val="nil"/>
            </w:tcBorders>
          </w:tcPr>
          <w:p w:rsidR="00E4177C" w:rsidRDefault="00E4177C" w:rsidP="003D0E0A">
            <w:pPr>
              <w:pStyle w:val="Tablehead2"/>
              <w:jc w:val="center"/>
            </w:pPr>
            <w:r>
              <w:t>Estimate</w:t>
            </w:r>
          </w:p>
        </w:tc>
        <w:tc>
          <w:tcPr>
            <w:tcW w:w="1240" w:type="dxa"/>
            <w:tcBorders>
              <w:top w:val="nil"/>
              <w:left w:val="nil"/>
              <w:bottom w:val="single" w:sz="4" w:space="0" w:color="auto"/>
              <w:right w:val="nil"/>
            </w:tcBorders>
          </w:tcPr>
          <w:p w:rsidR="00E4177C" w:rsidRDefault="00E4177C" w:rsidP="003D0E0A">
            <w:pPr>
              <w:pStyle w:val="Tablehead2"/>
              <w:jc w:val="center"/>
            </w:pPr>
            <w:r>
              <w:t>t-value</w:t>
            </w:r>
          </w:p>
        </w:tc>
        <w:tc>
          <w:tcPr>
            <w:tcW w:w="1240" w:type="dxa"/>
            <w:tcBorders>
              <w:top w:val="nil"/>
              <w:left w:val="nil"/>
              <w:bottom w:val="single" w:sz="4" w:space="0" w:color="auto"/>
              <w:right w:val="nil"/>
            </w:tcBorders>
          </w:tcPr>
          <w:p w:rsidR="00E4177C" w:rsidRDefault="00E4177C" w:rsidP="003D0E0A">
            <w:pPr>
              <w:pStyle w:val="Tablehead2"/>
              <w:jc w:val="center"/>
            </w:pPr>
            <w:r>
              <w:t>Estimate</w:t>
            </w:r>
          </w:p>
        </w:tc>
        <w:tc>
          <w:tcPr>
            <w:tcW w:w="1241" w:type="dxa"/>
            <w:tcBorders>
              <w:top w:val="nil"/>
              <w:left w:val="nil"/>
              <w:bottom w:val="single" w:sz="4" w:space="0" w:color="auto"/>
              <w:right w:val="nil"/>
            </w:tcBorders>
          </w:tcPr>
          <w:p w:rsidR="00E4177C" w:rsidRDefault="00E4177C" w:rsidP="003D0E0A">
            <w:pPr>
              <w:pStyle w:val="Tablehead2"/>
              <w:jc w:val="center"/>
            </w:pPr>
            <w:r>
              <w:t>t-value</w:t>
            </w:r>
          </w:p>
        </w:tc>
      </w:tr>
      <w:tr w:rsidR="00E4177C">
        <w:trPr>
          <w:cantSplit/>
        </w:trPr>
        <w:tc>
          <w:tcPr>
            <w:tcW w:w="3544" w:type="dxa"/>
            <w:tcBorders>
              <w:top w:val="single" w:sz="4" w:space="0" w:color="auto"/>
              <w:bottom w:val="nil"/>
              <w:right w:val="nil"/>
            </w:tcBorders>
          </w:tcPr>
          <w:p w:rsidR="00E4177C" w:rsidRPr="00097D01" w:rsidRDefault="00E4177C" w:rsidP="003D0E0A">
            <w:pPr>
              <w:pStyle w:val="Tabletext"/>
            </w:pPr>
            <w:r w:rsidRPr="00097D01">
              <w:t>Intercept</w:t>
            </w:r>
          </w:p>
        </w:tc>
        <w:tc>
          <w:tcPr>
            <w:tcW w:w="1240" w:type="dxa"/>
            <w:tcBorders>
              <w:top w:val="single" w:sz="4" w:space="0" w:color="auto"/>
              <w:left w:val="nil"/>
              <w:bottom w:val="nil"/>
              <w:right w:val="nil"/>
            </w:tcBorders>
          </w:tcPr>
          <w:p w:rsidR="00E4177C" w:rsidRDefault="00C96AEE" w:rsidP="003D0E0A">
            <w:pPr>
              <w:pStyle w:val="Tabletext"/>
              <w:tabs>
                <w:tab w:val="decimal" w:pos="397"/>
              </w:tabs>
            </w:pPr>
            <w:r w:rsidRPr="00C96AEE">
              <w:t>6.558</w:t>
            </w:r>
          </w:p>
        </w:tc>
        <w:tc>
          <w:tcPr>
            <w:tcW w:w="1240" w:type="dxa"/>
            <w:tcBorders>
              <w:top w:val="single" w:sz="4" w:space="0" w:color="auto"/>
              <w:left w:val="nil"/>
              <w:bottom w:val="nil"/>
              <w:right w:val="nil"/>
            </w:tcBorders>
          </w:tcPr>
          <w:p w:rsidR="00E4177C" w:rsidRDefault="00C96AEE" w:rsidP="003D0E0A">
            <w:pPr>
              <w:pStyle w:val="Tabletext"/>
              <w:tabs>
                <w:tab w:val="decimal" w:pos="482"/>
              </w:tabs>
            </w:pPr>
            <w:r w:rsidRPr="00C96AEE">
              <w:t>29.33</w:t>
            </w:r>
          </w:p>
        </w:tc>
        <w:tc>
          <w:tcPr>
            <w:tcW w:w="1240" w:type="dxa"/>
            <w:tcBorders>
              <w:top w:val="single" w:sz="4" w:space="0" w:color="auto"/>
              <w:left w:val="nil"/>
              <w:bottom w:val="nil"/>
              <w:right w:val="nil"/>
            </w:tcBorders>
          </w:tcPr>
          <w:p w:rsidR="00E4177C" w:rsidRDefault="00345E03" w:rsidP="003D0E0A">
            <w:pPr>
              <w:pStyle w:val="Tabletext"/>
              <w:tabs>
                <w:tab w:val="decimal" w:pos="397"/>
              </w:tabs>
            </w:pPr>
            <w:r w:rsidRPr="00345E03">
              <w:t>6.282</w:t>
            </w:r>
          </w:p>
        </w:tc>
        <w:tc>
          <w:tcPr>
            <w:tcW w:w="1241" w:type="dxa"/>
            <w:tcBorders>
              <w:top w:val="single" w:sz="4" w:space="0" w:color="auto"/>
              <w:left w:val="nil"/>
              <w:bottom w:val="nil"/>
              <w:right w:val="nil"/>
            </w:tcBorders>
          </w:tcPr>
          <w:p w:rsidR="00E4177C" w:rsidRDefault="00345E03" w:rsidP="003D0E0A">
            <w:pPr>
              <w:pStyle w:val="Tabletext"/>
              <w:tabs>
                <w:tab w:val="decimal" w:pos="482"/>
              </w:tabs>
            </w:pPr>
            <w:r w:rsidRPr="00345E03">
              <w:t>87.77</w:t>
            </w:r>
          </w:p>
        </w:tc>
      </w:tr>
      <w:tr w:rsidR="00E4177C">
        <w:trPr>
          <w:cantSplit/>
        </w:trPr>
        <w:tc>
          <w:tcPr>
            <w:tcW w:w="3544" w:type="dxa"/>
            <w:tcBorders>
              <w:top w:val="nil"/>
              <w:bottom w:val="nil"/>
              <w:right w:val="nil"/>
            </w:tcBorders>
          </w:tcPr>
          <w:p w:rsidR="00E4177C" w:rsidRPr="003C79F0" w:rsidRDefault="00E4177C" w:rsidP="003D0E0A">
            <w:pPr>
              <w:pStyle w:val="Tablehead3"/>
              <w:spacing w:before="80" w:after="0"/>
            </w:pPr>
            <w:r>
              <w:t>Full-time employed</w:t>
            </w:r>
          </w:p>
        </w:tc>
        <w:tc>
          <w:tcPr>
            <w:tcW w:w="1240" w:type="dxa"/>
            <w:tcBorders>
              <w:top w:val="nil"/>
              <w:left w:val="nil"/>
              <w:bottom w:val="nil"/>
              <w:right w:val="nil"/>
            </w:tcBorders>
          </w:tcPr>
          <w:p w:rsidR="00E4177C" w:rsidRDefault="00E4177C" w:rsidP="003D0E0A">
            <w:pPr>
              <w:pStyle w:val="Tabletext"/>
              <w:tabs>
                <w:tab w:val="decimal" w:pos="397"/>
              </w:tabs>
            </w:pPr>
          </w:p>
        </w:tc>
        <w:tc>
          <w:tcPr>
            <w:tcW w:w="1240" w:type="dxa"/>
            <w:tcBorders>
              <w:top w:val="nil"/>
              <w:left w:val="nil"/>
              <w:bottom w:val="nil"/>
              <w:right w:val="nil"/>
            </w:tcBorders>
          </w:tcPr>
          <w:p w:rsidR="00E4177C" w:rsidRDefault="00E4177C" w:rsidP="003D0E0A">
            <w:pPr>
              <w:pStyle w:val="Tabletext"/>
              <w:tabs>
                <w:tab w:val="decimal" w:pos="482"/>
              </w:tabs>
            </w:pPr>
          </w:p>
        </w:tc>
        <w:tc>
          <w:tcPr>
            <w:tcW w:w="1240" w:type="dxa"/>
            <w:tcBorders>
              <w:top w:val="nil"/>
              <w:left w:val="nil"/>
              <w:bottom w:val="nil"/>
              <w:right w:val="nil"/>
            </w:tcBorders>
          </w:tcPr>
          <w:p w:rsidR="00E4177C" w:rsidRDefault="00E4177C" w:rsidP="003D0E0A">
            <w:pPr>
              <w:pStyle w:val="Tabletext"/>
              <w:tabs>
                <w:tab w:val="decimal" w:pos="397"/>
              </w:tabs>
            </w:pPr>
          </w:p>
        </w:tc>
        <w:tc>
          <w:tcPr>
            <w:tcW w:w="1241" w:type="dxa"/>
            <w:tcBorders>
              <w:top w:val="nil"/>
              <w:left w:val="nil"/>
              <w:bottom w:val="nil"/>
              <w:right w:val="nil"/>
            </w:tcBorders>
          </w:tcPr>
          <w:p w:rsidR="00E4177C" w:rsidRDefault="00E4177C" w:rsidP="003D0E0A">
            <w:pPr>
              <w:pStyle w:val="Tabletext"/>
              <w:tabs>
                <w:tab w:val="decimal" w:pos="482"/>
              </w:tabs>
            </w:pPr>
          </w:p>
        </w:tc>
      </w:tr>
      <w:tr w:rsidR="00E4177C">
        <w:trPr>
          <w:cantSplit/>
        </w:trPr>
        <w:tc>
          <w:tcPr>
            <w:tcW w:w="3544" w:type="dxa"/>
            <w:tcBorders>
              <w:top w:val="nil"/>
              <w:bottom w:val="nil"/>
              <w:right w:val="nil"/>
            </w:tcBorders>
          </w:tcPr>
          <w:p w:rsidR="00E4177C" w:rsidRPr="00D716E9" w:rsidRDefault="00B46BC2" w:rsidP="003D0E0A">
            <w:pPr>
              <w:pStyle w:val="Tabletext"/>
            </w:pPr>
            <w:r>
              <w:t xml:space="preserve"> </w:t>
            </w:r>
            <w:r w:rsidR="00E4177C" w:rsidRPr="00D716E9">
              <w:t>Full-time employed</w:t>
            </w:r>
          </w:p>
        </w:tc>
        <w:tc>
          <w:tcPr>
            <w:tcW w:w="1240" w:type="dxa"/>
            <w:tcBorders>
              <w:top w:val="nil"/>
              <w:left w:val="nil"/>
              <w:bottom w:val="nil"/>
              <w:right w:val="nil"/>
            </w:tcBorders>
          </w:tcPr>
          <w:p w:rsidR="00E4177C" w:rsidRDefault="007F7A94" w:rsidP="003D0E0A">
            <w:pPr>
              <w:pStyle w:val="Tabletext"/>
              <w:tabs>
                <w:tab w:val="decimal" w:pos="397"/>
              </w:tabs>
            </w:pPr>
            <w:r w:rsidRPr="007F7A94">
              <w:t>0.679</w:t>
            </w:r>
          </w:p>
        </w:tc>
        <w:tc>
          <w:tcPr>
            <w:tcW w:w="1240" w:type="dxa"/>
            <w:tcBorders>
              <w:top w:val="nil"/>
              <w:left w:val="nil"/>
              <w:bottom w:val="nil"/>
              <w:right w:val="nil"/>
            </w:tcBorders>
          </w:tcPr>
          <w:p w:rsidR="00E4177C" w:rsidRDefault="007F7A94" w:rsidP="003D0E0A">
            <w:pPr>
              <w:pStyle w:val="Tabletext"/>
              <w:tabs>
                <w:tab w:val="decimal" w:pos="482"/>
              </w:tabs>
            </w:pPr>
            <w:r w:rsidRPr="007F7A94">
              <w:t>19.69</w:t>
            </w:r>
          </w:p>
        </w:tc>
        <w:tc>
          <w:tcPr>
            <w:tcW w:w="1240" w:type="dxa"/>
            <w:tcBorders>
              <w:top w:val="nil"/>
              <w:left w:val="nil"/>
              <w:bottom w:val="nil"/>
              <w:right w:val="nil"/>
            </w:tcBorders>
          </w:tcPr>
          <w:p w:rsidR="00E4177C" w:rsidRDefault="00345E03" w:rsidP="003D0E0A">
            <w:pPr>
              <w:pStyle w:val="Tabletext"/>
              <w:tabs>
                <w:tab w:val="decimal" w:pos="397"/>
              </w:tabs>
            </w:pPr>
            <w:r w:rsidRPr="00345E03">
              <w:t>0.708</w:t>
            </w:r>
          </w:p>
        </w:tc>
        <w:tc>
          <w:tcPr>
            <w:tcW w:w="1241" w:type="dxa"/>
            <w:tcBorders>
              <w:top w:val="nil"/>
              <w:left w:val="nil"/>
              <w:bottom w:val="nil"/>
              <w:right w:val="nil"/>
            </w:tcBorders>
          </w:tcPr>
          <w:p w:rsidR="00E4177C" w:rsidRDefault="00345E03" w:rsidP="003D0E0A">
            <w:pPr>
              <w:pStyle w:val="Tabletext"/>
              <w:tabs>
                <w:tab w:val="decimal" w:pos="482"/>
              </w:tabs>
            </w:pPr>
            <w:r w:rsidRPr="00345E03">
              <w:t>56.99</w:t>
            </w:r>
          </w:p>
        </w:tc>
      </w:tr>
      <w:tr w:rsidR="00E4177C">
        <w:trPr>
          <w:cantSplit/>
        </w:trPr>
        <w:tc>
          <w:tcPr>
            <w:tcW w:w="3544" w:type="dxa"/>
            <w:tcBorders>
              <w:top w:val="nil"/>
              <w:bottom w:val="nil"/>
              <w:right w:val="nil"/>
            </w:tcBorders>
          </w:tcPr>
          <w:p w:rsidR="00E4177C" w:rsidRPr="003C79F0" w:rsidRDefault="00E4177C" w:rsidP="003D0E0A">
            <w:pPr>
              <w:pStyle w:val="Tablehead3"/>
              <w:spacing w:before="80" w:after="0"/>
            </w:pPr>
            <w:r>
              <w:t>Literacy use</w:t>
            </w:r>
          </w:p>
        </w:tc>
        <w:tc>
          <w:tcPr>
            <w:tcW w:w="1240" w:type="dxa"/>
            <w:tcBorders>
              <w:top w:val="nil"/>
              <w:left w:val="nil"/>
              <w:bottom w:val="nil"/>
              <w:right w:val="nil"/>
            </w:tcBorders>
          </w:tcPr>
          <w:p w:rsidR="00E4177C" w:rsidRDefault="00E4177C" w:rsidP="003D0E0A">
            <w:pPr>
              <w:pStyle w:val="Tabletext"/>
              <w:tabs>
                <w:tab w:val="decimal" w:pos="397"/>
              </w:tabs>
            </w:pPr>
          </w:p>
        </w:tc>
        <w:tc>
          <w:tcPr>
            <w:tcW w:w="1240" w:type="dxa"/>
            <w:tcBorders>
              <w:top w:val="nil"/>
              <w:left w:val="nil"/>
              <w:bottom w:val="nil"/>
              <w:right w:val="nil"/>
            </w:tcBorders>
          </w:tcPr>
          <w:p w:rsidR="00E4177C" w:rsidRDefault="00E4177C" w:rsidP="003D0E0A">
            <w:pPr>
              <w:pStyle w:val="Tabletext"/>
              <w:tabs>
                <w:tab w:val="decimal" w:pos="482"/>
              </w:tabs>
            </w:pPr>
          </w:p>
        </w:tc>
        <w:tc>
          <w:tcPr>
            <w:tcW w:w="1240" w:type="dxa"/>
            <w:tcBorders>
              <w:top w:val="nil"/>
              <w:left w:val="nil"/>
              <w:bottom w:val="nil"/>
              <w:right w:val="nil"/>
            </w:tcBorders>
          </w:tcPr>
          <w:p w:rsidR="00E4177C" w:rsidRDefault="00E4177C" w:rsidP="003D0E0A">
            <w:pPr>
              <w:pStyle w:val="Tabletext"/>
              <w:tabs>
                <w:tab w:val="decimal" w:pos="397"/>
              </w:tabs>
            </w:pPr>
          </w:p>
        </w:tc>
        <w:tc>
          <w:tcPr>
            <w:tcW w:w="1241" w:type="dxa"/>
            <w:tcBorders>
              <w:top w:val="nil"/>
              <w:left w:val="nil"/>
              <w:bottom w:val="nil"/>
              <w:right w:val="nil"/>
            </w:tcBorders>
          </w:tcPr>
          <w:p w:rsidR="00E4177C" w:rsidRDefault="00E4177C" w:rsidP="003D0E0A">
            <w:pPr>
              <w:pStyle w:val="Tabletext"/>
              <w:tabs>
                <w:tab w:val="decimal" w:pos="482"/>
              </w:tabs>
            </w:pPr>
          </w:p>
        </w:tc>
      </w:tr>
      <w:tr w:rsidR="00E4177C">
        <w:trPr>
          <w:cantSplit/>
        </w:trPr>
        <w:tc>
          <w:tcPr>
            <w:tcW w:w="3544" w:type="dxa"/>
            <w:tcBorders>
              <w:top w:val="nil"/>
              <w:bottom w:val="nil"/>
              <w:right w:val="nil"/>
            </w:tcBorders>
          </w:tcPr>
          <w:p w:rsidR="00E4177C" w:rsidRPr="004E7B33" w:rsidRDefault="00B46BC2" w:rsidP="003D0E0A">
            <w:pPr>
              <w:pStyle w:val="Tabletext"/>
            </w:pPr>
            <w:r>
              <w:t xml:space="preserve"> </w:t>
            </w:r>
            <w:r w:rsidR="00E4177C" w:rsidRPr="004E7B33">
              <w:t xml:space="preserve">Literacy use </w:t>
            </w:r>
          </w:p>
        </w:tc>
        <w:tc>
          <w:tcPr>
            <w:tcW w:w="1240" w:type="dxa"/>
            <w:tcBorders>
              <w:top w:val="nil"/>
              <w:left w:val="nil"/>
              <w:bottom w:val="nil"/>
              <w:right w:val="nil"/>
            </w:tcBorders>
          </w:tcPr>
          <w:p w:rsidR="00E4177C" w:rsidRDefault="007F7A94" w:rsidP="003D0E0A">
            <w:pPr>
              <w:pStyle w:val="Tabletext"/>
              <w:tabs>
                <w:tab w:val="decimal" w:pos="397"/>
              </w:tabs>
            </w:pPr>
            <w:r w:rsidRPr="007F7A94">
              <w:t>0.00</w:t>
            </w:r>
            <w:r>
              <w:t>1</w:t>
            </w:r>
          </w:p>
        </w:tc>
        <w:tc>
          <w:tcPr>
            <w:tcW w:w="1240" w:type="dxa"/>
            <w:tcBorders>
              <w:top w:val="nil"/>
              <w:left w:val="nil"/>
              <w:bottom w:val="nil"/>
              <w:right w:val="nil"/>
            </w:tcBorders>
          </w:tcPr>
          <w:p w:rsidR="00E4177C" w:rsidRDefault="007F7A94" w:rsidP="003D0E0A">
            <w:pPr>
              <w:pStyle w:val="Tabletext"/>
              <w:tabs>
                <w:tab w:val="decimal" w:pos="482"/>
              </w:tabs>
            </w:pPr>
            <w:r w:rsidRPr="007F7A94">
              <w:t>0.28</w:t>
            </w:r>
          </w:p>
        </w:tc>
        <w:tc>
          <w:tcPr>
            <w:tcW w:w="1240" w:type="dxa"/>
            <w:tcBorders>
              <w:top w:val="nil"/>
              <w:left w:val="nil"/>
              <w:bottom w:val="nil"/>
              <w:right w:val="nil"/>
            </w:tcBorders>
          </w:tcPr>
          <w:p w:rsidR="00E4177C" w:rsidRDefault="00345E03" w:rsidP="003D0E0A">
            <w:pPr>
              <w:pStyle w:val="Tabletext"/>
              <w:tabs>
                <w:tab w:val="decimal" w:pos="397"/>
              </w:tabs>
            </w:pPr>
            <w:r w:rsidRPr="00345E03">
              <w:t>0.00</w:t>
            </w:r>
            <w:r>
              <w:t>1</w:t>
            </w:r>
          </w:p>
        </w:tc>
        <w:tc>
          <w:tcPr>
            <w:tcW w:w="1241" w:type="dxa"/>
            <w:tcBorders>
              <w:top w:val="nil"/>
              <w:left w:val="nil"/>
              <w:bottom w:val="nil"/>
              <w:right w:val="nil"/>
            </w:tcBorders>
          </w:tcPr>
          <w:p w:rsidR="00E4177C" w:rsidRDefault="00345E03" w:rsidP="003D0E0A">
            <w:pPr>
              <w:pStyle w:val="Tabletext"/>
              <w:tabs>
                <w:tab w:val="decimal" w:pos="482"/>
              </w:tabs>
            </w:pPr>
            <w:r w:rsidRPr="00345E03">
              <w:t>2.23</w:t>
            </w:r>
          </w:p>
        </w:tc>
      </w:tr>
      <w:tr w:rsidR="00E4177C">
        <w:trPr>
          <w:cantSplit/>
        </w:trPr>
        <w:tc>
          <w:tcPr>
            <w:tcW w:w="3544" w:type="dxa"/>
            <w:tcBorders>
              <w:top w:val="nil"/>
              <w:bottom w:val="nil"/>
              <w:right w:val="nil"/>
            </w:tcBorders>
          </w:tcPr>
          <w:p w:rsidR="00E4177C" w:rsidRPr="004E7B33" w:rsidRDefault="00B46BC2" w:rsidP="003D0E0A">
            <w:pPr>
              <w:pStyle w:val="Tabletext"/>
            </w:pPr>
            <w:r>
              <w:t xml:space="preserve"> </w:t>
            </w:r>
            <w:r w:rsidR="00E4177C" w:rsidRPr="004E7B33">
              <w:t>Literacy use squared/10</w:t>
            </w:r>
            <w:r w:rsidR="008E5F9E">
              <w:t> </w:t>
            </w:r>
            <w:r w:rsidR="00E4177C" w:rsidRPr="004E7B33">
              <w:t>000</w:t>
            </w:r>
          </w:p>
        </w:tc>
        <w:tc>
          <w:tcPr>
            <w:tcW w:w="1240" w:type="dxa"/>
            <w:tcBorders>
              <w:top w:val="nil"/>
              <w:left w:val="nil"/>
              <w:bottom w:val="nil"/>
              <w:right w:val="nil"/>
            </w:tcBorders>
          </w:tcPr>
          <w:p w:rsidR="00E4177C" w:rsidRDefault="007F7A94" w:rsidP="003D0E0A">
            <w:pPr>
              <w:pStyle w:val="Tabletext"/>
              <w:tabs>
                <w:tab w:val="decimal" w:pos="397"/>
              </w:tabs>
            </w:pPr>
            <w:r w:rsidRPr="007F7A94">
              <w:t>0.00</w:t>
            </w:r>
            <w:r>
              <w:t>1</w:t>
            </w:r>
          </w:p>
        </w:tc>
        <w:tc>
          <w:tcPr>
            <w:tcW w:w="1240" w:type="dxa"/>
            <w:tcBorders>
              <w:top w:val="nil"/>
              <w:left w:val="nil"/>
              <w:bottom w:val="nil"/>
              <w:right w:val="nil"/>
            </w:tcBorders>
          </w:tcPr>
          <w:p w:rsidR="00E4177C" w:rsidRDefault="007F7A94" w:rsidP="003D0E0A">
            <w:pPr>
              <w:pStyle w:val="Tabletext"/>
              <w:tabs>
                <w:tab w:val="decimal" w:pos="482"/>
              </w:tabs>
            </w:pPr>
            <w:r w:rsidRPr="007F7A94">
              <w:t>0.02</w:t>
            </w:r>
          </w:p>
        </w:tc>
        <w:tc>
          <w:tcPr>
            <w:tcW w:w="1240" w:type="dxa"/>
            <w:tcBorders>
              <w:top w:val="nil"/>
              <w:left w:val="nil"/>
              <w:bottom w:val="nil"/>
              <w:right w:val="nil"/>
            </w:tcBorders>
          </w:tcPr>
          <w:p w:rsidR="00E4177C" w:rsidRDefault="00345E03" w:rsidP="003D0E0A">
            <w:pPr>
              <w:pStyle w:val="Tabletext"/>
              <w:tabs>
                <w:tab w:val="decimal" w:pos="397"/>
              </w:tabs>
            </w:pPr>
            <w:r w:rsidRPr="00345E03">
              <w:t>-0.006</w:t>
            </w:r>
          </w:p>
        </w:tc>
        <w:tc>
          <w:tcPr>
            <w:tcW w:w="1241" w:type="dxa"/>
            <w:tcBorders>
              <w:top w:val="nil"/>
              <w:left w:val="nil"/>
              <w:bottom w:val="nil"/>
              <w:right w:val="nil"/>
            </w:tcBorders>
          </w:tcPr>
          <w:p w:rsidR="00E4177C" w:rsidRDefault="00345E03" w:rsidP="003D0E0A">
            <w:pPr>
              <w:pStyle w:val="Tabletext"/>
              <w:tabs>
                <w:tab w:val="decimal" w:pos="482"/>
              </w:tabs>
            </w:pPr>
            <w:r w:rsidRPr="00345E03">
              <w:t>-2.42</w:t>
            </w:r>
          </w:p>
        </w:tc>
      </w:tr>
      <w:tr w:rsidR="00E4177C">
        <w:trPr>
          <w:cantSplit/>
        </w:trPr>
        <w:tc>
          <w:tcPr>
            <w:tcW w:w="3544" w:type="dxa"/>
            <w:tcBorders>
              <w:top w:val="nil"/>
              <w:bottom w:val="nil"/>
              <w:right w:val="nil"/>
            </w:tcBorders>
          </w:tcPr>
          <w:p w:rsidR="00E4177C" w:rsidRPr="003C79F0" w:rsidRDefault="00E4177C" w:rsidP="003D0E0A">
            <w:pPr>
              <w:pStyle w:val="Tablehead3"/>
              <w:spacing w:before="80" w:after="0"/>
            </w:pPr>
            <w:r>
              <w:t>Document literacy</w:t>
            </w:r>
          </w:p>
        </w:tc>
        <w:tc>
          <w:tcPr>
            <w:tcW w:w="1240" w:type="dxa"/>
            <w:tcBorders>
              <w:top w:val="nil"/>
              <w:left w:val="nil"/>
              <w:bottom w:val="nil"/>
              <w:right w:val="nil"/>
            </w:tcBorders>
          </w:tcPr>
          <w:p w:rsidR="00E4177C" w:rsidRDefault="00E4177C" w:rsidP="003D0E0A">
            <w:pPr>
              <w:pStyle w:val="Tabletext"/>
              <w:tabs>
                <w:tab w:val="decimal" w:pos="397"/>
              </w:tabs>
            </w:pPr>
          </w:p>
        </w:tc>
        <w:tc>
          <w:tcPr>
            <w:tcW w:w="1240" w:type="dxa"/>
            <w:tcBorders>
              <w:top w:val="nil"/>
              <w:left w:val="nil"/>
              <w:bottom w:val="nil"/>
              <w:right w:val="nil"/>
            </w:tcBorders>
          </w:tcPr>
          <w:p w:rsidR="00E4177C" w:rsidRDefault="00E4177C" w:rsidP="003D0E0A">
            <w:pPr>
              <w:pStyle w:val="Tabletext"/>
              <w:tabs>
                <w:tab w:val="decimal" w:pos="482"/>
              </w:tabs>
            </w:pPr>
          </w:p>
        </w:tc>
        <w:tc>
          <w:tcPr>
            <w:tcW w:w="1240" w:type="dxa"/>
            <w:tcBorders>
              <w:top w:val="nil"/>
              <w:left w:val="nil"/>
              <w:bottom w:val="nil"/>
              <w:right w:val="nil"/>
            </w:tcBorders>
          </w:tcPr>
          <w:p w:rsidR="00E4177C" w:rsidRDefault="00E4177C" w:rsidP="003D0E0A">
            <w:pPr>
              <w:pStyle w:val="Tabletext"/>
              <w:tabs>
                <w:tab w:val="decimal" w:pos="397"/>
              </w:tabs>
            </w:pPr>
          </w:p>
        </w:tc>
        <w:tc>
          <w:tcPr>
            <w:tcW w:w="1241" w:type="dxa"/>
            <w:tcBorders>
              <w:top w:val="nil"/>
              <w:left w:val="nil"/>
              <w:bottom w:val="nil"/>
              <w:right w:val="nil"/>
            </w:tcBorders>
          </w:tcPr>
          <w:p w:rsidR="00E4177C" w:rsidRDefault="00E4177C" w:rsidP="003D0E0A">
            <w:pPr>
              <w:pStyle w:val="Tabletext"/>
              <w:tabs>
                <w:tab w:val="decimal" w:pos="482"/>
              </w:tabs>
            </w:pPr>
          </w:p>
        </w:tc>
      </w:tr>
      <w:tr w:rsidR="00E4177C">
        <w:trPr>
          <w:cantSplit/>
        </w:trPr>
        <w:tc>
          <w:tcPr>
            <w:tcW w:w="3544" w:type="dxa"/>
            <w:tcBorders>
              <w:top w:val="nil"/>
              <w:bottom w:val="nil"/>
              <w:right w:val="nil"/>
            </w:tcBorders>
          </w:tcPr>
          <w:p w:rsidR="00E4177C" w:rsidRDefault="00B46BC2" w:rsidP="003D0E0A">
            <w:pPr>
              <w:pStyle w:val="Tabletext"/>
            </w:pPr>
            <w:r>
              <w:t xml:space="preserve"> </w:t>
            </w:r>
            <w:r w:rsidR="00E4177C">
              <w:t>Document literacy</w:t>
            </w:r>
          </w:p>
        </w:tc>
        <w:tc>
          <w:tcPr>
            <w:tcW w:w="1240" w:type="dxa"/>
            <w:tcBorders>
              <w:top w:val="nil"/>
              <w:left w:val="nil"/>
              <w:bottom w:val="nil"/>
              <w:right w:val="nil"/>
            </w:tcBorders>
          </w:tcPr>
          <w:p w:rsidR="00E4177C" w:rsidRDefault="007F7A94" w:rsidP="003D0E0A">
            <w:pPr>
              <w:pStyle w:val="Tabletext"/>
              <w:tabs>
                <w:tab w:val="decimal" w:pos="397"/>
              </w:tabs>
            </w:pPr>
            <w:r w:rsidRPr="007F7A94">
              <w:t>-0.003</w:t>
            </w:r>
          </w:p>
        </w:tc>
        <w:tc>
          <w:tcPr>
            <w:tcW w:w="1240" w:type="dxa"/>
            <w:tcBorders>
              <w:top w:val="nil"/>
              <w:left w:val="nil"/>
              <w:bottom w:val="nil"/>
              <w:right w:val="nil"/>
            </w:tcBorders>
          </w:tcPr>
          <w:p w:rsidR="00E4177C" w:rsidRDefault="007F7A94" w:rsidP="003D0E0A">
            <w:pPr>
              <w:pStyle w:val="Tabletext"/>
              <w:tabs>
                <w:tab w:val="decimal" w:pos="482"/>
              </w:tabs>
            </w:pPr>
            <w:r w:rsidRPr="007F7A94">
              <w:t>-1.49</w:t>
            </w:r>
          </w:p>
        </w:tc>
        <w:tc>
          <w:tcPr>
            <w:tcW w:w="1240" w:type="dxa"/>
            <w:tcBorders>
              <w:top w:val="nil"/>
              <w:left w:val="nil"/>
              <w:bottom w:val="nil"/>
              <w:right w:val="nil"/>
            </w:tcBorders>
          </w:tcPr>
          <w:p w:rsidR="00E4177C" w:rsidRDefault="00345E03" w:rsidP="003D0E0A">
            <w:pPr>
              <w:pStyle w:val="Tabletext"/>
              <w:tabs>
                <w:tab w:val="decimal" w:pos="397"/>
              </w:tabs>
            </w:pPr>
            <w:r w:rsidRPr="00345E03">
              <w:t>-0.00</w:t>
            </w:r>
            <w:r>
              <w:t>1</w:t>
            </w:r>
          </w:p>
        </w:tc>
        <w:tc>
          <w:tcPr>
            <w:tcW w:w="1241" w:type="dxa"/>
            <w:tcBorders>
              <w:top w:val="nil"/>
              <w:left w:val="nil"/>
              <w:bottom w:val="nil"/>
              <w:right w:val="nil"/>
            </w:tcBorders>
          </w:tcPr>
          <w:p w:rsidR="00E4177C" w:rsidRDefault="00345E03" w:rsidP="003D0E0A">
            <w:pPr>
              <w:pStyle w:val="Tabletext"/>
              <w:tabs>
                <w:tab w:val="decimal" w:pos="482"/>
              </w:tabs>
            </w:pPr>
            <w:r w:rsidRPr="00345E03">
              <w:t>-0.85</w:t>
            </w:r>
          </w:p>
        </w:tc>
      </w:tr>
      <w:tr w:rsidR="00E4177C">
        <w:trPr>
          <w:cantSplit/>
        </w:trPr>
        <w:tc>
          <w:tcPr>
            <w:tcW w:w="3544" w:type="dxa"/>
            <w:tcBorders>
              <w:top w:val="nil"/>
              <w:bottom w:val="nil"/>
              <w:right w:val="nil"/>
            </w:tcBorders>
          </w:tcPr>
          <w:p w:rsidR="00E4177C" w:rsidRDefault="00B46BC2" w:rsidP="003D0E0A">
            <w:pPr>
              <w:pStyle w:val="Tabletext"/>
            </w:pPr>
            <w:r>
              <w:t xml:space="preserve"> </w:t>
            </w:r>
            <w:r w:rsidR="00E4177C">
              <w:t>Document literacy squared/10</w:t>
            </w:r>
            <w:r w:rsidR="008E5F9E">
              <w:t> </w:t>
            </w:r>
            <w:r w:rsidR="00E4177C">
              <w:t>000</w:t>
            </w:r>
          </w:p>
        </w:tc>
        <w:tc>
          <w:tcPr>
            <w:tcW w:w="1240" w:type="dxa"/>
            <w:tcBorders>
              <w:top w:val="nil"/>
              <w:left w:val="nil"/>
              <w:bottom w:val="nil"/>
              <w:right w:val="nil"/>
            </w:tcBorders>
          </w:tcPr>
          <w:p w:rsidR="00E4177C" w:rsidRDefault="007F7A94" w:rsidP="003D0E0A">
            <w:pPr>
              <w:pStyle w:val="Tabletext"/>
              <w:tabs>
                <w:tab w:val="decimal" w:pos="397"/>
              </w:tabs>
            </w:pPr>
            <w:r w:rsidRPr="007F7A94">
              <w:t>0.059</w:t>
            </w:r>
          </w:p>
        </w:tc>
        <w:tc>
          <w:tcPr>
            <w:tcW w:w="1240" w:type="dxa"/>
            <w:tcBorders>
              <w:top w:val="nil"/>
              <w:left w:val="nil"/>
              <w:bottom w:val="nil"/>
              <w:right w:val="nil"/>
            </w:tcBorders>
          </w:tcPr>
          <w:p w:rsidR="00E4177C" w:rsidRDefault="007F7A94" w:rsidP="003D0E0A">
            <w:pPr>
              <w:pStyle w:val="Tabletext"/>
              <w:tabs>
                <w:tab w:val="decimal" w:pos="482"/>
              </w:tabs>
            </w:pPr>
            <w:r w:rsidRPr="007F7A94">
              <w:t>1.52</w:t>
            </w:r>
          </w:p>
        </w:tc>
        <w:tc>
          <w:tcPr>
            <w:tcW w:w="1240" w:type="dxa"/>
            <w:tcBorders>
              <w:top w:val="nil"/>
              <w:left w:val="nil"/>
              <w:bottom w:val="nil"/>
              <w:right w:val="nil"/>
            </w:tcBorders>
          </w:tcPr>
          <w:p w:rsidR="00E4177C" w:rsidRDefault="00345E03" w:rsidP="003D0E0A">
            <w:pPr>
              <w:pStyle w:val="Tabletext"/>
              <w:tabs>
                <w:tab w:val="decimal" w:pos="397"/>
              </w:tabs>
            </w:pPr>
            <w:r w:rsidRPr="00345E03">
              <w:t>0.009</w:t>
            </w:r>
          </w:p>
        </w:tc>
        <w:tc>
          <w:tcPr>
            <w:tcW w:w="1241" w:type="dxa"/>
            <w:tcBorders>
              <w:top w:val="nil"/>
              <w:left w:val="nil"/>
              <w:bottom w:val="nil"/>
              <w:right w:val="nil"/>
            </w:tcBorders>
          </w:tcPr>
          <w:p w:rsidR="00E4177C" w:rsidRDefault="00345E03" w:rsidP="003D0E0A">
            <w:pPr>
              <w:pStyle w:val="Tabletext"/>
              <w:tabs>
                <w:tab w:val="decimal" w:pos="482"/>
              </w:tabs>
            </w:pPr>
            <w:r w:rsidRPr="00345E03">
              <w:t>0.81</w:t>
            </w:r>
          </w:p>
        </w:tc>
      </w:tr>
      <w:tr w:rsidR="00E4177C" w:rsidRPr="00F84955">
        <w:trPr>
          <w:cantSplit/>
        </w:trPr>
        <w:tc>
          <w:tcPr>
            <w:tcW w:w="3544" w:type="dxa"/>
            <w:tcBorders>
              <w:top w:val="nil"/>
              <w:bottom w:val="nil"/>
              <w:right w:val="nil"/>
            </w:tcBorders>
          </w:tcPr>
          <w:p w:rsidR="00E4177C" w:rsidRPr="00F84955" w:rsidRDefault="00E4177C" w:rsidP="003D0E0A">
            <w:pPr>
              <w:pStyle w:val="Tablehead3"/>
              <w:spacing w:before="80" w:after="0"/>
            </w:pPr>
            <w:r w:rsidRPr="00F84955">
              <w:t>Female</w:t>
            </w:r>
          </w:p>
        </w:tc>
        <w:tc>
          <w:tcPr>
            <w:tcW w:w="1240" w:type="dxa"/>
            <w:tcBorders>
              <w:top w:val="nil"/>
              <w:left w:val="nil"/>
              <w:bottom w:val="nil"/>
              <w:right w:val="nil"/>
            </w:tcBorders>
          </w:tcPr>
          <w:p w:rsidR="00E4177C" w:rsidRPr="00F84955" w:rsidRDefault="00E4177C" w:rsidP="003D0E0A">
            <w:pPr>
              <w:pStyle w:val="Tabletext"/>
              <w:tabs>
                <w:tab w:val="decimal" w:pos="397"/>
              </w:tabs>
            </w:pPr>
          </w:p>
        </w:tc>
        <w:tc>
          <w:tcPr>
            <w:tcW w:w="1240" w:type="dxa"/>
            <w:tcBorders>
              <w:top w:val="nil"/>
              <w:left w:val="nil"/>
              <w:bottom w:val="nil"/>
              <w:right w:val="nil"/>
            </w:tcBorders>
          </w:tcPr>
          <w:p w:rsidR="00E4177C" w:rsidRPr="00F84955" w:rsidRDefault="00E4177C" w:rsidP="003D0E0A">
            <w:pPr>
              <w:pStyle w:val="Tabletext"/>
              <w:tabs>
                <w:tab w:val="decimal" w:pos="482"/>
              </w:tabs>
            </w:pPr>
          </w:p>
        </w:tc>
        <w:tc>
          <w:tcPr>
            <w:tcW w:w="1240" w:type="dxa"/>
            <w:tcBorders>
              <w:top w:val="nil"/>
              <w:left w:val="nil"/>
              <w:bottom w:val="nil"/>
              <w:right w:val="nil"/>
            </w:tcBorders>
          </w:tcPr>
          <w:p w:rsidR="00E4177C" w:rsidRPr="00F84955" w:rsidRDefault="00E4177C" w:rsidP="003D0E0A">
            <w:pPr>
              <w:pStyle w:val="Tabletext"/>
              <w:tabs>
                <w:tab w:val="decimal" w:pos="397"/>
              </w:tabs>
            </w:pPr>
          </w:p>
        </w:tc>
        <w:tc>
          <w:tcPr>
            <w:tcW w:w="1241" w:type="dxa"/>
            <w:tcBorders>
              <w:top w:val="nil"/>
              <w:left w:val="nil"/>
              <w:bottom w:val="nil"/>
              <w:right w:val="nil"/>
            </w:tcBorders>
          </w:tcPr>
          <w:p w:rsidR="00E4177C" w:rsidRPr="00F84955" w:rsidRDefault="00E4177C" w:rsidP="003D0E0A">
            <w:pPr>
              <w:pStyle w:val="Tabletext"/>
              <w:tabs>
                <w:tab w:val="decimal" w:pos="482"/>
              </w:tabs>
            </w:pPr>
          </w:p>
        </w:tc>
      </w:tr>
      <w:tr w:rsidR="00E4177C">
        <w:trPr>
          <w:cantSplit/>
        </w:trPr>
        <w:tc>
          <w:tcPr>
            <w:tcW w:w="3544" w:type="dxa"/>
            <w:tcBorders>
              <w:top w:val="nil"/>
              <w:bottom w:val="nil"/>
              <w:right w:val="nil"/>
            </w:tcBorders>
          </w:tcPr>
          <w:p w:rsidR="00E4177C" w:rsidRPr="00F84955" w:rsidRDefault="00B46BC2" w:rsidP="003D0E0A">
            <w:pPr>
              <w:pStyle w:val="Tabletext"/>
            </w:pPr>
            <w:r>
              <w:t xml:space="preserve"> </w:t>
            </w:r>
            <w:r w:rsidR="00E4177C" w:rsidRPr="00F84955">
              <w:t>Female</w:t>
            </w:r>
          </w:p>
        </w:tc>
        <w:tc>
          <w:tcPr>
            <w:tcW w:w="1240" w:type="dxa"/>
            <w:tcBorders>
              <w:top w:val="nil"/>
              <w:left w:val="nil"/>
              <w:bottom w:val="nil"/>
              <w:right w:val="nil"/>
            </w:tcBorders>
          </w:tcPr>
          <w:p w:rsidR="00E4177C" w:rsidRDefault="007F7A94" w:rsidP="003D0E0A">
            <w:pPr>
              <w:pStyle w:val="Tabletext"/>
              <w:tabs>
                <w:tab w:val="decimal" w:pos="397"/>
              </w:tabs>
            </w:pPr>
            <w:r w:rsidRPr="007F7A94">
              <w:t>-0.071</w:t>
            </w:r>
          </w:p>
        </w:tc>
        <w:tc>
          <w:tcPr>
            <w:tcW w:w="1240" w:type="dxa"/>
            <w:tcBorders>
              <w:top w:val="nil"/>
              <w:left w:val="nil"/>
              <w:bottom w:val="nil"/>
              <w:right w:val="nil"/>
            </w:tcBorders>
          </w:tcPr>
          <w:p w:rsidR="00E4177C" w:rsidRDefault="007F7A94" w:rsidP="003D0E0A">
            <w:pPr>
              <w:pStyle w:val="Tabletext"/>
              <w:tabs>
                <w:tab w:val="decimal" w:pos="482"/>
              </w:tabs>
            </w:pPr>
            <w:r w:rsidRPr="007F7A94">
              <w:t>-2.00</w:t>
            </w:r>
          </w:p>
        </w:tc>
        <w:tc>
          <w:tcPr>
            <w:tcW w:w="1240" w:type="dxa"/>
            <w:tcBorders>
              <w:top w:val="nil"/>
              <w:left w:val="nil"/>
              <w:bottom w:val="nil"/>
              <w:right w:val="nil"/>
            </w:tcBorders>
          </w:tcPr>
          <w:p w:rsidR="00E4177C" w:rsidRDefault="00345E03" w:rsidP="003D0E0A">
            <w:pPr>
              <w:pStyle w:val="Tabletext"/>
              <w:tabs>
                <w:tab w:val="decimal" w:pos="397"/>
              </w:tabs>
            </w:pPr>
            <w:r w:rsidRPr="00345E03">
              <w:t>-0.179</w:t>
            </w:r>
          </w:p>
        </w:tc>
        <w:tc>
          <w:tcPr>
            <w:tcW w:w="1241" w:type="dxa"/>
            <w:tcBorders>
              <w:top w:val="nil"/>
              <w:left w:val="nil"/>
              <w:bottom w:val="nil"/>
              <w:right w:val="nil"/>
            </w:tcBorders>
          </w:tcPr>
          <w:p w:rsidR="00E4177C" w:rsidRDefault="00345E03" w:rsidP="003D0E0A">
            <w:pPr>
              <w:pStyle w:val="Tabletext"/>
              <w:tabs>
                <w:tab w:val="decimal" w:pos="482"/>
              </w:tabs>
            </w:pPr>
            <w:r w:rsidRPr="00345E03">
              <w:t>-14.56</w:t>
            </w:r>
          </w:p>
        </w:tc>
      </w:tr>
      <w:tr w:rsidR="00E4177C">
        <w:trPr>
          <w:cantSplit/>
        </w:trPr>
        <w:tc>
          <w:tcPr>
            <w:tcW w:w="3544" w:type="dxa"/>
            <w:tcBorders>
              <w:top w:val="nil"/>
              <w:bottom w:val="nil"/>
              <w:right w:val="nil"/>
            </w:tcBorders>
          </w:tcPr>
          <w:p w:rsidR="00E4177C" w:rsidRPr="003C79F0" w:rsidRDefault="00E4177C" w:rsidP="003D0E0A">
            <w:pPr>
              <w:pStyle w:val="Tablehead3"/>
              <w:spacing w:before="80" w:after="0"/>
            </w:pPr>
            <w:r w:rsidRPr="007A6881">
              <w:t>Highest level of education</w:t>
            </w:r>
          </w:p>
        </w:tc>
        <w:tc>
          <w:tcPr>
            <w:tcW w:w="1240" w:type="dxa"/>
            <w:tcBorders>
              <w:top w:val="nil"/>
              <w:left w:val="nil"/>
              <w:bottom w:val="nil"/>
              <w:right w:val="nil"/>
            </w:tcBorders>
          </w:tcPr>
          <w:p w:rsidR="00E4177C" w:rsidRDefault="00E4177C" w:rsidP="003D0E0A">
            <w:pPr>
              <w:pStyle w:val="Tabletext"/>
              <w:tabs>
                <w:tab w:val="decimal" w:pos="397"/>
              </w:tabs>
            </w:pPr>
          </w:p>
        </w:tc>
        <w:tc>
          <w:tcPr>
            <w:tcW w:w="1240" w:type="dxa"/>
            <w:tcBorders>
              <w:top w:val="nil"/>
              <w:left w:val="nil"/>
              <w:bottom w:val="nil"/>
              <w:right w:val="nil"/>
            </w:tcBorders>
          </w:tcPr>
          <w:p w:rsidR="00E4177C" w:rsidRDefault="00E4177C" w:rsidP="003D0E0A">
            <w:pPr>
              <w:pStyle w:val="Tabletext"/>
              <w:tabs>
                <w:tab w:val="decimal" w:pos="482"/>
              </w:tabs>
            </w:pPr>
          </w:p>
        </w:tc>
        <w:tc>
          <w:tcPr>
            <w:tcW w:w="1240" w:type="dxa"/>
            <w:tcBorders>
              <w:top w:val="nil"/>
              <w:left w:val="nil"/>
              <w:bottom w:val="nil"/>
              <w:right w:val="nil"/>
            </w:tcBorders>
          </w:tcPr>
          <w:p w:rsidR="00E4177C" w:rsidRDefault="00E4177C" w:rsidP="003D0E0A">
            <w:pPr>
              <w:pStyle w:val="Tabletext"/>
              <w:tabs>
                <w:tab w:val="decimal" w:pos="397"/>
              </w:tabs>
            </w:pPr>
          </w:p>
        </w:tc>
        <w:tc>
          <w:tcPr>
            <w:tcW w:w="1241" w:type="dxa"/>
            <w:tcBorders>
              <w:top w:val="nil"/>
              <w:left w:val="nil"/>
              <w:bottom w:val="nil"/>
              <w:right w:val="nil"/>
            </w:tcBorders>
          </w:tcPr>
          <w:p w:rsidR="00E4177C" w:rsidRDefault="00E4177C" w:rsidP="003D0E0A">
            <w:pPr>
              <w:pStyle w:val="Tabletext"/>
              <w:tabs>
                <w:tab w:val="decimal" w:pos="482"/>
              </w:tabs>
            </w:pPr>
          </w:p>
        </w:tc>
      </w:tr>
      <w:tr w:rsidR="00E4177C">
        <w:trPr>
          <w:cantSplit/>
        </w:trPr>
        <w:tc>
          <w:tcPr>
            <w:tcW w:w="3544" w:type="dxa"/>
            <w:tcBorders>
              <w:top w:val="nil"/>
              <w:bottom w:val="nil"/>
              <w:right w:val="nil"/>
            </w:tcBorders>
          </w:tcPr>
          <w:p w:rsidR="00E4177C" w:rsidRDefault="00B46BC2" w:rsidP="003D0E0A">
            <w:pPr>
              <w:pStyle w:val="Tabletext"/>
            </w:pPr>
            <w:r>
              <w:t xml:space="preserve"> </w:t>
            </w:r>
            <w:r w:rsidR="00E4177C" w:rsidRPr="00461D94">
              <w:t>Year 1</w:t>
            </w:r>
            <w:r w:rsidR="00E4177C">
              <w:t>1 and below (reference group)</w:t>
            </w:r>
          </w:p>
        </w:tc>
        <w:tc>
          <w:tcPr>
            <w:tcW w:w="1240" w:type="dxa"/>
            <w:tcBorders>
              <w:top w:val="nil"/>
              <w:left w:val="nil"/>
              <w:bottom w:val="nil"/>
              <w:right w:val="nil"/>
            </w:tcBorders>
          </w:tcPr>
          <w:p w:rsidR="00E4177C" w:rsidRDefault="00E4177C" w:rsidP="003D0E0A">
            <w:pPr>
              <w:pStyle w:val="Tabletext"/>
              <w:tabs>
                <w:tab w:val="decimal" w:pos="397"/>
              </w:tabs>
            </w:pPr>
          </w:p>
        </w:tc>
        <w:tc>
          <w:tcPr>
            <w:tcW w:w="1240" w:type="dxa"/>
            <w:tcBorders>
              <w:top w:val="nil"/>
              <w:left w:val="nil"/>
              <w:bottom w:val="nil"/>
              <w:right w:val="nil"/>
            </w:tcBorders>
          </w:tcPr>
          <w:p w:rsidR="00E4177C" w:rsidRDefault="00E4177C" w:rsidP="003D0E0A">
            <w:pPr>
              <w:pStyle w:val="Tabletext"/>
              <w:tabs>
                <w:tab w:val="decimal" w:pos="482"/>
              </w:tabs>
            </w:pPr>
          </w:p>
        </w:tc>
        <w:tc>
          <w:tcPr>
            <w:tcW w:w="1240" w:type="dxa"/>
            <w:tcBorders>
              <w:top w:val="nil"/>
              <w:left w:val="nil"/>
              <w:bottom w:val="nil"/>
              <w:right w:val="nil"/>
            </w:tcBorders>
          </w:tcPr>
          <w:p w:rsidR="00E4177C" w:rsidRDefault="00E4177C" w:rsidP="003D0E0A">
            <w:pPr>
              <w:pStyle w:val="Tabletext"/>
              <w:tabs>
                <w:tab w:val="decimal" w:pos="397"/>
              </w:tabs>
            </w:pPr>
          </w:p>
        </w:tc>
        <w:tc>
          <w:tcPr>
            <w:tcW w:w="1241" w:type="dxa"/>
            <w:tcBorders>
              <w:top w:val="nil"/>
              <w:left w:val="nil"/>
              <w:bottom w:val="nil"/>
              <w:right w:val="nil"/>
            </w:tcBorders>
          </w:tcPr>
          <w:p w:rsidR="00E4177C" w:rsidRDefault="00E4177C" w:rsidP="003D0E0A">
            <w:pPr>
              <w:pStyle w:val="Tabletext"/>
              <w:tabs>
                <w:tab w:val="decimal" w:pos="482"/>
              </w:tabs>
            </w:pPr>
          </w:p>
        </w:tc>
      </w:tr>
      <w:tr w:rsidR="00E4177C">
        <w:trPr>
          <w:cantSplit/>
        </w:trPr>
        <w:tc>
          <w:tcPr>
            <w:tcW w:w="3544" w:type="dxa"/>
            <w:tcBorders>
              <w:top w:val="nil"/>
              <w:bottom w:val="nil"/>
              <w:right w:val="nil"/>
            </w:tcBorders>
          </w:tcPr>
          <w:p w:rsidR="00E4177C" w:rsidRDefault="00B46BC2" w:rsidP="003D0E0A">
            <w:pPr>
              <w:pStyle w:val="Tabletext"/>
            </w:pPr>
            <w:r>
              <w:t xml:space="preserve"> </w:t>
            </w:r>
            <w:r w:rsidR="00E4177C" w:rsidRPr="00461D94">
              <w:t>Year 12</w:t>
            </w:r>
          </w:p>
        </w:tc>
        <w:tc>
          <w:tcPr>
            <w:tcW w:w="1240" w:type="dxa"/>
            <w:tcBorders>
              <w:top w:val="nil"/>
              <w:left w:val="nil"/>
              <w:bottom w:val="nil"/>
              <w:right w:val="nil"/>
            </w:tcBorders>
          </w:tcPr>
          <w:p w:rsidR="00E4177C" w:rsidRDefault="007F7A94" w:rsidP="003D0E0A">
            <w:pPr>
              <w:pStyle w:val="Tabletext"/>
              <w:tabs>
                <w:tab w:val="decimal" w:pos="397"/>
              </w:tabs>
            </w:pPr>
            <w:r w:rsidRPr="007F7A94">
              <w:t>-0.034</w:t>
            </w:r>
          </w:p>
        </w:tc>
        <w:tc>
          <w:tcPr>
            <w:tcW w:w="1240" w:type="dxa"/>
            <w:tcBorders>
              <w:top w:val="nil"/>
              <w:left w:val="nil"/>
              <w:bottom w:val="nil"/>
              <w:right w:val="nil"/>
            </w:tcBorders>
          </w:tcPr>
          <w:p w:rsidR="00E4177C" w:rsidRDefault="007F7A94" w:rsidP="003D0E0A">
            <w:pPr>
              <w:pStyle w:val="Tabletext"/>
              <w:tabs>
                <w:tab w:val="decimal" w:pos="482"/>
              </w:tabs>
            </w:pPr>
            <w:r w:rsidRPr="007F7A94">
              <w:t>-0.82</w:t>
            </w:r>
          </w:p>
        </w:tc>
        <w:tc>
          <w:tcPr>
            <w:tcW w:w="1240" w:type="dxa"/>
            <w:tcBorders>
              <w:top w:val="nil"/>
              <w:left w:val="nil"/>
              <w:bottom w:val="nil"/>
              <w:right w:val="nil"/>
            </w:tcBorders>
          </w:tcPr>
          <w:p w:rsidR="00E4177C" w:rsidRDefault="00345E03" w:rsidP="003D0E0A">
            <w:pPr>
              <w:pStyle w:val="Tabletext"/>
              <w:tabs>
                <w:tab w:val="decimal" w:pos="397"/>
              </w:tabs>
            </w:pPr>
            <w:r w:rsidRPr="00345E03">
              <w:t>0.001</w:t>
            </w:r>
          </w:p>
        </w:tc>
        <w:tc>
          <w:tcPr>
            <w:tcW w:w="1241" w:type="dxa"/>
            <w:tcBorders>
              <w:top w:val="nil"/>
              <w:left w:val="nil"/>
              <w:bottom w:val="nil"/>
              <w:right w:val="nil"/>
            </w:tcBorders>
          </w:tcPr>
          <w:p w:rsidR="00E4177C" w:rsidRDefault="00345E03" w:rsidP="003D0E0A">
            <w:pPr>
              <w:pStyle w:val="Tabletext"/>
              <w:tabs>
                <w:tab w:val="decimal" w:pos="482"/>
              </w:tabs>
            </w:pPr>
            <w:r w:rsidRPr="00345E03">
              <w:t>0.04</w:t>
            </w:r>
          </w:p>
        </w:tc>
      </w:tr>
      <w:tr w:rsidR="00E4177C">
        <w:trPr>
          <w:cantSplit/>
        </w:trPr>
        <w:tc>
          <w:tcPr>
            <w:tcW w:w="3544" w:type="dxa"/>
            <w:tcBorders>
              <w:top w:val="nil"/>
              <w:bottom w:val="nil"/>
              <w:right w:val="nil"/>
            </w:tcBorders>
          </w:tcPr>
          <w:p w:rsidR="00E4177C" w:rsidRDefault="00B46BC2" w:rsidP="003D0E0A">
            <w:pPr>
              <w:pStyle w:val="Tabletext"/>
            </w:pPr>
            <w:r>
              <w:t xml:space="preserve"> </w:t>
            </w:r>
            <w:r w:rsidR="00DC14D8">
              <w:t>Certificate, advanced diploma/diploma</w:t>
            </w:r>
          </w:p>
        </w:tc>
        <w:tc>
          <w:tcPr>
            <w:tcW w:w="1240" w:type="dxa"/>
            <w:tcBorders>
              <w:top w:val="nil"/>
              <w:left w:val="nil"/>
              <w:bottom w:val="nil"/>
              <w:right w:val="nil"/>
            </w:tcBorders>
          </w:tcPr>
          <w:p w:rsidR="00E4177C" w:rsidRDefault="007F7A94" w:rsidP="003D0E0A">
            <w:pPr>
              <w:pStyle w:val="Tabletext"/>
              <w:tabs>
                <w:tab w:val="decimal" w:pos="397"/>
              </w:tabs>
            </w:pPr>
            <w:r w:rsidRPr="007F7A94">
              <w:t>0.009</w:t>
            </w:r>
          </w:p>
        </w:tc>
        <w:tc>
          <w:tcPr>
            <w:tcW w:w="1240" w:type="dxa"/>
            <w:tcBorders>
              <w:top w:val="nil"/>
              <w:left w:val="nil"/>
              <w:bottom w:val="nil"/>
              <w:right w:val="nil"/>
            </w:tcBorders>
          </w:tcPr>
          <w:p w:rsidR="00E4177C" w:rsidRDefault="007F7A94" w:rsidP="003D0E0A">
            <w:pPr>
              <w:pStyle w:val="Tabletext"/>
              <w:tabs>
                <w:tab w:val="decimal" w:pos="482"/>
              </w:tabs>
            </w:pPr>
            <w:r w:rsidRPr="007F7A94">
              <w:t>0.18</w:t>
            </w:r>
          </w:p>
        </w:tc>
        <w:tc>
          <w:tcPr>
            <w:tcW w:w="1240" w:type="dxa"/>
            <w:tcBorders>
              <w:top w:val="nil"/>
              <w:left w:val="nil"/>
              <w:bottom w:val="nil"/>
              <w:right w:val="nil"/>
            </w:tcBorders>
          </w:tcPr>
          <w:p w:rsidR="00E4177C" w:rsidRDefault="00345E03" w:rsidP="003D0E0A">
            <w:pPr>
              <w:pStyle w:val="Tabletext"/>
              <w:tabs>
                <w:tab w:val="decimal" w:pos="397"/>
              </w:tabs>
            </w:pPr>
            <w:r w:rsidRPr="00345E03">
              <w:t>0.061</w:t>
            </w:r>
          </w:p>
        </w:tc>
        <w:tc>
          <w:tcPr>
            <w:tcW w:w="1241" w:type="dxa"/>
            <w:tcBorders>
              <w:top w:val="nil"/>
              <w:left w:val="nil"/>
              <w:bottom w:val="nil"/>
              <w:right w:val="nil"/>
            </w:tcBorders>
          </w:tcPr>
          <w:p w:rsidR="00E4177C" w:rsidRDefault="00345E03" w:rsidP="003D0E0A">
            <w:pPr>
              <w:pStyle w:val="Tabletext"/>
              <w:tabs>
                <w:tab w:val="decimal" w:pos="482"/>
              </w:tabs>
            </w:pPr>
            <w:r w:rsidRPr="00345E03">
              <w:t>5.11</w:t>
            </w:r>
          </w:p>
        </w:tc>
      </w:tr>
      <w:tr w:rsidR="00E4177C">
        <w:trPr>
          <w:cantSplit/>
        </w:trPr>
        <w:tc>
          <w:tcPr>
            <w:tcW w:w="3544" w:type="dxa"/>
            <w:tcBorders>
              <w:top w:val="nil"/>
              <w:bottom w:val="nil"/>
              <w:right w:val="nil"/>
            </w:tcBorders>
          </w:tcPr>
          <w:p w:rsidR="00E4177C" w:rsidRDefault="00B46BC2" w:rsidP="003D0E0A">
            <w:pPr>
              <w:pStyle w:val="Tabletext"/>
            </w:pPr>
            <w:r>
              <w:t xml:space="preserve"> </w:t>
            </w:r>
            <w:r w:rsidR="00E4177C">
              <w:t>Bachelor degree or higher</w:t>
            </w:r>
          </w:p>
        </w:tc>
        <w:tc>
          <w:tcPr>
            <w:tcW w:w="1240" w:type="dxa"/>
            <w:tcBorders>
              <w:top w:val="nil"/>
              <w:left w:val="nil"/>
              <w:bottom w:val="nil"/>
              <w:right w:val="nil"/>
            </w:tcBorders>
          </w:tcPr>
          <w:p w:rsidR="00E4177C" w:rsidRDefault="007F7A94" w:rsidP="003D0E0A">
            <w:pPr>
              <w:pStyle w:val="Tabletext"/>
              <w:tabs>
                <w:tab w:val="decimal" w:pos="397"/>
              </w:tabs>
            </w:pPr>
            <w:r w:rsidRPr="007F7A94">
              <w:t>0.042</w:t>
            </w:r>
          </w:p>
        </w:tc>
        <w:tc>
          <w:tcPr>
            <w:tcW w:w="1240" w:type="dxa"/>
            <w:tcBorders>
              <w:top w:val="nil"/>
              <w:left w:val="nil"/>
              <w:bottom w:val="nil"/>
              <w:right w:val="nil"/>
            </w:tcBorders>
          </w:tcPr>
          <w:p w:rsidR="00E4177C" w:rsidRDefault="007F7A94" w:rsidP="003D0E0A">
            <w:pPr>
              <w:pStyle w:val="Tabletext"/>
              <w:tabs>
                <w:tab w:val="decimal" w:pos="482"/>
              </w:tabs>
            </w:pPr>
            <w:r w:rsidRPr="007F7A94">
              <w:t>0.98</w:t>
            </w:r>
          </w:p>
        </w:tc>
        <w:tc>
          <w:tcPr>
            <w:tcW w:w="1240" w:type="dxa"/>
            <w:tcBorders>
              <w:top w:val="nil"/>
              <w:left w:val="nil"/>
              <w:bottom w:val="nil"/>
              <w:right w:val="nil"/>
            </w:tcBorders>
          </w:tcPr>
          <w:p w:rsidR="00E4177C" w:rsidRDefault="00345E03" w:rsidP="003D0E0A">
            <w:pPr>
              <w:pStyle w:val="Tabletext"/>
              <w:tabs>
                <w:tab w:val="decimal" w:pos="397"/>
              </w:tabs>
            </w:pPr>
            <w:r w:rsidRPr="00345E03">
              <w:t>0.131</w:t>
            </w:r>
          </w:p>
        </w:tc>
        <w:tc>
          <w:tcPr>
            <w:tcW w:w="1241" w:type="dxa"/>
            <w:tcBorders>
              <w:top w:val="nil"/>
              <w:left w:val="nil"/>
              <w:bottom w:val="nil"/>
              <w:right w:val="nil"/>
            </w:tcBorders>
          </w:tcPr>
          <w:p w:rsidR="00E4177C" w:rsidRDefault="00345E03" w:rsidP="003D0E0A">
            <w:pPr>
              <w:pStyle w:val="Tabletext"/>
              <w:tabs>
                <w:tab w:val="decimal" w:pos="482"/>
              </w:tabs>
            </w:pPr>
            <w:r w:rsidRPr="00345E03">
              <w:t>8.12</w:t>
            </w:r>
          </w:p>
        </w:tc>
      </w:tr>
      <w:tr w:rsidR="00E4177C">
        <w:trPr>
          <w:cantSplit/>
        </w:trPr>
        <w:tc>
          <w:tcPr>
            <w:tcW w:w="3544" w:type="dxa"/>
            <w:tcBorders>
              <w:top w:val="nil"/>
              <w:bottom w:val="nil"/>
              <w:right w:val="nil"/>
            </w:tcBorders>
          </w:tcPr>
          <w:p w:rsidR="00E4177C" w:rsidRPr="003C79F0" w:rsidRDefault="00E4177C" w:rsidP="003D0E0A">
            <w:pPr>
              <w:pStyle w:val="Tablehead3"/>
              <w:spacing w:before="80" w:after="0"/>
            </w:pPr>
            <w:r>
              <w:t>Employer size</w:t>
            </w:r>
          </w:p>
        </w:tc>
        <w:tc>
          <w:tcPr>
            <w:tcW w:w="1240" w:type="dxa"/>
            <w:tcBorders>
              <w:top w:val="nil"/>
              <w:left w:val="nil"/>
              <w:bottom w:val="nil"/>
              <w:right w:val="nil"/>
            </w:tcBorders>
          </w:tcPr>
          <w:p w:rsidR="00E4177C" w:rsidRDefault="00E4177C" w:rsidP="003D0E0A">
            <w:pPr>
              <w:pStyle w:val="Tabletext"/>
              <w:tabs>
                <w:tab w:val="decimal" w:pos="397"/>
              </w:tabs>
            </w:pPr>
          </w:p>
        </w:tc>
        <w:tc>
          <w:tcPr>
            <w:tcW w:w="1240" w:type="dxa"/>
            <w:tcBorders>
              <w:top w:val="nil"/>
              <w:left w:val="nil"/>
              <w:bottom w:val="nil"/>
              <w:right w:val="nil"/>
            </w:tcBorders>
          </w:tcPr>
          <w:p w:rsidR="00E4177C" w:rsidRDefault="00E4177C" w:rsidP="003D0E0A">
            <w:pPr>
              <w:pStyle w:val="Tabletext"/>
              <w:tabs>
                <w:tab w:val="decimal" w:pos="482"/>
              </w:tabs>
            </w:pPr>
          </w:p>
        </w:tc>
        <w:tc>
          <w:tcPr>
            <w:tcW w:w="1240" w:type="dxa"/>
            <w:tcBorders>
              <w:top w:val="nil"/>
              <w:left w:val="nil"/>
              <w:bottom w:val="nil"/>
              <w:right w:val="nil"/>
            </w:tcBorders>
          </w:tcPr>
          <w:p w:rsidR="00E4177C" w:rsidRDefault="00E4177C" w:rsidP="003D0E0A">
            <w:pPr>
              <w:pStyle w:val="Tabletext"/>
              <w:tabs>
                <w:tab w:val="decimal" w:pos="397"/>
              </w:tabs>
            </w:pPr>
          </w:p>
        </w:tc>
        <w:tc>
          <w:tcPr>
            <w:tcW w:w="1241" w:type="dxa"/>
            <w:tcBorders>
              <w:top w:val="nil"/>
              <w:left w:val="nil"/>
              <w:bottom w:val="nil"/>
              <w:right w:val="nil"/>
            </w:tcBorders>
          </w:tcPr>
          <w:p w:rsidR="00E4177C" w:rsidRDefault="00E4177C" w:rsidP="003D0E0A">
            <w:pPr>
              <w:pStyle w:val="Tabletext"/>
              <w:tabs>
                <w:tab w:val="decimal" w:pos="482"/>
              </w:tabs>
            </w:pPr>
          </w:p>
        </w:tc>
      </w:tr>
      <w:tr w:rsidR="00E4177C">
        <w:trPr>
          <w:cantSplit/>
        </w:trPr>
        <w:tc>
          <w:tcPr>
            <w:tcW w:w="3544" w:type="dxa"/>
            <w:tcBorders>
              <w:top w:val="nil"/>
              <w:bottom w:val="nil"/>
              <w:right w:val="nil"/>
            </w:tcBorders>
          </w:tcPr>
          <w:p w:rsidR="00E4177C" w:rsidRPr="00A02287" w:rsidRDefault="00B46BC2" w:rsidP="003D0E0A">
            <w:pPr>
              <w:pStyle w:val="Tabletext"/>
            </w:pPr>
            <w:r>
              <w:rPr>
                <w:b/>
              </w:rPr>
              <w:t xml:space="preserve"> </w:t>
            </w:r>
            <w:r w:rsidR="00E4177C" w:rsidRPr="00A02287">
              <w:t>&lt;</w:t>
            </w:r>
            <w:r w:rsidR="00E4177C">
              <w:t xml:space="preserve"> 5</w:t>
            </w:r>
            <w:r w:rsidR="00E4177C" w:rsidRPr="00A02287">
              <w:t>00 (reference group)</w:t>
            </w:r>
          </w:p>
        </w:tc>
        <w:tc>
          <w:tcPr>
            <w:tcW w:w="1240" w:type="dxa"/>
            <w:tcBorders>
              <w:top w:val="nil"/>
              <w:left w:val="nil"/>
              <w:bottom w:val="nil"/>
              <w:right w:val="nil"/>
            </w:tcBorders>
          </w:tcPr>
          <w:p w:rsidR="00E4177C" w:rsidRDefault="00E4177C" w:rsidP="003D0E0A">
            <w:pPr>
              <w:pStyle w:val="Tabletext"/>
              <w:tabs>
                <w:tab w:val="decimal" w:pos="397"/>
              </w:tabs>
            </w:pPr>
          </w:p>
        </w:tc>
        <w:tc>
          <w:tcPr>
            <w:tcW w:w="1240" w:type="dxa"/>
            <w:tcBorders>
              <w:top w:val="nil"/>
              <w:left w:val="nil"/>
              <w:bottom w:val="nil"/>
              <w:right w:val="nil"/>
            </w:tcBorders>
          </w:tcPr>
          <w:p w:rsidR="00E4177C" w:rsidRDefault="00E4177C" w:rsidP="003D0E0A">
            <w:pPr>
              <w:pStyle w:val="Tabletext"/>
              <w:tabs>
                <w:tab w:val="decimal" w:pos="482"/>
              </w:tabs>
            </w:pPr>
          </w:p>
        </w:tc>
        <w:tc>
          <w:tcPr>
            <w:tcW w:w="1240" w:type="dxa"/>
            <w:tcBorders>
              <w:top w:val="nil"/>
              <w:left w:val="nil"/>
              <w:bottom w:val="nil"/>
              <w:right w:val="nil"/>
            </w:tcBorders>
          </w:tcPr>
          <w:p w:rsidR="00E4177C" w:rsidRDefault="00E4177C" w:rsidP="003D0E0A">
            <w:pPr>
              <w:pStyle w:val="Tabletext"/>
              <w:tabs>
                <w:tab w:val="decimal" w:pos="397"/>
              </w:tabs>
            </w:pPr>
          </w:p>
        </w:tc>
        <w:tc>
          <w:tcPr>
            <w:tcW w:w="1241" w:type="dxa"/>
            <w:tcBorders>
              <w:top w:val="nil"/>
              <w:left w:val="nil"/>
              <w:bottom w:val="nil"/>
              <w:right w:val="nil"/>
            </w:tcBorders>
          </w:tcPr>
          <w:p w:rsidR="00E4177C" w:rsidRDefault="00E4177C" w:rsidP="003D0E0A">
            <w:pPr>
              <w:pStyle w:val="Tabletext"/>
              <w:tabs>
                <w:tab w:val="decimal" w:pos="482"/>
              </w:tabs>
            </w:pPr>
          </w:p>
        </w:tc>
      </w:tr>
      <w:tr w:rsidR="00E4177C">
        <w:trPr>
          <w:cantSplit/>
        </w:trPr>
        <w:tc>
          <w:tcPr>
            <w:tcW w:w="3544" w:type="dxa"/>
            <w:tcBorders>
              <w:top w:val="nil"/>
              <w:bottom w:val="nil"/>
              <w:right w:val="nil"/>
            </w:tcBorders>
          </w:tcPr>
          <w:p w:rsidR="00E4177C" w:rsidRPr="00A02287" w:rsidRDefault="00B46BC2" w:rsidP="003D0E0A">
            <w:pPr>
              <w:pStyle w:val="Tabletext"/>
            </w:pPr>
            <w:r>
              <w:rPr>
                <w:b/>
              </w:rPr>
              <w:t xml:space="preserve"> </w:t>
            </w:r>
            <w:r w:rsidR="00E4177C" w:rsidRPr="00A02287">
              <w:t>500 and over</w:t>
            </w:r>
          </w:p>
        </w:tc>
        <w:tc>
          <w:tcPr>
            <w:tcW w:w="1240" w:type="dxa"/>
            <w:tcBorders>
              <w:top w:val="nil"/>
              <w:left w:val="nil"/>
              <w:bottom w:val="nil"/>
              <w:right w:val="nil"/>
            </w:tcBorders>
          </w:tcPr>
          <w:p w:rsidR="00E4177C" w:rsidRDefault="007F7A94" w:rsidP="003D0E0A">
            <w:pPr>
              <w:pStyle w:val="Tabletext"/>
              <w:tabs>
                <w:tab w:val="decimal" w:pos="397"/>
              </w:tabs>
            </w:pPr>
            <w:r w:rsidRPr="007F7A94">
              <w:t>0.050</w:t>
            </w:r>
          </w:p>
        </w:tc>
        <w:tc>
          <w:tcPr>
            <w:tcW w:w="1240" w:type="dxa"/>
            <w:tcBorders>
              <w:top w:val="nil"/>
              <w:left w:val="nil"/>
              <w:bottom w:val="nil"/>
              <w:right w:val="nil"/>
            </w:tcBorders>
          </w:tcPr>
          <w:p w:rsidR="00E4177C" w:rsidRDefault="007F7A94" w:rsidP="003D0E0A">
            <w:pPr>
              <w:pStyle w:val="Tabletext"/>
              <w:tabs>
                <w:tab w:val="decimal" w:pos="482"/>
              </w:tabs>
            </w:pPr>
            <w:r w:rsidRPr="007F7A94">
              <w:t>1.35</w:t>
            </w:r>
          </w:p>
        </w:tc>
        <w:tc>
          <w:tcPr>
            <w:tcW w:w="1240" w:type="dxa"/>
            <w:tcBorders>
              <w:top w:val="nil"/>
              <w:left w:val="nil"/>
              <w:bottom w:val="nil"/>
              <w:right w:val="nil"/>
            </w:tcBorders>
          </w:tcPr>
          <w:p w:rsidR="00E4177C" w:rsidRDefault="00345E03" w:rsidP="003D0E0A">
            <w:pPr>
              <w:pStyle w:val="Tabletext"/>
              <w:tabs>
                <w:tab w:val="decimal" w:pos="397"/>
              </w:tabs>
            </w:pPr>
            <w:r w:rsidRPr="00345E03">
              <w:t>0.010</w:t>
            </w:r>
          </w:p>
        </w:tc>
        <w:tc>
          <w:tcPr>
            <w:tcW w:w="1241" w:type="dxa"/>
            <w:tcBorders>
              <w:top w:val="nil"/>
              <w:left w:val="nil"/>
              <w:bottom w:val="nil"/>
              <w:right w:val="nil"/>
            </w:tcBorders>
          </w:tcPr>
          <w:p w:rsidR="00E4177C" w:rsidRDefault="00345E03" w:rsidP="003D0E0A">
            <w:pPr>
              <w:pStyle w:val="Tabletext"/>
              <w:tabs>
                <w:tab w:val="decimal" w:pos="482"/>
              </w:tabs>
            </w:pPr>
            <w:r w:rsidRPr="00345E03">
              <w:t>0.94</w:t>
            </w:r>
          </w:p>
        </w:tc>
      </w:tr>
      <w:tr w:rsidR="00E4177C" w:rsidRPr="00DF05D8">
        <w:trPr>
          <w:cantSplit/>
        </w:trPr>
        <w:tc>
          <w:tcPr>
            <w:tcW w:w="3544" w:type="dxa"/>
            <w:tcBorders>
              <w:top w:val="nil"/>
              <w:bottom w:val="single" w:sz="4" w:space="0" w:color="auto"/>
              <w:right w:val="nil"/>
            </w:tcBorders>
          </w:tcPr>
          <w:p w:rsidR="00E4177C" w:rsidRPr="00DF05D8" w:rsidRDefault="00E4177C" w:rsidP="003D0E0A">
            <w:pPr>
              <w:pStyle w:val="Tablehead3"/>
              <w:spacing w:before="80" w:after="40"/>
            </w:pPr>
            <w:r>
              <w:t>F-value</w:t>
            </w:r>
          </w:p>
        </w:tc>
        <w:tc>
          <w:tcPr>
            <w:tcW w:w="1240" w:type="dxa"/>
            <w:tcBorders>
              <w:top w:val="nil"/>
              <w:left w:val="nil"/>
              <w:bottom w:val="single" w:sz="4" w:space="0" w:color="auto"/>
              <w:right w:val="nil"/>
            </w:tcBorders>
          </w:tcPr>
          <w:p w:rsidR="00E4177C" w:rsidRPr="00DF05D8" w:rsidRDefault="007F7A94" w:rsidP="003D0E0A">
            <w:pPr>
              <w:pStyle w:val="Tabletext"/>
              <w:tabs>
                <w:tab w:val="decimal" w:pos="397"/>
              </w:tabs>
            </w:pPr>
            <w:r w:rsidRPr="007F7A94">
              <w:t>113.28</w:t>
            </w:r>
          </w:p>
        </w:tc>
        <w:tc>
          <w:tcPr>
            <w:tcW w:w="1240" w:type="dxa"/>
            <w:tcBorders>
              <w:top w:val="nil"/>
              <w:left w:val="nil"/>
              <w:bottom w:val="single" w:sz="4" w:space="0" w:color="auto"/>
              <w:right w:val="nil"/>
            </w:tcBorders>
          </w:tcPr>
          <w:p w:rsidR="00E4177C" w:rsidRPr="00DF05D8" w:rsidRDefault="00E4177C" w:rsidP="003D0E0A">
            <w:pPr>
              <w:pStyle w:val="Tabletext"/>
              <w:tabs>
                <w:tab w:val="decimal" w:pos="482"/>
              </w:tabs>
            </w:pPr>
          </w:p>
        </w:tc>
        <w:tc>
          <w:tcPr>
            <w:tcW w:w="1240" w:type="dxa"/>
            <w:tcBorders>
              <w:top w:val="nil"/>
              <w:left w:val="nil"/>
              <w:bottom w:val="single" w:sz="4" w:space="0" w:color="auto"/>
              <w:right w:val="nil"/>
            </w:tcBorders>
          </w:tcPr>
          <w:p w:rsidR="00E4177C" w:rsidRPr="00DF05D8" w:rsidRDefault="00345E03" w:rsidP="003D0E0A">
            <w:pPr>
              <w:pStyle w:val="Tabletext"/>
              <w:tabs>
                <w:tab w:val="decimal" w:pos="397"/>
              </w:tabs>
            </w:pPr>
            <w:r w:rsidRPr="00345E03">
              <w:t>327.91</w:t>
            </w:r>
          </w:p>
        </w:tc>
        <w:tc>
          <w:tcPr>
            <w:tcW w:w="1241" w:type="dxa"/>
            <w:tcBorders>
              <w:top w:val="nil"/>
              <w:left w:val="nil"/>
              <w:bottom w:val="single" w:sz="4" w:space="0" w:color="auto"/>
              <w:right w:val="nil"/>
            </w:tcBorders>
          </w:tcPr>
          <w:p w:rsidR="00E4177C" w:rsidRPr="00DF05D8" w:rsidRDefault="00E4177C" w:rsidP="003D0E0A">
            <w:pPr>
              <w:pStyle w:val="Tabletext"/>
              <w:tabs>
                <w:tab w:val="decimal" w:pos="482"/>
              </w:tabs>
            </w:pPr>
          </w:p>
        </w:tc>
      </w:tr>
    </w:tbl>
    <w:p w:rsidR="00E4177C" w:rsidRPr="003D0E0A" w:rsidRDefault="00E4177C" w:rsidP="003D0E0A">
      <w:pPr>
        <w:pStyle w:val="Source"/>
      </w:pPr>
      <w:r>
        <w:t>Notes:</w:t>
      </w:r>
      <w:r>
        <w:tab/>
        <w:t xml:space="preserve">Number of observations: 1996: </w:t>
      </w:r>
      <w:r w:rsidR="00842B4C" w:rsidRPr="00842B4C">
        <w:t>148</w:t>
      </w:r>
      <w:r w:rsidR="00E35447">
        <w:t>;</w:t>
      </w:r>
      <w:r>
        <w:t xml:space="preserve"> 2006: </w:t>
      </w:r>
      <w:r w:rsidR="00561558" w:rsidRPr="00561558">
        <w:t>908</w:t>
      </w:r>
      <w:r>
        <w:t xml:space="preserve">. Weighted linear regression based on weights provided by ABS. The </w:t>
      </w:r>
      <w:r w:rsidRPr="003D0E0A">
        <w:t>regression model further includes occupation and industry indicators.</w:t>
      </w:r>
    </w:p>
    <w:p w:rsidR="00E4177C" w:rsidRDefault="00E4177C" w:rsidP="003D0E0A">
      <w:pPr>
        <w:pStyle w:val="Source"/>
      </w:pPr>
      <w:r w:rsidRPr="003D0E0A">
        <w:t>Source:</w:t>
      </w:r>
      <w:r w:rsidRPr="003D0E0A">
        <w:tab/>
        <w:t>ABS, Survey of Aspects of Literacy, Australia, Basic Confidentialised Unit Record File, 1996, 4228.0; ABS, Adult Literacy</w:t>
      </w:r>
      <w:r>
        <w:t xml:space="preserve"> and Life Skills Survey, Australia, Basic Confidentialised Unit Record File, 2006, 4228.0.</w:t>
      </w:r>
    </w:p>
    <w:p w:rsidR="00AC6A44" w:rsidRDefault="00AC6A44" w:rsidP="003D0E0A">
      <w:pPr>
        <w:pStyle w:val="Heading2"/>
      </w:pPr>
      <w:bookmarkStart w:id="75" w:name="_Toc146095822"/>
      <w:r w:rsidRPr="003D0E0A">
        <w:t>Summary</w:t>
      </w:r>
      <w:bookmarkEnd w:id="75"/>
    </w:p>
    <w:p w:rsidR="00002CB2" w:rsidRPr="00BE7CA4" w:rsidRDefault="00E35447" w:rsidP="003C6E79">
      <w:pPr>
        <w:pStyle w:val="text0"/>
      </w:pPr>
      <w:r>
        <w:t>This chapter examined</w:t>
      </w:r>
      <w:r w:rsidR="00AF5DE2">
        <w:t xml:space="preserve"> the determinants of wages, paying particular attention to older persons</w:t>
      </w:r>
      <w:r w:rsidR="00BE7CA4">
        <w:t xml:space="preserve"> and their observed skill levels and the extent to which they </w:t>
      </w:r>
      <w:r w:rsidR="00207244">
        <w:t>utilise</w:t>
      </w:r>
      <w:r w:rsidR="00BE7CA4">
        <w:t xml:space="preserve"> their skills in their jobs</w:t>
      </w:r>
      <w:r w:rsidR="00AF5DE2">
        <w:t>.</w:t>
      </w:r>
      <w:r w:rsidR="00BE7CA4">
        <w:t xml:space="preserve"> While standard variables affect wages the way they do for other workers, so that wages increase </w:t>
      </w:r>
      <w:r>
        <w:t>with education and hours worked</w:t>
      </w:r>
      <w:r w:rsidR="00BE7CA4">
        <w:t xml:space="preserve"> and are higher for males, we find little effect of observed skills and their utilisation on wages for this group of older workers</w:t>
      </w:r>
      <w:r w:rsidR="00FC7A99">
        <w:t xml:space="preserve">. </w:t>
      </w:r>
      <w:r w:rsidR="00BE7CA4">
        <w:t xml:space="preserve">In the next chapter, we aim to </w:t>
      </w:r>
      <w:r w:rsidR="00B66A36">
        <w:t>establish how individuals who remain working beyond age 65 years might differ in important ways from those who do not.</w:t>
      </w:r>
    </w:p>
    <w:p w:rsidR="001750F1" w:rsidRDefault="001750F1" w:rsidP="003C6E79">
      <w:pPr>
        <w:pStyle w:val="text0"/>
      </w:pPr>
    </w:p>
    <w:p w:rsidR="009B4BF4" w:rsidRDefault="00411493" w:rsidP="003C6E79">
      <w:pPr>
        <w:pStyle w:val="Heading1"/>
      </w:pPr>
      <w:r>
        <w:br w:type="page"/>
      </w:r>
      <w:bookmarkStart w:id="76" w:name="_Toc209957290"/>
      <w:r w:rsidR="003C6E79">
        <w:lastRenderedPageBreak/>
        <w:br/>
      </w:r>
      <w:bookmarkStart w:id="77" w:name="_Toc146095823"/>
      <w:r w:rsidR="00731C21">
        <w:t>Self-selection of older workers</w:t>
      </w:r>
      <w:r w:rsidR="001A43E9">
        <w:t xml:space="preserve"> </w:t>
      </w:r>
      <w:r w:rsidR="00731C21">
        <w:t>into</w:t>
      </w:r>
      <w:bookmarkEnd w:id="76"/>
      <w:r w:rsidR="001A43E9">
        <w:t> </w:t>
      </w:r>
      <w:r w:rsidR="00731C21">
        <w:t>employment</w:t>
      </w:r>
      <w:bookmarkEnd w:id="77"/>
    </w:p>
    <w:p w:rsidR="00BF3612" w:rsidRPr="00BF3612" w:rsidRDefault="00181740" w:rsidP="001A43E9">
      <w:pPr>
        <w:pStyle w:val="text0"/>
        <w:spacing w:before="440"/>
      </w:pPr>
      <w:bookmarkStart w:id="78" w:name="_Toc209957293"/>
      <w:r w:rsidRPr="00BF3612">
        <w:t xml:space="preserve">So far, we have </w:t>
      </w:r>
      <w:r w:rsidR="007C6F7A" w:rsidRPr="00BF3612">
        <w:t>examined</w:t>
      </w:r>
      <w:r w:rsidRPr="00BF3612">
        <w:t xml:space="preserve"> the determinants of labour force participation and </w:t>
      </w:r>
      <w:r w:rsidR="00FE3E9C">
        <w:t xml:space="preserve">the </w:t>
      </w:r>
      <w:r w:rsidRPr="00BF3612">
        <w:t>remuneration of older workers.</w:t>
      </w:r>
      <w:r w:rsidR="00BF3612" w:rsidRPr="00BF3612">
        <w:t xml:space="preserve"> Our findings suggest that highly educated older workers </w:t>
      </w:r>
      <w:r w:rsidR="00E35C10">
        <w:t xml:space="preserve">seem to </w:t>
      </w:r>
      <w:r w:rsidR="00BF3612" w:rsidRPr="00BF3612">
        <w:t>select themselves into high-wage jobs</w:t>
      </w:r>
      <w:r w:rsidR="00CF5E69">
        <w:t xml:space="preserve"> (</w:t>
      </w:r>
      <w:r w:rsidR="004A2EEB">
        <w:t>that is,</w:t>
      </w:r>
      <w:r w:rsidR="00CF5E69">
        <w:t xml:space="preserve"> they are more likely to remain full-time employed beyond age 65 years if they receive relatively high wages)</w:t>
      </w:r>
      <w:r w:rsidR="00BF3612" w:rsidRPr="00BF3612">
        <w:t xml:space="preserve">, while </w:t>
      </w:r>
      <w:r w:rsidR="00FE3E9C">
        <w:t>some</w:t>
      </w:r>
      <w:r w:rsidR="00E35447">
        <w:t xml:space="preserve"> selection of less-</w:t>
      </w:r>
      <w:r w:rsidR="00BF3612" w:rsidRPr="00BF3612">
        <w:t xml:space="preserve">educated older workers </w:t>
      </w:r>
      <w:r w:rsidR="00FE3E9C">
        <w:t xml:space="preserve">also </w:t>
      </w:r>
      <w:r w:rsidR="00062BBF">
        <w:t xml:space="preserve">seems to </w:t>
      </w:r>
      <w:r w:rsidR="00DF4F9E">
        <w:t>take</w:t>
      </w:r>
      <w:r w:rsidR="00BF3612" w:rsidRPr="00BF3612">
        <w:t xml:space="preserve"> place</w:t>
      </w:r>
      <w:r w:rsidR="00F9142D">
        <w:t xml:space="preserve"> (</w:t>
      </w:r>
      <w:r w:rsidR="004A2EEB">
        <w:t>that is,</w:t>
      </w:r>
      <w:r w:rsidR="00F9142D">
        <w:t xml:space="preserve"> they are more likely to work beyond age 65 years if they receive (at least) the same wage rate as comparable workers aged 55</w:t>
      </w:r>
      <w:r w:rsidR="00914045">
        <w:t>–</w:t>
      </w:r>
      <w:r w:rsidR="00F9142D">
        <w:t>64 years)</w:t>
      </w:r>
      <w:r w:rsidR="00BF3612" w:rsidRPr="00BF3612">
        <w:t>.</w:t>
      </w:r>
    </w:p>
    <w:p w:rsidR="00776537" w:rsidRPr="001943EE" w:rsidRDefault="00062BBF" w:rsidP="001A43E9">
      <w:pPr>
        <w:pStyle w:val="text0"/>
      </w:pPr>
      <w:r w:rsidRPr="001943EE">
        <w:t xml:space="preserve">In this chapter, we investigate which types of workers </w:t>
      </w:r>
      <w:r w:rsidR="00776537" w:rsidRPr="001943EE">
        <w:t>select themselves into employment beyond age 65 years. Specifically, we would like to know</w:t>
      </w:r>
      <w:r w:rsidR="0083412E" w:rsidRPr="001943EE">
        <w:t xml:space="preserve"> where in the wage distribution the workers came from (</w:t>
      </w:r>
      <w:r w:rsidR="004A2EEB">
        <w:t>that is,</w:t>
      </w:r>
      <w:r w:rsidR="0083412E" w:rsidRPr="001943EE">
        <w:t xml:space="preserve"> whether they used to be at the top or lower down the distribution before they turned 65 years). This will give us a better sense of why workers remain employed in old age.</w:t>
      </w:r>
      <w:r w:rsidR="0087108E" w:rsidRPr="001943EE">
        <w:t xml:space="preserve"> </w:t>
      </w:r>
      <w:r w:rsidR="00D05322">
        <w:t xml:space="preserve">Since the self-selection of older workers in full-time employment may be very different from the self-selection process into part-time employment, full- and part-time employed workers will be considered separately. </w:t>
      </w:r>
    </w:p>
    <w:p w:rsidR="00070964" w:rsidRDefault="00D05322" w:rsidP="001A43E9">
      <w:pPr>
        <w:pStyle w:val="text0"/>
      </w:pPr>
      <w:r w:rsidRPr="001405DD">
        <w:t>Table 13</w:t>
      </w:r>
      <w:r w:rsidR="001537F5" w:rsidRPr="001405DD">
        <w:t xml:space="preserve"> includes summary statistics for the birth cohort</w:t>
      </w:r>
      <w:r w:rsidR="002D7E9F" w:rsidRPr="001405DD">
        <w:t>s 1942</w:t>
      </w:r>
      <w:r w:rsidR="00914045">
        <w:t>–</w:t>
      </w:r>
      <w:r w:rsidR="002D7E9F" w:rsidRPr="001405DD">
        <w:t>51 (</w:t>
      </w:r>
      <w:r w:rsidR="004A2EEB">
        <w:t>that is,</w:t>
      </w:r>
      <w:r w:rsidR="002D7E9F" w:rsidRPr="001405DD">
        <w:t xml:space="preserve"> the group of workers aged 45</w:t>
      </w:r>
      <w:r w:rsidR="00914045">
        <w:t>–</w:t>
      </w:r>
      <w:r w:rsidR="002D7E9F" w:rsidRPr="001405DD">
        <w:t>54 years in 1996 and 55</w:t>
      </w:r>
      <w:r w:rsidR="00914045">
        <w:t>–</w:t>
      </w:r>
      <w:r w:rsidR="002D7E9F" w:rsidRPr="001405DD">
        <w:t>64 years in 2006) and 1932</w:t>
      </w:r>
      <w:r w:rsidR="00914045">
        <w:t>–</w:t>
      </w:r>
      <w:r w:rsidR="002D7E9F" w:rsidRPr="001405DD">
        <w:t>41 (</w:t>
      </w:r>
      <w:r w:rsidR="004A2EEB">
        <w:t>that is,</w:t>
      </w:r>
      <w:r w:rsidR="001537F5" w:rsidRPr="001405DD">
        <w:t xml:space="preserve"> the group of workers aged 55</w:t>
      </w:r>
      <w:r w:rsidR="00914045">
        <w:t>–</w:t>
      </w:r>
      <w:r w:rsidR="001537F5" w:rsidRPr="001405DD">
        <w:t>64 years in 1996 and 65</w:t>
      </w:r>
      <w:r w:rsidR="00914045">
        <w:t>–</w:t>
      </w:r>
      <w:r w:rsidR="001537F5" w:rsidRPr="001405DD">
        <w:t>74 years in 2006</w:t>
      </w:r>
      <w:r w:rsidR="002D7E9F" w:rsidRPr="001405DD">
        <w:t>)</w:t>
      </w:r>
      <w:r w:rsidR="001537F5" w:rsidRPr="001405DD">
        <w:t xml:space="preserve">. </w:t>
      </w:r>
      <w:r w:rsidRPr="001405DD">
        <w:t>The numbers in</w:t>
      </w:r>
      <w:r w:rsidR="009852D1">
        <w:t xml:space="preserve"> t</w:t>
      </w:r>
      <w:r w:rsidRPr="001405DD">
        <w:t>able 13</w:t>
      </w:r>
      <w:r w:rsidR="009D18F5" w:rsidRPr="001405DD">
        <w:t xml:space="preserve"> show that younger workers are more likely to be </w:t>
      </w:r>
      <w:r w:rsidR="000627A7" w:rsidRPr="001405DD">
        <w:t xml:space="preserve">employed </w:t>
      </w:r>
      <w:r w:rsidR="009D18F5" w:rsidRPr="001405DD">
        <w:t>full-time than older workers. In particular, a selection into part-time employment may be observed for workers who remain employed beyond age 65 years. Moreover, older male workers are more likely to remain in the labour force than older female workers.</w:t>
      </w:r>
      <w:r w:rsidR="009D18F5">
        <w:t xml:space="preserve"> </w:t>
      </w:r>
    </w:p>
    <w:p w:rsidR="001537F5" w:rsidRDefault="00B3700E" w:rsidP="001A43E9">
      <w:pPr>
        <w:pStyle w:val="text0"/>
      </w:pPr>
      <w:r>
        <w:t xml:space="preserve">While average skills </w:t>
      </w:r>
      <w:r w:rsidR="009D18F5">
        <w:t xml:space="preserve">do not change substantially over time, </w:t>
      </w:r>
      <w:r>
        <w:t>a slight increase in skill requirements may be observed for the birth cohorts 1932</w:t>
      </w:r>
      <w:r w:rsidR="00914045">
        <w:t>–</w:t>
      </w:r>
      <w:r>
        <w:t xml:space="preserve">41. </w:t>
      </w:r>
      <w:r w:rsidR="00474B50">
        <w:t>Moreover,</w:t>
      </w:r>
      <w:r w:rsidR="007562CD">
        <w:t xml:space="preserve"> the numbers point to substantial differences in the proportion of highly educated workers below and above 65 years. </w:t>
      </w:r>
      <w:r w:rsidR="009D18F5">
        <w:t>Specifically,</w:t>
      </w:r>
      <w:r w:rsidR="007562CD">
        <w:t xml:space="preserve"> </w:t>
      </w:r>
      <w:r w:rsidR="009D18F5">
        <w:t xml:space="preserve">while the share of </w:t>
      </w:r>
      <w:r w:rsidR="001537F5">
        <w:t xml:space="preserve">workers without </w:t>
      </w:r>
      <w:r w:rsidR="009B57D6">
        <w:t>a post-school qualification</w:t>
      </w:r>
      <w:r w:rsidR="001537F5">
        <w:t xml:space="preserve"> remains relatively stable over time</w:t>
      </w:r>
      <w:r w:rsidR="00DD6179">
        <w:t xml:space="preserve"> (</w:t>
      </w:r>
      <w:r w:rsidR="004A2EEB">
        <w:t>that is,</w:t>
      </w:r>
      <w:r w:rsidR="00DD6179">
        <w:t xml:space="preserve"> it declines</w:t>
      </w:r>
      <w:r w:rsidR="00B16A86">
        <w:t xml:space="preserve"> slightly from 48.4% to 46.4</w:t>
      </w:r>
      <w:r w:rsidR="00DD6179">
        <w:t>%)</w:t>
      </w:r>
      <w:r w:rsidR="009D18F5">
        <w:t xml:space="preserve">, </w:t>
      </w:r>
      <w:r w:rsidR="002A1F0C">
        <w:t xml:space="preserve">we observe </w:t>
      </w:r>
      <w:r w:rsidR="009D18F5">
        <w:t>a decline in the proportion of workers with vocational qualification</w:t>
      </w:r>
      <w:r w:rsidR="00443BFB">
        <w:t>s</w:t>
      </w:r>
      <w:r w:rsidR="009D18F5">
        <w:t xml:space="preserve"> </w:t>
      </w:r>
      <w:r w:rsidR="00B16A86">
        <w:t xml:space="preserve">(from 37.6% to 32.0%) </w:t>
      </w:r>
      <w:r w:rsidR="009D18F5">
        <w:t>and,</w:t>
      </w:r>
      <w:r w:rsidR="001537F5">
        <w:t xml:space="preserve"> correspondingly, an increase in the proportion of workers with </w:t>
      </w:r>
      <w:r w:rsidR="000627A7">
        <w:t xml:space="preserve">a </w:t>
      </w:r>
      <w:r w:rsidR="001537F5">
        <w:t>unive</w:t>
      </w:r>
      <w:r w:rsidR="00F816ED">
        <w:t>rsity degree</w:t>
      </w:r>
      <w:r w:rsidR="008303F9">
        <w:t xml:space="preserve"> (</w:t>
      </w:r>
      <w:r w:rsidR="00EF1CB1">
        <w:t>from 14.0% to 21.6%</w:t>
      </w:r>
      <w:r w:rsidR="008303F9">
        <w:t>)</w:t>
      </w:r>
      <w:r w:rsidR="001537F5">
        <w:t xml:space="preserve">. </w:t>
      </w:r>
      <w:r w:rsidR="00C505FF">
        <w:t xml:space="preserve">These numbers suggest that </w:t>
      </w:r>
      <w:r w:rsidR="00C505FF" w:rsidRPr="00F507E0">
        <w:t>a positive selection of workers into employment beyond age 65 has taken place</w:t>
      </w:r>
      <w:r w:rsidR="00FA03FE" w:rsidRPr="00F507E0">
        <w:t xml:space="preserve"> with regard to education</w:t>
      </w:r>
      <w:r w:rsidR="00C505FF">
        <w:t>.</w:t>
      </w:r>
      <w:r w:rsidR="00B23807">
        <w:t xml:space="preserve"> </w:t>
      </w:r>
      <w:r w:rsidR="001537F5">
        <w:t xml:space="preserve">Finally, the share of workers in large firms dropped </w:t>
      </w:r>
      <w:r w:rsidR="007562CD">
        <w:t xml:space="preserve">considerably </w:t>
      </w:r>
      <w:r w:rsidR="001537F5">
        <w:t>over time</w:t>
      </w:r>
      <w:r w:rsidR="000837E4">
        <w:t xml:space="preserve"> within each birth cohort</w:t>
      </w:r>
      <w:r w:rsidR="001537F5">
        <w:t>.</w:t>
      </w:r>
    </w:p>
    <w:p w:rsidR="001537F5" w:rsidRPr="00EF372B" w:rsidRDefault="00EF372B" w:rsidP="001A43E9">
      <w:pPr>
        <w:pStyle w:val="text0"/>
      </w:pPr>
      <w:r w:rsidRPr="00EF372B">
        <w:t>Based on the work</w:t>
      </w:r>
      <w:r w:rsidR="009852D1">
        <w:t>er characteristics reported in t</w:t>
      </w:r>
      <w:r w:rsidRPr="00EF372B">
        <w:t>able 13, we are able to investigate where in the 1996 wage distribution of their birth cohort the workers who remained employed in 2006 came from (</w:t>
      </w:r>
      <w:r w:rsidR="004A2EEB">
        <w:t>that is,</w:t>
      </w:r>
      <w:r w:rsidRPr="00EF372B">
        <w:t xml:space="preserve"> whether they were predominantly from the top of the distribution</w:t>
      </w:r>
      <w:r w:rsidR="004A2EEB">
        <w:t>—</w:t>
      </w:r>
      <w:r w:rsidRPr="00EF372B">
        <w:t>which would suggest that financial factors are not the main reason for their continuing in work</w:t>
      </w:r>
      <w:r w:rsidR="004A2EEB">
        <w:t>—</w:t>
      </w:r>
      <w:r w:rsidRPr="00EF372B">
        <w:t>or from lower down the distribution). To draw inferences about the original position of workers in their cohort</w:t>
      </w:r>
      <w:r w:rsidR="007E3CD4">
        <w:t>’</w:t>
      </w:r>
      <w:r w:rsidRPr="00EF372B">
        <w:t xml:space="preserve">s wage distribution, we can calculate the </w:t>
      </w:r>
      <w:r w:rsidRPr="00EF372B">
        <w:rPr>
          <w:i/>
        </w:rPr>
        <w:t>counterfactual</w:t>
      </w:r>
      <w:r w:rsidRPr="00EF372B">
        <w:t xml:space="preserve"> wage distribution, using the </w:t>
      </w:r>
      <w:r w:rsidR="008B6C25">
        <w:t xml:space="preserve">empirical </w:t>
      </w:r>
      <w:r w:rsidRPr="00EF372B">
        <w:t>approach proposed by DiNardo</w:t>
      </w:r>
      <w:r w:rsidR="009852D1">
        <w:t>, Fortin and Lemieux</w:t>
      </w:r>
      <w:r w:rsidRPr="00EF372B">
        <w:t xml:space="preserve"> (1996). The counterfactual wage distribution is the distribution that would have prevailed if workers from the cohort in 1996 had the same characteristics (</w:t>
      </w:r>
      <w:r w:rsidR="004A2EEB">
        <w:t>that is,</w:t>
      </w:r>
      <w:r w:rsidRPr="00EF372B">
        <w:t xml:space="preserve"> literacy and numeracy use, document literacy, gender, education, employer size, occupation and industry) as workers from that cohort who remained employed beyond age 65 years in 2006. </w:t>
      </w:r>
      <w:r w:rsidR="008840A4">
        <w:t xml:space="preserve">Intuitively, this involves matching the characteristics of those employed in 2006 to those most like them in the 1996 sample and </w:t>
      </w:r>
      <w:r w:rsidR="009649A4">
        <w:t xml:space="preserve">estimating the wage distribution of this matched group. </w:t>
      </w:r>
      <w:r w:rsidRPr="00EF372B">
        <w:t xml:space="preserve">A comparison of this distribution with the actual wage distribution in 1996 provides useful </w:t>
      </w:r>
      <w:r w:rsidRPr="00EF372B">
        <w:lastRenderedPageBreak/>
        <w:t>information about the selection of persons who were employed in 1996 into retirement or further employment in 2006.</w:t>
      </w:r>
    </w:p>
    <w:p w:rsidR="008E11CF" w:rsidRDefault="008E11CF" w:rsidP="008E11CF">
      <w:pPr>
        <w:pStyle w:val="tabletitle"/>
      </w:pPr>
      <w:bookmarkStart w:id="79" w:name="_Toc236712266"/>
      <w:bookmarkStart w:id="80" w:name="_Toc146095904"/>
      <w:r>
        <w:t>Table 1</w:t>
      </w:r>
      <w:r w:rsidR="005B7025">
        <w:t>3</w:t>
      </w:r>
      <w:r>
        <w:tab/>
        <w:t>Summary statistics</w:t>
      </w:r>
      <w:bookmarkEnd w:id="79"/>
      <w:r w:rsidR="008840A4">
        <w:t xml:space="preserve"> for those employed</w:t>
      </w:r>
      <w:bookmarkEnd w:id="80"/>
      <w:r>
        <w:t xml:space="preserve"> </w:t>
      </w:r>
    </w:p>
    <w:tbl>
      <w:tblPr>
        <w:tblW w:w="8505" w:type="dxa"/>
        <w:tblInd w:w="108" w:type="dxa"/>
        <w:tblBorders>
          <w:top w:val="single" w:sz="4" w:space="0" w:color="auto"/>
          <w:bottom w:val="single" w:sz="4" w:space="0" w:color="auto"/>
        </w:tblBorders>
        <w:tblLayout w:type="fixed"/>
        <w:tblLook w:val="0000"/>
      </w:tblPr>
      <w:tblGrid>
        <w:gridCol w:w="3261"/>
        <w:gridCol w:w="1311"/>
        <w:gridCol w:w="1311"/>
        <w:gridCol w:w="1311"/>
        <w:gridCol w:w="1311"/>
      </w:tblGrid>
      <w:tr w:rsidR="008E11CF" w:rsidRPr="00F51731">
        <w:trPr>
          <w:cantSplit/>
        </w:trPr>
        <w:tc>
          <w:tcPr>
            <w:tcW w:w="3261" w:type="dxa"/>
            <w:tcBorders>
              <w:top w:val="single" w:sz="4" w:space="0" w:color="auto"/>
              <w:bottom w:val="nil"/>
              <w:right w:val="nil"/>
            </w:tcBorders>
          </w:tcPr>
          <w:p w:rsidR="008E11CF" w:rsidRPr="00F51731" w:rsidRDefault="008E11CF" w:rsidP="00F51731">
            <w:pPr>
              <w:pStyle w:val="Tablehead1"/>
            </w:pPr>
          </w:p>
        </w:tc>
        <w:tc>
          <w:tcPr>
            <w:tcW w:w="2622" w:type="dxa"/>
            <w:gridSpan w:val="2"/>
            <w:tcBorders>
              <w:top w:val="single" w:sz="4" w:space="0" w:color="auto"/>
              <w:left w:val="nil"/>
              <w:bottom w:val="nil"/>
              <w:right w:val="nil"/>
            </w:tcBorders>
          </w:tcPr>
          <w:p w:rsidR="008E11CF" w:rsidRPr="00F51731" w:rsidRDefault="008E11CF" w:rsidP="00F51731">
            <w:pPr>
              <w:pStyle w:val="Tablehead1"/>
              <w:jc w:val="center"/>
            </w:pPr>
            <w:r w:rsidRPr="00F51731">
              <w:t>1996</w:t>
            </w:r>
          </w:p>
        </w:tc>
        <w:tc>
          <w:tcPr>
            <w:tcW w:w="2622" w:type="dxa"/>
            <w:gridSpan w:val="2"/>
            <w:tcBorders>
              <w:top w:val="single" w:sz="4" w:space="0" w:color="auto"/>
              <w:left w:val="nil"/>
              <w:bottom w:val="nil"/>
              <w:right w:val="nil"/>
            </w:tcBorders>
          </w:tcPr>
          <w:p w:rsidR="008E11CF" w:rsidRPr="00F51731" w:rsidRDefault="008E11CF" w:rsidP="00F51731">
            <w:pPr>
              <w:pStyle w:val="Tablehead1"/>
              <w:jc w:val="center"/>
            </w:pPr>
            <w:r w:rsidRPr="00F51731">
              <w:t>2006</w:t>
            </w:r>
          </w:p>
        </w:tc>
      </w:tr>
      <w:tr w:rsidR="008E11CF">
        <w:trPr>
          <w:cantSplit/>
        </w:trPr>
        <w:tc>
          <w:tcPr>
            <w:tcW w:w="3261" w:type="dxa"/>
            <w:tcBorders>
              <w:top w:val="nil"/>
              <w:bottom w:val="nil"/>
              <w:right w:val="nil"/>
            </w:tcBorders>
          </w:tcPr>
          <w:p w:rsidR="008E11CF" w:rsidRDefault="008E11CF" w:rsidP="00F51731">
            <w:pPr>
              <w:pStyle w:val="Tablehead2"/>
            </w:pPr>
          </w:p>
        </w:tc>
        <w:tc>
          <w:tcPr>
            <w:tcW w:w="1311" w:type="dxa"/>
            <w:tcBorders>
              <w:top w:val="nil"/>
              <w:left w:val="nil"/>
              <w:bottom w:val="nil"/>
              <w:right w:val="nil"/>
            </w:tcBorders>
          </w:tcPr>
          <w:p w:rsidR="008E11CF" w:rsidRDefault="008E11CF" w:rsidP="00F51731">
            <w:pPr>
              <w:pStyle w:val="Tablehead2"/>
              <w:jc w:val="center"/>
            </w:pPr>
            <w:r>
              <w:t>Mean</w:t>
            </w:r>
          </w:p>
        </w:tc>
        <w:tc>
          <w:tcPr>
            <w:tcW w:w="1311" w:type="dxa"/>
            <w:tcBorders>
              <w:top w:val="nil"/>
              <w:left w:val="nil"/>
              <w:bottom w:val="nil"/>
              <w:right w:val="nil"/>
            </w:tcBorders>
          </w:tcPr>
          <w:p w:rsidR="008E11CF" w:rsidRDefault="008E11CF" w:rsidP="00F51731">
            <w:pPr>
              <w:pStyle w:val="Tablehead2"/>
              <w:jc w:val="center"/>
            </w:pPr>
            <w:r>
              <w:t>Standard deviation</w:t>
            </w:r>
          </w:p>
        </w:tc>
        <w:tc>
          <w:tcPr>
            <w:tcW w:w="1311" w:type="dxa"/>
            <w:tcBorders>
              <w:top w:val="nil"/>
              <w:left w:val="nil"/>
              <w:bottom w:val="nil"/>
              <w:right w:val="nil"/>
            </w:tcBorders>
          </w:tcPr>
          <w:p w:rsidR="008E11CF" w:rsidRDefault="008E11CF" w:rsidP="00F51731">
            <w:pPr>
              <w:pStyle w:val="Tablehead2"/>
              <w:jc w:val="center"/>
            </w:pPr>
            <w:r>
              <w:t>Mean</w:t>
            </w:r>
          </w:p>
        </w:tc>
        <w:tc>
          <w:tcPr>
            <w:tcW w:w="1311" w:type="dxa"/>
            <w:tcBorders>
              <w:top w:val="nil"/>
              <w:left w:val="nil"/>
              <w:bottom w:val="nil"/>
              <w:right w:val="nil"/>
            </w:tcBorders>
          </w:tcPr>
          <w:p w:rsidR="008E11CF" w:rsidRDefault="008E11CF" w:rsidP="00F51731">
            <w:pPr>
              <w:pStyle w:val="Tablehead2"/>
              <w:jc w:val="center"/>
            </w:pPr>
            <w:r>
              <w:t>Standard deviation</w:t>
            </w:r>
          </w:p>
        </w:tc>
      </w:tr>
      <w:tr w:rsidR="00483E2D">
        <w:trPr>
          <w:cantSplit/>
        </w:trPr>
        <w:tc>
          <w:tcPr>
            <w:tcW w:w="3261" w:type="dxa"/>
            <w:tcBorders>
              <w:top w:val="nil"/>
              <w:bottom w:val="single" w:sz="4" w:space="0" w:color="auto"/>
              <w:right w:val="nil"/>
            </w:tcBorders>
          </w:tcPr>
          <w:p w:rsidR="00483E2D" w:rsidRPr="00A30744" w:rsidRDefault="00483E2D" w:rsidP="00F51731">
            <w:pPr>
              <w:pStyle w:val="Tablehead3"/>
            </w:pPr>
            <w:r w:rsidRPr="00A30744">
              <w:t>Birth cohort 19</w:t>
            </w:r>
            <w:r>
              <w:t>4</w:t>
            </w:r>
            <w:r w:rsidRPr="00A30744">
              <w:t>2</w:t>
            </w:r>
            <w:r w:rsidR="00914045">
              <w:t>–</w:t>
            </w:r>
            <w:r>
              <w:t>5</w:t>
            </w:r>
            <w:r w:rsidRPr="00A30744">
              <w:t>1</w:t>
            </w:r>
          </w:p>
        </w:tc>
        <w:tc>
          <w:tcPr>
            <w:tcW w:w="2622" w:type="dxa"/>
            <w:gridSpan w:val="2"/>
            <w:tcBorders>
              <w:top w:val="nil"/>
              <w:left w:val="nil"/>
              <w:bottom w:val="single" w:sz="4" w:space="0" w:color="auto"/>
              <w:right w:val="nil"/>
            </w:tcBorders>
          </w:tcPr>
          <w:p w:rsidR="00483E2D" w:rsidRDefault="00483E2D" w:rsidP="00F51731">
            <w:pPr>
              <w:pStyle w:val="Tablehead3"/>
              <w:jc w:val="center"/>
            </w:pPr>
            <w:r>
              <w:t>Age group 45</w:t>
            </w:r>
            <w:r w:rsidR="00914045">
              <w:t>–</w:t>
            </w:r>
            <w:r>
              <w:t>54 years</w:t>
            </w:r>
          </w:p>
        </w:tc>
        <w:tc>
          <w:tcPr>
            <w:tcW w:w="2622" w:type="dxa"/>
            <w:gridSpan w:val="2"/>
            <w:tcBorders>
              <w:top w:val="nil"/>
              <w:left w:val="nil"/>
              <w:bottom w:val="single" w:sz="4" w:space="0" w:color="auto"/>
              <w:right w:val="nil"/>
            </w:tcBorders>
          </w:tcPr>
          <w:p w:rsidR="00483E2D" w:rsidRDefault="00483E2D" w:rsidP="00F51731">
            <w:pPr>
              <w:pStyle w:val="Tablehead3"/>
              <w:jc w:val="center"/>
            </w:pPr>
            <w:r>
              <w:t>Age group 55</w:t>
            </w:r>
            <w:r w:rsidR="00914045">
              <w:t>–</w:t>
            </w:r>
            <w:r>
              <w:t>64 years</w:t>
            </w:r>
          </w:p>
        </w:tc>
      </w:tr>
      <w:tr w:rsidR="00483E2D">
        <w:trPr>
          <w:cantSplit/>
        </w:trPr>
        <w:tc>
          <w:tcPr>
            <w:tcW w:w="3261" w:type="dxa"/>
            <w:tcBorders>
              <w:top w:val="single" w:sz="4" w:space="0" w:color="auto"/>
              <w:bottom w:val="nil"/>
              <w:right w:val="nil"/>
            </w:tcBorders>
          </w:tcPr>
          <w:p w:rsidR="00483E2D" w:rsidRPr="003C79F0" w:rsidRDefault="00483E2D" w:rsidP="00F51731">
            <w:pPr>
              <w:pStyle w:val="Tablehead3"/>
              <w:spacing w:before="80" w:after="0"/>
            </w:pPr>
            <w:r>
              <w:t>Full-time employed</w:t>
            </w:r>
          </w:p>
        </w:tc>
        <w:tc>
          <w:tcPr>
            <w:tcW w:w="1311" w:type="dxa"/>
            <w:tcBorders>
              <w:top w:val="single" w:sz="4" w:space="0" w:color="auto"/>
              <w:left w:val="nil"/>
              <w:bottom w:val="nil"/>
              <w:right w:val="nil"/>
            </w:tcBorders>
          </w:tcPr>
          <w:p w:rsidR="00483E2D" w:rsidRDefault="00483E2D" w:rsidP="00F51731">
            <w:pPr>
              <w:pStyle w:val="Tabletext"/>
            </w:pPr>
          </w:p>
        </w:tc>
        <w:tc>
          <w:tcPr>
            <w:tcW w:w="1311" w:type="dxa"/>
            <w:tcBorders>
              <w:top w:val="single" w:sz="4" w:space="0" w:color="auto"/>
              <w:left w:val="nil"/>
              <w:bottom w:val="nil"/>
              <w:right w:val="nil"/>
            </w:tcBorders>
          </w:tcPr>
          <w:p w:rsidR="00483E2D" w:rsidRDefault="00483E2D" w:rsidP="00F51731">
            <w:pPr>
              <w:pStyle w:val="Tabletext"/>
            </w:pPr>
          </w:p>
        </w:tc>
        <w:tc>
          <w:tcPr>
            <w:tcW w:w="1311" w:type="dxa"/>
            <w:tcBorders>
              <w:top w:val="single" w:sz="4" w:space="0" w:color="auto"/>
              <w:left w:val="nil"/>
              <w:bottom w:val="nil"/>
              <w:right w:val="nil"/>
            </w:tcBorders>
          </w:tcPr>
          <w:p w:rsidR="00483E2D" w:rsidRDefault="00483E2D" w:rsidP="00F51731">
            <w:pPr>
              <w:pStyle w:val="Tabletext"/>
            </w:pPr>
          </w:p>
        </w:tc>
        <w:tc>
          <w:tcPr>
            <w:tcW w:w="1311" w:type="dxa"/>
            <w:tcBorders>
              <w:top w:val="single" w:sz="4" w:space="0" w:color="auto"/>
              <w:left w:val="nil"/>
              <w:bottom w:val="nil"/>
              <w:right w:val="nil"/>
            </w:tcBorders>
          </w:tcPr>
          <w:p w:rsidR="00483E2D" w:rsidRDefault="00483E2D" w:rsidP="00F51731">
            <w:pPr>
              <w:pStyle w:val="Tabletext"/>
            </w:pPr>
          </w:p>
        </w:tc>
      </w:tr>
      <w:tr w:rsidR="00483E2D">
        <w:trPr>
          <w:cantSplit/>
        </w:trPr>
        <w:tc>
          <w:tcPr>
            <w:tcW w:w="3261" w:type="dxa"/>
            <w:tcBorders>
              <w:top w:val="nil"/>
              <w:bottom w:val="nil"/>
              <w:right w:val="nil"/>
            </w:tcBorders>
          </w:tcPr>
          <w:p w:rsidR="00483E2D" w:rsidRPr="00D716E9" w:rsidRDefault="00483E2D" w:rsidP="00F51731">
            <w:pPr>
              <w:pStyle w:val="Tabletext"/>
              <w:ind w:left="170"/>
            </w:pPr>
            <w:r w:rsidRPr="00D716E9">
              <w:t>Full-time employed</w:t>
            </w:r>
          </w:p>
        </w:tc>
        <w:tc>
          <w:tcPr>
            <w:tcW w:w="1311" w:type="dxa"/>
            <w:tcBorders>
              <w:top w:val="nil"/>
              <w:left w:val="nil"/>
              <w:bottom w:val="nil"/>
              <w:right w:val="nil"/>
            </w:tcBorders>
          </w:tcPr>
          <w:p w:rsidR="00483E2D" w:rsidRDefault="00483E2D" w:rsidP="005B547C">
            <w:pPr>
              <w:pStyle w:val="Tabletext"/>
              <w:tabs>
                <w:tab w:val="decimal" w:pos="510"/>
              </w:tabs>
            </w:pPr>
            <w:r w:rsidRPr="00C507D8">
              <w:t>0.731</w:t>
            </w:r>
          </w:p>
        </w:tc>
        <w:tc>
          <w:tcPr>
            <w:tcW w:w="1311" w:type="dxa"/>
            <w:tcBorders>
              <w:top w:val="nil"/>
              <w:left w:val="nil"/>
              <w:bottom w:val="nil"/>
              <w:right w:val="nil"/>
            </w:tcBorders>
          </w:tcPr>
          <w:p w:rsidR="00483E2D" w:rsidRDefault="00483E2D" w:rsidP="005B547C">
            <w:pPr>
              <w:pStyle w:val="Tabletext"/>
              <w:tabs>
                <w:tab w:val="decimal" w:pos="510"/>
              </w:tabs>
            </w:pPr>
            <w:r w:rsidRPr="00C507D8">
              <w:t>0.444</w:t>
            </w:r>
          </w:p>
        </w:tc>
        <w:tc>
          <w:tcPr>
            <w:tcW w:w="1311" w:type="dxa"/>
            <w:tcBorders>
              <w:top w:val="nil"/>
              <w:left w:val="nil"/>
              <w:bottom w:val="nil"/>
              <w:right w:val="nil"/>
            </w:tcBorders>
          </w:tcPr>
          <w:p w:rsidR="00483E2D" w:rsidRDefault="00483E2D" w:rsidP="005B547C">
            <w:pPr>
              <w:pStyle w:val="Tabletext"/>
              <w:tabs>
                <w:tab w:val="decimal" w:pos="510"/>
              </w:tabs>
            </w:pPr>
            <w:r w:rsidRPr="00C507D8">
              <w:t>0.665</w:t>
            </w:r>
          </w:p>
        </w:tc>
        <w:tc>
          <w:tcPr>
            <w:tcW w:w="1311" w:type="dxa"/>
            <w:tcBorders>
              <w:top w:val="nil"/>
              <w:left w:val="nil"/>
              <w:bottom w:val="nil"/>
              <w:right w:val="nil"/>
            </w:tcBorders>
          </w:tcPr>
          <w:p w:rsidR="00483E2D" w:rsidRDefault="00483E2D" w:rsidP="005B547C">
            <w:pPr>
              <w:pStyle w:val="Tabletext"/>
              <w:tabs>
                <w:tab w:val="decimal" w:pos="510"/>
              </w:tabs>
            </w:pPr>
            <w:r w:rsidRPr="00C507D8">
              <w:t>0.472</w:t>
            </w:r>
          </w:p>
        </w:tc>
      </w:tr>
      <w:tr w:rsidR="00483E2D">
        <w:trPr>
          <w:cantSplit/>
        </w:trPr>
        <w:tc>
          <w:tcPr>
            <w:tcW w:w="3261" w:type="dxa"/>
            <w:tcBorders>
              <w:top w:val="nil"/>
              <w:bottom w:val="nil"/>
              <w:right w:val="nil"/>
            </w:tcBorders>
          </w:tcPr>
          <w:p w:rsidR="00483E2D" w:rsidRPr="003C79F0" w:rsidRDefault="00483E2D" w:rsidP="00F51731">
            <w:pPr>
              <w:pStyle w:val="Tablehead3"/>
              <w:spacing w:before="80" w:after="0"/>
            </w:pPr>
            <w:r>
              <w:t>Literacy use</w:t>
            </w:r>
          </w:p>
        </w:tc>
        <w:tc>
          <w:tcPr>
            <w:tcW w:w="1311" w:type="dxa"/>
            <w:tcBorders>
              <w:top w:val="nil"/>
              <w:left w:val="nil"/>
              <w:bottom w:val="nil"/>
              <w:right w:val="nil"/>
            </w:tcBorders>
          </w:tcPr>
          <w:p w:rsidR="00483E2D" w:rsidRDefault="00483E2D" w:rsidP="005B547C">
            <w:pPr>
              <w:pStyle w:val="Tabletext"/>
              <w:tabs>
                <w:tab w:val="decimal" w:pos="510"/>
              </w:tabs>
            </w:pPr>
          </w:p>
        </w:tc>
        <w:tc>
          <w:tcPr>
            <w:tcW w:w="1311" w:type="dxa"/>
            <w:tcBorders>
              <w:top w:val="nil"/>
              <w:left w:val="nil"/>
              <w:bottom w:val="nil"/>
              <w:right w:val="nil"/>
            </w:tcBorders>
          </w:tcPr>
          <w:p w:rsidR="00483E2D" w:rsidRDefault="00483E2D" w:rsidP="005B547C">
            <w:pPr>
              <w:pStyle w:val="Tabletext"/>
              <w:tabs>
                <w:tab w:val="decimal" w:pos="510"/>
              </w:tabs>
            </w:pPr>
          </w:p>
        </w:tc>
        <w:tc>
          <w:tcPr>
            <w:tcW w:w="1311" w:type="dxa"/>
            <w:tcBorders>
              <w:top w:val="nil"/>
              <w:left w:val="nil"/>
              <w:bottom w:val="nil"/>
              <w:right w:val="nil"/>
            </w:tcBorders>
          </w:tcPr>
          <w:p w:rsidR="00483E2D" w:rsidRDefault="00483E2D" w:rsidP="005B547C">
            <w:pPr>
              <w:pStyle w:val="Tabletext"/>
              <w:tabs>
                <w:tab w:val="decimal" w:pos="510"/>
              </w:tabs>
            </w:pPr>
          </w:p>
        </w:tc>
        <w:tc>
          <w:tcPr>
            <w:tcW w:w="1311" w:type="dxa"/>
            <w:tcBorders>
              <w:top w:val="nil"/>
              <w:left w:val="nil"/>
              <w:bottom w:val="nil"/>
              <w:right w:val="nil"/>
            </w:tcBorders>
          </w:tcPr>
          <w:p w:rsidR="00483E2D" w:rsidRDefault="00483E2D" w:rsidP="005B547C">
            <w:pPr>
              <w:pStyle w:val="Tabletext"/>
              <w:tabs>
                <w:tab w:val="decimal" w:pos="510"/>
              </w:tabs>
            </w:pPr>
          </w:p>
        </w:tc>
      </w:tr>
      <w:tr w:rsidR="00483E2D">
        <w:trPr>
          <w:cantSplit/>
        </w:trPr>
        <w:tc>
          <w:tcPr>
            <w:tcW w:w="3261" w:type="dxa"/>
            <w:tcBorders>
              <w:top w:val="nil"/>
              <w:bottom w:val="nil"/>
              <w:right w:val="nil"/>
            </w:tcBorders>
          </w:tcPr>
          <w:p w:rsidR="00483E2D" w:rsidRPr="004E7B33" w:rsidRDefault="00483E2D" w:rsidP="00F51731">
            <w:pPr>
              <w:pStyle w:val="Tabletext"/>
              <w:ind w:left="170"/>
            </w:pPr>
            <w:r w:rsidRPr="004E7B33">
              <w:t>Literacy use</w:t>
            </w:r>
            <w:r w:rsidR="00B46BC2">
              <w:t xml:space="preserve"> </w:t>
            </w:r>
          </w:p>
        </w:tc>
        <w:tc>
          <w:tcPr>
            <w:tcW w:w="1311" w:type="dxa"/>
            <w:tcBorders>
              <w:top w:val="nil"/>
              <w:left w:val="nil"/>
              <w:bottom w:val="nil"/>
              <w:right w:val="nil"/>
            </w:tcBorders>
          </w:tcPr>
          <w:p w:rsidR="00483E2D" w:rsidRDefault="00483E2D" w:rsidP="005B547C">
            <w:pPr>
              <w:pStyle w:val="Tabletext"/>
              <w:tabs>
                <w:tab w:val="decimal" w:pos="510"/>
              </w:tabs>
            </w:pPr>
            <w:r w:rsidRPr="00C507D8">
              <w:t>291.3</w:t>
            </w:r>
          </w:p>
        </w:tc>
        <w:tc>
          <w:tcPr>
            <w:tcW w:w="1311" w:type="dxa"/>
            <w:tcBorders>
              <w:top w:val="nil"/>
              <w:left w:val="nil"/>
              <w:bottom w:val="nil"/>
              <w:right w:val="nil"/>
            </w:tcBorders>
          </w:tcPr>
          <w:p w:rsidR="00483E2D" w:rsidRDefault="00483E2D" w:rsidP="005B547C">
            <w:pPr>
              <w:pStyle w:val="Tabletext"/>
              <w:tabs>
                <w:tab w:val="decimal" w:pos="510"/>
              </w:tabs>
            </w:pPr>
            <w:r w:rsidRPr="00C507D8">
              <w:t>152.5</w:t>
            </w:r>
          </w:p>
        </w:tc>
        <w:tc>
          <w:tcPr>
            <w:tcW w:w="1311" w:type="dxa"/>
            <w:tcBorders>
              <w:top w:val="nil"/>
              <w:left w:val="nil"/>
              <w:bottom w:val="nil"/>
              <w:right w:val="nil"/>
            </w:tcBorders>
          </w:tcPr>
          <w:p w:rsidR="00483E2D" w:rsidRDefault="00483E2D" w:rsidP="005B547C">
            <w:pPr>
              <w:pStyle w:val="Tabletext"/>
              <w:tabs>
                <w:tab w:val="decimal" w:pos="510"/>
              </w:tabs>
            </w:pPr>
            <w:r w:rsidRPr="00C507D8">
              <w:t>290.5</w:t>
            </w:r>
          </w:p>
        </w:tc>
        <w:tc>
          <w:tcPr>
            <w:tcW w:w="1311" w:type="dxa"/>
            <w:tcBorders>
              <w:top w:val="nil"/>
              <w:left w:val="nil"/>
              <w:bottom w:val="nil"/>
              <w:right w:val="nil"/>
            </w:tcBorders>
          </w:tcPr>
          <w:p w:rsidR="00483E2D" w:rsidRDefault="00483E2D" w:rsidP="005B547C">
            <w:pPr>
              <w:pStyle w:val="Tabletext"/>
              <w:tabs>
                <w:tab w:val="decimal" w:pos="510"/>
              </w:tabs>
            </w:pPr>
            <w:r w:rsidRPr="00C507D8">
              <w:t>135.8</w:t>
            </w:r>
          </w:p>
        </w:tc>
      </w:tr>
      <w:tr w:rsidR="00483E2D">
        <w:trPr>
          <w:cantSplit/>
        </w:trPr>
        <w:tc>
          <w:tcPr>
            <w:tcW w:w="3261" w:type="dxa"/>
            <w:tcBorders>
              <w:top w:val="nil"/>
              <w:bottom w:val="nil"/>
              <w:right w:val="nil"/>
            </w:tcBorders>
          </w:tcPr>
          <w:p w:rsidR="00483E2D" w:rsidRPr="003C79F0" w:rsidRDefault="00483E2D" w:rsidP="00F51731">
            <w:pPr>
              <w:pStyle w:val="Tablehead3"/>
              <w:spacing w:before="80" w:after="0"/>
            </w:pPr>
            <w:r>
              <w:t>Document literacy</w:t>
            </w:r>
          </w:p>
        </w:tc>
        <w:tc>
          <w:tcPr>
            <w:tcW w:w="1311" w:type="dxa"/>
            <w:tcBorders>
              <w:top w:val="nil"/>
              <w:left w:val="nil"/>
              <w:bottom w:val="nil"/>
              <w:right w:val="nil"/>
            </w:tcBorders>
          </w:tcPr>
          <w:p w:rsidR="00483E2D" w:rsidRDefault="00483E2D" w:rsidP="005B547C">
            <w:pPr>
              <w:pStyle w:val="Tabletext"/>
              <w:tabs>
                <w:tab w:val="decimal" w:pos="510"/>
              </w:tabs>
            </w:pPr>
          </w:p>
        </w:tc>
        <w:tc>
          <w:tcPr>
            <w:tcW w:w="1311" w:type="dxa"/>
            <w:tcBorders>
              <w:top w:val="nil"/>
              <w:left w:val="nil"/>
              <w:bottom w:val="nil"/>
              <w:right w:val="nil"/>
            </w:tcBorders>
          </w:tcPr>
          <w:p w:rsidR="00483E2D" w:rsidRDefault="00483E2D" w:rsidP="005B547C">
            <w:pPr>
              <w:pStyle w:val="Tabletext"/>
              <w:tabs>
                <w:tab w:val="decimal" w:pos="510"/>
              </w:tabs>
            </w:pPr>
          </w:p>
        </w:tc>
        <w:tc>
          <w:tcPr>
            <w:tcW w:w="1311" w:type="dxa"/>
            <w:tcBorders>
              <w:top w:val="nil"/>
              <w:left w:val="nil"/>
              <w:bottom w:val="nil"/>
              <w:right w:val="nil"/>
            </w:tcBorders>
          </w:tcPr>
          <w:p w:rsidR="00483E2D" w:rsidRDefault="00483E2D" w:rsidP="005B547C">
            <w:pPr>
              <w:pStyle w:val="Tabletext"/>
              <w:tabs>
                <w:tab w:val="decimal" w:pos="510"/>
              </w:tabs>
            </w:pPr>
          </w:p>
        </w:tc>
        <w:tc>
          <w:tcPr>
            <w:tcW w:w="1311" w:type="dxa"/>
            <w:tcBorders>
              <w:top w:val="nil"/>
              <w:left w:val="nil"/>
              <w:bottom w:val="nil"/>
              <w:right w:val="nil"/>
            </w:tcBorders>
          </w:tcPr>
          <w:p w:rsidR="00483E2D" w:rsidRDefault="00483E2D" w:rsidP="005B547C">
            <w:pPr>
              <w:pStyle w:val="Tabletext"/>
              <w:tabs>
                <w:tab w:val="decimal" w:pos="510"/>
              </w:tabs>
            </w:pPr>
          </w:p>
        </w:tc>
      </w:tr>
      <w:tr w:rsidR="00483E2D">
        <w:trPr>
          <w:cantSplit/>
        </w:trPr>
        <w:tc>
          <w:tcPr>
            <w:tcW w:w="3261" w:type="dxa"/>
            <w:tcBorders>
              <w:top w:val="nil"/>
              <w:bottom w:val="nil"/>
              <w:right w:val="nil"/>
            </w:tcBorders>
          </w:tcPr>
          <w:p w:rsidR="00483E2D" w:rsidRDefault="00483E2D" w:rsidP="00F51731">
            <w:pPr>
              <w:pStyle w:val="Tabletext"/>
              <w:ind w:left="170"/>
            </w:pPr>
            <w:r>
              <w:t>Document literacy</w:t>
            </w:r>
          </w:p>
        </w:tc>
        <w:tc>
          <w:tcPr>
            <w:tcW w:w="1311" w:type="dxa"/>
            <w:tcBorders>
              <w:top w:val="nil"/>
              <w:left w:val="nil"/>
              <w:bottom w:val="nil"/>
              <w:right w:val="nil"/>
            </w:tcBorders>
          </w:tcPr>
          <w:p w:rsidR="00483E2D" w:rsidRDefault="00483E2D" w:rsidP="005B547C">
            <w:pPr>
              <w:pStyle w:val="Tabletext"/>
              <w:tabs>
                <w:tab w:val="decimal" w:pos="510"/>
              </w:tabs>
            </w:pPr>
            <w:r w:rsidRPr="00C507D8">
              <w:t>276.2</w:t>
            </w:r>
          </w:p>
        </w:tc>
        <w:tc>
          <w:tcPr>
            <w:tcW w:w="1311" w:type="dxa"/>
            <w:tcBorders>
              <w:top w:val="nil"/>
              <w:left w:val="nil"/>
              <w:bottom w:val="nil"/>
              <w:right w:val="nil"/>
            </w:tcBorders>
          </w:tcPr>
          <w:p w:rsidR="00483E2D" w:rsidRDefault="00483E2D" w:rsidP="005B547C">
            <w:pPr>
              <w:pStyle w:val="Tabletext"/>
              <w:tabs>
                <w:tab w:val="decimal" w:pos="510"/>
              </w:tabs>
            </w:pPr>
            <w:r w:rsidRPr="00C507D8">
              <w:t>60.2</w:t>
            </w:r>
          </w:p>
        </w:tc>
        <w:tc>
          <w:tcPr>
            <w:tcW w:w="1311" w:type="dxa"/>
            <w:tcBorders>
              <w:top w:val="nil"/>
              <w:left w:val="nil"/>
              <w:bottom w:val="nil"/>
              <w:right w:val="nil"/>
            </w:tcBorders>
          </w:tcPr>
          <w:p w:rsidR="00483E2D" w:rsidRDefault="00483E2D" w:rsidP="005B547C">
            <w:pPr>
              <w:pStyle w:val="Tabletext"/>
              <w:tabs>
                <w:tab w:val="decimal" w:pos="510"/>
              </w:tabs>
            </w:pPr>
            <w:r w:rsidRPr="00C507D8">
              <w:t>269.6</w:t>
            </w:r>
          </w:p>
        </w:tc>
        <w:tc>
          <w:tcPr>
            <w:tcW w:w="1311" w:type="dxa"/>
            <w:tcBorders>
              <w:top w:val="nil"/>
              <w:left w:val="nil"/>
              <w:bottom w:val="nil"/>
              <w:right w:val="nil"/>
            </w:tcBorders>
          </w:tcPr>
          <w:p w:rsidR="00483E2D" w:rsidRDefault="00483E2D" w:rsidP="005B547C">
            <w:pPr>
              <w:pStyle w:val="Tabletext"/>
              <w:tabs>
                <w:tab w:val="decimal" w:pos="510"/>
              </w:tabs>
            </w:pPr>
            <w:r w:rsidRPr="00C507D8">
              <w:t>57.1</w:t>
            </w:r>
          </w:p>
        </w:tc>
      </w:tr>
      <w:tr w:rsidR="00483E2D" w:rsidRPr="00F84955">
        <w:trPr>
          <w:cantSplit/>
        </w:trPr>
        <w:tc>
          <w:tcPr>
            <w:tcW w:w="3261" w:type="dxa"/>
            <w:tcBorders>
              <w:top w:val="nil"/>
              <w:bottom w:val="nil"/>
              <w:right w:val="nil"/>
            </w:tcBorders>
          </w:tcPr>
          <w:p w:rsidR="00483E2D" w:rsidRPr="00F84955" w:rsidRDefault="00483E2D" w:rsidP="00F51731">
            <w:pPr>
              <w:pStyle w:val="Tablehead3"/>
              <w:spacing w:before="80" w:after="0"/>
            </w:pPr>
            <w:r w:rsidRPr="00F84955">
              <w:t>Female</w:t>
            </w:r>
          </w:p>
        </w:tc>
        <w:tc>
          <w:tcPr>
            <w:tcW w:w="1311" w:type="dxa"/>
            <w:tcBorders>
              <w:top w:val="nil"/>
              <w:left w:val="nil"/>
              <w:bottom w:val="nil"/>
              <w:right w:val="nil"/>
            </w:tcBorders>
          </w:tcPr>
          <w:p w:rsidR="00483E2D" w:rsidRPr="00F84955" w:rsidRDefault="00483E2D" w:rsidP="005B547C">
            <w:pPr>
              <w:pStyle w:val="Tabletext"/>
              <w:tabs>
                <w:tab w:val="decimal" w:pos="510"/>
              </w:tabs>
            </w:pPr>
          </w:p>
        </w:tc>
        <w:tc>
          <w:tcPr>
            <w:tcW w:w="1311" w:type="dxa"/>
            <w:tcBorders>
              <w:top w:val="nil"/>
              <w:left w:val="nil"/>
              <w:bottom w:val="nil"/>
              <w:right w:val="nil"/>
            </w:tcBorders>
          </w:tcPr>
          <w:p w:rsidR="00483E2D" w:rsidRPr="00F84955" w:rsidRDefault="00483E2D" w:rsidP="005B547C">
            <w:pPr>
              <w:pStyle w:val="Tabletext"/>
              <w:tabs>
                <w:tab w:val="decimal" w:pos="510"/>
              </w:tabs>
            </w:pPr>
          </w:p>
        </w:tc>
        <w:tc>
          <w:tcPr>
            <w:tcW w:w="1311" w:type="dxa"/>
            <w:tcBorders>
              <w:top w:val="nil"/>
              <w:left w:val="nil"/>
              <w:bottom w:val="nil"/>
              <w:right w:val="nil"/>
            </w:tcBorders>
          </w:tcPr>
          <w:p w:rsidR="00483E2D" w:rsidRPr="00F84955" w:rsidRDefault="00483E2D" w:rsidP="005B547C">
            <w:pPr>
              <w:pStyle w:val="Tabletext"/>
              <w:tabs>
                <w:tab w:val="decimal" w:pos="510"/>
              </w:tabs>
            </w:pPr>
          </w:p>
        </w:tc>
        <w:tc>
          <w:tcPr>
            <w:tcW w:w="1311" w:type="dxa"/>
            <w:tcBorders>
              <w:top w:val="nil"/>
              <w:left w:val="nil"/>
              <w:bottom w:val="nil"/>
              <w:right w:val="nil"/>
            </w:tcBorders>
          </w:tcPr>
          <w:p w:rsidR="00483E2D" w:rsidRPr="00F84955" w:rsidRDefault="00483E2D" w:rsidP="005B547C">
            <w:pPr>
              <w:pStyle w:val="Tabletext"/>
              <w:tabs>
                <w:tab w:val="decimal" w:pos="510"/>
              </w:tabs>
            </w:pPr>
          </w:p>
        </w:tc>
      </w:tr>
      <w:tr w:rsidR="00483E2D">
        <w:trPr>
          <w:cantSplit/>
        </w:trPr>
        <w:tc>
          <w:tcPr>
            <w:tcW w:w="3261" w:type="dxa"/>
            <w:tcBorders>
              <w:top w:val="nil"/>
              <w:bottom w:val="nil"/>
              <w:right w:val="nil"/>
            </w:tcBorders>
          </w:tcPr>
          <w:p w:rsidR="00483E2D" w:rsidRPr="00F84955" w:rsidRDefault="00483E2D" w:rsidP="00F51731">
            <w:pPr>
              <w:pStyle w:val="Tabletext"/>
              <w:ind w:left="170"/>
            </w:pPr>
            <w:r w:rsidRPr="00F84955">
              <w:t>Female</w:t>
            </w:r>
          </w:p>
        </w:tc>
        <w:tc>
          <w:tcPr>
            <w:tcW w:w="1311" w:type="dxa"/>
            <w:tcBorders>
              <w:top w:val="nil"/>
              <w:left w:val="nil"/>
              <w:bottom w:val="nil"/>
              <w:right w:val="nil"/>
            </w:tcBorders>
          </w:tcPr>
          <w:p w:rsidR="00483E2D" w:rsidRDefault="00483E2D" w:rsidP="005B547C">
            <w:pPr>
              <w:pStyle w:val="Tabletext"/>
              <w:tabs>
                <w:tab w:val="decimal" w:pos="510"/>
              </w:tabs>
            </w:pPr>
            <w:r w:rsidRPr="00C507D8">
              <w:t>0.429</w:t>
            </w:r>
          </w:p>
        </w:tc>
        <w:tc>
          <w:tcPr>
            <w:tcW w:w="1311" w:type="dxa"/>
            <w:tcBorders>
              <w:top w:val="nil"/>
              <w:left w:val="nil"/>
              <w:bottom w:val="nil"/>
              <w:right w:val="nil"/>
            </w:tcBorders>
          </w:tcPr>
          <w:p w:rsidR="00483E2D" w:rsidRDefault="00483E2D" w:rsidP="005B547C">
            <w:pPr>
              <w:pStyle w:val="Tabletext"/>
              <w:tabs>
                <w:tab w:val="decimal" w:pos="510"/>
              </w:tabs>
            </w:pPr>
            <w:r w:rsidRPr="00C507D8">
              <w:t>0.495</w:t>
            </w:r>
          </w:p>
        </w:tc>
        <w:tc>
          <w:tcPr>
            <w:tcW w:w="1311" w:type="dxa"/>
            <w:tcBorders>
              <w:top w:val="nil"/>
              <w:left w:val="nil"/>
              <w:bottom w:val="nil"/>
              <w:right w:val="nil"/>
            </w:tcBorders>
          </w:tcPr>
          <w:p w:rsidR="00483E2D" w:rsidRDefault="00483E2D" w:rsidP="005B547C">
            <w:pPr>
              <w:pStyle w:val="Tabletext"/>
              <w:tabs>
                <w:tab w:val="decimal" w:pos="510"/>
              </w:tabs>
            </w:pPr>
            <w:r w:rsidRPr="00C507D8">
              <w:t>0.421</w:t>
            </w:r>
          </w:p>
        </w:tc>
        <w:tc>
          <w:tcPr>
            <w:tcW w:w="1311" w:type="dxa"/>
            <w:tcBorders>
              <w:top w:val="nil"/>
              <w:left w:val="nil"/>
              <w:bottom w:val="nil"/>
              <w:right w:val="nil"/>
            </w:tcBorders>
          </w:tcPr>
          <w:p w:rsidR="00483E2D" w:rsidRDefault="00483E2D" w:rsidP="005B547C">
            <w:pPr>
              <w:pStyle w:val="Tabletext"/>
              <w:tabs>
                <w:tab w:val="decimal" w:pos="510"/>
              </w:tabs>
            </w:pPr>
            <w:r w:rsidRPr="00C507D8">
              <w:t>0.494</w:t>
            </w:r>
          </w:p>
        </w:tc>
      </w:tr>
      <w:tr w:rsidR="00483E2D">
        <w:trPr>
          <w:cantSplit/>
        </w:trPr>
        <w:tc>
          <w:tcPr>
            <w:tcW w:w="3261" w:type="dxa"/>
            <w:tcBorders>
              <w:top w:val="nil"/>
              <w:bottom w:val="nil"/>
              <w:right w:val="nil"/>
            </w:tcBorders>
          </w:tcPr>
          <w:p w:rsidR="00483E2D" w:rsidRPr="003C79F0" w:rsidRDefault="00483E2D" w:rsidP="00F51731">
            <w:pPr>
              <w:pStyle w:val="Tablehead3"/>
              <w:spacing w:before="80" w:after="0"/>
            </w:pPr>
            <w:r w:rsidRPr="007A6881">
              <w:t>Highest level of education</w:t>
            </w:r>
          </w:p>
        </w:tc>
        <w:tc>
          <w:tcPr>
            <w:tcW w:w="1311" w:type="dxa"/>
            <w:tcBorders>
              <w:top w:val="nil"/>
              <w:left w:val="nil"/>
              <w:bottom w:val="nil"/>
              <w:right w:val="nil"/>
            </w:tcBorders>
          </w:tcPr>
          <w:p w:rsidR="00483E2D" w:rsidRDefault="00483E2D" w:rsidP="005B547C">
            <w:pPr>
              <w:pStyle w:val="Tabletext"/>
              <w:tabs>
                <w:tab w:val="decimal" w:pos="510"/>
              </w:tabs>
            </w:pPr>
          </w:p>
        </w:tc>
        <w:tc>
          <w:tcPr>
            <w:tcW w:w="1311" w:type="dxa"/>
            <w:tcBorders>
              <w:top w:val="nil"/>
              <w:left w:val="nil"/>
              <w:bottom w:val="nil"/>
              <w:right w:val="nil"/>
            </w:tcBorders>
          </w:tcPr>
          <w:p w:rsidR="00483E2D" w:rsidRDefault="00483E2D" w:rsidP="005B547C">
            <w:pPr>
              <w:pStyle w:val="Tabletext"/>
              <w:tabs>
                <w:tab w:val="decimal" w:pos="510"/>
              </w:tabs>
            </w:pPr>
          </w:p>
        </w:tc>
        <w:tc>
          <w:tcPr>
            <w:tcW w:w="1311" w:type="dxa"/>
            <w:tcBorders>
              <w:top w:val="nil"/>
              <w:left w:val="nil"/>
              <w:bottom w:val="nil"/>
              <w:right w:val="nil"/>
            </w:tcBorders>
          </w:tcPr>
          <w:p w:rsidR="00483E2D" w:rsidRDefault="00483E2D" w:rsidP="005B547C">
            <w:pPr>
              <w:pStyle w:val="Tabletext"/>
              <w:tabs>
                <w:tab w:val="decimal" w:pos="510"/>
              </w:tabs>
            </w:pPr>
          </w:p>
        </w:tc>
        <w:tc>
          <w:tcPr>
            <w:tcW w:w="1311" w:type="dxa"/>
            <w:tcBorders>
              <w:top w:val="nil"/>
              <w:left w:val="nil"/>
              <w:bottom w:val="nil"/>
              <w:right w:val="nil"/>
            </w:tcBorders>
          </w:tcPr>
          <w:p w:rsidR="00483E2D" w:rsidRDefault="00483E2D" w:rsidP="005B547C">
            <w:pPr>
              <w:pStyle w:val="Tabletext"/>
              <w:tabs>
                <w:tab w:val="decimal" w:pos="510"/>
              </w:tabs>
            </w:pPr>
          </w:p>
        </w:tc>
      </w:tr>
      <w:tr w:rsidR="00483E2D">
        <w:trPr>
          <w:cantSplit/>
        </w:trPr>
        <w:tc>
          <w:tcPr>
            <w:tcW w:w="3261" w:type="dxa"/>
            <w:tcBorders>
              <w:top w:val="nil"/>
              <w:bottom w:val="nil"/>
              <w:right w:val="nil"/>
            </w:tcBorders>
          </w:tcPr>
          <w:p w:rsidR="00483E2D" w:rsidRDefault="00483E2D" w:rsidP="00F51731">
            <w:pPr>
              <w:pStyle w:val="Tabletext"/>
              <w:ind w:left="170"/>
            </w:pPr>
            <w:r w:rsidRPr="00461D94">
              <w:t>Year 1</w:t>
            </w:r>
            <w:r>
              <w:t>1 and below</w:t>
            </w:r>
          </w:p>
        </w:tc>
        <w:tc>
          <w:tcPr>
            <w:tcW w:w="1311" w:type="dxa"/>
            <w:tcBorders>
              <w:top w:val="nil"/>
              <w:left w:val="nil"/>
              <w:bottom w:val="nil"/>
              <w:right w:val="nil"/>
            </w:tcBorders>
          </w:tcPr>
          <w:p w:rsidR="00483E2D" w:rsidRDefault="00483E2D" w:rsidP="005B547C">
            <w:pPr>
              <w:pStyle w:val="Tabletext"/>
              <w:tabs>
                <w:tab w:val="decimal" w:pos="510"/>
              </w:tabs>
            </w:pPr>
            <w:r w:rsidRPr="00C507D8">
              <w:t>0.340</w:t>
            </w:r>
          </w:p>
        </w:tc>
        <w:tc>
          <w:tcPr>
            <w:tcW w:w="1311" w:type="dxa"/>
            <w:tcBorders>
              <w:top w:val="nil"/>
              <w:left w:val="nil"/>
              <w:bottom w:val="nil"/>
              <w:right w:val="nil"/>
            </w:tcBorders>
          </w:tcPr>
          <w:p w:rsidR="00483E2D" w:rsidRDefault="00483E2D" w:rsidP="005B547C">
            <w:pPr>
              <w:pStyle w:val="Tabletext"/>
              <w:tabs>
                <w:tab w:val="decimal" w:pos="510"/>
              </w:tabs>
            </w:pPr>
            <w:r w:rsidRPr="00C507D8">
              <w:t>0.474</w:t>
            </w:r>
          </w:p>
        </w:tc>
        <w:tc>
          <w:tcPr>
            <w:tcW w:w="1311" w:type="dxa"/>
            <w:tcBorders>
              <w:top w:val="nil"/>
              <w:left w:val="nil"/>
              <w:bottom w:val="nil"/>
              <w:right w:val="nil"/>
            </w:tcBorders>
          </w:tcPr>
          <w:p w:rsidR="00483E2D" w:rsidRDefault="00483E2D" w:rsidP="005B547C">
            <w:pPr>
              <w:pStyle w:val="Tabletext"/>
              <w:tabs>
                <w:tab w:val="decimal" w:pos="510"/>
              </w:tabs>
            </w:pPr>
            <w:r w:rsidRPr="00C507D8">
              <w:t>0.387</w:t>
            </w:r>
          </w:p>
        </w:tc>
        <w:tc>
          <w:tcPr>
            <w:tcW w:w="1311" w:type="dxa"/>
            <w:tcBorders>
              <w:top w:val="nil"/>
              <w:left w:val="nil"/>
              <w:bottom w:val="nil"/>
              <w:right w:val="nil"/>
            </w:tcBorders>
          </w:tcPr>
          <w:p w:rsidR="00483E2D" w:rsidRDefault="00483E2D" w:rsidP="005B547C">
            <w:pPr>
              <w:pStyle w:val="Tabletext"/>
              <w:tabs>
                <w:tab w:val="decimal" w:pos="510"/>
              </w:tabs>
            </w:pPr>
            <w:r w:rsidRPr="00C507D8">
              <w:t>0.487</w:t>
            </w:r>
          </w:p>
        </w:tc>
      </w:tr>
      <w:tr w:rsidR="00483E2D">
        <w:trPr>
          <w:cantSplit/>
        </w:trPr>
        <w:tc>
          <w:tcPr>
            <w:tcW w:w="3261" w:type="dxa"/>
            <w:tcBorders>
              <w:top w:val="nil"/>
              <w:bottom w:val="nil"/>
              <w:right w:val="nil"/>
            </w:tcBorders>
          </w:tcPr>
          <w:p w:rsidR="00483E2D" w:rsidRDefault="00483E2D" w:rsidP="00F51731">
            <w:pPr>
              <w:pStyle w:val="Tabletext"/>
              <w:ind w:left="170"/>
            </w:pPr>
            <w:r w:rsidRPr="00461D94">
              <w:t>Year 12</w:t>
            </w:r>
          </w:p>
        </w:tc>
        <w:tc>
          <w:tcPr>
            <w:tcW w:w="1311" w:type="dxa"/>
            <w:tcBorders>
              <w:top w:val="nil"/>
              <w:left w:val="nil"/>
              <w:bottom w:val="nil"/>
              <w:right w:val="nil"/>
            </w:tcBorders>
          </w:tcPr>
          <w:p w:rsidR="00483E2D" w:rsidRDefault="00483E2D" w:rsidP="005B547C">
            <w:pPr>
              <w:pStyle w:val="Tabletext"/>
              <w:tabs>
                <w:tab w:val="decimal" w:pos="510"/>
              </w:tabs>
            </w:pPr>
            <w:r w:rsidRPr="00C507D8">
              <w:t>0.107</w:t>
            </w:r>
          </w:p>
        </w:tc>
        <w:tc>
          <w:tcPr>
            <w:tcW w:w="1311" w:type="dxa"/>
            <w:tcBorders>
              <w:top w:val="nil"/>
              <w:left w:val="nil"/>
              <w:bottom w:val="nil"/>
              <w:right w:val="nil"/>
            </w:tcBorders>
          </w:tcPr>
          <w:p w:rsidR="00483E2D" w:rsidRDefault="00483E2D" w:rsidP="005B547C">
            <w:pPr>
              <w:pStyle w:val="Tabletext"/>
              <w:tabs>
                <w:tab w:val="decimal" w:pos="510"/>
              </w:tabs>
            </w:pPr>
            <w:r w:rsidRPr="00C507D8">
              <w:t>0.309</w:t>
            </w:r>
          </w:p>
        </w:tc>
        <w:tc>
          <w:tcPr>
            <w:tcW w:w="1311" w:type="dxa"/>
            <w:tcBorders>
              <w:top w:val="nil"/>
              <w:left w:val="nil"/>
              <w:bottom w:val="nil"/>
              <w:right w:val="nil"/>
            </w:tcBorders>
          </w:tcPr>
          <w:p w:rsidR="00483E2D" w:rsidRDefault="00483E2D" w:rsidP="005B547C">
            <w:pPr>
              <w:pStyle w:val="Tabletext"/>
              <w:tabs>
                <w:tab w:val="decimal" w:pos="510"/>
              </w:tabs>
            </w:pPr>
            <w:r w:rsidRPr="00C507D8">
              <w:t>0.075</w:t>
            </w:r>
          </w:p>
        </w:tc>
        <w:tc>
          <w:tcPr>
            <w:tcW w:w="1311" w:type="dxa"/>
            <w:tcBorders>
              <w:top w:val="nil"/>
              <w:left w:val="nil"/>
              <w:bottom w:val="nil"/>
              <w:right w:val="nil"/>
            </w:tcBorders>
          </w:tcPr>
          <w:p w:rsidR="00483E2D" w:rsidRDefault="00483E2D" w:rsidP="005B547C">
            <w:pPr>
              <w:pStyle w:val="Tabletext"/>
              <w:tabs>
                <w:tab w:val="decimal" w:pos="510"/>
              </w:tabs>
            </w:pPr>
            <w:r w:rsidRPr="00C507D8">
              <w:t>0.264</w:t>
            </w:r>
          </w:p>
        </w:tc>
      </w:tr>
      <w:tr w:rsidR="00483E2D">
        <w:trPr>
          <w:cantSplit/>
        </w:trPr>
        <w:tc>
          <w:tcPr>
            <w:tcW w:w="3261" w:type="dxa"/>
            <w:tcBorders>
              <w:top w:val="nil"/>
              <w:bottom w:val="nil"/>
              <w:right w:val="nil"/>
            </w:tcBorders>
          </w:tcPr>
          <w:p w:rsidR="00483E2D" w:rsidRDefault="00182AE6" w:rsidP="00F51731">
            <w:pPr>
              <w:pStyle w:val="Tabletext"/>
              <w:ind w:left="170"/>
            </w:pPr>
            <w:r>
              <w:t>Certificate, advanced diploma/diploma</w:t>
            </w:r>
          </w:p>
        </w:tc>
        <w:tc>
          <w:tcPr>
            <w:tcW w:w="1311" w:type="dxa"/>
            <w:tcBorders>
              <w:top w:val="nil"/>
              <w:left w:val="nil"/>
              <w:bottom w:val="nil"/>
              <w:right w:val="nil"/>
            </w:tcBorders>
          </w:tcPr>
          <w:p w:rsidR="00483E2D" w:rsidRDefault="00483E2D" w:rsidP="005B547C">
            <w:pPr>
              <w:pStyle w:val="Tabletext"/>
              <w:tabs>
                <w:tab w:val="decimal" w:pos="510"/>
              </w:tabs>
            </w:pPr>
            <w:r w:rsidRPr="00C507D8">
              <w:t>0.389</w:t>
            </w:r>
          </w:p>
        </w:tc>
        <w:tc>
          <w:tcPr>
            <w:tcW w:w="1311" w:type="dxa"/>
            <w:tcBorders>
              <w:top w:val="nil"/>
              <w:left w:val="nil"/>
              <w:bottom w:val="nil"/>
              <w:right w:val="nil"/>
            </w:tcBorders>
          </w:tcPr>
          <w:p w:rsidR="00483E2D" w:rsidRDefault="00483E2D" w:rsidP="005B547C">
            <w:pPr>
              <w:pStyle w:val="Tabletext"/>
              <w:tabs>
                <w:tab w:val="decimal" w:pos="510"/>
              </w:tabs>
            </w:pPr>
            <w:r w:rsidRPr="00C507D8">
              <w:t>0.488</w:t>
            </w:r>
          </w:p>
        </w:tc>
        <w:tc>
          <w:tcPr>
            <w:tcW w:w="1311" w:type="dxa"/>
            <w:tcBorders>
              <w:top w:val="nil"/>
              <w:left w:val="nil"/>
              <w:bottom w:val="nil"/>
              <w:right w:val="nil"/>
            </w:tcBorders>
          </w:tcPr>
          <w:p w:rsidR="00483E2D" w:rsidRDefault="00483E2D" w:rsidP="005B547C">
            <w:pPr>
              <w:pStyle w:val="Tabletext"/>
              <w:tabs>
                <w:tab w:val="decimal" w:pos="510"/>
              </w:tabs>
            </w:pPr>
            <w:r w:rsidRPr="00C507D8">
              <w:t>0.315</w:t>
            </w:r>
          </w:p>
        </w:tc>
        <w:tc>
          <w:tcPr>
            <w:tcW w:w="1311" w:type="dxa"/>
            <w:tcBorders>
              <w:top w:val="nil"/>
              <w:left w:val="nil"/>
              <w:bottom w:val="nil"/>
              <w:right w:val="nil"/>
            </w:tcBorders>
          </w:tcPr>
          <w:p w:rsidR="00483E2D" w:rsidRDefault="00483E2D" w:rsidP="005B547C">
            <w:pPr>
              <w:pStyle w:val="Tabletext"/>
              <w:tabs>
                <w:tab w:val="decimal" w:pos="510"/>
              </w:tabs>
            </w:pPr>
            <w:r w:rsidRPr="00C507D8">
              <w:t>0.465</w:t>
            </w:r>
          </w:p>
        </w:tc>
      </w:tr>
      <w:tr w:rsidR="00483E2D">
        <w:trPr>
          <w:cantSplit/>
        </w:trPr>
        <w:tc>
          <w:tcPr>
            <w:tcW w:w="3261" w:type="dxa"/>
            <w:tcBorders>
              <w:top w:val="nil"/>
              <w:bottom w:val="nil"/>
              <w:right w:val="nil"/>
            </w:tcBorders>
          </w:tcPr>
          <w:p w:rsidR="00483E2D" w:rsidRDefault="00483E2D" w:rsidP="00F51731">
            <w:pPr>
              <w:pStyle w:val="Tabletext"/>
              <w:ind w:left="170"/>
            </w:pPr>
            <w:r>
              <w:t>Bachelor degree or higher</w:t>
            </w:r>
          </w:p>
        </w:tc>
        <w:tc>
          <w:tcPr>
            <w:tcW w:w="1311" w:type="dxa"/>
            <w:tcBorders>
              <w:top w:val="nil"/>
              <w:left w:val="nil"/>
              <w:bottom w:val="nil"/>
              <w:right w:val="nil"/>
            </w:tcBorders>
          </w:tcPr>
          <w:p w:rsidR="00483E2D" w:rsidRDefault="00483E2D" w:rsidP="005B547C">
            <w:pPr>
              <w:pStyle w:val="Tabletext"/>
              <w:tabs>
                <w:tab w:val="decimal" w:pos="510"/>
              </w:tabs>
            </w:pPr>
            <w:r w:rsidRPr="00C507D8">
              <w:t>0.163</w:t>
            </w:r>
          </w:p>
        </w:tc>
        <w:tc>
          <w:tcPr>
            <w:tcW w:w="1311" w:type="dxa"/>
            <w:tcBorders>
              <w:top w:val="nil"/>
              <w:left w:val="nil"/>
              <w:bottom w:val="nil"/>
              <w:right w:val="nil"/>
            </w:tcBorders>
          </w:tcPr>
          <w:p w:rsidR="00483E2D" w:rsidRDefault="00483E2D" w:rsidP="005B547C">
            <w:pPr>
              <w:pStyle w:val="Tabletext"/>
              <w:tabs>
                <w:tab w:val="decimal" w:pos="510"/>
              </w:tabs>
            </w:pPr>
            <w:r w:rsidRPr="00C507D8">
              <w:t>0.370</w:t>
            </w:r>
          </w:p>
        </w:tc>
        <w:tc>
          <w:tcPr>
            <w:tcW w:w="1311" w:type="dxa"/>
            <w:tcBorders>
              <w:top w:val="nil"/>
              <w:left w:val="nil"/>
              <w:bottom w:val="nil"/>
              <w:right w:val="nil"/>
            </w:tcBorders>
          </w:tcPr>
          <w:p w:rsidR="00483E2D" w:rsidRDefault="00483E2D" w:rsidP="005B547C">
            <w:pPr>
              <w:pStyle w:val="Tabletext"/>
              <w:tabs>
                <w:tab w:val="decimal" w:pos="510"/>
              </w:tabs>
            </w:pPr>
            <w:r w:rsidRPr="00C507D8">
              <w:t>0.223</w:t>
            </w:r>
          </w:p>
        </w:tc>
        <w:tc>
          <w:tcPr>
            <w:tcW w:w="1311" w:type="dxa"/>
            <w:tcBorders>
              <w:top w:val="nil"/>
              <w:left w:val="nil"/>
              <w:bottom w:val="nil"/>
              <w:right w:val="nil"/>
            </w:tcBorders>
          </w:tcPr>
          <w:p w:rsidR="00483E2D" w:rsidRDefault="00483E2D" w:rsidP="005B547C">
            <w:pPr>
              <w:pStyle w:val="Tabletext"/>
              <w:tabs>
                <w:tab w:val="decimal" w:pos="510"/>
              </w:tabs>
            </w:pPr>
            <w:r w:rsidRPr="00C507D8">
              <w:t>0.417</w:t>
            </w:r>
          </w:p>
        </w:tc>
      </w:tr>
      <w:tr w:rsidR="00483E2D">
        <w:trPr>
          <w:cantSplit/>
        </w:trPr>
        <w:tc>
          <w:tcPr>
            <w:tcW w:w="3261" w:type="dxa"/>
            <w:tcBorders>
              <w:top w:val="nil"/>
              <w:bottom w:val="nil"/>
              <w:right w:val="nil"/>
            </w:tcBorders>
          </w:tcPr>
          <w:p w:rsidR="00483E2D" w:rsidRPr="003C79F0" w:rsidRDefault="00483E2D" w:rsidP="00F51731">
            <w:pPr>
              <w:pStyle w:val="Tablehead3"/>
              <w:spacing w:before="80" w:after="0"/>
            </w:pPr>
            <w:r>
              <w:t>Employer size</w:t>
            </w:r>
          </w:p>
        </w:tc>
        <w:tc>
          <w:tcPr>
            <w:tcW w:w="1311" w:type="dxa"/>
            <w:tcBorders>
              <w:top w:val="nil"/>
              <w:left w:val="nil"/>
              <w:bottom w:val="nil"/>
              <w:right w:val="nil"/>
            </w:tcBorders>
          </w:tcPr>
          <w:p w:rsidR="00483E2D" w:rsidRDefault="00483E2D" w:rsidP="005B547C">
            <w:pPr>
              <w:pStyle w:val="Tabletext"/>
              <w:tabs>
                <w:tab w:val="decimal" w:pos="510"/>
              </w:tabs>
            </w:pPr>
          </w:p>
        </w:tc>
        <w:tc>
          <w:tcPr>
            <w:tcW w:w="1311" w:type="dxa"/>
            <w:tcBorders>
              <w:top w:val="nil"/>
              <w:left w:val="nil"/>
              <w:bottom w:val="nil"/>
              <w:right w:val="nil"/>
            </w:tcBorders>
          </w:tcPr>
          <w:p w:rsidR="00483E2D" w:rsidRDefault="00483E2D" w:rsidP="005B547C">
            <w:pPr>
              <w:pStyle w:val="Tabletext"/>
              <w:tabs>
                <w:tab w:val="decimal" w:pos="510"/>
              </w:tabs>
            </w:pPr>
          </w:p>
        </w:tc>
        <w:tc>
          <w:tcPr>
            <w:tcW w:w="1311" w:type="dxa"/>
            <w:tcBorders>
              <w:top w:val="nil"/>
              <w:left w:val="nil"/>
              <w:bottom w:val="nil"/>
              <w:right w:val="nil"/>
            </w:tcBorders>
          </w:tcPr>
          <w:p w:rsidR="00483E2D" w:rsidRDefault="00483E2D" w:rsidP="005B547C">
            <w:pPr>
              <w:pStyle w:val="Tabletext"/>
              <w:tabs>
                <w:tab w:val="decimal" w:pos="510"/>
              </w:tabs>
            </w:pPr>
          </w:p>
        </w:tc>
        <w:tc>
          <w:tcPr>
            <w:tcW w:w="1311" w:type="dxa"/>
            <w:tcBorders>
              <w:top w:val="nil"/>
              <w:left w:val="nil"/>
              <w:bottom w:val="nil"/>
              <w:right w:val="nil"/>
            </w:tcBorders>
          </w:tcPr>
          <w:p w:rsidR="00483E2D" w:rsidRDefault="00483E2D" w:rsidP="005B547C">
            <w:pPr>
              <w:pStyle w:val="Tabletext"/>
              <w:tabs>
                <w:tab w:val="decimal" w:pos="510"/>
              </w:tabs>
            </w:pPr>
          </w:p>
        </w:tc>
      </w:tr>
      <w:tr w:rsidR="00483E2D">
        <w:trPr>
          <w:cantSplit/>
        </w:trPr>
        <w:tc>
          <w:tcPr>
            <w:tcW w:w="3261" w:type="dxa"/>
            <w:tcBorders>
              <w:top w:val="nil"/>
              <w:bottom w:val="nil"/>
              <w:right w:val="nil"/>
            </w:tcBorders>
          </w:tcPr>
          <w:p w:rsidR="00483E2D" w:rsidRPr="00A02287" w:rsidRDefault="00483E2D" w:rsidP="00F51731">
            <w:pPr>
              <w:pStyle w:val="Tabletext"/>
              <w:ind w:left="170"/>
            </w:pPr>
            <w:r w:rsidRPr="00A02287">
              <w:t>500 and over</w:t>
            </w:r>
          </w:p>
        </w:tc>
        <w:tc>
          <w:tcPr>
            <w:tcW w:w="1311" w:type="dxa"/>
            <w:tcBorders>
              <w:top w:val="nil"/>
              <w:left w:val="nil"/>
              <w:bottom w:val="nil"/>
              <w:right w:val="nil"/>
            </w:tcBorders>
          </w:tcPr>
          <w:p w:rsidR="00483E2D" w:rsidRDefault="00483E2D" w:rsidP="005B547C">
            <w:pPr>
              <w:pStyle w:val="Tabletext"/>
              <w:tabs>
                <w:tab w:val="decimal" w:pos="510"/>
              </w:tabs>
            </w:pPr>
            <w:r w:rsidRPr="00C507D8">
              <w:t>0.320</w:t>
            </w:r>
          </w:p>
        </w:tc>
        <w:tc>
          <w:tcPr>
            <w:tcW w:w="1311" w:type="dxa"/>
            <w:tcBorders>
              <w:top w:val="nil"/>
              <w:left w:val="nil"/>
              <w:bottom w:val="nil"/>
              <w:right w:val="nil"/>
            </w:tcBorders>
          </w:tcPr>
          <w:p w:rsidR="00483E2D" w:rsidRDefault="00483E2D" w:rsidP="005B547C">
            <w:pPr>
              <w:pStyle w:val="Tabletext"/>
              <w:tabs>
                <w:tab w:val="decimal" w:pos="510"/>
              </w:tabs>
            </w:pPr>
            <w:r w:rsidRPr="00C507D8">
              <w:t>0.467</w:t>
            </w:r>
          </w:p>
        </w:tc>
        <w:tc>
          <w:tcPr>
            <w:tcW w:w="1311" w:type="dxa"/>
            <w:tcBorders>
              <w:top w:val="nil"/>
              <w:left w:val="nil"/>
              <w:bottom w:val="nil"/>
              <w:right w:val="nil"/>
            </w:tcBorders>
          </w:tcPr>
          <w:p w:rsidR="00483E2D" w:rsidRDefault="00483E2D" w:rsidP="005B547C">
            <w:pPr>
              <w:pStyle w:val="Tabletext"/>
              <w:tabs>
                <w:tab w:val="decimal" w:pos="510"/>
              </w:tabs>
            </w:pPr>
            <w:r w:rsidRPr="00C507D8">
              <w:t>0.256</w:t>
            </w:r>
          </w:p>
        </w:tc>
        <w:tc>
          <w:tcPr>
            <w:tcW w:w="1311" w:type="dxa"/>
            <w:tcBorders>
              <w:top w:val="nil"/>
              <w:left w:val="nil"/>
              <w:bottom w:val="nil"/>
              <w:right w:val="nil"/>
            </w:tcBorders>
          </w:tcPr>
          <w:p w:rsidR="00483E2D" w:rsidRDefault="00483E2D" w:rsidP="005B547C">
            <w:pPr>
              <w:pStyle w:val="Tabletext"/>
              <w:tabs>
                <w:tab w:val="decimal" w:pos="510"/>
              </w:tabs>
            </w:pPr>
            <w:r w:rsidRPr="00C507D8">
              <w:t>0.437</w:t>
            </w:r>
          </w:p>
        </w:tc>
      </w:tr>
      <w:tr w:rsidR="00483E2D">
        <w:trPr>
          <w:cantSplit/>
        </w:trPr>
        <w:tc>
          <w:tcPr>
            <w:tcW w:w="3261" w:type="dxa"/>
            <w:tcBorders>
              <w:top w:val="nil"/>
              <w:bottom w:val="single" w:sz="4" w:space="0" w:color="auto"/>
              <w:right w:val="nil"/>
            </w:tcBorders>
          </w:tcPr>
          <w:p w:rsidR="00483E2D" w:rsidRPr="00A02287" w:rsidRDefault="00483E2D" w:rsidP="00F51731">
            <w:pPr>
              <w:pStyle w:val="Tabletext"/>
              <w:spacing w:after="40"/>
            </w:pPr>
            <w:r>
              <w:t>N</w:t>
            </w:r>
          </w:p>
        </w:tc>
        <w:tc>
          <w:tcPr>
            <w:tcW w:w="1311" w:type="dxa"/>
            <w:tcBorders>
              <w:top w:val="nil"/>
              <w:left w:val="nil"/>
              <w:bottom w:val="single" w:sz="4" w:space="0" w:color="auto"/>
              <w:right w:val="nil"/>
            </w:tcBorders>
          </w:tcPr>
          <w:p w:rsidR="00483E2D" w:rsidRDefault="00483E2D" w:rsidP="005B547C">
            <w:pPr>
              <w:pStyle w:val="Tabletext"/>
              <w:spacing w:after="40"/>
              <w:jc w:val="center"/>
            </w:pPr>
            <w:r w:rsidRPr="00C507D8">
              <w:t>1177</w:t>
            </w:r>
          </w:p>
        </w:tc>
        <w:tc>
          <w:tcPr>
            <w:tcW w:w="1311" w:type="dxa"/>
            <w:tcBorders>
              <w:top w:val="nil"/>
              <w:left w:val="nil"/>
              <w:bottom w:val="single" w:sz="4" w:space="0" w:color="auto"/>
              <w:right w:val="nil"/>
            </w:tcBorders>
          </w:tcPr>
          <w:p w:rsidR="00483E2D" w:rsidRDefault="00483E2D" w:rsidP="005B547C">
            <w:pPr>
              <w:pStyle w:val="Tabletext"/>
              <w:spacing w:after="40"/>
              <w:jc w:val="center"/>
            </w:pPr>
          </w:p>
        </w:tc>
        <w:tc>
          <w:tcPr>
            <w:tcW w:w="1311" w:type="dxa"/>
            <w:tcBorders>
              <w:top w:val="nil"/>
              <w:left w:val="nil"/>
              <w:bottom w:val="single" w:sz="4" w:space="0" w:color="auto"/>
              <w:right w:val="nil"/>
            </w:tcBorders>
          </w:tcPr>
          <w:p w:rsidR="00483E2D" w:rsidRDefault="00483E2D" w:rsidP="005B547C">
            <w:pPr>
              <w:pStyle w:val="Tabletext"/>
              <w:spacing w:after="40"/>
              <w:jc w:val="center"/>
            </w:pPr>
            <w:r w:rsidRPr="00C507D8">
              <w:t>908</w:t>
            </w:r>
          </w:p>
        </w:tc>
        <w:tc>
          <w:tcPr>
            <w:tcW w:w="1311" w:type="dxa"/>
            <w:tcBorders>
              <w:top w:val="nil"/>
              <w:left w:val="nil"/>
              <w:bottom w:val="single" w:sz="4" w:space="0" w:color="auto"/>
              <w:right w:val="nil"/>
            </w:tcBorders>
          </w:tcPr>
          <w:p w:rsidR="00483E2D" w:rsidRDefault="00483E2D" w:rsidP="005B547C">
            <w:pPr>
              <w:pStyle w:val="Tabletext"/>
              <w:spacing w:after="40"/>
              <w:jc w:val="center"/>
            </w:pPr>
          </w:p>
        </w:tc>
      </w:tr>
      <w:tr w:rsidR="001A5E70">
        <w:trPr>
          <w:cantSplit/>
        </w:trPr>
        <w:tc>
          <w:tcPr>
            <w:tcW w:w="3261" w:type="dxa"/>
            <w:tcBorders>
              <w:top w:val="single" w:sz="4" w:space="0" w:color="auto"/>
              <w:bottom w:val="single" w:sz="4" w:space="0" w:color="auto"/>
              <w:right w:val="nil"/>
            </w:tcBorders>
          </w:tcPr>
          <w:p w:rsidR="001A5E70" w:rsidRPr="00A30744" w:rsidRDefault="001A5E70" w:rsidP="00F51731">
            <w:pPr>
              <w:pStyle w:val="Tablehead3"/>
              <w:spacing w:before="80" w:after="40"/>
            </w:pPr>
            <w:r w:rsidRPr="00A30744">
              <w:t>B</w:t>
            </w:r>
            <w:r>
              <w:t>irth cohort 1932</w:t>
            </w:r>
            <w:r w:rsidR="00914045">
              <w:t>–</w:t>
            </w:r>
            <w:r>
              <w:t>4</w:t>
            </w:r>
            <w:r w:rsidRPr="00A30744">
              <w:t>1</w:t>
            </w:r>
          </w:p>
        </w:tc>
        <w:tc>
          <w:tcPr>
            <w:tcW w:w="2622" w:type="dxa"/>
            <w:gridSpan w:val="2"/>
            <w:tcBorders>
              <w:top w:val="single" w:sz="4" w:space="0" w:color="auto"/>
              <w:left w:val="nil"/>
              <w:bottom w:val="single" w:sz="4" w:space="0" w:color="auto"/>
              <w:right w:val="nil"/>
            </w:tcBorders>
          </w:tcPr>
          <w:p w:rsidR="001A5E70" w:rsidRPr="00B256A3" w:rsidRDefault="001A5E70" w:rsidP="00F51731">
            <w:pPr>
              <w:pStyle w:val="Tablehead3"/>
              <w:spacing w:before="80" w:after="40"/>
              <w:jc w:val="center"/>
            </w:pPr>
            <w:r w:rsidRPr="00B256A3">
              <w:t>Age group 55</w:t>
            </w:r>
            <w:r w:rsidR="00914045">
              <w:t>–</w:t>
            </w:r>
            <w:r w:rsidRPr="00B256A3">
              <w:t>64 years</w:t>
            </w:r>
          </w:p>
        </w:tc>
        <w:tc>
          <w:tcPr>
            <w:tcW w:w="2622" w:type="dxa"/>
            <w:gridSpan w:val="2"/>
            <w:tcBorders>
              <w:top w:val="single" w:sz="4" w:space="0" w:color="auto"/>
              <w:left w:val="nil"/>
              <w:bottom w:val="single" w:sz="4" w:space="0" w:color="auto"/>
              <w:right w:val="nil"/>
            </w:tcBorders>
          </w:tcPr>
          <w:p w:rsidR="001A5E70" w:rsidRPr="00B256A3" w:rsidRDefault="001A5E70" w:rsidP="00F51731">
            <w:pPr>
              <w:pStyle w:val="Tablehead3"/>
              <w:spacing w:before="80" w:after="40"/>
              <w:jc w:val="center"/>
            </w:pPr>
            <w:r w:rsidRPr="00B256A3">
              <w:t>Age group 65</w:t>
            </w:r>
            <w:r w:rsidR="00914045">
              <w:t>–</w:t>
            </w:r>
            <w:r w:rsidRPr="00B256A3">
              <w:t>74 years</w:t>
            </w:r>
          </w:p>
        </w:tc>
      </w:tr>
      <w:tr w:rsidR="008E11CF">
        <w:trPr>
          <w:cantSplit/>
        </w:trPr>
        <w:tc>
          <w:tcPr>
            <w:tcW w:w="3261" w:type="dxa"/>
            <w:tcBorders>
              <w:top w:val="single" w:sz="4" w:space="0" w:color="auto"/>
              <w:bottom w:val="nil"/>
              <w:right w:val="nil"/>
            </w:tcBorders>
          </w:tcPr>
          <w:p w:rsidR="008E11CF" w:rsidRPr="003C79F0" w:rsidRDefault="008E11CF" w:rsidP="00F51731">
            <w:pPr>
              <w:pStyle w:val="Tablehead3"/>
              <w:spacing w:before="80" w:after="0"/>
            </w:pPr>
            <w:r>
              <w:t>Full-time employed</w:t>
            </w:r>
          </w:p>
        </w:tc>
        <w:tc>
          <w:tcPr>
            <w:tcW w:w="1311" w:type="dxa"/>
            <w:tcBorders>
              <w:top w:val="single" w:sz="4" w:space="0" w:color="auto"/>
              <w:left w:val="nil"/>
              <w:bottom w:val="nil"/>
              <w:right w:val="nil"/>
            </w:tcBorders>
          </w:tcPr>
          <w:p w:rsidR="008E11CF" w:rsidRDefault="008E11CF" w:rsidP="00F51731">
            <w:pPr>
              <w:pStyle w:val="Tabletext"/>
            </w:pPr>
          </w:p>
        </w:tc>
        <w:tc>
          <w:tcPr>
            <w:tcW w:w="1311" w:type="dxa"/>
            <w:tcBorders>
              <w:top w:val="single" w:sz="4" w:space="0" w:color="auto"/>
              <w:left w:val="nil"/>
              <w:bottom w:val="nil"/>
              <w:right w:val="nil"/>
            </w:tcBorders>
          </w:tcPr>
          <w:p w:rsidR="008E11CF" w:rsidRDefault="008E11CF" w:rsidP="00F51731">
            <w:pPr>
              <w:pStyle w:val="Tabletext"/>
            </w:pPr>
          </w:p>
        </w:tc>
        <w:tc>
          <w:tcPr>
            <w:tcW w:w="1311" w:type="dxa"/>
            <w:tcBorders>
              <w:top w:val="single" w:sz="4" w:space="0" w:color="auto"/>
              <w:left w:val="nil"/>
              <w:bottom w:val="nil"/>
              <w:right w:val="nil"/>
            </w:tcBorders>
          </w:tcPr>
          <w:p w:rsidR="008E11CF" w:rsidRDefault="008E11CF" w:rsidP="00F51731">
            <w:pPr>
              <w:pStyle w:val="Tabletext"/>
            </w:pPr>
          </w:p>
        </w:tc>
        <w:tc>
          <w:tcPr>
            <w:tcW w:w="1311" w:type="dxa"/>
            <w:tcBorders>
              <w:top w:val="single" w:sz="4" w:space="0" w:color="auto"/>
              <w:left w:val="nil"/>
              <w:bottom w:val="nil"/>
              <w:right w:val="nil"/>
            </w:tcBorders>
          </w:tcPr>
          <w:p w:rsidR="008E11CF" w:rsidRDefault="008E11CF" w:rsidP="00F51731">
            <w:pPr>
              <w:pStyle w:val="Tabletext"/>
            </w:pPr>
          </w:p>
        </w:tc>
      </w:tr>
      <w:tr w:rsidR="008E11CF">
        <w:trPr>
          <w:cantSplit/>
        </w:trPr>
        <w:tc>
          <w:tcPr>
            <w:tcW w:w="3261" w:type="dxa"/>
            <w:tcBorders>
              <w:top w:val="nil"/>
              <w:bottom w:val="nil"/>
              <w:right w:val="nil"/>
            </w:tcBorders>
          </w:tcPr>
          <w:p w:rsidR="008E11CF" w:rsidRPr="00D716E9" w:rsidRDefault="008E11CF" w:rsidP="00F51731">
            <w:pPr>
              <w:pStyle w:val="Tabletext"/>
              <w:ind w:left="170"/>
            </w:pPr>
            <w:r w:rsidRPr="00D716E9">
              <w:t>Full-time employed</w:t>
            </w:r>
          </w:p>
        </w:tc>
        <w:tc>
          <w:tcPr>
            <w:tcW w:w="1311" w:type="dxa"/>
            <w:tcBorders>
              <w:top w:val="nil"/>
              <w:left w:val="nil"/>
              <w:bottom w:val="nil"/>
              <w:right w:val="nil"/>
            </w:tcBorders>
          </w:tcPr>
          <w:p w:rsidR="008E11CF" w:rsidRDefault="00177E8F" w:rsidP="005B547C">
            <w:pPr>
              <w:pStyle w:val="Tabletext"/>
              <w:tabs>
                <w:tab w:val="decimal" w:pos="510"/>
              </w:tabs>
            </w:pPr>
            <w:r w:rsidRPr="00177E8F">
              <w:t>0.688</w:t>
            </w:r>
          </w:p>
        </w:tc>
        <w:tc>
          <w:tcPr>
            <w:tcW w:w="1311" w:type="dxa"/>
            <w:tcBorders>
              <w:top w:val="nil"/>
              <w:left w:val="nil"/>
              <w:bottom w:val="nil"/>
              <w:right w:val="nil"/>
            </w:tcBorders>
          </w:tcPr>
          <w:p w:rsidR="008E11CF" w:rsidRDefault="00177E8F" w:rsidP="005B547C">
            <w:pPr>
              <w:pStyle w:val="Tabletext"/>
              <w:tabs>
                <w:tab w:val="decimal" w:pos="510"/>
              </w:tabs>
            </w:pPr>
            <w:r w:rsidRPr="00177E8F">
              <w:t>0.464</w:t>
            </w:r>
          </w:p>
        </w:tc>
        <w:tc>
          <w:tcPr>
            <w:tcW w:w="1311" w:type="dxa"/>
            <w:tcBorders>
              <w:top w:val="nil"/>
              <w:left w:val="nil"/>
              <w:bottom w:val="nil"/>
              <w:right w:val="nil"/>
            </w:tcBorders>
          </w:tcPr>
          <w:p w:rsidR="008E11CF" w:rsidRDefault="00177E8F" w:rsidP="005B547C">
            <w:pPr>
              <w:pStyle w:val="Tabletext"/>
              <w:tabs>
                <w:tab w:val="decimal" w:pos="510"/>
              </w:tabs>
            </w:pPr>
            <w:r w:rsidRPr="00177E8F">
              <w:t>0.465</w:t>
            </w:r>
          </w:p>
        </w:tc>
        <w:tc>
          <w:tcPr>
            <w:tcW w:w="1311" w:type="dxa"/>
            <w:tcBorders>
              <w:top w:val="nil"/>
              <w:left w:val="nil"/>
              <w:bottom w:val="nil"/>
              <w:right w:val="nil"/>
            </w:tcBorders>
          </w:tcPr>
          <w:p w:rsidR="008E11CF" w:rsidRDefault="00177E8F" w:rsidP="005B547C">
            <w:pPr>
              <w:pStyle w:val="Tabletext"/>
              <w:tabs>
                <w:tab w:val="decimal" w:pos="510"/>
              </w:tabs>
            </w:pPr>
            <w:r w:rsidRPr="00177E8F">
              <w:t>0.500</w:t>
            </w:r>
          </w:p>
        </w:tc>
      </w:tr>
      <w:tr w:rsidR="008E11CF">
        <w:trPr>
          <w:cantSplit/>
        </w:trPr>
        <w:tc>
          <w:tcPr>
            <w:tcW w:w="3261" w:type="dxa"/>
            <w:tcBorders>
              <w:top w:val="nil"/>
              <w:bottom w:val="nil"/>
              <w:right w:val="nil"/>
            </w:tcBorders>
          </w:tcPr>
          <w:p w:rsidR="008E11CF" w:rsidRPr="003C79F0" w:rsidRDefault="008E11CF" w:rsidP="00F51731">
            <w:pPr>
              <w:pStyle w:val="Tablehead3"/>
              <w:spacing w:before="80" w:after="0"/>
            </w:pPr>
            <w:r>
              <w:t>Literacy use</w:t>
            </w:r>
          </w:p>
        </w:tc>
        <w:tc>
          <w:tcPr>
            <w:tcW w:w="1311" w:type="dxa"/>
            <w:tcBorders>
              <w:top w:val="nil"/>
              <w:left w:val="nil"/>
              <w:bottom w:val="nil"/>
              <w:right w:val="nil"/>
            </w:tcBorders>
          </w:tcPr>
          <w:p w:rsidR="008E11CF" w:rsidRDefault="008E11CF" w:rsidP="005B547C">
            <w:pPr>
              <w:pStyle w:val="Tabletext"/>
              <w:tabs>
                <w:tab w:val="decimal" w:pos="510"/>
              </w:tabs>
            </w:pPr>
          </w:p>
        </w:tc>
        <w:tc>
          <w:tcPr>
            <w:tcW w:w="1311" w:type="dxa"/>
            <w:tcBorders>
              <w:top w:val="nil"/>
              <w:left w:val="nil"/>
              <w:bottom w:val="nil"/>
              <w:right w:val="nil"/>
            </w:tcBorders>
          </w:tcPr>
          <w:p w:rsidR="008E11CF" w:rsidRDefault="008E11CF" w:rsidP="005B547C">
            <w:pPr>
              <w:pStyle w:val="Tabletext"/>
              <w:tabs>
                <w:tab w:val="decimal" w:pos="510"/>
              </w:tabs>
            </w:pPr>
          </w:p>
        </w:tc>
        <w:tc>
          <w:tcPr>
            <w:tcW w:w="1311" w:type="dxa"/>
            <w:tcBorders>
              <w:top w:val="nil"/>
              <w:left w:val="nil"/>
              <w:bottom w:val="nil"/>
              <w:right w:val="nil"/>
            </w:tcBorders>
          </w:tcPr>
          <w:p w:rsidR="008E11CF" w:rsidRDefault="008E11CF" w:rsidP="005B547C">
            <w:pPr>
              <w:pStyle w:val="Tabletext"/>
              <w:tabs>
                <w:tab w:val="decimal" w:pos="510"/>
              </w:tabs>
            </w:pPr>
          </w:p>
        </w:tc>
        <w:tc>
          <w:tcPr>
            <w:tcW w:w="1311" w:type="dxa"/>
            <w:tcBorders>
              <w:top w:val="nil"/>
              <w:left w:val="nil"/>
              <w:bottom w:val="nil"/>
              <w:right w:val="nil"/>
            </w:tcBorders>
          </w:tcPr>
          <w:p w:rsidR="008E11CF" w:rsidRDefault="008E11CF" w:rsidP="005B547C">
            <w:pPr>
              <w:pStyle w:val="Tabletext"/>
              <w:tabs>
                <w:tab w:val="decimal" w:pos="510"/>
              </w:tabs>
            </w:pPr>
          </w:p>
        </w:tc>
      </w:tr>
      <w:tr w:rsidR="008E11CF">
        <w:trPr>
          <w:cantSplit/>
        </w:trPr>
        <w:tc>
          <w:tcPr>
            <w:tcW w:w="3261" w:type="dxa"/>
            <w:tcBorders>
              <w:top w:val="nil"/>
              <w:bottom w:val="nil"/>
              <w:right w:val="nil"/>
            </w:tcBorders>
          </w:tcPr>
          <w:p w:rsidR="008E11CF" w:rsidRPr="004E7B33" w:rsidRDefault="008E11CF" w:rsidP="00F51731">
            <w:pPr>
              <w:pStyle w:val="Tabletext"/>
              <w:ind w:left="170"/>
            </w:pPr>
            <w:r w:rsidRPr="004E7B33">
              <w:t xml:space="preserve">Literacy use </w:t>
            </w:r>
          </w:p>
        </w:tc>
        <w:tc>
          <w:tcPr>
            <w:tcW w:w="1311" w:type="dxa"/>
            <w:tcBorders>
              <w:top w:val="nil"/>
              <w:left w:val="nil"/>
              <w:bottom w:val="nil"/>
              <w:right w:val="nil"/>
            </w:tcBorders>
          </w:tcPr>
          <w:p w:rsidR="008E11CF" w:rsidRDefault="00177E8F" w:rsidP="005B547C">
            <w:pPr>
              <w:pStyle w:val="Tabletext"/>
              <w:tabs>
                <w:tab w:val="decimal" w:pos="510"/>
              </w:tabs>
            </w:pPr>
            <w:r w:rsidRPr="00177E8F">
              <w:t>259.2</w:t>
            </w:r>
          </w:p>
        </w:tc>
        <w:tc>
          <w:tcPr>
            <w:tcW w:w="1311" w:type="dxa"/>
            <w:tcBorders>
              <w:top w:val="nil"/>
              <w:left w:val="nil"/>
              <w:bottom w:val="nil"/>
              <w:right w:val="nil"/>
            </w:tcBorders>
          </w:tcPr>
          <w:p w:rsidR="008E11CF" w:rsidRDefault="00177E8F" w:rsidP="005B547C">
            <w:pPr>
              <w:pStyle w:val="Tabletext"/>
              <w:tabs>
                <w:tab w:val="decimal" w:pos="510"/>
              </w:tabs>
            </w:pPr>
            <w:r w:rsidRPr="00177E8F">
              <w:t>156.8</w:t>
            </w:r>
          </w:p>
        </w:tc>
        <w:tc>
          <w:tcPr>
            <w:tcW w:w="1311" w:type="dxa"/>
            <w:tcBorders>
              <w:top w:val="nil"/>
              <w:left w:val="nil"/>
              <w:bottom w:val="nil"/>
              <w:right w:val="nil"/>
            </w:tcBorders>
          </w:tcPr>
          <w:p w:rsidR="008E11CF" w:rsidRDefault="00177E8F" w:rsidP="005B547C">
            <w:pPr>
              <w:pStyle w:val="Tabletext"/>
              <w:tabs>
                <w:tab w:val="decimal" w:pos="510"/>
              </w:tabs>
            </w:pPr>
            <w:r w:rsidRPr="00177E8F">
              <w:t>274.5</w:t>
            </w:r>
          </w:p>
        </w:tc>
        <w:tc>
          <w:tcPr>
            <w:tcW w:w="1311" w:type="dxa"/>
            <w:tcBorders>
              <w:top w:val="nil"/>
              <w:left w:val="nil"/>
              <w:bottom w:val="nil"/>
              <w:right w:val="nil"/>
            </w:tcBorders>
          </w:tcPr>
          <w:p w:rsidR="008E11CF" w:rsidRDefault="00177E8F" w:rsidP="005B547C">
            <w:pPr>
              <w:pStyle w:val="Tabletext"/>
              <w:tabs>
                <w:tab w:val="decimal" w:pos="510"/>
              </w:tabs>
            </w:pPr>
            <w:r w:rsidRPr="00177E8F">
              <w:t>141.2</w:t>
            </w:r>
          </w:p>
        </w:tc>
      </w:tr>
      <w:tr w:rsidR="008E11CF">
        <w:trPr>
          <w:cantSplit/>
        </w:trPr>
        <w:tc>
          <w:tcPr>
            <w:tcW w:w="3261" w:type="dxa"/>
            <w:tcBorders>
              <w:top w:val="nil"/>
              <w:bottom w:val="nil"/>
              <w:right w:val="nil"/>
            </w:tcBorders>
          </w:tcPr>
          <w:p w:rsidR="008E11CF" w:rsidRPr="003C79F0" w:rsidRDefault="008E11CF" w:rsidP="00F51731">
            <w:pPr>
              <w:pStyle w:val="Tablehead3"/>
              <w:spacing w:before="80" w:after="0"/>
            </w:pPr>
            <w:r>
              <w:t>Document literacy</w:t>
            </w:r>
          </w:p>
        </w:tc>
        <w:tc>
          <w:tcPr>
            <w:tcW w:w="1311" w:type="dxa"/>
            <w:tcBorders>
              <w:top w:val="nil"/>
              <w:left w:val="nil"/>
              <w:bottom w:val="nil"/>
              <w:right w:val="nil"/>
            </w:tcBorders>
          </w:tcPr>
          <w:p w:rsidR="008E11CF" w:rsidRDefault="008E11CF" w:rsidP="005B547C">
            <w:pPr>
              <w:pStyle w:val="Tabletext"/>
              <w:tabs>
                <w:tab w:val="decimal" w:pos="510"/>
              </w:tabs>
            </w:pPr>
          </w:p>
        </w:tc>
        <w:tc>
          <w:tcPr>
            <w:tcW w:w="1311" w:type="dxa"/>
            <w:tcBorders>
              <w:top w:val="nil"/>
              <w:left w:val="nil"/>
              <w:bottom w:val="nil"/>
              <w:right w:val="nil"/>
            </w:tcBorders>
          </w:tcPr>
          <w:p w:rsidR="008E11CF" w:rsidRDefault="008E11CF" w:rsidP="005B547C">
            <w:pPr>
              <w:pStyle w:val="Tabletext"/>
              <w:tabs>
                <w:tab w:val="decimal" w:pos="510"/>
              </w:tabs>
            </w:pPr>
          </w:p>
        </w:tc>
        <w:tc>
          <w:tcPr>
            <w:tcW w:w="1311" w:type="dxa"/>
            <w:tcBorders>
              <w:top w:val="nil"/>
              <w:left w:val="nil"/>
              <w:bottom w:val="nil"/>
              <w:right w:val="nil"/>
            </w:tcBorders>
          </w:tcPr>
          <w:p w:rsidR="008E11CF" w:rsidRDefault="008E11CF" w:rsidP="005B547C">
            <w:pPr>
              <w:pStyle w:val="Tabletext"/>
              <w:tabs>
                <w:tab w:val="decimal" w:pos="510"/>
              </w:tabs>
            </w:pPr>
          </w:p>
        </w:tc>
        <w:tc>
          <w:tcPr>
            <w:tcW w:w="1311" w:type="dxa"/>
            <w:tcBorders>
              <w:top w:val="nil"/>
              <w:left w:val="nil"/>
              <w:bottom w:val="nil"/>
              <w:right w:val="nil"/>
            </w:tcBorders>
          </w:tcPr>
          <w:p w:rsidR="008E11CF" w:rsidRDefault="008E11CF" w:rsidP="005B547C">
            <w:pPr>
              <w:pStyle w:val="Tabletext"/>
              <w:tabs>
                <w:tab w:val="decimal" w:pos="510"/>
              </w:tabs>
            </w:pPr>
          </w:p>
        </w:tc>
      </w:tr>
      <w:tr w:rsidR="008E11CF">
        <w:trPr>
          <w:cantSplit/>
        </w:trPr>
        <w:tc>
          <w:tcPr>
            <w:tcW w:w="3261" w:type="dxa"/>
            <w:tcBorders>
              <w:top w:val="nil"/>
              <w:bottom w:val="nil"/>
              <w:right w:val="nil"/>
            </w:tcBorders>
          </w:tcPr>
          <w:p w:rsidR="008E11CF" w:rsidRDefault="008E11CF" w:rsidP="00F51731">
            <w:pPr>
              <w:pStyle w:val="Tabletext"/>
              <w:ind w:left="170"/>
            </w:pPr>
            <w:r>
              <w:t>Document literacy</w:t>
            </w:r>
          </w:p>
        </w:tc>
        <w:tc>
          <w:tcPr>
            <w:tcW w:w="1311" w:type="dxa"/>
            <w:tcBorders>
              <w:top w:val="nil"/>
              <w:left w:val="nil"/>
              <w:bottom w:val="nil"/>
              <w:right w:val="nil"/>
            </w:tcBorders>
          </w:tcPr>
          <w:p w:rsidR="008E11CF" w:rsidRDefault="00177E8F" w:rsidP="005B547C">
            <w:pPr>
              <w:pStyle w:val="Tabletext"/>
              <w:tabs>
                <w:tab w:val="decimal" w:pos="510"/>
              </w:tabs>
            </w:pPr>
            <w:r w:rsidRPr="00177E8F">
              <w:t>260.8</w:t>
            </w:r>
          </w:p>
        </w:tc>
        <w:tc>
          <w:tcPr>
            <w:tcW w:w="1311" w:type="dxa"/>
            <w:tcBorders>
              <w:top w:val="nil"/>
              <w:left w:val="nil"/>
              <w:bottom w:val="nil"/>
              <w:right w:val="nil"/>
            </w:tcBorders>
          </w:tcPr>
          <w:p w:rsidR="008E11CF" w:rsidRDefault="00177E8F" w:rsidP="005B547C">
            <w:pPr>
              <w:pStyle w:val="Tabletext"/>
              <w:tabs>
                <w:tab w:val="decimal" w:pos="510"/>
              </w:tabs>
            </w:pPr>
            <w:r w:rsidRPr="00177E8F">
              <w:t>63.0</w:t>
            </w:r>
          </w:p>
        </w:tc>
        <w:tc>
          <w:tcPr>
            <w:tcW w:w="1311" w:type="dxa"/>
            <w:tcBorders>
              <w:top w:val="nil"/>
              <w:left w:val="nil"/>
              <w:bottom w:val="nil"/>
              <w:right w:val="nil"/>
            </w:tcBorders>
          </w:tcPr>
          <w:p w:rsidR="008E11CF" w:rsidRDefault="00177E8F" w:rsidP="005B547C">
            <w:pPr>
              <w:pStyle w:val="Tabletext"/>
              <w:tabs>
                <w:tab w:val="decimal" w:pos="510"/>
              </w:tabs>
            </w:pPr>
            <w:r w:rsidRPr="00177E8F">
              <w:t>254.8</w:t>
            </w:r>
          </w:p>
        </w:tc>
        <w:tc>
          <w:tcPr>
            <w:tcW w:w="1311" w:type="dxa"/>
            <w:tcBorders>
              <w:top w:val="nil"/>
              <w:left w:val="nil"/>
              <w:bottom w:val="nil"/>
              <w:right w:val="nil"/>
            </w:tcBorders>
          </w:tcPr>
          <w:p w:rsidR="008E11CF" w:rsidRDefault="00177E8F" w:rsidP="005B547C">
            <w:pPr>
              <w:pStyle w:val="Tabletext"/>
              <w:tabs>
                <w:tab w:val="decimal" w:pos="510"/>
              </w:tabs>
            </w:pPr>
            <w:r w:rsidRPr="00177E8F">
              <w:t>54.5</w:t>
            </w:r>
          </w:p>
        </w:tc>
      </w:tr>
      <w:tr w:rsidR="008E11CF" w:rsidRPr="00F84955">
        <w:trPr>
          <w:cantSplit/>
        </w:trPr>
        <w:tc>
          <w:tcPr>
            <w:tcW w:w="3261" w:type="dxa"/>
            <w:tcBorders>
              <w:top w:val="nil"/>
              <w:bottom w:val="nil"/>
              <w:right w:val="nil"/>
            </w:tcBorders>
          </w:tcPr>
          <w:p w:rsidR="008E11CF" w:rsidRPr="00F84955" w:rsidRDefault="008E11CF" w:rsidP="00F51731">
            <w:pPr>
              <w:pStyle w:val="Tablehead3"/>
              <w:spacing w:before="80" w:after="0"/>
            </w:pPr>
            <w:r w:rsidRPr="00F84955">
              <w:t>Female</w:t>
            </w:r>
          </w:p>
        </w:tc>
        <w:tc>
          <w:tcPr>
            <w:tcW w:w="1311" w:type="dxa"/>
            <w:tcBorders>
              <w:top w:val="nil"/>
              <w:left w:val="nil"/>
              <w:bottom w:val="nil"/>
              <w:right w:val="nil"/>
            </w:tcBorders>
          </w:tcPr>
          <w:p w:rsidR="008E11CF" w:rsidRPr="00F84955" w:rsidRDefault="008E11CF" w:rsidP="005B547C">
            <w:pPr>
              <w:pStyle w:val="Tabletext"/>
              <w:tabs>
                <w:tab w:val="decimal" w:pos="510"/>
              </w:tabs>
            </w:pPr>
          </w:p>
        </w:tc>
        <w:tc>
          <w:tcPr>
            <w:tcW w:w="1311" w:type="dxa"/>
            <w:tcBorders>
              <w:top w:val="nil"/>
              <w:left w:val="nil"/>
              <w:bottom w:val="nil"/>
              <w:right w:val="nil"/>
            </w:tcBorders>
          </w:tcPr>
          <w:p w:rsidR="008E11CF" w:rsidRPr="00F84955" w:rsidRDefault="008E11CF" w:rsidP="005B547C">
            <w:pPr>
              <w:pStyle w:val="Tabletext"/>
              <w:tabs>
                <w:tab w:val="decimal" w:pos="510"/>
              </w:tabs>
            </w:pPr>
          </w:p>
        </w:tc>
        <w:tc>
          <w:tcPr>
            <w:tcW w:w="1311" w:type="dxa"/>
            <w:tcBorders>
              <w:top w:val="nil"/>
              <w:left w:val="nil"/>
              <w:bottom w:val="nil"/>
              <w:right w:val="nil"/>
            </w:tcBorders>
          </w:tcPr>
          <w:p w:rsidR="008E11CF" w:rsidRPr="00F84955" w:rsidRDefault="008E11CF" w:rsidP="005B547C">
            <w:pPr>
              <w:pStyle w:val="Tabletext"/>
              <w:tabs>
                <w:tab w:val="decimal" w:pos="510"/>
              </w:tabs>
            </w:pPr>
          </w:p>
        </w:tc>
        <w:tc>
          <w:tcPr>
            <w:tcW w:w="1311" w:type="dxa"/>
            <w:tcBorders>
              <w:top w:val="nil"/>
              <w:left w:val="nil"/>
              <w:bottom w:val="nil"/>
              <w:right w:val="nil"/>
            </w:tcBorders>
          </w:tcPr>
          <w:p w:rsidR="008E11CF" w:rsidRPr="00F84955" w:rsidRDefault="008E11CF" w:rsidP="005B547C">
            <w:pPr>
              <w:pStyle w:val="Tabletext"/>
              <w:tabs>
                <w:tab w:val="decimal" w:pos="510"/>
              </w:tabs>
            </w:pPr>
          </w:p>
        </w:tc>
      </w:tr>
      <w:tr w:rsidR="008E11CF">
        <w:trPr>
          <w:cantSplit/>
        </w:trPr>
        <w:tc>
          <w:tcPr>
            <w:tcW w:w="3261" w:type="dxa"/>
            <w:tcBorders>
              <w:top w:val="nil"/>
              <w:bottom w:val="nil"/>
              <w:right w:val="nil"/>
            </w:tcBorders>
          </w:tcPr>
          <w:p w:rsidR="008E11CF" w:rsidRPr="00F84955" w:rsidRDefault="008E11CF" w:rsidP="00F51731">
            <w:pPr>
              <w:pStyle w:val="Tabletext"/>
              <w:ind w:left="170"/>
            </w:pPr>
            <w:r w:rsidRPr="00F84955">
              <w:t>Female</w:t>
            </w:r>
          </w:p>
        </w:tc>
        <w:tc>
          <w:tcPr>
            <w:tcW w:w="1311" w:type="dxa"/>
            <w:tcBorders>
              <w:top w:val="nil"/>
              <w:left w:val="nil"/>
              <w:bottom w:val="nil"/>
              <w:right w:val="nil"/>
            </w:tcBorders>
          </w:tcPr>
          <w:p w:rsidR="008E11CF" w:rsidRDefault="00177E8F" w:rsidP="005B547C">
            <w:pPr>
              <w:pStyle w:val="Tabletext"/>
              <w:tabs>
                <w:tab w:val="decimal" w:pos="510"/>
              </w:tabs>
            </w:pPr>
            <w:r w:rsidRPr="00177E8F">
              <w:t>0.365</w:t>
            </w:r>
          </w:p>
        </w:tc>
        <w:tc>
          <w:tcPr>
            <w:tcW w:w="1311" w:type="dxa"/>
            <w:tcBorders>
              <w:top w:val="nil"/>
              <w:left w:val="nil"/>
              <w:bottom w:val="nil"/>
              <w:right w:val="nil"/>
            </w:tcBorders>
          </w:tcPr>
          <w:p w:rsidR="008E11CF" w:rsidRDefault="00177E8F" w:rsidP="005B547C">
            <w:pPr>
              <w:pStyle w:val="Tabletext"/>
              <w:tabs>
                <w:tab w:val="decimal" w:pos="510"/>
              </w:tabs>
            </w:pPr>
            <w:r w:rsidRPr="00177E8F">
              <w:t>0.482</w:t>
            </w:r>
          </w:p>
        </w:tc>
        <w:tc>
          <w:tcPr>
            <w:tcW w:w="1311" w:type="dxa"/>
            <w:tcBorders>
              <w:top w:val="nil"/>
              <w:left w:val="nil"/>
              <w:bottom w:val="nil"/>
              <w:right w:val="nil"/>
            </w:tcBorders>
          </w:tcPr>
          <w:p w:rsidR="008E11CF" w:rsidRDefault="00177E8F" w:rsidP="005B547C">
            <w:pPr>
              <w:pStyle w:val="Tabletext"/>
              <w:tabs>
                <w:tab w:val="decimal" w:pos="510"/>
              </w:tabs>
            </w:pPr>
            <w:r w:rsidRPr="00177E8F">
              <w:t>0.348</w:t>
            </w:r>
          </w:p>
        </w:tc>
        <w:tc>
          <w:tcPr>
            <w:tcW w:w="1311" w:type="dxa"/>
            <w:tcBorders>
              <w:top w:val="nil"/>
              <w:left w:val="nil"/>
              <w:bottom w:val="nil"/>
              <w:right w:val="nil"/>
            </w:tcBorders>
          </w:tcPr>
          <w:p w:rsidR="008E11CF" w:rsidRDefault="00177E8F" w:rsidP="005B547C">
            <w:pPr>
              <w:pStyle w:val="Tabletext"/>
              <w:tabs>
                <w:tab w:val="decimal" w:pos="510"/>
              </w:tabs>
            </w:pPr>
            <w:r w:rsidRPr="00177E8F">
              <w:t>0.478</w:t>
            </w:r>
          </w:p>
        </w:tc>
      </w:tr>
      <w:tr w:rsidR="008E11CF">
        <w:trPr>
          <w:cantSplit/>
        </w:trPr>
        <w:tc>
          <w:tcPr>
            <w:tcW w:w="3261" w:type="dxa"/>
            <w:tcBorders>
              <w:top w:val="nil"/>
              <w:bottom w:val="nil"/>
              <w:right w:val="nil"/>
            </w:tcBorders>
          </w:tcPr>
          <w:p w:rsidR="008E11CF" w:rsidRPr="003C79F0" w:rsidRDefault="008E11CF" w:rsidP="00F51731">
            <w:pPr>
              <w:pStyle w:val="Tablehead3"/>
              <w:spacing w:before="80" w:after="0"/>
            </w:pPr>
            <w:r w:rsidRPr="007A6881">
              <w:t>Highest level of education</w:t>
            </w:r>
          </w:p>
        </w:tc>
        <w:tc>
          <w:tcPr>
            <w:tcW w:w="1311" w:type="dxa"/>
            <w:tcBorders>
              <w:top w:val="nil"/>
              <w:left w:val="nil"/>
              <w:bottom w:val="nil"/>
              <w:right w:val="nil"/>
            </w:tcBorders>
          </w:tcPr>
          <w:p w:rsidR="008E11CF" w:rsidRDefault="008E11CF" w:rsidP="005B547C">
            <w:pPr>
              <w:pStyle w:val="Tabletext"/>
              <w:tabs>
                <w:tab w:val="decimal" w:pos="510"/>
              </w:tabs>
            </w:pPr>
          </w:p>
        </w:tc>
        <w:tc>
          <w:tcPr>
            <w:tcW w:w="1311" w:type="dxa"/>
            <w:tcBorders>
              <w:top w:val="nil"/>
              <w:left w:val="nil"/>
              <w:bottom w:val="nil"/>
              <w:right w:val="nil"/>
            </w:tcBorders>
          </w:tcPr>
          <w:p w:rsidR="008E11CF" w:rsidRDefault="008E11CF" w:rsidP="005B547C">
            <w:pPr>
              <w:pStyle w:val="Tabletext"/>
              <w:tabs>
                <w:tab w:val="decimal" w:pos="510"/>
              </w:tabs>
            </w:pPr>
          </w:p>
        </w:tc>
        <w:tc>
          <w:tcPr>
            <w:tcW w:w="1311" w:type="dxa"/>
            <w:tcBorders>
              <w:top w:val="nil"/>
              <w:left w:val="nil"/>
              <w:bottom w:val="nil"/>
              <w:right w:val="nil"/>
            </w:tcBorders>
          </w:tcPr>
          <w:p w:rsidR="008E11CF" w:rsidRDefault="008E11CF" w:rsidP="005B547C">
            <w:pPr>
              <w:pStyle w:val="Tabletext"/>
              <w:tabs>
                <w:tab w:val="decimal" w:pos="510"/>
              </w:tabs>
            </w:pPr>
          </w:p>
        </w:tc>
        <w:tc>
          <w:tcPr>
            <w:tcW w:w="1311" w:type="dxa"/>
            <w:tcBorders>
              <w:top w:val="nil"/>
              <w:left w:val="nil"/>
              <w:bottom w:val="nil"/>
              <w:right w:val="nil"/>
            </w:tcBorders>
          </w:tcPr>
          <w:p w:rsidR="008E11CF" w:rsidRDefault="008E11CF" w:rsidP="005B547C">
            <w:pPr>
              <w:pStyle w:val="Tabletext"/>
              <w:tabs>
                <w:tab w:val="decimal" w:pos="510"/>
              </w:tabs>
            </w:pPr>
          </w:p>
        </w:tc>
      </w:tr>
      <w:tr w:rsidR="00177E8F">
        <w:trPr>
          <w:cantSplit/>
        </w:trPr>
        <w:tc>
          <w:tcPr>
            <w:tcW w:w="3261" w:type="dxa"/>
            <w:tcBorders>
              <w:top w:val="nil"/>
              <w:bottom w:val="nil"/>
              <w:right w:val="nil"/>
            </w:tcBorders>
          </w:tcPr>
          <w:p w:rsidR="00177E8F" w:rsidRDefault="00177E8F" w:rsidP="00F51731">
            <w:pPr>
              <w:pStyle w:val="Tabletext"/>
              <w:ind w:left="170"/>
            </w:pPr>
            <w:r w:rsidRPr="00461D94">
              <w:t>Year 1</w:t>
            </w:r>
            <w:r>
              <w:t>1 and below</w:t>
            </w:r>
          </w:p>
        </w:tc>
        <w:tc>
          <w:tcPr>
            <w:tcW w:w="1311" w:type="dxa"/>
            <w:tcBorders>
              <w:top w:val="nil"/>
              <w:left w:val="nil"/>
              <w:bottom w:val="nil"/>
              <w:right w:val="nil"/>
            </w:tcBorders>
          </w:tcPr>
          <w:p w:rsidR="00177E8F" w:rsidRDefault="00177E8F" w:rsidP="005B547C">
            <w:pPr>
              <w:pStyle w:val="Tabletext"/>
              <w:tabs>
                <w:tab w:val="decimal" w:pos="510"/>
              </w:tabs>
            </w:pPr>
            <w:r w:rsidRPr="00177E8F">
              <w:t>0.399</w:t>
            </w:r>
          </w:p>
        </w:tc>
        <w:tc>
          <w:tcPr>
            <w:tcW w:w="1311" w:type="dxa"/>
            <w:tcBorders>
              <w:top w:val="nil"/>
              <w:left w:val="nil"/>
              <w:bottom w:val="nil"/>
              <w:right w:val="nil"/>
            </w:tcBorders>
          </w:tcPr>
          <w:p w:rsidR="00177E8F" w:rsidRDefault="00177E8F" w:rsidP="005B547C">
            <w:pPr>
              <w:pStyle w:val="Tabletext"/>
              <w:tabs>
                <w:tab w:val="decimal" w:pos="510"/>
              </w:tabs>
            </w:pPr>
            <w:r w:rsidRPr="00177E8F">
              <w:t>0.490</w:t>
            </w:r>
          </w:p>
        </w:tc>
        <w:tc>
          <w:tcPr>
            <w:tcW w:w="1311" w:type="dxa"/>
            <w:tcBorders>
              <w:top w:val="nil"/>
              <w:left w:val="nil"/>
              <w:bottom w:val="nil"/>
              <w:right w:val="nil"/>
            </w:tcBorders>
          </w:tcPr>
          <w:p w:rsidR="00177E8F" w:rsidRDefault="00177E8F" w:rsidP="005B547C">
            <w:pPr>
              <w:pStyle w:val="Tabletext"/>
              <w:tabs>
                <w:tab w:val="decimal" w:pos="510"/>
              </w:tabs>
            </w:pPr>
            <w:r w:rsidRPr="00177E8F">
              <w:t>0.371</w:t>
            </w:r>
          </w:p>
        </w:tc>
        <w:tc>
          <w:tcPr>
            <w:tcW w:w="1311" w:type="dxa"/>
            <w:tcBorders>
              <w:top w:val="nil"/>
              <w:left w:val="nil"/>
              <w:bottom w:val="nil"/>
              <w:right w:val="nil"/>
            </w:tcBorders>
          </w:tcPr>
          <w:p w:rsidR="00177E8F" w:rsidRDefault="00177E8F" w:rsidP="005B547C">
            <w:pPr>
              <w:pStyle w:val="Tabletext"/>
              <w:tabs>
                <w:tab w:val="decimal" w:pos="510"/>
              </w:tabs>
            </w:pPr>
            <w:r w:rsidRPr="00177E8F">
              <w:t>0.485</w:t>
            </w:r>
          </w:p>
        </w:tc>
      </w:tr>
      <w:tr w:rsidR="00177E8F">
        <w:trPr>
          <w:cantSplit/>
        </w:trPr>
        <w:tc>
          <w:tcPr>
            <w:tcW w:w="3261" w:type="dxa"/>
            <w:tcBorders>
              <w:top w:val="nil"/>
              <w:bottom w:val="nil"/>
              <w:right w:val="nil"/>
            </w:tcBorders>
          </w:tcPr>
          <w:p w:rsidR="00177E8F" w:rsidRDefault="00177E8F" w:rsidP="00F51731">
            <w:pPr>
              <w:pStyle w:val="Tabletext"/>
              <w:ind w:left="170"/>
            </w:pPr>
            <w:r w:rsidRPr="00461D94">
              <w:t>Year 12</w:t>
            </w:r>
          </w:p>
        </w:tc>
        <w:tc>
          <w:tcPr>
            <w:tcW w:w="1311" w:type="dxa"/>
            <w:tcBorders>
              <w:top w:val="nil"/>
              <w:left w:val="nil"/>
              <w:bottom w:val="nil"/>
              <w:right w:val="nil"/>
            </w:tcBorders>
          </w:tcPr>
          <w:p w:rsidR="00177E8F" w:rsidRDefault="00177E8F" w:rsidP="005B547C">
            <w:pPr>
              <w:pStyle w:val="Tabletext"/>
              <w:tabs>
                <w:tab w:val="decimal" w:pos="510"/>
              </w:tabs>
            </w:pPr>
            <w:r w:rsidRPr="00177E8F">
              <w:t>0.085</w:t>
            </w:r>
          </w:p>
        </w:tc>
        <w:tc>
          <w:tcPr>
            <w:tcW w:w="1311" w:type="dxa"/>
            <w:tcBorders>
              <w:top w:val="nil"/>
              <w:left w:val="nil"/>
              <w:bottom w:val="nil"/>
              <w:right w:val="nil"/>
            </w:tcBorders>
          </w:tcPr>
          <w:p w:rsidR="00177E8F" w:rsidRDefault="00177E8F" w:rsidP="005B547C">
            <w:pPr>
              <w:pStyle w:val="Tabletext"/>
              <w:tabs>
                <w:tab w:val="decimal" w:pos="510"/>
              </w:tabs>
            </w:pPr>
            <w:r w:rsidRPr="00177E8F">
              <w:t>0.280</w:t>
            </w:r>
          </w:p>
        </w:tc>
        <w:tc>
          <w:tcPr>
            <w:tcW w:w="1311" w:type="dxa"/>
            <w:tcBorders>
              <w:top w:val="nil"/>
              <w:left w:val="nil"/>
              <w:bottom w:val="nil"/>
              <w:right w:val="nil"/>
            </w:tcBorders>
          </w:tcPr>
          <w:p w:rsidR="00177E8F" w:rsidRDefault="00177E8F" w:rsidP="005B547C">
            <w:pPr>
              <w:pStyle w:val="Tabletext"/>
              <w:tabs>
                <w:tab w:val="decimal" w:pos="510"/>
              </w:tabs>
            </w:pPr>
            <w:r w:rsidRPr="00177E8F">
              <w:t>0.093</w:t>
            </w:r>
          </w:p>
        </w:tc>
        <w:tc>
          <w:tcPr>
            <w:tcW w:w="1311" w:type="dxa"/>
            <w:tcBorders>
              <w:top w:val="nil"/>
              <w:left w:val="nil"/>
              <w:bottom w:val="nil"/>
              <w:right w:val="nil"/>
            </w:tcBorders>
          </w:tcPr>
          <w:p w:rsidR="00177E8F" w:rsidRDefault="00177E8F" w:rsidP="005B547C">
            <w:pPr>
              <w:pStyle w:val="Tabletext"/>
              <w:tabs>
                <w:tab w:val="decimal" w:pos="510"/>
              </w:tabs>
            </w:pPr>
            <w:r w:rsidRPr="00177E8F">
              <w:t>0.291</w:t>
            </w:r>
          </w:p>
        </w:tc>
      </w:tr>
      <w:tr w:rsidR="00177E8F">
        <w:trPr>
          <w:cantSplit/>
        </w:trPr>
        <w:tc>
          <w:tcPr>
            <w:tcW w:w="3261" w:type="dxa"/>
            <w:tcBorders>
              <w:top w:val="nil"/>
              <w:bottom w:val="nil"/>
              <w:right w:val="nil"/>
            </w:tcBorders>
          </w:tcPr>
          <w:p w:rsidR="00177E8F" w:rsidRDefault="00182AE6" w:rsidP="00F51731">
            <w:pPr>
              <w:pStyle w:val="Tabletext"/>
              <w:ind w:left="170"/>
            </w:pPr>
            <w:r>
              <w:t>Certificate, advanced diploma/diploma</w:t>
            </w:r>
          </w:p>
        </w:tc>
        <w:tc>
          <w:tcPr>
            <w:tcW w:w="1311" w:type="dxa"/>
            <w:tcBorders>
              <w:top w:val="nil"/>
              <w:left w:val="nil"/>
              <w:bottom w:val="nil"/>
              <w:right w:val="nil"/>
            </w:tcBorders>
          </w:tcPr>
          <w:p w:rsidR="00177E8F" w:rsidRDefault="00177E8F" w:rsidP="005B547C">
            <w:pPr>
              <w:pStyle w:val="Tabletext"/>
              <w:tabs>
                <w:tab w:val="decimal" w:pos="510"/>
              </w:tabs>
            </w:pPr>
            <w:r w:rsidRPr="00177E8F">
              <w:t>0.376</w:t>
            </w:r>
          </w:p>
        </w:tc>
        <w:tc>
          <w:tcPr>
            <w:tcW w:w="1311" w:type="dxa"/>
            <w:tcBorders>
              <w:top w:val="nil"/>
              <w:left w:val="nil"/>
              <w:bottom w:val="nil"/>
              <w:right w:val="nil"/>
            </w:tcBorders>
          </w:tcPr>
          <w:p w:rsidR="00177E8F" w:rsidRDefault="00177E8F" w:rsidP="005B547C">
            <w:pPr>
              <w:pStyle w:val="Tabletext"/>
              <w:tabs>
                <w:tab w:val="decimal" w:pos="510"/>
              </w:tabs>
            </w:pPr>
            <w:r w:rsidRPr="00177E8F">
              <w:t>0.485</w:t>
            </w:r>
          </w:p>
        </w:tc>
        <w:tc>
          <w:tcPr>
            <w:tcW w:w="1311" w:type="dxa"/>
            <w:tcBorders>
              <w:top w:val="nil"/>
              <w:left w:val="nil"/>
              <w:bottom w:val="nil"/>
              <w:right w:val="nil"/>
            </w:tcBorders>
          </w:tcPr>
          <w:p w:rsidR="00177E8F" w:rsidRDefault="00177E8F" w:rsidP="005B547C">
            <w:pPr>
              <w:pStyle w:val="Tabletext"/>
              <w:tabs>
                <w:tab w:val="decimal" w:pos="510"/>
              </w:tabs>
            </w:pPr>
            <w:r w:rsidRPr="00177E8F">
              <w:t>0.320</w:t>
            </w:r>
          </w:p>
        </w:tc>
        <w:tc>
          <w:tcPr>
            <w:tcW w:w="1311" w:type="dxa"/>
            <w:tcBorders>
              <w:top w:val="nil"/>
              <w:left w:val="nil"/>
              <w:bottom w:val="nil"/>
              <w:right w:val="nil"/>
            </w:tcBorders>
          </w:tcPr>
          <w:p w:rsidR="00177E8F" w:rsidRDefault="00177E8F" w:rsidP="005B547C">
            <w:pPr>
              <w:pStyle w:val="Tabletext"/>
              <w:tabs>
                <w:tab w:val="decimal" w:pos="510"/>
              </w:tabs>
            </w:pPr>
            <w:r w:rsidRPr="00177E8F">
              <w:t>0.468</w:t>
            </w:r>
          </w:p>
        </w:tc>
      </w:tr>
      <w:tr w:rsidR="00177E8F">
        <w:trPr>
          <w:cantSplit/>
        </w:trPr>
        <w:tc>
          <w:tcPr>
            <w:tcW w:w="3261" w:type="dxa"/>
            <w:tcBorders>
              <w:top w:val="nil"/>
              <w:bottom w:val="nil"/>
              <w:right w:val="nil"/>
            </w:tcBorders>
          </w:tcPr>
          <w:p w:rsidR="00177E8F" w:rsidRDefault="00177E8F" w:rsidP="00F51731">
            <w:pPr>
              <w:pStyle w:val="Tabletext"/>
              <w:ind w:left="170"/>
            </w:pPr>
            <w:r>
              <w:t>Bachelor degree or higher</w:t>
            </w:r>
          </w:p>
        </w:tc>
        <w:tc>
          <w:tcPr>
            <w:tcW w:w="1311" w:type="dxa"/>
            <w:tcBorders>
              <w:top w:val="nil"/>
              <w:left w:val="nil"/>
              <w:bottom w:val="nil"/>
              <w:right w:val="nil"/>
            </w:tcBorders>
          </w:tcPr>
          <w:p w:rsidR="00177E8F" w:rsidRDefault="00177E8F" w:rsidP="005B547C">
            <w:pPr>
              <w:pStyle w:val="Tabletext"/>
              <w:tabs>
                <w:tab w:val="decimal" w:pos="510"/>
              </w:tabs>
            </w:pPr>
            <w:r w:rsidRPr="00177E8F">
              <w:t>0.140</w:t>
            </w:r>
          </w:p>
        </w:tc>
        <w:tc>
          <w:tcPr>
            <w:tcW w:w="1311" w:type="dxa"/>
            <w:tcBorders>
              <w:top w:val="nil"/>
              <w:left w:val="nil"/>
              <w:bottom w:val="nil"/>
              <w:right w:val="nil"/>
            </w:tcBorders>
          </w:tcPr>
          <w:p w:rsidR="00177E8F" w:rsidRDefault="00177E8F" w:rsidP="005B547C">
            <w:pPr>
              <w:pStyle w:val="Tabletext"/>
              <w:tabs>
                <w:tab w:val="decimal" w:pos="510"/>
              </w:tabs>
            </w:pPr>
            <w:r w:rsidRPr="00177E8F">
              <w:t>0.347</w:t>
            </w:r>
          </w:p>
        </w:tc>
        <w:tc>
          <w:tcPr>
            <w:tcW w:w="1311" w:type="dxa"/>
            <w:tcBorders>
              <w:top w:val="nil"/>
              <w:left w:val="nil"/>
              <w:bottom w:val="nil"/>
              <w:right w:val="nil"/>
            </w:tcBorders>
          </w:tcPr>
          <w:p w:rsidR="00177E8F" w:rsidRDefault="00177E8F" w:rsidP="005B547C">
            <w:pPr>
              <w:pStyle w:val="Tabletext"/>
              <w:tabs>
                <w:tab w:val="decimal" w:pos="510"/>
              </w:tabs>
            </w:pPr>
            <w:r w:rsidRPr="00177E8F">
              <w:t>0.216</w:t>
            </w:r>
          </w:p>
        </w:tc>
        <w:tc>
          <w:tcPr>
            <w:tcW w:w="1311" w:type="dxa"/>
            <w:tcBorders>
              <w:top w:val="nil"/>
              <w:left w:val="nil"/>
              <w:bottom w:val="nil"/>
              <w:right w:val="nil"/>
            </w:tcBorders>
          </w:tcPr>
          <w:p w:rsidR="00177E8F" w:rsidRDefault="00177E8F" w:rsidP="005B547C">
            <w:pPr>
              <w:pStyle w:val="Tabletext"/>
              <w:tabs>
                <w:tab w:val="decimal" w:pos="510"/>
              </w:tabs>
            </w:pPr>
            <w:r w:rsidRPr="00177E8F">
              <w:t>0.413</w:t>
            </w:r>
          </w:p>
        </w:tc>
      </w:tr>
      <w:tr w:rsidR="00177E8F">
        <w:trPr>
          <w:cantSplit/>
        </w:trPr>
        <w:tc>
          <w:tcPr>
            <w:tcW w:w="3261" w:type="dxa"/>
            <w:tcBorders>
              <w:top w:val="nil"/>
              <w:bottom w:val="nil"/>
              <w:right w:val="nil"/>
            </w:tcBorders>
          </w:tcPr>
          <w:p w:rsidR="00177E8F" w:rsidRPr="003C79F0" w:rsidRDefault="00177E8F" w:rsidP="00F51731">
            <w:pPr>
              <w:pStyle w:val="Tablehead3"/>
              <w:spacing w:before="80" w:after="0"/>
            </w:pPr>
            <w:r>
              <w:t>Employer size</w:t>
            </w:r>
          </w:p>
        </w:tc>
        <w:tc>
          <w:tcPr>
            <w:tcW w:w="1311" w:type="dxa"/>
            <w:tcBorders>
              <w:top w:val="nil"/>
              <w:left w:val="nil"/>
              <w:bottom w:val="nil"/>
              <w:right w:val="nil"/>
            </w:tcBorders>
          </w:tcPr>
          <w:p w:rsidR="00177E8F" w:rsidRDefault="00177E8F" w:rsidP="005B547C">
            <w:pPr>
              <w:pStyle w:val="Tabletext"/>
              <w:tabs>
                <w:tab w:val="decimal" w:pos="510"/>
              </w:tabs>
            </w:pPr>
          </w:p>
        </w:tc>
        <w:tc>
          <w:tcPr>
            <w:tcW w:w="1311" w:type="dxa"/>
            <w:tcBorders>
              <w:top w:val="nil"/>
              <w:left w:val="nil"/>
              <w:bottom w:val="nil"/>
              <w:right w:val="nil"/>
            </w:tcBorders>
          </w:tcPr>
          <w:p w:rsidR="00177E8F" w:rsidRDefault="00177E8F" w:rsidP="005B547C">
            <w:pPr>
              <w:pStyle w:val="Tabletext"/>
              <w:tabs>
                <w:tab w:val="decimal" w:pos="510"/>
              </w:tabs>
            </w:pPr>
          </w:p>
        </w:tc>
        <w:tc>
          <w:tcPr>
            <w:tcW w:w="1311" w:type="dxa"/>
            <w:tcBorders>
              <w:top w:val="nil"/>
              <w:left w:val="nil"/>
              <w:bottom w:val="nil"/>
              <w:right w:val="nil"/>
            </w:tcBorders>
          </w:tcPr>
          <w:p w:rsidR="00177E8F" w:rsidRDefault="00177E8F" w:rsidP="005B547C">
            <w:pPr>
              <w:pStyle w:val="Tabletext"/>
              <w:tabs>
                <w:tab w:val="decimal" w:pos="510"/>
              </w:tabs>
            </w:pPr>
          </w:p>
        </w:tc>
        <w:tc>
          <w:tcPr>
            <w:tcW w:w="1311" w:type="dxa"/>
            <w:tcBorders>
              <w:top w:val="nil"/>
              <w:left w:val="nil"/>
              <w:bottom w:val="nil"/>
              <w:right w:val="nil"/>
            </w:tcBorders>
          </w:tcPr>
          <w:p w:rsidR="00177E8F" w:rsidRDefault="00177E8F" w:rsidP="005B547C">
            <w:pPr>
              <w:pStyle w:val="Tabletext"/>
              <w:tabs>
                <w:tab w:val="decimal" w:pos="510"/>
              </w:tabs>
            </w:pPr>
          </w:p>
        </w:tc>
      </w:tr>
      <w:tr w:rsidR="00177E8F">
        <w:trPr>
          <w:cantSplit/>
        </w:trPr>
        <w:tc>
          <w:tcPr>
            <w:tcW w:w="3261" w:type="dxa"/>
            <w:tcBorders>
              <w:top w:val="nil"/>
              <w:bottom w:val="nil"/>
              <w:right w:val="nil"/>
            </w:tcBorders>
          </w:tcPr>
          <w:p w:rsidR="00177E8F" w:rsidRPr="00A02287" w:rsidRDefault="00177E8F" w:rsidP="00F51731">
            <w:pPr>
              <w:pStyle w:val="Tabletext"/>
              <w:ind w:left="170"/>
            </w:pPr>
            <w:r w:rsidRPr="00A02287">
              <w:t>500 and over</w:t>
            </w:r>
          </w:p>
        </w:tc>
        <w:tc>
          <w:tcPr>
            <w:tcW w:w="1311" w:type="dxa"/>
            <w:tcBorders>
              <w:top w:val="nil"/>
              <w:left w:val="nil"/>
              <w:bottom w:val="nil"/>
              <w:right w:val="nil"/>
            </w:tcBorders>
          </w:tcPr>
          <w:p w:rsidR="00177E8F" w:rsidRDefault="00177E8F" w:rsidP="005B547C">
            <w:pPr>
              <w:pStyle w:val="Tabletext"/>
              <w:tabs>
                <w:tab w:val="decimal" w:pos="510"/>
              </w:tabs>
            </w:pPr>
            <w:r w:rsidRPr="00177E8F">
              <w:t>0.276</w:t>
            </w:r>
          </w:p>
        </w:tc>
        <w:tc>
          <w:tcPr>
            <w:tcW w:w="1311" w:type="dxa"/>
            <w:tcBorders>
              <w:top w:val="nil"/>
              <w:left w:val="nil"/>
              <w:bottom w:val="nil"/>
              <w:right w:val="nil"/>
            </w:tcBorders>
          </w:tcPr>
          <w:p w:rsidR="00177E8F" w:rsidRDefault="00177E8F" w:rsidP="005B547C">
            <w:pPr>
              <w:pStyle w:val="Tabletext"/>
              <w:tabs>
                <w:tab w:val="decimal" w:pos="510"/>
              </w:tabs>
            </w:pPr>
            <w:r w:rsidRPr="00177E8F">
              <w:t>0.447</w:t>
            </w:r>
          </w:p>
        </w:tc>
        <w:tc>
          <w:tcPr>
            <w:tcW w:w="1311" w:type="dxa"/>
            <w:tcBorders>
              <w:top w:val="nil"/>
              <w:left w:val="nil"/>
              <w:bottom w:val="nil"/>
              <w:right w:val="nil"/>
            </w:tcBorders>
          </w:tcPr>
          <w:p w:rsidR="00177E8F" w:rsidRDefault="00177E8F" w:rsidP="005B547C">
            <w:pPr>
              <w:pStyle w:val="Tabletext"/>
              <w:tabs>
                <w:tab w:val="decimal" w:pos="510"/>
              </w:tabs>
            </w:pPr>
            <w:r w:rsidRPr="00177E8F">
              <w:t>0.126</w:t>
            </w:r>
          </w:p>
        </w:tc>
        <w:tc>
          <w:tcPr>
            <w:tcW w:w="1311" w:type="dxa"/>
            <w:tcBorders>
              <w:top w:val="nil"/>
              <w:left w:val="nil"/>
              <w:bottom w:val="nil"/>
              <w:right w:val="nil"/>
            </w:tcBorders>
          </w:tcPr>
          <w:p w:rsidR="00177E8F" w:rsidRDefault="00177E8F" w:rsidP="005B547C">
            <w:pPr>
              <w:pStyle w:val="Tabletext"/>
              <w:tabs>
                <w:tab w:val="decimal" w:pos="510"/>
              </w:tabs>
            </w:pPr>
            <w:r w:rsidRPr="00177E8F">
              <w:t>0.333</w:t>
            </w:r>
          </w:p>
        </w:tc>
      </w:tr>
      <w:tr w:rsidR="00177E8F">
        <w:trPr>
          <w:cantSplit/>
        </w:trPr>
        <w:tc>
          <w:tcPr>
            <w:tcW w:w="3261" w:type="dxa"/>
            <w:tcBorders>
              <w:top w:val="nil"/>
              <w:bottom w:val="single" w:sz="4" w:space="0" w:color="auto"/>
              <w:right w:val="nil"/>
            </w:tcBorders>
          </w:tcPr>
          <w:p w:rsidR="00177E8F" w:rsidRPr="00A02287" w:rsidRDefault="00177E8F" w:rsidP="00F51731">
            <w:pPr>
              <w:pStyle w:val="Tabletext"/>
              <w:spacing w:after="40"/>
            </w:pPr>
            <w:r>
              <w:t>N</w:t>
            </w:r>
          </w:p>
        </w:tc>
        <w:tc>
          <w:tcPr>
            <w:tcW w:w="1311" w:type="dxa"/>
            <w:tcBorders>
              <w:top w:val="nil"/>
              <w:left w:val="nil"/>
              <w:bottom w:val="single" w:sz="4" w:space="0" w:color="auto"/>
              <w:right w:val="nil"/>
            </w:tcBorders>
          </w:tcPr>
          <w:p w:rsidR="00177E8F" w:rsidRDefault="00177E8F" w:rsidP="005B547C">
            <w:pPr>
              <w:pStyle w:val="Tabletext"/>
              <w:spacing w:after="40"/>
              <w:jc w:val="center"/>
            </w:pPr>
            <w:r w:rsidRPr="00177E8F">
              <w:t>514</w:t>
            </w:r>
          </w:p>
        </w:tc>
        <w:tc>
          <w:tcPr>
            <w:tcW w:w="1311" w:type="dxa"/>
            <w:tcBorders>
              <w:top w:val="nil"/>
              <w:left w:val="nil"/>
              <w:bottom w:val="single" w:sz="4" w:space="0" w:color="auto"/>
              <w:right w:val="nil"/>
            </w:tcBorders>
          </w:tcPr>
          <w:p w:rsidR="00177E8F" w:rsidRDefault="00177E8F" w:rsidP="005B547C">
            <w:pPr>
              <w:pStyle w:val="Tabletext"/>
              <w:spacing w:after="40"/>
              <w:jc w:val="center"/>
            </w:pPr>
          </w:p>
        </w:tc>
        <w:tc>
          <w:tcPr>
            <w:tcW w:w="1311" w:type="dxa"/>
            <w:tcBorders>
              <w:top w:val="nil"/>
              <w:left w:val="nil"/>
              <w:bottom w:val="single" w:sz="4" w:space="0" w:color="auto"/>
              <w:right w:val="nil"/>
            </w:tcBorders>
          </w:tcPr>
          <w:p w:rsidR="00177E8F" w:rsidRDefault="00177E8F" w:rsidP="005B547C">
            <w:pPr>
              <w:pStyle w:val="Tabletext"/>
              <w:spacing w:after="40"/>
              <w:jc w:val="center"/>
            </w:pPr>
            <w:r w:rsidRPr="00177E8F">
              <w:t>148</w:t>
            </w:r>
          </w:p>
        </w:tc>
        <w:tc>
          <w:tcPr>
            <w:tcW w:w="1311" w:type="dxa"/>
            <w:tcBorders>
              <w:top w:val="nil"/>
              <w:left w:val="nil"/>
              <w:bottom w:val="single" w:sz="4" w:space="0" w:color="auto"/>
              <w:right w:val="nil"/>
            </w:tcBorders>
          </w:tcPr>
          <w:p w:rsidR="00177E8F" w:rsidRDefault="00177E8F" w:rsidP="005B547C">
            <w:pPr>
              <w:pStyle w:val="Tabletext"/>
              <w:spacing w:after="40"/>
              <w:jc w:val="center"/>
            </w:pPr>
          </w:p>
        </w:tc>
      </w:tr>
    </w:tbl>
    <w:p w:rsidR="008E11CF" w:rsidRPr="005B547C" w:rsidRDefault="008E11CF" w:rsidP="005B547C">
      <w:pPr>
        <w:pStyle w:val="Source"/>
      </w:pPr>
      <w:r>
        <w:t>Notes:</w:t>
      </w:r>
      <w:r>
        <w:tab/>
        <w:t xml:space="preserve">Weighted </w:t>
      </w:r>
      <w:r w:rsidRPr="005B547C">
        <w:t>numbers based on weights provided by ABS.</w:t>
      </w:r>
    </w:p>
    <w:p w:rsidR="008E11CF" w:rsidRDefault="008E11CF" w:rsidP="005B547C">
      <w:pPr>
        <w:pStyle w:val="Source"/>
      </w:pPr>
      <w:r w:rsidRPr="005B547C">
        <w:t>Source:</w:t>
      </w:r>
      <w:r w:rsidRPr="005B547C">
        <w:tab/>
        <w:t>ABS, Survey</w:t>
      </w:r>
      <w:r>
        <w:t xml:space="preserve"> of Aspects of Literacy, Australia, Basic Confidentialised Unit Record File, 1996, 4228.0; ABS, Adult Literacy and Life Skills Survey, Australia, Basic Confidentialised Unit Record File, 2006, 4228.0.</w:t>
      </w:r>
    </w:p>
    <w:p w:rsidR="00085230" w:rsidRDefault="00085230" w:rsidP="005B547C">
      <w:pPr>
        <w:pStyle w:val="Heading2"/>
      </w:pPr>
      <w:bookmarkStart w:id="81" w:name="_Toc146095824"/>
      <w:r w:rsidRPr="005B547C">
        <w:t>Counterfactual</w:t>
      </w:r>
      <w:r>
        <w:t xml:space="preserve"> wage distribution</w:t>
      </w:r>
      <w:bookmarkEnd w:id="81"/>
    </w:p>
    <w:p w:rsidR="0033471E" w:rsidRDefault="00A27140" w:rsidP="005B547C">
      <w:pPr>
        <w:pStyle w:val="text0"/>
      </w:pPr>
      <w:r>
        <w:t xml:space="preserve">The actual and counterfactual wage distributions of </w:t>
      </w:r>
      <w:r w:rsidR="007670DD">
        <w:t xml:space="preserve">full-time employed </w:t>
      </w:r>
      <w:r>
        <w:t>labour force</w:t>
      </w:r>
      <w:r w:rsidR="009852D1">
        <w:t xml:space="preserve"> participants are presented in f</w:t>
      </w:r>
      <w:r>
        <w:t xml:space="preserve">igure 5. </w:t>
      </w:r>
      <w:r w:rsidR="000F6832">
        <w:t>While the actual wage distributions refer to the age groups 55</w:t>
      </w:r>
      <w:r w:rsidR="00914045">
        <w:t>–</w:t>
      </w:r>
      <w:r w:rsidR="000F6832">
        <w:t>64 years in 1996 and 65</w:t>
      </w:r>
      <w:r w:rsidR="00914045">
        <w:t>–</w:t>
      </w:r>
      <w:r w:rsidR="000F6832">
        <w:t>74 years in 2006, the counterfactual distribution is the distribution of 65</w:t>
      </w:r>
      <w:r w:rsidR="009852D1">
        <w:t xml:space="preserve"> to 74-year-</w:t>
      </w:r>
      <w:r w:rsidR="000F6832">
        <w:t xml:space="preserve">old workers </w:t>
      </w:r>
      <w:r w:rsidR="006A31B4">
        <w:t xml:space="preserve">that would have prevailed in 2006 if </w:t>
      </w:r>
      <w:r w:rsidR="00C04A53">
        <w:t>workers</w:t>
      </w:r>
      <w:r w:rsidR="006A31B4">
        <w:t xml:space="preserve"> were paid according to 1996 wage rates.</w:t>
      </w:r>
      <w:r w:rsidR="00C53042">
        <w:t xml:space="preserve"> </w:t>
      </w:r>
      <w:r w:rsidR="0090735C">
        <w:t>T</w:t>
      </w:r>
      <w:r w:rsidR="005725E2">
        <w:t xml:space="preserve">he wage distributions </w:t>
      </w:r>
      <w:r w:rsidR="0005069F">
        <w:t xml:space="preserve">provide evidence for a substantial increase in real wages </w:t>
      </w:r>
      <w:r w:rsidR="005725E2">
        <w:t xml:space="preserve">between 1996 and </w:t>
      </w:r>
      <w:r w:rsidR="005725E2">
        <w:lastRenderedPageBreak/>
        <w:t>2006</w:t>
      </w:r>
      <w:r w:rsidR="0005069F">
        <w:t xml:space="preserve">. </w:t>
      </w:r>
      <w:r w:rsidR="00D4314B">
        <w:t>Moreover</w:t>
      </w:r>
      <w:r w:rsidR="0005069F">
        <w:t xml:space="preserve">, </w:t>
      </w:r>
      <w:r w:rsidR="0005069F" w:rsidRPr="00B73630">
        <w:t xml:space="preserve">a comparison of the 1996 wage distribution </w:t>
      </w:r>
      <w:r w:rsidR="00982456" w:rsidRPr="00B73630">
        <w:t>with the counterfactual wage distribution</w:t>
      </w:r>
      <w:r w:rsidR="00D3422C" w:rsidRPr="00B73630">
        <w:t xml:space="preserve"> </w:t>
      </w:r>
      <w:r w:rsidR="004C6C36" w:rsidRPr="00B73630">
        <w:t xml:space="preserve">provides evidence </w:t>
      </w:r>
      <w:r w:rsidR="00FB77E3" w:rsidRPr="00B73630">
        <w:t>of</w:t>
      </w:r>
      <w:r w:rsidR="007F3CAA" w:rsidRPr="00B73630">
        <w:t xml:space="preserve"> </w:t>
      </w:r>
      <w:r w:rsidR="00B67A0C">
        <w:t>positive</w:t>
      </w:r>
      <w:r w:rsidR="00655287" w:rsidRPr="00B73630">
        <w:t xml:space="preserve"> </w:t>
      </w:r>
      <w:r w:rsidR="004C6C36" w:rsidRPr="00B73630">
        <w:t xml:space="preserve">selection of </w:t>
      </w:r>
      <w:r w:rsidR="00D3422C" w:rsidRPr="00B73630">
        <w:t>workers who remain</w:t>
      </w:r>
      <w:r w:rsidR="00FB77E3" w:rsidRPr="00B73630">
        <w:t>ed</w:t>
      </w:r>
      <w:r w:rsidR="00D3422C" w:rsidRPr="00B73630">
        <w:t xml:space="preserve"> employed beyond age 65 years in 2006</w:t>
      </w:r>
      <w:r w:rsidR="00ED382A" w:rsidRPr="00B73630">
        <w:t xml:space="preserve">, </w:t>
      </w:r>
      <w:r w:rsidR="00B67A0C">
        <w:t>since the counterfactual distribution lies to the right of the 1996 wage distribution, so that</w:t>
      </w:r>
      <w:r w:rsidR="00ED382A" w:rsidRPr="00B73630">
        <w:t xml:space="preserve"> </w:t>
      </w:r>
      <w:r w:rsidR="00EA7691" w:rsidRPr="00B73630">
        <w:t>workers of the birth cohort 1932</w:t>
      </w:r>
      <w:r w:rsidR="00914045">
        <w:t>–</w:t>
      </w:r>
      <w:r w:rsidR="00EA7691" w:rsidRPr="00B73630">
        <w:t xml:space="preserve">41 </w:t>
      </w:r>
      <w:r w:rsidR="00FB77E3" w:rsidRPr="00B73630">
        <w:t xml:space="preserve">who continued in employment in 2006 </w:t>
      </w:r>
      <w:r w:rsidR="00B67A0C">
        <w:t>had somewhat higher</w:t>
      </w:r>
      <w:r w:rsidR="007C60C4" w:rsidRPr="00B73630">
        <w:t xml:space="preserve"> </w:t>
      </w:r>
      <w:r w:rsidR="00EA7691" w:rsidRPr="00B73630">
        <w:t xml:space="preserve">wages </w:t>
      </w:r>
      <w:r w:rsidR="00B67A0C">
        <w:t xml:space="preserve">than the entire set of workers </w:t>
      </w:r>
      <w:r w:rsidR="00FB77E3" w:rsidRPr="00B73630">
        <w:t>in 1996</w:t>
      </w:r>
      <w:r w:rsidR="00EA7691" w:rsidRPr="00B73630">
        <w:t>.</w:t>
      </w:r>
      <w:r w:rsidR="00E375BB">
        <w:t xml:space="preserve"> </w:t>
      </w:r>
    </w:p>
    <w:p w:rsidR="00B0712A" w:rsidRDefault="005B547C" w:rsidP="005B547C">
      <w:pPr>
        <w:pStyle w:val="Figuretitle"/>
      </w:pPr>
      <w:bookmarkStart w:id="82" w:name="_Toc236712271"/>
      <w:bookmarkStart w:id="83" w:name="_Toc146095912"/>
      <w:r>
        <w:rPr>
          <w:noProof/>
          <w:lang w:eastAsia="en-AU"/>
        </w:rPr>
        <w:drawing>
          <wp:anchor distT="0" distB="0" distL="114300" distR="114300" simplePos="0" relativeHeight="251668480" behindDoc="0" locked="0" layoutInCell="1" allowOverlap="1">
            <wp:simplePos x="0" y="0"/>
            <wp:positionH relativeFrom="column">
              <wp:posOffset>-3175</wp:posOffset>
            </wp:positionH>
            <wp:positionV relativeFrom="paragraph">
              <wp:posOffset>458470</wp:posOffset>
            </wp:positionV>
            <wp:extent cx="4123055" cy="3013710"/>
            <wp:effectExtent l="25400" t="0" r="0" b="0"/>
            <wp:wrapTopAndBottom/>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srcRect/>
                    <a:stretch>
                      <a:fillRect/>
                    </a:stretch>
                  </pic:blipFill>
                  <pic:spPr bwMode="auto">
                    <a:xfrm>
                      <a:off x="0" y="0"/>
                      <a:ext cx="4123055" cy="3013710"/>
                    </a:xfrm>
                    <a:prstGeom prst="rect">
                      <a:avLst/>
                    </a:prstGeom>
                    <a:noFill/>
                    <a:ln w="9525">
                      <a:noFill/>
                      <a:miter lim="800000"/>
                      <a:headEnd/>
                      <a:tailEnd/>
                    </a:ln>
                  </pic:spPr>
                </pic:pic>
              </a:graphicData>
            </a:graphic>
          </wp:anchor>
        </w:drawing>
      </w:r>
      <w:r w:rsidR="00B0712A" w:rsidRPr="005B547C">
        <w:t>Figure</w:t>
      </w:r>
      <w:r w:rsidR="00B0712A">
        <w:t xml:space="preserve"> 5</w:t>
      </w:r>
      <w:r w:rsidR="00B0712A">
        <w:tab/>
        <w:t>Actual and counterfactual wages of full-time workers</w:t>
      </w:r>
      <w:bookmarkEnd w:id="82"/>
      <w:bookmarkEnd w:id="83"/>
    </w:p>
    <w:p w:rsidR="00B0712A" w:rsidRDefault="00B0712A" w:rsidP="005B547C">
      <w:pPr>
        <w:pStyle w:val="Source"/>
      </w:pPr>
      <w:r>
        <w:t>Source:</w:t>
      </w:r>
      <w:r>
        <w:tab/>
        <w:t>ABS, Survey of Aspects of Literacy, Australia, Basic Confidentialised Unit Record File, 1996, 4228.0; ABS, Adult Literacy and Life Skills Survey, Australia, Basic Confidentialised Unit Record File, 2006, 4228.0.</w:t>
      </w:r>
      <w:r>
        <w:rPr>
          <w:sz w:val="22"/>
          <w:szCs w:val="22"/>
        </w:rPr>
        <w:t xml:space="preserve"> </w:t>
      </w:r>
    </w:p>
    <w:p w:rsidR="00E530DD" w:rsidRPr="00FA42B8" w:rsidRDefault="00F1402A" w:rsidP="005B547C">
      <w:pPr>
        <w:pStyle w:val="text-moreb4"/>
      </w:pPr>
      <w:r w:rsidRPr="00FA42B8">
        <w:t xml:space="preserve">The increase in the proportion of workers with </w:t>
      </w:r>
      <w:r w:rsidR="00CF40AB" w:rsidRPr="00FA42B8">
        <w:t xml:space="preserve">a </w:t>
      </w:r>
      <w:r w:rsidRPr="00FA42B8">
        <w:t>university degree and the decline in the share of workers with vo</w:t>
      </w:r>
      <w:r w:rsidR="009852D1">
        <w:t>cational qualification</w:t>
      </w:r>
      <w:r w:rsidR="00443BFB">
        <w:t>s</w:t>
      </w:r>
      <w:r w:rsidR="009852D1">
        <w:t xml:space="preserve"> (t</w:t>
      </w:r>
      <w:r w:rsidR="00794827">
        <w:t>able 13</w:t>
      </w:r>
      <w:r w:rsidRPr="00FA42B8">
        <w:t xml:space="preserve">) </w:t>
      </w:r>
      <w:r w:rsidR="00B67A0C">
        <w:t>le</w:t>
      </w:r>
      <w:r w:rsidRPr="00FA42B8">
        <w:t xml:space="preserve">d to </w:t>
      </w:r>
      <w:r w:rsidR="00B67A0C">
        <w:t>small</w:t>
      </w:r>
      <w:r w:rsidRPr="00FA42B8">
        <w:t xml:space="preserve"> positive selection </w:t>
      </w:r>
      <w:r w:rsidR="00B67A0C">
        <w:t>from</w:t>
      </w:r>
      <w:r w:rsidRPr="00FA42B8">
        <w:t xml:space="preserve"> the pool of formerly full-time employed wo</w:t>
      </w:r>
      <w:r w:rsidR="00B67A0C">
        <w:t>rkers of the same birth cohort. In addition, t</w:t>
      </w:r>
      <w:r w:rsidR="00426F6B" w:rsidRPr="00FA42B8">
        <w:t xml:space="preserve">he large proportion of workers without </w:t>
      </w:r>
      <w:r w:rsidR="001D731F" w:rsidRPr="00FA42B8">
        <w:t>a post-school</w:t>
      </w:r>
      <w:r w:rsidR="00426F6B" w:rsidRPr="00FA42B8">
        <w:t xml:space="preserve"> qualification </w:t>
      </w:r>
      <w:r w:rsidR="009852D1">
        <w:t>(t</w:t>
      </w:r>
      <w:r w:rsidR="00794827">
        <w:t>able 13</w:t>
      </w:r>
      <w:r w:rsidR="00864033" w:rsidRPr="00FA42B8">
        <w:t xml:space="preserve">) </w:t>
      </w:r>
      <w:r w:rsidR="00426F6B" w:rsidRPr="00FA42B8">
        <w:t xml:space="preserve">indicates that </w:t>
      </w:r>
      <w:r w:rsidR="002A61DE" w:rsidRPr="00FA42B8">
        <w:t>many workers</w:t>
      </w:r>
      <w:r w:rsidR="006E65B7">
        <w:t xml:space="preserve"> might be </w:t>
      </w:r>
      <w:r w:rsidR="002A61DE" w:rsidRPr="00FA42B8">
        <w:t>forced to work beyond age 65 years to finance their consumption after retirement</w:t>
      </w:r>
      <w:r w:rsidR="006E65B7">
        <w:t>.</w:t>
      </w:r>
    </w:p>
    <w:p w:rsidR="00242938" w:rsidRDefault="003A4B68" w:rsidP="005B547C">
      <w:pPr>
        <w:pStyle w:val="text0"/>
      </w:pPr>
      <w:r w:rsidRPr="008E1FC4">
        <w:t xml:space="preserve">To account for differences in the wage distributions between full- and part-time employed workers, we consider part-time employed workers separately. Figure 6 includes the </w:t>
      </w:r>
      <w:r w:rsidR="00851CF2" w:rsidRPr="008E1FC4">
        <w:t xml:space="preserve">actual and counterfactual wage distributions of part-time </w:t>
      </w:r>
      <w:r w:rsidR="0020384B" w:rsidRPr="008E1FC4">
        <w:t>workers</w:t>
      </w:r>
      <w:r w:rsidR="00851CF2" w:rsidRPr="008E1FC4">
        <w:t>.</w:t>
      </w:r>
      <w:r w:rsidR="003211B7" w:rsidRPr="008E1FC4">
        <w:t xml:space="preserve"> </w:t>
      </w:r>
      <w:r w:rsidR="00A866EF" w:rsidRPr="008E1FC4">
        <w:t>T</w:t>
      </w:r>
      <w:r w:rsidRPr="008E1FC4">
        <w:t xml:space="preserve">he counterfactual wage distribution </w:t>
      </w:r>
      <w:r w:rsidR="009852D1">
        <w:t>in f</w:t>
      </w:r>
      <w:r w:rsidR="00297568" w:rsidRPr="008E1FC4">
        <w:t xml:space="preserve">igure 6 </w:t>
      </w:r>
      <w:r w:rsidRPr="008E1FC4">
        <w:t xml:space="preserve">suggests that </w:t>
      </w:r>
      <w:r w:rsidRPr="00F30E4A">
        <w:t>a positive selection of workers into part-time employment beyond age 65 years has taken place</w:t>
      </w:r>
      <w:r w:rsidR="009B65B0" w:rsidRPr="00F30E4A">
        <w:t xml:space="preserve"> (</w:t>
      </w:r>
      <w:r w:rsidR="004A2EEB">
        <w:t>that is,</w:t>
      </w:r>
      <w:r w:rsidR="009B65B0" w:rsidRPr="00F30E4A">
        <w:t xml:space="preserve"> workers who continue in part-time employment beyond age 65 years in 2006 are those who would have earned relatively high wages in 1996)</w:t>
      </w:r>
      <w:r w:rsidRPr="00F30E4A">
        <w:t>.</w:t>
      </w:r>
      <w:r w:rsidR="009B65B0" w:rsidRPr="008E1FC4">
        <w:t xml:space="preserve"> </w:t>
      </w:r>
    </w:p>
    <w:p w:rsidR="003A4B68" w:rsidRPr="008E1FC4" w:rsidRDefault="00721AEA" w:rsidP="005B547C">
      <w:pPr>
        <w:pStyle w:val="text0"/>
      </w:pPr>
      <w:r w:rsidRPr="008E1FC4">
        <w:t xml:space="preserve">Several </w:t>
      </w:r>
      <w:r w:rsidR="001E6E31" w:rsidRPr="008E1FC4">
        <w:t xml:space="preserve">factors </w:t>
      </w:r>
      <w:r w:rsidR="001F1B6A" w:rsidRPr="008E1FC4">
        <w:t xml:space="preserve">may </w:t>
      </w:r>
      <w:r w:rsidR="001E6E31" w:rsidRPr="008E1FC4">
        <w:t xml:space="preserve">be responsible for the positive self-selection process of older workers into part-time employment. </w:t>
      </w:r>
      <w:r w:rsidR="009852D1">
        <w:t>Firstly, the numbers in t</w:t>
      </w:r>
      <w:r w:rsidR="002125FE" w:rsidRPr="008E1FC4">
        <w:t xml:space="preserve">able 13 suggest that many full-time employed workers remain part-time employed beyond age 65 years. </w:t>
      </w:r>
      <w:r w:rsidR="00004CDA" w:rsidRPr="008E1FC4">
        <w:t xml:space="preserve">As a result, the pool of part-time employed workers </w:t>
      </w:r>
      <w:r w:rsidR="00B67A0C" w:rsidRPr="008E1FC4">
        <w:t>aged 65</w:t>
      </w:r>
      <w:r w:rsidR="00914045">
        <w:t>–</w:t>
      </w:r>
      <w:r w:rsidR="00B67A0C" w:rsidRPr="008E1FC4">
        <w:t>74 years in 2006</w:t>
      </w:r>
      <w:r w:rsidR="00B67A0C">
        <w:t xml:space="preserve"> </w:t>
      </w:r>
      <w:r w:rsidR="00004CDA" w:rsidRPr="008E1FC4">
        <w:t>is very different from the pool of part-time workers</w:t>
      </w:r>
      <w:r w:rsidR="00B67A0C" w:rsidRPr="00B67A0C">
        <w:t xml:space="preserve"> </w:t>
      </w:r>
      <w:r w:rsidR="00B67A0C" w:rsidRPr="008E1FC4">
        <w:t>aged 55</w:t>
      </w:r>
      <w:r w:rsidR="00914045">
        <w:t>–</w:t>
      </w:r>
      <w:r w:rsidR="00B67A0C" w:rsidRPr="008E1FC4">
        <w:t>64 years in 1996</w:t>
      </w:r>
      <w:r w:rsidR="00004CDA" w:rsidRPr="008E1FC4">
        <w:t xml:space="preserve">. </w:t>
      </w:r>
      <w:r w:rsidR="009852D1">
        <w:t>Secondly, t</w:t>
      </w:r>
      <w:r w:rsidR="00EA4DD8" w:rsidRPr="008E1FC4">
        <w:t>able 13 provides evidence for an increase in the proportion of older worker</w:t>
      </w:r>
      <w:r w:rsidR="008E1FC4" w:rsidRPr="008E1FC4">
        <w:t>s with university degree</w:t>
      </w:r>
      <w:r w:rsidR="00D052B1">
        <w:t>s</w:t>
      </w:r>
      <w:r w:rsidR="008E1FC4" w:rsidRPr="008E1FC4">
        <w:t>, indicating a positive selection of workers into employment beyond age 65 years with regard to education.</w:t>
      </w:r>
      <w:r w:rsidR="008E1FC4">
        <w:t xml:space="preserve"> </w:t>
      </w:r>
      <w:r w:rsidR="0087533D">
        <w:t xml:space="preserve">Given the strong relationship between education and wages, </w:t>
      </w:r>
      <w:r w:rsidR="00242938">
        <w:t>it seems likely that a large part of the positive self-selection observed i</w:t>
      </w:r>
      <w:r w:rsidR="009852D1">
        <w:t>n f</w:t>
      </w:r>
      <w:r w:rsidR="00242938">
        <w:t xml:space="preserve">igure 6 may be attributed to educational attainment. Finally, economic theory suggests that the optimal retirement age </w:t>
      </w:r>
      <w:r w:rsidR="00935217">
        <w:t>d</w:t>
      </w:r>
      <w:r w:rsidR="005D1A63">
        <w:t>oes not only depend</w:t>
      </w:r>
      <w:r w:rsidR="00935217">
        <w:t xml:space="preserve"> on</w:t>
      </w:r>
      <w:r w:rsidR="005D1A63">
        <w:t xml:space="preserve"> wages </w:t>
      </w:r>
      <w:r w:rsidR="00935217">
        <w:t xml:space="preserve">and social security benefits, but also on </w:t>
      </w:r>
      <w:r w:rsidR="00242938">
        <w:t>individual preferences</w:t>
      </w:r>
      <w:r w:rsidR="00935217">
        <w:t>.</w:t>
      </w:r>
      <w:r w:rsidR="00164946">
        <w:t xml:space="preserve"> If highly educated persons are more motivated to remain part-time employed beyond age 65 years,</w:t>
      </w:r>
      <w:r w:rsidR="00281D64">
        <w:t xml:space="preserve"> positive self-selection </w:t>
      </w:r>
      <w:r w:rsidR="00002C12">
        <w:t xml:space="preserve">into part-time employment </w:t>
      </w:r>
      <w:r w:rsidR="00281D64">
        <w:t>takes place</w:t>
      </w:r>
      <w:r w:rsidR="00FC7A99">
        <w:t>.</w:t>
      </w:r>
      <w:r w:rsidR="00B46BC2">
        <w:t xml:space="preserve"> </w:t>
      </w:r>
    </w:p>
    <w:p w:rsidR="00B0712A" w:rsidRDefault="00EA24C7" w:rsidP="00EA24C7">
      <w:pPr>
        <w:pStyle w:val="Figuretitle"/>
      </w:pPr>
      <w:bookmarkStart w:id="84" w:name="_Toc236712272"/>
      <w:bookmarkStart w:id="85" w:name="_Toc146095913"/>
      <w:bookmarkStart w:id="86" w:name="_Toc209957289"/>
      <w:r>
        <w:rPr>
          <w:noProof/>
          <w:lang w:eastAsia="en-AU"/>
        </w:rPr>
        <w:lastRenderedPageBreak/>
        <w:drawing>
          <wp:anchor distT="0" distB="0" distL="114300" distR="114300" simplePos="0" relativeHeight="251669504" behindDoc="0" locked="0" layoutInCell="1" allowOverlap="1">
            <wp:simplePos x="0" y="0"/>
            <wp:positionH relativeFrom="column">
              <wp:posOffset>0</wp:posOffset>
            </wp:positionH>
            <wp:positionV relativeFrom="page">
              <wp:posOffset>1144905</wp:posOffset>
            </wp:positionV>
            <wp:extent cx="4114800" cy="3005667"/>
            <wp:effectExtent l="25400" t="0" r="0" b="0"/>
            <wp:wrapTopAndBottom/>
            <wp:docPr id="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srcRect/>
                    <a:stretch>
                      <a:fillRect/>
                    </a:stretch>
                  </pic:blipFill>
                  <pic:spPr bwMode="auto">
                    <a:xfrm>
                      <a:off x="0" y="0"/>
                      <a:ext cx="4114800" cy="3005667"/>
                    </a:xfrm>
                    <a:prstGeom prst="rect">
                      <a:avLst/>
                    </a:prstGeom>
                    <a:noFill/>
                    <a:ln w="9525">
                      <a:noFill/>
                      <a:miter lim="800000"/>
                      <a:headEnd/>
                      <a:tailEnd/>
                    </a:ln>
                  </pic:spPr>
                </pic:pic>
              </a:graphicData>
            </a:graphic>
          </wp:anchor>
        </w:drawing>
      </w:r>
      <w:r w:rsidR="00B0712A">
        <w:t>Figure 6</w:t>
      </w:r>
      <w:r w:rsidR="00B0712A">
        <w:tab/>
      </w:r>
      <w:r w:rsidR="00B0712A" w:rsidRPr="00EA24C7">
        <w:t>Actual</w:t>
      </w:r>
      <w:r w:rsidR="00B0712A">
        <w:t xml:space="preserve"> and counterfactual wages of part-time workers</w:t>
      </w:r>
      <w:bookmarkEnd w:id="84"/>
      <w:bookmarkEnd w:id="85"/>
    </w:p>
    <w:p w:rsidR="00B0712A" w:rsidRDefault="00B0712A" w:rsidP="00EA24C7">
      <w:pPr>
        <w:pStyle w:val="Source"/>
      </w:pPr>
      <w:r>
        <w:t>Source:</w:t>
      </w:r>
      <w:r>
        <w:tab/>
        <w:t>ABS, Survey of Aspects of Literacy, Australia, Basic Confidentialised Unit Record File, 1996, 4228.0; ABS, Adult Literacy and Life Skills Survey, Australia, Basic Confidentialised Unit Record File, 2006, 4228.0.</w:t>
      </w:r>
      <w:r>
        <w:rPr>
          <w:sz w:val="22"/>
          <w:szCs w:val="22"/>
        </w:rPr>
        <w:t xml:space="preserve"> </w:t>
      </w:r>
    </w:p>
    <w:p w:rsidR="00321A8B" w:rsidRDefault="00321A8B" w:rsidP="00EA24C7">
      <w:pPr>
        <w:pStyle w:val="Heading2"/>
      </w:pPr>
      <w:bookmarkStart w:id="87" w:name="_Toc146095825"/>
      <w:r w:rsidRPr="00EA24C7">
        <w:t>Summary</w:t>
      </w:r>
      <w:bookmarkEnd w:id="86"/>
      <w:bookmarkEnd w:id="87"/>
      <w:r>
        <w:t xml:space="preserve"> </w:t>
      </w:r>
    </w:p>
    <w:bookmarkEnd w:id="78"/>
    <w:p w:rsidR="00C9775A" w:rsidRPr="00B66A36" w:rsidRDefault="009852D1" w:rsidP="001269DD">
      <w:pPr>
        <w:pStyle w:val="text0"/>
      </w:pPr>
      <w:r>
        <w:t>This chapter investigated</w:t>
      </w:r>
      <w:r w:rsidR="0093784E" w:rsidRPr="0093784E">
        <w:t xml:space="preserve"> </w:t>
      </w:r>
      <w:r w:rsidR="00812602">
        <w:t xml:space="preserve">the actual and counterfactual wage distributions of members of the same birth cohort at two different points in time to </w:t>
      </w:r>
      <w:r w:rsidR="00AA7775">
        <w:t xml:space="preserve">investigate why </w:t>
      </w:r>
      <w:r w:rsidR="0093784E" w:rsidRPr="0093784E">
        <w:t>older wor</w:t>
      </w:r>
      <w:r w:rsidR="00AA7775">
        <w:t>kers remain in the labour force.</w:t>
      </w:r>
      <w:r w:rsidR="004158AE">
        <w:t xml:space="preserve"> We find</w:t>
      </w:r>
      <w:r w:rsidR="00B67A0C" w:rsidRPr="00B66A36">
        <w:t xml:space="preserve"> evidence of positive</w:t>
      </w:r>
      <w:r w:rsidR="00B73630" w:rsidRPr="00B66A36">
        <w:t xml:space="preserve"> self-selection of full-time employed workers aged 55</w:t>
      </w:r>
      <w:r w:rsidR="00914045">
        <w:t>–</w:t>
      </w:r>
      <w:r w:rsidR="00B73630" w:rsidRPr="00B66A36">
        <w:t>64 years into full-time employment beyond age 65</w:t>
      </w:r>
      <w:r w:rsidR="00B66A36">
        <w:t>. Specifically, more h</w:t>
      </w:r>
      <w:r w:rsidR="001405DD" w:rsidRPr="00B66A36">
        <w:t>ighly educated workers remain employe</w:t>
      </w:r>
      <w:r>
        <w:t>d beyond age 65 years than less-</w:t>
      </w:r>
      <w:r w:rsidR="001405DD" w:rsidRPr="00B66A36">
        <w:t>educated workers.</w:t>
      </w:r>
      <w:r w:rsidR="00716D61" w:rsidRPr="00B66A36">
        <w:t xml:space="preserve"> </w:t>
      </w:r>
      <w:r w:rsidR="00B66A36">
        <w:t>In addition</w:t>
      </w:r>
      <w:r w:rsidR="00716D61" w:rsidRPr="00B66A36">
        <w:t xml:space="preserve">, a positive selection of workers beyond age 65 years into part-time employment </w:t>
      </w:r>
      <w:r w:rsidR="00B67A0C" w:rsidRPr="00B66A36">
        <w:t>is also</w:t>
      </w:r>
      <w:r w:rsidR="00716D61" w:rsidRPr="00B66A36">
        <w:t xml:space="preserve"> observed.</w:t>
      </w:r>
    </w:p>
    <w:p w:rsidR="009B4BF4" w:rsidRDefault="00EF25E4" w:rsidP="001269DD">
      <w:pPr>
        <w:pStyle w:val="Heading1"/>
      </w:pPr>
      <w:r>
        <w:br w:type="page"/>
      </w:r>
      <w:bookmarkStart w:id="88" w:name="_Toc209957300"/>
      <w:r w:rsidR="001269DD">
        <w:lastRenderedPageBreak/>
        <w:br/>
      </w:r>
      <w:r w:rsidR="001269DD">
        <w:br/>
      </w:r>
      <w:bookmarkStart w:id="89" w:name="_Toc146095826"/>
      <w:r w:rsidR="008B7A1A">
        <w:t>Conclusions and i</w:t>
      </w:r>
      <w:r w:rsidR="00DE3429" w:rsidRPr="00DE3429">
        <w:t>mplications</w:t>
      </w:r>
      <w:bookmarkEnd w:id="88"/>
      <w:bookmarkEnd w:id="89"/>
    </w:p>
    <w:p w:rsidR="00A50079" w:rsidRDefault="00CF40AB" w:rsidP="001269DD">
      <w:pPr>
        <w:pStyle w:val="text0"/>
        <w:spacing w:before="440"/>
      </w:pPr>
      <w:r w:rsidRPr="00514F06">
        <w:t xml:space="preserve">Australia will experience substantial demographic </w:t>
      </w:r>
      <w:r w:rsidR="00443BFB">
        <w:t>changes over the coming decades</w:t>
      </w:r>
      <w:r w:rsidRPr="00514F06">
        <w:t xml:space="preserve"> </w:t>
      </w:r>
      <w:r w:rsidR="009852D1">
        <w:t>as a result of</w:t>
      </w:r>
      <w:r w:rsidRPr="00514F06">
        <w:t xml:space="preserve"> low fertility rates </w:t>
      </w:r>
      <w:r>
        <w:t xml:space="preserve">in the recent past </w:t>
      </w:r>
      <w:r w:rsidRPr="00514F06">
        <w:t>and increasing life expectancy. The extent to which these changes will affect economic and social conditions will depend</w:t>
      </w:r>
      <w:r>
        <w:t>,</w:t>
      </w:r>
      <w:r w:rsidRPr="00514F06">
        <w:t xml:space="preserve"> among other factors</w:t>
      </w:r>
      <w:r>
        <w:t>,</w:t>
      </w:r>
      <w:r w:rsidRPr="00514F06">
        <w:t xml:space="preserve"> on the ability of older workers to continue working. As a consequence of the increasing life expectancy, </w:t>
      </w:r>
      <w:r>
        <w:t>individuals may find they need to work</w:t>
      </w:r>
      <w:r w:rsidRPr="00514F06">
        <w:t xml:space="preserve"> in old age to supplement public pensions and finance consumption after retirement. </w:t>
      </w:r>
      <w:r w:rsidR="00A50079" w:rsidRPr="00354E3B">
        <w:t>Against this bac</w:t>
      </w:r>
      <w:r>
        <w:t>kground, this study investigated</w:t>
      </w:r>
      <w:r w:rsidR="00A50079" w:rsidRPr="00354E3B">
        <w:t xml:space="preserve"> which types of workers continue in employment beyond the </w:t>
      </w:r>
      <w:r w:rsidR="007E3CD4">
        <w:t>‘</w:t>
      </w:r>
      <w:r w:rsidR="00A50079" w:rsidRPr="00354E3B">
        <w:t>standard</w:t>
      </w:r>
      <w:r w:rsidR="007E3CD4">
        <w:t>’</w:t>
      </w:r>
      <w:r w:rsidR="00A50079" w:rsidRPr="00354E3B">
        <w:t xml:space="preserve"> retirement age and why. </w:t>
      </w:r>
    </w:p>
    <w:p w:rsidR="007C016D" w:rsidRDefault="00711811" w:rsidP="001269DD">
      <w:pPr>
        <w:pStyle w:val="text0"/>
        <w:rPr>
          <w:rFonts w:cs="Garamond"/>
        </w:rPr>
      </w:pPr>
      <w:r>
        <w:rPr>
          <w:rFonts w:cs="Garamond"/>
        </w:rPr>
        <w:t>The findings drawn from the analysis include:</w:t>
      </w:r>
    </w:p>
    <w:p w:rsidR="009D6198" w:rsidRDefault="00AC0395" w:rsidP="00B04674">
      <w:pPr>
        <w:pStyle w:val="Dotpoint1"/>
        <w:rPr>
          <w:szCs w:val="22"/>
        </w:rPr>
      </w:pPr>
      <w:r w:rsidRPr="008028FE">
        <w:rPr>
          <w:i/>
        </w:rPr>
        <w:t>Labour supply determinants</w:t>
      </w:r>
      <w:r w:rsidR="009852D1">
        <w:t xml:space="preserve">: </w:t>
      </w:r>
      <w:r w:rsidR="009852D1">
        <w:rPr>
          <w:szCs w:val="22"/>
        </w:rPr>
        <w:t>l</w:t>
      </w:r>
      <w:r w:rsidR="00B04674" w:rsidRPr="00B04674">
        <w:rPr>
          <w:szCs w:val="22"/>
        </w:rPr>
        <w:t>abour force participation rates were around 80% for the population aged 15</w:t>
      </w:r>
      <w:r w:rsidR="00914045">
        <w:rPr>
          <w:szCs w:val="22"/>
        </w:rPr>
        <w:t>–</w:t>
      </w:r>
      <w:r w:rsidR="00B04674" w:rsidRPr="00B04674">
        <w:rPr>
          <w:szCs w:val="22"/>
        </w:rPr>
        <w:t>54 years and substantially lower for older individuals. The overall labour force participation rate of 65</w:t>
      </w:r>
      <w:r w:rsidR="009852D1">
        <w:rPr>
          <w:szCs w:val="22"/>
        </w:rPr>
        <w:t xml:space="preserve"> to 74-year-</w:t>
      </w:r>
      <w:r w:rsidR="00B04674" w:rsidRPr="00B04674">
        <w:rPr>
          <w:szCs w:val="22"/>
        </w:rPr>
        <w:t xml:space="preserve">olds in 2006 was 14%. The increase in overall labour force participation between 1996 and 2006 may be attributed </w:t>
      </w:r>
      <w:r w:rsidR="008B7A1A">
        <w:rPr>
          <w:szCs w:val="22"/>
        </w:rPr>
        <w:t>predominantly</w:t>
      </w:r>
      <w:r w:rsidR="00B04674" w:rsidRPr="00B04674">
        <w:rPr>
          <w:szCs w:val="22"/>
        </w:rPr>
        <w:t xml:space="preserve"> to an increase among women. A substantial part of the labour force population without post-school qualifications remains employed beyond age 65 years. While the share of workers with </w:t>
      </w:r>
      <w:r w:rsidR="009D6198">
        <w:rPr>
          <w:szCs w:val="22"/>
        </w:rPr>
        <w:t xml:space="preserve">a </w:t>
      </w:r>
      <w:r w:rsidR="00B04674" w:rsidRPr="00B04674">
        <w:rPr>
          <w:szCs w:val="22"/>
        </w:rPr>
        <w:t>vocational qualification within the birth cohort 1932</w:t>
      </w:r>
      <w:r w:rsidR="00914045">
        <w:rPr>
          <w:szCs w:val="22"/>
        </w:rPr>
        <w:t>–</w:t>
      </w:r>
      <w:r w:rsidR="00B04674" w:rsidRPr="00B04674">
        <w:rPr>
          <w:szCs w:val="22"/>
        </w:rPr>
        <w:t xml:space="preserve">41 declined between 1996 and 2006, the proportion of employed persons with university degree increased. </w:t>
      </w:r>
    </w:p>
    <w:p w:rsidR="00B04674" w:rsidRPr="00B04674" w:rsidRDefault="00B04674" w:rsidP="00B04674">
      <w:pPr>
        <w:pStyle w:val="Dotpoint1"/>
        <w:rPr>
          <w:szCs w:val="22"/>
        </w:rPr>
      </w:pPr>
      <w:r w:rsidRPr="009852D1">
        <w:rPr>
          <w:i/>
          <w:szCs w:val="22"/>
        </w:rPr>
        <w:t>O</w:t>
      </w:r>
      <w:r w:rsidRPr="009852D1">
        <w:rPr>
          <w:i/>
        </w:rPr>
        <w:t>lder workers relati</w:t>
      </w:r>
      <w:r w:rsidR="009852D1" w:rsidRPr="009852D1">
        <w:rPr>
          <w:i/>
        </w:rPr>
        <w:t>vely well matched to their jobs</w:t>
      </w:r>
      <w:r w:rsidR="009852D1">
        <w:t>: t</w:t>
      </w:r>
      <w:r>
        <w:t xml:space="preserve">heir skills are slightly below average and they tend to work in jobs with relatively low skill requirements. </w:t>
      </w:r>
      <w:r w:rsidRPr="00B04674">
        <w:rPr>
          <w:szCs w:val="22"/>
        </w:rPr>
        <w:t>Self-assessed skills may matter more for retirement decisions than actual skills. Differences in individual skills and skill requirements over time and across birth cohorts are rather small. An increase in individual literacy increases the propensity to participate in the labour force, but the effect is smaller at high literacy</w:t>
      </w:r>
      <w:r w:rsidR="009D6198">
        <w:rPr>
          <w:szCs w:val="22"/>
        </w:rPr>
        <w:t xml:space="preserve"> levels</w:t>
      </w:r>
      <w:r w:rsidRPr="00B04674">
        <w:rPr>
          <w:szCs w:val="22"/>
        </w:rPr>
        <w:t>. After controlling for relevant characteristics, gender differences in labour force participation remain highly significant.</w:t>
      </w:r>
      <w:r>
        <w:rPr>
          <w:szCs w:val="22"/>
        </w:rPr>
        <w:t xml:space="preserve"> </w:t>
      </w:r>
      <w:r w:rsidRPr="00B04674">
        <w:rPr>
          <w:szCs w:val="22"/>
        </w:rPr>
        <w:t>Educational attainment is positively associated with labour force participation.</w:t>
      </w:r>
      <w:r w:rsidR="008B7A1A" w:rsidRPr="008B7A1A">
        <w:t xml:space="preserve"> </w:t>
      </w:r>
      <w:r w:rsidR="008B7A1A">
        <w:t xml:space="preserve">Older workers are less likely to be employed full-time than younger workers: </w:t>
      </w:r>
      <w:r w:rsidR="009D6198">
        <w:t>t</w:t>
      </w:r>
      <w:r w:rsidR="008B7A1A">
        <w:t>he share of male workers employed full-time in the cohort born 1932</w:t>
      </w:r>
      <w:r w:rsidR="00914045">
        <w:t>–</w:t>
      </w:r>
      <w:r w:rsidR="008B7A1A">
        <w:t>41 declined from 87.0% in 1996 (when they were aged 55</w:t>
      </w:r>
      <w:r w:rsidR="00914045">
        <w:t>–</w:t>
      </w:r>
      <w:r w:rsidR="008B7A1A">
        <w:t>64 years) to 58.9% in 2006. The corresponding share of female workers employed full-time dropped from 37.2% to 23.1% over the same period.</w:t>
      </w:r>
    </w:p>
    <w:p w:rsidR="00D43526" w:rsidRDefault="00AC0395" w:rsidP="00D43526">
      <w:pPr>
        <w:pStyle w:val="Dotpoint1"/>
      </w:pPr>
      <w:r w:rsidRPr="00FB0897">
        <w:rPr>
          <w:i/>
          <w:szCs w:val="22"/>
        </w:rPr>
        <w:t>Wage determinants</w:t>
      </w:r>
      <w:r w:rsidR="00695933">
        <w:rPr>
          <w:szCs w:val="22"/>
        </w:rPr>
        <w:t>:</w:t>
      </w:r>
      <w:r w:rsidRPr="00FB0897">
        <w:rPr>
          <w:szCs w:val="22"/>
        </w:rPr>
        <w:t xml:space="preserve"> </w:t>
      </w:r>
      <w:r w:rsidR="00695933">
        <w:rPr>
          <w:szCs w:val="22"/>
        </w:rPr>
        <w:t>t</w:t>
      </w:r>
      <w:r w:rsidR="008B7A1A">
        <w:rPr>
          <w:szCs w:val="22"/>
        </w:rPr>
        <w:t>he w</w:t>
      </w:r>
      <w:r w:rsidR="00D43526">
        <w:t xml:space="preserve">ages of highly educated workers who remain employed beyond age 65 years </w:t>
      </w:r>
      <w:r w:rsidR="004158AE">
        <w:t xml:space="preserve">are </w:t>
      </w:r>
      <w:r w:rsidR="008B7A1A">
        <w:t>no lower</w:t>
      </w:r>
      <w:r w:rsidR="00D43526">
        <w:t xml:space="preserve"> than those of younger age groups. The regression results provide evidence for a strong relationship between education and wages</w:t>
      </w:r>
      <w:r w:rsidR="008B7A1A">
        <w:t xml:space="preserve"> that is not affected by the inclusion of literacy skills or their usage at work</w:t>
      </w:r>
      <w:r w:rsidR="00D43526">
        <w:t>. Even after controlling for relevant observable characteristics, a gender wage gap of about 30% may be observed</w:t>
      </w:r>
      <w:r w:rsidR="008B7A1A">
        <w:t xml:space="preserve"> among older workers</w:t>
      </w:r>
      <w:r w:rsidR="00D43526">
        <w:t>.</w:t>
      </w:r>
    </w:p>
    <w:p w:rsidR="00F5042D" w:rsidRDefault="009B33D0" w:rsidP="00F5042D">
      <w:pPr>
        <w:pStyle w:val="Dotpoint1"/>
      </w:pPr>
      <w:r>
        <w:rPr>
          <w:i/>
          <w:szCs w:val="22"/>
        </w:rPr>
        <w:t xml:space="preserve">Self-selection of older workers </w:t>
      </w:r>
      <w:r w:rsidR="008B7A1A">
        <w:rPr>
          <w:i/>
          <w:szCs w:val="22"/>
        </w:rPr>
        <w:t>who remain in</w:t>
      </w:r>
      <w:r>
        <w:rPr>
          <w:i/>
          <w:szCs w:val="22"/>
        </w:rPr>
        <w:t xml:space="preserve"> employment</w:t>
      </w:r>
      <w:r w:rsidR="00695933">
        <w:rPr>
          <w:szCs w:val="22"/>
        </w:rPr>
        <w:t>:</w:t>
      </w:r>
      <w:r w:rsidR="00AC0395" w:rsidRPr="00F5042D">
        <w:rPr>
          <w:i/>
          <w:szCs w:val="22"/>
        </w:rPr>
        <w:t xml:space="preserve"> </w:t>
      </w:r>
      <w:r w:rsidR="00695933">
        <w:t>p</w:t>
      </w:r>
      <w:r w:rsidR="008B7A1A">
        <w:t>ositive</w:t>
      </w:r>
      <w:r w:rsidR="00F5042D">
        <w:t xml:space="preserve"> self-selection of full-time employed workers aged 55</w:t>
      </w:r>
      <w:r w:rsidR="00914045">
        <w:t>–</w:t>
      </w:r>
      <w:r w:rsidR="00F5042D">
        <w:t xml:space="preserve">64 years </w:t>
      </w:r>
      <w:r w:rsidR="008B7A1A">
        <w:t xml:space="preserve">who remain in </w:t>
      </w:r>
      <w:r w:rsidR="00F5042D">
        <w:t xml:space="preserve">full-time employment beyond age 65 </w:t>
      </w:r>
      <w:r w:rsidR="008B7A1A">
        <w:t>is apparent</w:t>
      </w:r>
      <w:r w:rsidR="00F5042D">
        <w:t xml:space="preserve"> </w:t>
      </w:r>
      <w:r w:rsidR="008B7A1A">
        <w:t xml:space="preserve">across the </w:t>
      </w:r>
      <w:r w:rsidR="00F5042D">
        <w:t xml:space="preserve">wage distribution. </w:t>
      </w:r>
      <w:r w:rsidR="008B7A1A">
        <w:t>As already noted, more h</w:t>
      </w:r>
      <w:r w:rsidR="00F5042D">
        <w:t>ighly educated workers are more likely to remain employe</w:t>
      </w:r>
      <w:r w:rsidR="00695933">
        <w:t>d beyond age 65 years than less-</w:t>
      </w:r>
      <w:r w:rsidR="00F5042D">
        <w:t>educated workers</w:t>
      </w:r>
      <w:r w:rsidR="008B7A1A">
        <w:t xml:space="preserve">, which also results in </w:t>
      </w:r>
      <w:r w:rsidR="00F5042D">
        <w:t>positive selection of workers beyond age 65 years into part-time employment.</w:t>
      </w:r>
    </w:p>
    <w:p w:rsidR="00822924" w:rsidRDefault="00645F86" w:rsidP="001269DD">
      <w:pPr>
        <w:pStyle w:val="text0"/>
      </w:pPr>
      <w:r>
        <w:t>The empirical analysis in this paper indicates that two groups of workers, in terms of their educational qualifications, are more likely to remain working beyond the standard retirement age</w:t>
      </w:r>
      <w:r w:rsidR="004A2EEB">
        <w:t>—</w:t>
      </w:r>
      <w:r>
        <w:t>the most</w:t>
      </w:r>
      <w:r w:rsidR="00695933">
        <w:t>-educated and least-</w:t>
      </w:r>
      <w:r>
        <w:t xml:space="preserve">educated groups of workers. For the former group, it seems likely this is a matter of choice, since they appear to be quite well paid to do so. It is less clear </w:t>
      </w:r>
      <w:r w:rsidR="00695933">
        <w:t>what drives the least-</w:t>
      </w:r>
      <w:r>
        <w:t xml:space="preserve">educated to remain working, but since their lifetime incomes are lower than other groups, it seems likely that the necessity of maintaining (relatively low) living standards for as long as possible </w:t>
      </w:r>
      <w:r>
        <w:lastRenderedPageBreak/>
        <w:t xml:space="preserve">may play a part. Public policies designed to encourage individuals to provide for themselves in retirement need to be kept under review to ensure </w:t>
      </w:r>
      <w:r w:rsidR="00822924">
        <w:t xml:space="preserve">they promote this behaviour across the entire income distribution. </w:t>
      </w:r>
    </w:p>
    <w:p w:rsidR="008B7A1A" w:rsidRDefault="00822924" w:rsidP="001269DD">
      <w:pPr>
        <w:pStyle w:val="text0"/>
      </w:pPr>
      <w:r>
        <w:t xml:space="preserve">One group with lower rates of continuation in employment beyond age 65 years are those with vocational education qualifications. </w:t>
      </w:r>
      <w:r w:rsidR="006F3EF1">
        <w:t>W</w:t>
      </w:r>
      <w:r>
        <w:t xml:space="preserve">hether this </w:t>
      </w:r>
      <w:r w:rsidR="00CA4D44">
        <w:t>says something</w:t>
      </w:r>
      <w:r>
        <w:t xml:space="preserve"> </w:t>
      </w:r>
      <w:r w:rsidR="006F3EF1">
        <w:t>a</w:t>
      </w:r>
      <w:r>
        <w:t>bout the kinds of jobs those workers have up to age 65</w:t>
      </w:r>
      <w:r w:rsidR="006F3EF1">
        <w:t xml:space="preserve"> or</w:t>
      </w:r>
      <w:r>
        <w:t xml:space="preserve"> their attitudes towards work </w:t>
      </w:r>
      <w:r w:rsidR="001A03FB">
        <w:t xml:space="preserve">or the conditions of their private superannuation arrangements </w:t>
      </w:r>
      <w:r>
        <w:t xml:space="preserve">is not clear from the data. </w:t>
      </w:r>
      <w:r w:rsidR="001A03FB">
        <w:t>Other types of data, such as the longitudinal data provided in the Household, Income and Labour Dynamics in Australia survey, may help disentangle these kind</w:t>
      </w:r>
      <w:r w:rsidR="00695933">
        <w:t>s</w:t>
      </w:r>
      <w:r w:rsidR="001A03FB">
        <w:t xml:space="preserve"> of effects. Knowledge of the relative roles of these factors would allow the development of public policies designed to encourage participation beyond age 65 years among this group</w:t>
      </w:r>
      <w:r w:rsidR="00FC7A99">
        <w:t xml:space="preserve">. </w:t>
      </w:r>
    </w:p>
    <w:p w:rsidR="009B4BF4" w:rsidRDefault="00F33610" w:rsidP="001269DD">
      <w:pPr>
        <w:pStyle w:val="Heading1"/>
      </w:pPr>
      <w:bookmarkStart w:id="90" w:name="_Toc209957301"/>
      <w:r>
        <w:br w:type="page"/>
      </w:r>
      <w:r w:rsidR="001269DD">
        <w:lastRenderedPageBreak/>
        <w:br/>
      </w:r>
      <w:r w:rsidR="001269DD">
        <w:br/>
      </w:r>
      <w:bookmarkStart w:id="91" w:name="_Toc146095827"/>
      <w:r w:rsidR="009B4BF4" w:rsidRPr="007C2782">
        <w:t>References</w:t>
      </w:r>
      <w:bookmarkEnd w:id="90"/>
      <w:bookmarkEnd w:id="91"/>
    </w:p>
    <w:p w:rsidR="00FE1CD3" w:rsidRPr="009D188F" w:rsidRDefault="00FE1CD3" w:rsidP="001269DD">
      <w:pPr>
        <w:pStyle w:val="References"/>
        <w:spacing w:before="440"/>
        <w:rPr>
          <w:sz w:val="20"/>
        </w:rPr>
      </w:pPr>
      <w:r w:rsidRPr="009D188F">
        <w:rPr>
          <w:sz w:val="20"/>
        </w:rPr>
        <w:t xml:space="preserve">ABS (Australian Bureau of Statistics) 1997a, </w:t>
      </w:r>
      <w:r w:rsidR="00695933" w:rsidRPr="009D188F">
        <w:rPr>
          <w:i/>
          <w:sz w:val="20"/>
        </w:rPr>
        <w:t>Aspects of l</w:t>
      </w:r>
      <w:r w:rsidRPr="009D188F">
        <w:rPr>
          <w:i/>
          <w:sz w:val="20"/>
        </w:rPr>
        <w:t xml:space="preserve">iteracy: Assessed </w:t>
      </w:r>
      <w:r w:rsidR="00695933" w:rsidRPr="009D188F">
        <w:rPr>
          <w:i/>
          <w:sz w:val="20"/>
        </w:rPr>
        <w:t xml:space="preserve">skill levels </w:t>
      </w:r>
      <w:r w:rsidRPr="009D188F">
        <w:rPr>
          <w:i/>
          <w:sz w:val="20"/>
        </w:rPr>
        <w:t>Australia 1996</w:t>
      </w:r>
      <w:r w:rsidRPr="009D188F">
        <w:rPr>
          <w:sz w:val="20"/>
        </w:rPr>
        <w:t xml:space="preserve">, cat.no.4228.0, </w:t>
      </w:r>
      <w:r w:rsidR="00695933" w:rsidRPr="009D188F">
        <w:rPr>
          <w:sz w:val="20"/>
        </w:rPr>
        <w:t>ABS,</w:t>
      </w:r>
      <w:r w:rsidRPr="009D188F">
        <w:rPr>
          <w:sz w:val="20"/>
        </w:rPr>
        <w:t xml:space="preserve"> Canberra</w:t>
      </w:r>
      <w:r w:rsidR="00FC7A99" w:rsidRPr="009D188F">
        <w:rPr>
          <w:sz w:val="20"/>
        </w:rPr>
        <w:t xml:space="preserve">. </w:t>
      </w:r>
    </w:p>
    <w:p w:rsidR="00FE1CD3" w:rsidRPr="009D188F" w:rsidRDefault="00DB5A1F" w:rsidP="001269DD">
      <w:pPr>
        <w:pStyle w:val="References"/>
        <w:rPr>
          <w:sz w:val="20"/>
        </w:rPr>
      </w:pPr>
      <w:r w:rsidRPr="009D188F">
        <w:rPr>
          <w:sz w:val="20"/>
        </w:rPr>
        <w:t>——</w:t>
      </w:r>
      <w:r w:rsidR="00FE1CD3" w:rsidRPr="009D188F">
        <w:rPr>
          <w:sz w:val="20"/>
        </w:rPr>
        <w:t xml:space="preserve">1997b, </w:t>
      </w:r>
      <w:r w:rsidR="00695933" w:rsidRPr="009D188F">
        <w:rPr>
          <w:i/>
          <w:sz w:val="20"/>
        </w:rPr>
        <w:t>Aspects of literacy: Profiles and p</w:t>
      </w:r>
      <w:r w:rsidR="00FE1CD3" w:rsidRPr="009D188F">
        <w:rPr>
          <w:i/>
          <w:sz w:val="20"/>
        </w:rPr>
        <w:t>erceptions, Australia, 1996</w:t>
      </w:r>
      <w:r w:rsidR="00FE1CD3" w:rsidRPr="009D188F">
        <w:rPr>
          <w:sz w:val="20"/>
        </w:rPr>
        <w:t xml:space="preserve">, cat.no.4226.0, </w:t>
      </w:r>
      <w:r w:rsidR="00695933" w:rsidRPr="009D188F">
        <w:rPr>
          <w:sz w:val="20"/>
        </w:rPr>
        <w:t>ABS</w:t>
      </w:r>
      <w:r w:rsidR="00FE1CD3" w:rsidRPr="009D188F">
        <w:rPr>
          <w:sz w:val="20"/>
        </w:rPr>
        <w:t>, Canberra</w:t>
      </w:r>
      <w:r w:rsidR="00FC7A99" w:rsidRPr="009D188F">
        <w:rPr>
          <w:sz w:val="20"/>
        </w:rPr>
        <w:t xml:space="preserve">. </w:t>
      </w:r>
    </w:p>
    <w:p w:rsidR="00FE1CD3" w:rsidRPr="009D188F" w:rsidRDefault="00DB5A1F" w:rsidP="001269DD">
      <w:pPr>
        <w:pStyle w:val="References"/>
        <w:rPr>
          <w:sz w:val="20"/>
        </w:rPr>
      </w:pPr>
      <w:r w:rsidRPr="009D188F">
        <w:rPr>
          <w:sz w:val="20"/>
        </w:rPr>
        <w:t>——</w:t>
      </w:r>
      <w:r w:rsidR="00FE1CD3" w:rsidRPr="009D188F">
        <w:rPr>
          <w:sz w:val="20"/>
        </w:rPr>
        <w:t xml:space="preserve">2006, </w:t>
      </w:r>
      <w:r w:rsidR="00FE1CD3" w:rsidRPr="009D188F">
        <w:rPr>
          <w:i/>
          <w:sz w:val="20"/>
        </w:rPr>
        <w:t>Adult Literac</w:t>
      </w:r>
      <w:r w:rsidR="00695933" w:rsidRPr="009D188F">
        <w:rPr>
          <w:i/>
          <w:sz w:val="20"/>
        </w:rPr>
        <w:t>y and Life Skills Survey: User g</w:t>
      </w:r>
      <w:r w:rsidR="00FE1CD3" w:rsidRPr="009D188F">
        <w:rPr>
          <w:i/>
          <w:sz w:val="20"/>
        </w:rPr>
        <w:t>uide</w:t>
      </w:r>
      <w:r w:rsidR="00FE1CD3" w:rsidRPr="009D188F">
        <w:rPr>
          <w:sz w:val="20"/>
        </w:rPr>
        <w:t xml:space="preserve">, cat.no.4228.0.55.002, </w:t>
      </w:r>
      <w:r w:rsidR="00695933" w:rsidRPr="009D188F">
        <w:rPr>
          <w:sz w:val="20"/>
        </w:rPr>
        <w:t>ABS</w:t>
      </w:r>
      <w:r w:rsidR="00FE1CD3" w:rsidRPr="009D188F">
        <w:rPr>
          <w:sz w:val="20"/>
        </w:rPr>
        <w:t>, Canberra</w:t>
      </w:r>
      <w:r w:rsidR="00FC7A99" w:rsidRPr="009D188F">
        <w:rPr>
          <w:sz w:val="20"/>
        </w:rPr>
        <w:t xml:space="preserve">. </w:t>
      </w:r>
    </w:p>
    <w:p w:rsidR="00FB233D" w:rsidRPr="009D188F" w:rsidRDefault="00FB233D" w:rsidP="001269DD">
      <w:pPr>
        <w:pStyle w:val="References"/>
        <w:rPr>
          <w:sz w:val="20"/>
        </w:rPr>
      </w:pPr>
      <w:r w:rsidRPr="009D188F">
        <w:rPr>
          <w:sz w:val="20"/>
        </w:rPr>
        <w:t>——2007,</w:t>
      </w:r>
      <w:r w:rsidR="00D56B09" w:rsidRPr="009D188F">
        <w:rPr>
          <w:sz w:val="20"/>
        </w:rPr>
        <w:t xml:space="preserve"> </w:t>
      </w:r>
      <w:r w:rsidR="00D56B09" w:rsidRPr="009D188F">
        <w:rPr>
          <w:i/>
          <w:sz w:val="20"/>
        </w:rPr>
        <w:t>Deaths</w:t>
      </w:r>
      <w:r w:rsidR="00D56B09" w:rsidRPr="009D188F">
        <w:rPr>
          <w:sz w:val="20"/>
        </w:rPr>
        <w:t xml:space="preserve">, cat.no.3302.0, </w:t>
      </w:r>
      <w:r w:rsidR="00695933" w:rsidRPr="009D188F">
        <w:rPr>
          <w:sz w:val="20"/>
        </w:rPr>
        <w:t>ABS</w:t>
      </w:r>
      <w:r w:rsidR="00D56B09" w:rsidRPr="009D188F">
        <w:rPr>
          <w:sz w:val="20"/>
        </w:rPr>
        <w:t>, Canberra</w:t>
      </w:r>
      <w:r w:rsidR="00FC7A99" w:rsidRPr="009D188F">
        <w:rPr>
          <w:sz w:val="20"/>
        </w:rPr>
        <w:t xml:space="preserve">. </w:t>
      </w:r>
    </w:p>
    <w:p w:rsidR="00FE1CD3" w:rsidRPr="009D188F" w:rsidRDefault="00DB5A1F" w:rsidP="001269DD">
      <w:pPr>
        <w:pStyle w:val="References"/>
        <w:rPr>
          <w:sz w:val="20"/>
        </w:rPr>
      </w:pPr>
      <w:r w:rsidRPr="009D188F">
        <w:rPr>
          <w:sz w:val="20"/>
        </w:rPr>
        <w:t>——</w:t>
      </w:r>
      <w:r w:rsidR="00FE1CD3" w:rsidRPr="009D188F">
        <w:rPr>
          <w:sz w:val="20"/>
        </w:rPr>
        <w:t xml:space="preserve">2008, </w:t>
      </w:r>
      <w:r w:rsidR="00FE1CD3" w:rsidRPr="009D188F">
        <w:rPr>
          <w:i/>
          <w:sz w:val="20"/>
        </w:rPr>
        <w:t>Adult Literacy a</w:t>
      </w:r>
      <w:r w:rsidR="00695933" w:rsidRPr="009D188F">
        <w:rPr>
          <w:i/>
          <w:sz w:val="20"/>
        </w:rPr>
        <w:t>nd Life Skills Survey</w:t>
      </w:r>
      <w:r w:rsidR="001269DD" w:rsidRPr="009D188F">
        <w:rPr>
          <w:i/>
          <w:sz w:val="20"/>
        </w:rPr>
        <w:t>:</w:t>
      </w:r>
      <w:r w:rsidR="00695933" w:rsidRPr="009D188F">
        <w:rPr>
          <w:i/>
          <w:sz w:val="20"/>
        </w:rPr>
        <w:t xml:space="preserve"> Summary r</w:t>
      </w:r>
      <w:r w:rsidR="00FE1CD3" w:rsidRPr="009D188F">
        <w:rPr>
          <w:i/>
          <w:sz w:val="20"/>
        </w:rPr>
        <w:t>esults</w:t>
      </w:r>
      <w:r w:rsidR="00FE1CD3" w:rsidRPr="009D188F">
        <w:rPr>
          <w:sz w:val="20"/>
        </w:rPr>
        <w:t xml:space="preserve">, cat.no.4228.0, </w:t>
      </w:r>
      <w:r w:rsidR="00695933" w:rsidRPr="009D188F">
        <w:rPr>
          <w:sz w:val="20"/>
        </w:rPr>
        <w:t>ABS</w:t>
      </w:r>
      <w:r w:rsidR="00FE1CD3" w:rsidRPr="009D188F">
        <w:rPr>
          <w:sz w:val="20"/>
        </w:rPr>
        <w:t>, Canberra</w:t>
      </w:r>
      <w:r w:rsidR="00FC7A99" w:rsidRPr="009D188F">
        <w:rPr>
          <w:sz w:val="20"/>
        </w:rPr>
        <w:t xml:space="preserve">. </w:t>
      </w:r>
    </w:p>
    <w:p w:rsidR="008E5F9E" w:rsidRPr="008E5F9E" w:rsidRDefault="008E5F9E" w:rsidP="008E5F9E">
      <w:pPr>
        <w:pStyle w:val="References"/>
        <w:rPr>
          <w:color w:val="000000" w:themeColor="text1"/>
          <w:sz w:val="20"/>
        </w:rPr>
      </w:pPr>
      <w:r w:rsidRPr="008E5F9E">
        <w:rPr>
          <w:color w:val="000000" w:themeColor="text1"/>
          <w:sz w:val="20"/>
        </w:rPr>
        <w:t xml:space="preserve">Atkinson, ME &amp; Creedy, J 1997, ‘The choice of early retirement age and the Australian superannuation’, </w:t>
      </w:r>
      <w:r w:rsidRPr="008E5F9E">
        <w:rPr>
          <w:i/>
          <w:color w:val="000000" w:themeColor="text1"/>
          <w:sz w:val="20"/>
        </w:rPr>
        <w:t xml:space="preserve">Australian Journal of Labour Economics, </w:t>
      </w:r>
      <w:r w:rsidRPr="008E5F9E">
        <w:rPr>
          <w:color w:val="000000" w:themeColor="text1"/>
          <w:sz w:val="20"/>
        </w:rPr>
        <w:t>vol.1, no.1, pp.1–23.</w:t>
      </w:r>
    </w:p>
    <w:p w:rsidR="00C75785" w:rsidRPr="009D188F" w:rsidRDefault="00C672FF" w:rsidP="001269DD">
      <w:pPr>
        <w:pStyle w:val="References"/>
        <w:rPr>
          <w:sz w:val="20"/>
        </w:rPr>
      </w:pPr>
      <w:r w:rsidRPr="009D188F">
        <w:rPr>
          <w:sz w:val="20"/>
        </w:rPr>
        <w:t>Bartel</w:t>
      </w:r>
      <w:r w:rsidR="00182623" w:rsidRPr="009D188F">
        <w:rPr>
          <w:sz w:val="20"/>
        </w:rPr>
        <w:t>, A</w:t>
      </w:r>
      <w:r w:rsidRPr="009D188F">
        <w:rPr>
          <w:sz w:val="20"/>
        </w:rPr>
        <w:t xml:space="preserve"> </w:t>
      </w:r>
      <w:r w:rsidR="00182623" w:rsidRPr="009D188F">
        <w:rPr>
          <w:sz w:val="20"/>
        </w:rPr>
        <w:t xml:space="preserve">&amp; </w:t>
      </w:r>
      <w:r w:rsidRPr="009D188F">
        <w:rPr>
          <w:sz w:val="20"/>
        </w:rPr>
        <w:t>Sicherman</w:t>
      </w:r>
      <w:r w:rsidR="00182623" w:rsidRPr="009D188F">
        <w:rPr>
          <w:sz w:val="20"/>
        </w:rPr>
        <w:t>, N</w:t>
      </w:r>
      <w:r w:rsidRPr="009D188F">
        <w:rPr>
          <w:sz w:val="20"/>
        </w:rPr>
        <w:t xml:space="preserve"> 1993,</w:t>
      </w:r>
      <w:r w:rsidR="00C75785" w:rsidRPr="009D188F">
        <w:rPr>
          <w:sz w:val="20"/>
        </w:rPr>
        <w:t xml:space="preserve"> </w:t>
      </w:r>
      <w:r w:rsidR="007E3CD4" w:rsidRPr="009D188F">
        <w:rPr>
          <w:sz w:val="20"/>
        </w:rPr>
        <w:t>‘</w:t>
      </w:r>
      <w:r w:rsidR="00957268" w:rsidRPr="009D188F">
        <w:rPr>
          <w:sz w:val="20"/>
        </w:rPr>
        <w:t xml:space="preserve">Technological </w:t>
      </w:r>
      <w:r w:rsidR="00695933" w:rsidRPr="009D188F">
        <w:rPr>
          <w:sz w:val="20"/>
        </w:rPr>
        <w:t>change and retirement decisions of older workers’</w:t>
      </w:r>
      <w:r w:rsidR="00957268" w:rsidRPr="009D188F">
        <w:rPr>
          <w:sz w:val="20"/>
        </w:rPr>
        <w:t xml:space="preserve">, </w:t>
      </w:r>
      <w:r w:rsidR="00957268" w:rsidRPr="009D188F">
        <w:rPr>
          <w:i/>
          <w:sz w:val="20"/>
        </w:rPr>
        <w:t>Journal of Labor Economics</w:t>
      </w:r>
      <w:r w:rsidR="00695933" w:rsidRPr="009D188F">
        <w:rPr>
          <w:sz w:val="20"/>
        </w:rPr>
        <w:t>, vol.11, no.</w:t>
      </w:r>
      <w:r w:rsidR="00957268" w:rsidRPr="009D188F">
        <w:rPr>
          <w:sz w:val="20"/>
        </w:rPr>
        <w:t>1, pp.162</w:t>
      </w:r>
      <w:r w:rsidR="00914045" w:rsidRPr="009D188F">
        <w:rPr>
          <w:sz w:val="20"/>
        </w:rPr>
        <w:t>–</w:t>
      </w:r>
      <w:r w:rsidR="00957268" w:rsidRPr="009D188F">
        <w:rPr>
          <w:sz w:val="20"/>
        </w:rPr>
        <w:t>83.</w:t>
      </w:r>
    </w:p>
    <w:p w:rsidR="00F06C9F" w:rsidRPr="009D188F" w:rsidRDefault="00F06C9F" w:rsidP="001269DD">
      <w:pPr>
        <w:pStyle w:val="References"/>
        <w:rPr>
          <w:sz w:val="20"/>
        </w:rPr>
      </w:pPr>
      <w:r w:rsidRPr="009D188F">
        <w:rPr>
          <w:sz w:val="20"/>
        </w:rPr>
        <w:t>Biagi</w:t>
      </w:r>
      <w:r w:rsidR="001200D1" w:rsidRPr="009D188F">
        <w:rPr>
          <w:sz w:val="20"/>
        </w:rPr>
        <w:t xml:space="preserve">, F, Cavapozzi, D &amp; Miniaci, R </w:t>
      </w:r>
      <w:r w:rsidRPr="009D188F">
        <w:rPr>
          <w:sz w:val="20"/>
        </w:rPr>
        <w:t>2007,</w:t>
      </w:r>
      <w:r w:rsidR="001200D1" w:rsidRPr="009D188F">
        <w:rPr>
          <w:sz w:val="20"/>
        </w:rPr>
        <w:t xml:space="preserve"> </w:t>
      </w:r>
      <w:r w:rsidR="007E3CD4" w:rsidRPr="009D188F">
        <w:rPr>
          <w:sz w:val="20"/>
        </w:rPr>
        <w:t>‘</w:t>
      </w:r>
      <w:r w:rsidR="001200D1" w:rsidRPr="009D188F">
        <w:rPr>
          <w:sz w:val="20"/>
        </w:rPr>
        <w:t xml:space="preserve">Technology, </w:t>
      </w:r>
      <w:r w:rsidR="00695933" w:rsidRPr="009D188F">
        <w:rPr>
          <w:sz w:val="20"/>
        </w:rPr>
        <w:t>skills and retirement’</w:t>
      </w:r>
      <w:r w:rsidR="001200D1" w:rsidRPr="009D188F">
        <w:rPr>
          <w:sz w:val="20"/>
        </w:rPr>
        <w:t xml:space="preserve">, </w:t>
      </w:r>
      <w:r w:rsidR="001269DD" w:rsidRPr="009D188F">
        <w:rPr>
          <w:sz w:val="20"/>
        </w:rPr>
        <w:t xml:space="preserve">working paper no.42, </w:t>
      </w:r>
      <w:r w:rsidR="001200D1" w:rsidRPr="009D188F">
        <w:rPr>
          <w:sz w:val="20"/>
        </w:rPr>
        <w:t xml:space="preserve">Dipartimento di Scienze Economiche </w:t>
      </w:r>
      <w:r w:rsidR="001269DD" w:rsidRPr="009D188F">
        <w:rPr>
          <w:sz w:val="20"/>
        </w:rPr>
        <w:t>M. Fanno, University of Padova.</w:t>
      </w:r>
    </w:p>
    <w:p w:rsidR="0016798F" w:rsidRPr="009D188F" w:rsidRDefault="0016798F" w:rsidP="001269DD">
      <w:pPr>
        <w:pStyle w:val="References"/>
        <w:rPr>
          <w:sz w:val="20"/>
        </w:rPr>
      </w:pPr>
      <w:r w:rsidRPr="009D188F">
        <w:rPr>
          <w:sz w:val="20"/>
        </w:rPr>
        <w:t>Becker</w:t>
      </w:r>
      <w:r w:rsidR="00D70F54" w:rsidRPr="009D188F">
        <w:rPr>
          <w:sz w:val="20"/>
        </w:rPr>
        <w:t>, GS</w:t>
      </w:r>
      <w:r w:rsidRPr="009D188F">
        <w:rPr>
          <w:sz w:val="20"/>
        </w:rPr>
        <w:t xml:space="preserve"> 1964,</w:t>
      </w:r>
      <w:r w:rsidR="00D70F54" w:rsidRPr="009D188F">
        <w:rPr>
          <w:sz w:val="20"/>
        </w:rPr>
        <w:t xml:space="preserve"> </w:t>
      </w:r>
      <w:r w:rsidR="00D70F54" w:rsidRPr="009D188F">
        <w:rPr>
          <w:i/>
          <w:sz w:val="20"/>
        </w:rPr>
        <w:t xml:space="preserve">Human </w:t>
      </w:r>
      <w:r w:rsidR="00695933" w:rsidRPr="009D188F">
        <w:rPr>
          <w:i/>
          <w:sz w:val="20"/>
        </w:rPr>
        <w:t>capita</w:t>
      </w:r>
      <w:r w:rsidR="00D70F54" w:rsidRPr="009D188F">
        <w:rPr>
          <w:i/>
          <w:sz w:val="20"/>
        </w:rPr>
        <w:t xml:space="preserve">l: A </w:t>
      </w:r>
      <w:r w:rsidR="00695933" w:rsidRPr="009D188F">
        <w:rPr>
          <w:i/>
          <w:sz w:val="20"/>
        </w:rPr>
        <w:t>theoretical and empirical analysis, with special reference to education</w:t>
      </w:r>
      <w:r w:rsidR="00D70F54" w:rsidRPr="009D188F">
        <w:rPr>
          <w:i/>
          <w:sz w:val="20"/>
        </w:rPr>
        <w:t xml:space="preserve">, </w:t>
      </w:r>
      <w:r w:rsidR="00D70F54" w:rsidRPr="009D188F">
        <w:rPr>
          <w:sz w:val="20"/>
        </w:rPr>
        <w:t>University of Chicago Press, Chicago.</w:t>
      </w:r>
    </w:p>
    <w:p w:rsidR="00454157" w:rsidRPr="009D188F" w:rsidRDefault="00873A9B" w:rsidP="001269DD">
      <w:pPr>
        <w:pStyle w:val="References"/>
        <w:rPr>
          <w:sz w:val="20"/>
        </w:rPr>
      </w:pPr>
      <w:r w:rsidRPr="009D188F">
        <w:rPr>
          <w:sz w:val="20"/>
        </w:rPr>
        <w:t>Blundell</w:t>
      </w:r>
      <w:r w:rsidR="00454157" w:rsidRPr="009D188F">
        <w:rPr>
          <w:sz w:val="20"/>
        </w:rPr>
        <w:t>, R</w:t>
      </w:r>
      <w:r w:rsidRPr="009D188F">
        <w:rPr>
          <w:sz w:val="20"/>
        </w:rPr>
        <w:t xml:space="preserve"> </w:t>
      </w:r>
      <w:r w:rsidR="00695933" w:rsidRPr="009D188F">
        <w:rPr>
          <w:sz w:val="20"/>
        </w:rPr>
        <w:t>&amp;</w:t>
      </w:r>
      <w:r w:rsidRPr="009D188F">
        <w:rPr>
          <w:sz w:val="20"/>
        </w:rPr>
        <w:t xml:space="preserve"> MaCurdy</w:t>
      </w:r>
      <w:r w:rsidR="00454157" w:rsidRPr="009D188F">
        <w:rPr>
          <w:sz w:val="20"/>
        </w:rPr>
        <w:t>, T</w:t>
      </w:r>
      <w:r w:rsidRPr="009D188F">
        <w:rPr>
          <w:sz w:val="20"/>
        </w:rPr>
        <w:t xml:space="preserve"> 1999,</w:t>
      </w:r>
      <w:r w:rsidR="00454157" w:rsidRPr="009D188F">
        <w:rPr>
          <w:sz w:val="20"/>
        </w:rPr>
        <w:t xml:space="preserve"> </w:t>
      </w:r>
      <w:r w:rsidR="007E3CD4" w:rsidRPr="009D188F">
        <w:rPr>
          <w:sz w:val="20"/>
        </w:rPr>
        <w:t>‘</w:t>
      </w:r>
      <w:r w:rsidR="00454157" w:rsidRPr="009D188F">
        <w:rPr>
          <w:sz w:val="20"/>
        </w:rPr>
        <w:t xml:space="preserve">Labor </w:t>
      </w:r>
      <w:r w:rsidR="00695933" w:rsidRPr="009D188F">
        <w:rPr>
          <w:sz w:val="20"/>
        </w:rPr>
        <w:t>supply</w:t>
      </w:r>
      <w:r w:rsidR="00454157" w:rsidRPr="009D188F">
        <w:rPr>
          <w:sz w:val="20"/>
        </w:rPr>
        <w:t xml:space="preserve">: A </w:t>
      </w:r>
      <w:r w:rsidR="00695933" w:rsidRPr="009D188F">
        <w:rPr>
          <w:sz w:val="20"/>
        </w:rPr>
        <w:t>review of alternative approaches’</w:t>
      </w:r>
      <w:r w:rsidR="00454157" w:rsidRPr="009D188F">
        <w:rPr>
          <w:sz w:val="20"/>
        </w:rPr>
        <w:t xml:space="preserve">, in </w:t>
      </w:r>
      <w:r w:rsidR="00454157" w:rsidRPr="009D188F">
        <w:rPr>
          <w:i/>
          <w:sz w:val="20"/>
        </w:rPr>
        <w:t>Handbook of Labor Economics</w:t>
      </w:r>
      <w:r w:rsidR="00695933" w:rsidRPr="009D188F">
        <w:rPr>
          <w:i/>
          <w:sz w:val="20"/>
        </w:rPr>
        <w:t>, v</w:t>
      </w:r>
      <w:r w:rsidR="00454157" w:rsidRPr="009D188F">
        <w:rPr>
          <w:i/>
          <w:sz w:val="20"/>
        </w:rPr>
        <w:t>ol. IIIA</w:t>
      </w:r>
      <w:r w:rsidR="00454157" w:rsidRPr="009D188F">
        <w:rPr>
          <w:sz w:val="20"/>
        </w:rPr>
        <w:t>, eds O Ashenfelter &amp; D Card, North-Holland, Amsterdam, p</w:t>
      </w:r>
      <w:r w:rsidR="00695933" w:rsidRPr="009D188F">
        <w:rPr>
          <w:sz w:val="20"/>
        </w:rPr>
        <w:t>p.</w:t>
      </w:r>
      <w:r w:rsidR="00454157" w:rsidRPr="009D188F">
        <w:rPr>
          <w:sz w:val="20"/>
        </w:rPr>
        <w:t>1559</w:t>
      </w:r>
      <w:r w:rsidR="00914045" w:rsidRPr="009D188F">
        <w:rPr>
          <w:sz w:val="20"/>
        </w:rPr>
        <w:t>–</w:t>
      </w:r>
      <w:r w:rsidR="00454157" w:rsidRPr="009D188F">
        <w:rPr>
          <w:sz w:val="20"/>
        </w:rPr>
        <w:t>695.</w:t>
      </w:r>
    </w:p>
    <w:p w:rsidR="00F06C9F" w:rsidRPr="009D188F" w:rsidRDefault="00F06C9F" w:rsidP="001269DD">
      <w:pPr>
        <w:pStyle w:val="References"/>
        <w:rPr>
          <w:sz w:val="20"/>
        </w:rPr>
      </w:pPr>
      <w:r w:rsidRPr="009D188F">
        <w:rPr>
          <w:sz w:val="20"/>
        </w:rPr>
        <w:t>Blundell</w:t>
      </w:r>
      <w:r w:rsidR="00C11001" w:rsidRPr="009D188F">
        <w:rPr>
          <w:sz w:val="20"/>
        </w:rPr>
        <w:t>, R, Meghir, C &amp; Smith, S</w:t>
      </w:r>
      <w:r w:rsidRPr="009D188F">
        <w:rPr>
          <w:sz w:val="20"/>
        </w:rPr>
        <w:t xml:space="preserve"> 2002,</w:t>
      </w:r>
      <w:r w:rsidR="00C11001" w:rsidRPr="009D188F">
        <w:rPr>
          <w:sz w:val="20"/>
        </w:rPr>
        <w:t xml:space="preserve"> </w:t>
      </w:r>
      <w:r w:rsidR="007E3CD4" w:rsidRPr="009D188F">
        <w:rPr>
          <w:sz w:val="20"/>
        </w:rPr>
        <w:t>‘</w:t>
      </w:r>
      <w:r w:rsidR="00C11001" w:rsidRPr="009D188F">
        <w:rPr>
          <w:sz w:val="20"/>
        </w:rPr>
        <w:t xml:space="preserve">Pension </w:t>
      </w:r>
      <w:r w:rsidR="00695933" w:rsidRPr="009D188F">
        <w:rPr>
          <w:sz w:val="20"/>
        </w:rPr>
        <w:t>incentives and the pattern of early retirement’</w:t>
      </w:r>
      <w:r w:rsidR="00C11001" w:rsidRPr="009D188F">
        <w:rPr>
          <w:sz w:val="20"/>
        </w:rPr>
        <w:t xml:space="preserve">, </w:t>
      </w:r>
      <w:r w:rsidR="00C11001" w:rsidRPr="009D188F">
        <w:rPr>
          <w:i/>
          <w:sz w:val="20"/>
        </w:rPr>
        <w:t>Economic Journal</w:t>
      </w:r>
      <w:r w:rsidR="00695933" w:rsidRPr="009D188F">
        <w:rPr>
          <w:sz w:val="20"/>
        </w:rPr>
        <w:t>, vol.112, pp.</w:t>
      </w:r>
      <w:r w:rsidR="00C11001" w:rsidRPr="009D188F">
        <w:rPr>
          <w:sz w:val="20"/>
        </w:rPr>
        <w:t>153</w:t>
      </w:r>
      <w:r w:rsidR="00914045" w:rsidRPr="009D188F">
        <w:rPr>
          <w:sz w:val="20"/>
        </w:rPr>
        <w:t>–</w:t>
      </w:r>
      <w:r w:rsidR="00C11001" w:rsidRPr="009D188F">
        <w:rPr>
          <w:sz w:val="20"/>
        </w:rPr>
        <w:t>70.</w:t>
      </w:r>
    </w:p>
    <w:p w:rsidR="00F06C9F" w:rsidRPr="009D188F" w:rsidRDefault="00F06C9F" w:rsidP="001269DD">
      <w:pPr>
        <w:pStyle w:val="References"/>
        <w:rPr>
          <w:sz w:val="20"/>
        </w:rPr>
      </w:pPr>
      <w:r w:rsidRPr="009D188F">
        <w:rPr>
          <w:sz w:val="20"/>
        </w:rPr>
        <w:t>Boersch-Supan</w:t>
      </w:r>
      <w:r w:rsidR="00F65A25" w:rsidRPr="009D188F">
        <w:rPr>
          <w:sz w:val="20"/>
        </w:rPr>
        <w:t>, A</w:t>
      </w:r>
      <w:r w:rsidRPr="009D188F">
        <w:rPr>
          <w:sz w:val="20"/>
        </w:rPr>
        <w:t xml:space="preserve"> 2000,</w:t>
      </w:r>
      <w:r w:rsidR="00F65A25" w:rsidRPr="009D188F">
        <w:rPr>
          <w:sz w:val="20"/>
        </w:rPr>
        <w:t xml:space="preserve"> </w:t>
      </w:r>
      <w:r w:rsidR="007E3CD4" w:rsidRPr="009D188F">
        <w:rPr>
          <w:sz w:val="20"/>
        </w:rPr>
        <w:t>‘</w:t>
      </w:r>
      <w:r w:rsidR="00F65A25" w:rsidRPr="009D188F">
        <w:rPr>
          <w:sz w:val="20"/>
        </w:rPr>
        <w:t xml:space="preserve">Incentive </w:t>
      </w:r>
      <w:r w:rsidR="00695933" w:rsidRPr="009D188F">
        <w:rPr>
          <w:sz w:val="20"/>
        </w:rPr>
        <w:t>effects of social security on labor force participation</w:t>
      </w:r>
      <w:r w:rsidR="00F65A25" w:rsidRPr="009D188F">
        <w:rPr>
          <w:sz w:val="20"/>
        </w:rPr>
        <w:t xml:space="preserve">: Evidence in Germany and </w:t>
      </w:r>
      <w:r w:rsidR="009D188F" w:rsidRPr="009D188F">
        <w:rPr>
          <w:sz w:val="20"/>
        </w:rPr>
        <w:t>a</w:t>
      </w:r>
      <w:r w:rsidR="00F65A25" w:rsidRPr="009D188F">
        <w:rPr>
          <w:sz w:val="20"/>
        </w:rPr>
        <w:t>cross Europe</w:t>
      </w:r>
      <w:r w:rsidR="007E3CD4" w:rsidRPr="009D188F">
        <w:rPr>
          <w:sz w:val="20"/>
        </w:rPr>
        <w:t>’</w:t>
      </w:r>
      <w:r w:rsidR="00F65A25" w:rsidRPr="009D188F">
        <w:rPr>
          <w:sz w:val="20"/>
        </w:rPr>
        <w:t xml:space="preserve">, </w:t>
      </w:r>
      <w:r w:rsidR="0035636D" w:rsidRPr="009D188F">
        <w:rPr>
          <w:i/>
          <w:sz w:val="20"/>
        </w:rPr>
        <w:t>Journal of Public Economics</w:t>
      </w:r>
      <w:r w:rsidR="00695933" w:rsidRPr="009D188F">
        <w:rPr>
          <w:sz w:val="20"/>
        </w:rPr>
        <w:t>, vol.78, pp.</w:t>
      </w:r>
      <w:r w:rsidR="0035636D" w:rsidRPr="009D188F">
        <w:rPr>
          <w:sz w:val="20"/>
        </w:rPr>
        <w:t>25</w:t>
      </w:r>
      <w:r w:rsidR="00914045" w:rsidRPr="009D188F">
        <w:rPr>
          <w:sz w:val="20"/>
        </w:rPr>
        <w:t>–</w:t>
      </w:r>
      <w:r w:rsidR="0035636D" w:rsidRPr="009D188F">
        <w:rPr>
          <w:sz w:val="20"/>
        </w:rPr>
        <w:t>49.</w:t>
      </w:r>
    </w:p>
    <w:p w:rsidR="00F06C9F" w:rsidRPr="009D188F" w:rsidRDefault="00F06C9F" w:rsidP="001269DD">
      <w:pPr>
        <w:pStyle w:val="References"/>
        <w:rPr>
          <w:sz w:val="20"/>
        </w:rPr>
      </w:pPr>
      <w:r w:rsidRPr="009D188F">
        <w:rPr>
          <w:sz w:val="20"/>
        </w:rPr>
        <w:t>Borland</w:t>
      </w:r>
      <w:r w:rsidR="002707ED" w:rsidRPr="009D188F">
        <w:rPr>
          <w:sz w:val="20"/>
        </w:rPr>
        <w:t>, J</w:t>
      </w:r>
      <w:r w:rsidRPr="009D188F">
        <w:rPr>
          <w:sz w:val="20"/>
        </w:rPr>
        <w:t xml:space="preserve"> 2005,</w:t>
      </w:r>
      <w:r w:rsidR="002707ED" w:rsidRPr="009D188F">
        <w:rPr>
          <w:sz w:val="20"/>
        </w:rPr>
        <w:t xml:space="preserve"> </w:t>
      </w:r>
      <w:r w:rsidR="007E3CD4" w:rsidRPr="009D188F">
        <w:rPr>
          <w:sz w:val="20"/>
        </w:rPr>
        <w:t>‘</w:t>
      </w:r>
      <w:r w:rsidR="002707ED" w:rsidRPr="009D188F">
        <w:rPr>
          <w:sz w:val="20"/>
        </w:rPr>
        <w:t xml:space="preserve">Transitions to </w:t>
      </w:r>
      <w:r w:rsidR="00695933" w:rsidRPr="009D188F">
        <w:rPr>
          <w:sz w:val="20"/>
        </w:rPr>
        <w:t>retirement</w:t>
      </w:r>
      <w:r w:rsidR="002707ED" w:rsidRPr="009D188F">
        <w:rPr>
          <w:sz w:val="20"/>
        </w:rPr>
        <w:t xml:space="preserve">: A </w:t>
      </w:r>
      <w:r w:rsidR="00695933" w:rsidRPr="009D188F">
        <w:rPr>
          <w:sz w:val="20"/>
        </w:rPr>
        <w:t>review</w:t>
      </w:r>
      <w:r w:rsidR="007E3CD4" w:rsidRPr="009D188F">
        <w:rPr>
          <w:sz w:val="20"/>
        </w:rPr>
        <w:t>’</w:t>
      </w:r>
      <w:r w:rsidR="002707ED" w:rsidRPr="009D188F">
        <w:rPr>
          <w:sz w:val="20"/>
        </w:rPr>
        <w:t xml:space="preserve">, </w:t>
      </w:r>
      <w:r w:rsidR="002707ED" w:rsidRPr="009D188F">
        <w:rPr>
          <w:i/>
          <w:sz w:val="20"/>
        </w:rPr>
        <w:t>Melbourne Institute Working Paper Series</w:t>
      </w:r>
      <w:r w:rsidR="002707ED" w:rsidRPr="009D188F">
        <w:rPr>
          <w:sz w:val="20"/>
        </w:rPr>
        <w:t>, no.3/05.</w:t>
      </w:r>
    </w:p>
    <w:p w:rsidR="008D1BDD" w:rsidRPr="009D188F" w:rsidRDefault="00292DA9" w:rsidP="001269DD">
      <w:pPr>
        <w:pStyle w:val="References"/>
        <w:rPr>
          <w:sz w:val="20"/>
        </w:rPr>
      </w:pPr>
      <w:r w:rsidRPr="009D188F">
        <w:rPr>
          <w:sz w:val="20"/>
        </w:rPr>
        <w:t>Cameron</w:t>
      </w:r>
      <w:r w:rsidR="008D1BDD" w:rsidRPr="009D188F">
        <w:rPr>
          <w:sz w:val="20"/>
        </w:rPr>
        <w:t>, AC</w:t>
      </w:r>
      <w:r w:rsidRPr="009D188F">
        <w:rPr>
          <w:sz w:val="20"/>
        </w:rPr>
        <w:t xml:space="preserve"> </w:t>
      </w:r>
      <w:r w:rsidR="00695933" w:rsidRPr="009D188F">
        <w:rPr>
          <w:sz w:val="20"/>
        </w:rPr>
        <w:t>&amp;</w:t>
      </w:r>
      <w:r w:rsidRPr="009D188F">
        <w:rPr>
          <w:sz w:val="20"/>
        </w:rPr>
        <w:t xml:space="preserve"> Trivedi</w:t>
      </w:r>
      <w:r w:rsidR="008D1BDD" w:rsidRPr="009D188F">
        <w:rPr>
          <w:sz w:val="20"/>
        </w:rPr>
        <w:t>, PK</w:t>
      </w:r>
      <w:r w:rsidRPr="009D188F">
        <w:rPr>
          <w:sz w:val="20"/>
        </w:rPr>
        <w:t xml:space="preserve"> 200</w:t>
      </w:r>
      <w:r w:rsidR="008D1BDD" w:rsidRPr="009D188F">
        <w:rPr>
          <w:sz w:val="20"/>
        </w:rPr>
        <w:t xml:space="preserve">5, </w:t>
      </w:r>
      <w:r w:rsidR="00695933" w:rsidRPr="009D188F">
        <w:rPr>
          <w:i/>
          <w:sz w:val="20"/>
        </w:rPr>
        <w:t>Microeconometrics: Methods and a</w:t>
      </w:r>
      <w:r w:rsidR="008D1BDD" w:rsidRPr="009D188F">
        <w:rPr>
          <w:i/>
          <w:sz w:val="20"/>
        </w:rPr>
        <w:t>pplications</w:t>
      </w:r>
      <w:r w:rsidR="008D1BDD" w:rsidRPr="009D188F">
        <w:rPr>
          <w:sz w:val="20"/>
        </w:rPr>
        <w:t>, Cambridge University Press, New</w:t>
      </w:r>
      <w:r w:rsidR="009D188F">
        <w:rPr>
          <w:sz w:val="20"/>
        </w:rPr>
        <w:t> </w:t>
      </w:r>
      <w:r w:rsidR="008D1BDD" w:rsidRPr="009D188F">
        <w:rPr>
          <w:sz w:val="20"/>
        </w:rPr>
        <w:t xml:space="preserve">York. </w:t>
      </w:r>
    </w:p>
    <w:p w:rsidR="00C672FF" w:rsidRPr="009D188F" w:rsidRDefault="00C672FF" w:rsidP="001269DD">
      <w:pPr>
        <w:pStyle w:val="References"/>
        <w:rPr>
          <w:sz w:val="20"/>
        </w:rPr>
      </w:pPr>
      <w:r w:rsidRPr="009D188F">
        <w:rPr>
          <w:sz w:val="20"/>
        </w:rPr>
        <w:t>Coile</w:t>
      </w:r>
      <w:r w:rsidR="008D1BDD" w:rsidRPr="009D188F">
        <w:rPr>
          <w:sz w:val="20"/>
        </w:rPr>
        <w:t xml:space="preserve">, C </w:t>
      </w:r>
      <w:r w:rsidR="00695933" w:rsidRPr="009D188F">
        <w:rPr>
          <w:sz w:val="20"/>
        </w:rPr>
        <w:t>&amp;</w:t>
      </w:r>
      <w:r w:rsidR="00BE3571" w:rsidRPr="009D188F">
        <w:rPr>
          <w:sz w:val="20"/>
        </w:rPr>
        <w:t xml:space="preserve"> G</w:t>
      </w:r>
      <w:r w:rsidRPr="009D188F">
        <w:rPr>
          <w:sz w:val="20"/>
        </w:rPr>
        <w:t>ruber</w:t>
      </w:r>
      <w:r w:rsidR="00BE3571" w:rsidRPr="009D188F">
        <w:rPr>
          <w:sz w:val="20"/>
        </w:rPr>
        <w:t>, J</w:t>
      </w:r>
      <w:r w:rsidRPr="009D188F">
        <w:rPr>
          <w:sz w:val="20"/>
        </w:rPr>
        <w:t xml:space="preserve"> 2000,</w:t>
      </w:r>
      <w:r w:rsidR="00BE3571" w:rsidRPr="009D188F">
        <w:rPr>
          <w:sz w:val="20"/>
        </w:rPr>
        <w:t xml:space="preserve"> </w:t>
      </w:r>
      <w:r w:rsidR="007E3CD4" w:rsidRPr="009D188F">
        <w:rPr>
          <w:sz w:val="20"/>
        </w:rPr>
        <w:t>‘</w:t>
      </w:r>
      <w:r w:rsidR="00BE3571" w:rsidRPr="009D188F">
        <w:rPr>
          <w:sz w:val="20"/>
        </w:rPr>
        <w:t xml:space="preserve">Social </w:t>
      </w:r>
      <w:r w:rsidR="00CA4D44" w:rsidRPr="009D188F">
        <w:rPr>
          <w:sz w:val="20"/>
        </w:rPr>
        <w:t xml:space="preserve">security and retirement’, </w:t>
      </w:r>
      <w:r w:rsidR="00695933" w:rsidRPr="009D188F">
        <w:rPr>
          <w:sz w:val="20"/>
        </w:rPr>
        <w:t xml:space="preserve">working paper </w:t>
      </w:r>
      <w:r w:rsidR="00BE3571" w:rsidRPr="009D188F">
        <w:rPr>
          <w:sz w:val="20"/>
        </w:rPr>
        <w:t>no. 2000</w:t>
      </w:r>
      <w:r w:rsidR="00914045" w:rsidRPr="009D188F">
        <w:rPr>
          <w:sz w:val="20"/>
        </w:rPr>
        <w:t>–</w:t>
      </w:r>
      <w:r w:rsidR="00BE3571" w:rsidRPr="009D188F">
        <w:rPr>
          <w:sz w:val="20"/>
        </w:rPr>
        <w:t>11, Center for Retirement Research, Boston College.</w:t>
      </w:r>
    </w:p>
    <w:p w:rsidR="00C672FF" w:rsidRPr="009D188F" w:rsidRDefault="00E22450" w:rsidP="001269DD">
      <w:pPr>
        <w:pStyle w:val="References"/>
        <w:rPr>
          <w:sz w:val="20"/>
        </w:rPr>
      </w:pPr>
      <w:r w:rsidRPr="009D188F">
        <w:rPr>
          <w:sz w:val="20"/>
        </w:rPr>
        <w:t>——</w:t>
      </w:r>
      <w:r w:rsidR="00BE3571" w:rsidRPr="009D188F">
        <w:rPr>
          <w:sz w:val="20"/>
        </w:rPr>
        <w:t>200</w:t>
      </w:r>
      <w:r w:rsidR="00C672FF" w:rsidRPr="009D188F">
        <w:rPr>
          <w:sz w:val="20"/>
        </w:rPr>
        <w:t>1,</w:t>
      </w:r>
      <w:r w:rsidR="00BE3571" w:rsidRPr="009D188F">
        <w:rPr>
          <w:sz w:val="20"/>
        </w:rPr>
        <w:t xml:space="preserve"> </w:t>
      </w:r>
      <w:r w:rsidR="007E3CD4" w:rsidRPr="009D188F">
        <w:rPr>
          <w:sz w:val="20"/>
        </w:rPr>
        <w:t>‘</w:t>
      </w:r>
      <w:r w:rsidR="00BE3571" w:rsidRPr="009D188F">
        <w:rPr>
          <w:sz w:val="20"/>
        </w:rPr>
        <w:t xml:space="preserve">The </w:t>
      </w:r>
      <w:r w:rsidR="00695933" w:rsidRPr="009D188F">
        <w:rPr>
          <w:sz w:val="20"/>
        </w:rPr>
        <w:t xml:space="preserve">effect of social security on retirement </w:t>
      </w:r>
      <w:r w:rsidR="00BE3571" w:rsidRPr="009D188F">
        <w:rPr>
          <w:sz w:val="20"/>
        </w:rPr>
        <w:t>in the US</w:t>
      </w:r>
      <w:r w:rsidR="007E3CD4" w:rsidRPr="009D188F">
        <w:rPr>
          <w:sz w:val="20"/>
        </w:rPr>
        <w:t>’</w:t>
      </w:r>
      <w:r w:rsidR="00BE3571" w:rsidRPr="009D188F">
        <w:rPr>
          <w:sz w:val="20"/>
        </w:rPr>
        <w:t xml:space="preserve">, in </w:t>
      </w:r>
      <w:r w:rsidR="00BE3571" w:rsidRPr="009D188F">
        <w:rPr>
          <w:i/>
          <w:sz w:val="20"/>
        </w:rPr>
        <w:t xml:space="preserve">Social </w:t>
      </w:r>
      <w:r w:rsidR="00414ED7" w:rsidRPr="009D188F">
        <w:rPr>
          <w:i/>
          <w:sz w:val="20"/>
        </w:rPr>
        <w:t>security programs and retirement around the world: Micro-e</w:t>
      </w:r>
      <w:r w:rsidR="00BE3571" w:rsidRPr="009D188F">
        <w:rPr>
          <w:i/>
          <w:sz w:val="20"/>
        </w:rPr>
        <w:t>stimation</w:t>
      </w:r>
      <w:r w:rsidR="00BE3571" w:rsidRPr="009D188F">
        <w:rPr>
          <w:sz w:val="20"/>
        </w:rPr>
        <w:t>, National Bureau of Economic Research (NBER)</w:t>
      </w:r>
      <w:r w:rsidR="008E5F9E">
        <w:rPr>
          <w:sz w:val="20"/>
        </w:rPr>
        <w:t>, Washington, DC</w:t>
      </w:r>
      <w:r w:rsidR="00BE3571" w:rsidRPr="009D188F">
        <w:rPr>
          <w:sz w:val="20"/>
        </w:rPr>
        <w:t>, pp.691</w:t>
      </w:r>
      <w:r w:rsidR="00914045" w:rsidRPr="009D188F">
        <w:rPr>
          <w:sz w:val="20"/>
        </w:rPr>
        <w:t>–</w:t>
      </w:r>
      <w:r w:rsidR="00BE3571" w:rsidRPr="009D188F">
        <w:rPr>
          <w:sz w:val="20"/>
        </w:rPr>
        <w:t>730.</w:t>
      </w:r>
    </w:p>
    <w:p w:rsidR="00C672FF" w:rsidRPr="009D188F" w:rsidRDefault="00F06C9F" w:rsidP="001269DD">
      <w:pPr>
        <w:pStyle w:val="References"/>
        <w:rPr>
          <w:sz w:val="20"/>
        </w:rPr>
      </w:pPr>
      <w:r w:rsidRPr="009D188F">
        <w:rPr>
          <w:sz w:val="20"/>
        </w:rPr>
        <w:t>DiNardo,</w:t>
      </w:r>
      <w:r w:rsidR="007805DF" w:rsidRPr="009D188F">
        <w:rPr>
          <w:sz w:val="20"/>
        </w:rPr>
        <w:t xml:space="preserve"> J,</w:t>
      </w:r>
      <w:r w:rsidRPr="009D188F">
        <w:rPr>
          <w:sz w:val="20"/>
        </w:rPr>
        <w:t xml:space="preserve"> Fortin</w:t>
      </w:r>
      <w:r w:rsidR="00695933" w:rsidRPr="009D188F">
        <w:rPr>
          <w:sz w:val="20"/>
        </w:rPr>
        <w:t>, N &amp;</w:t>
      </w:r>
      <w:r w:rsidRPr="009D188F">
        <w:rPr>
          <w:sz w:val="20"/>
        </w:rPr>
        <w:t xml:space="preserve"> Lemieux</w:t>
      </w:r>
      <w:r w:rsidR="007805DF" w:rsidRPr="009D188F">
        <w:rPr>
          <w:sz w:val="20"/>
        </w:rPr>
        <w:t>, T</w:t>
      </w:r>
      <w:r w:rsidRPr="009D188F">
        <w:rPr>
          <w:sz w:val="20"/>
        </w:rPr>
        <w:t xml:space="preserve"> 1996,</w:t>
      </w:r>
      <w:r w:rsidR="007805DF" w:rsidRPr="009D188F">
        <w:rPr>
          <w:sz w:val="20"/>
        </w:rPr>
        <w:t xml:space="preserve"> </w:t>
      </w:r>
      <w:r w:rsidR="007E3CD4" w:rsidRPr="009D188F">
        <w:rPr>
          <w:sz w:val="20"/>
        </w:rPr>
        <w:t>‘</w:t>
      </w:r>
      <w:r w:rsidR="007805DF" w:rsidRPr="009D188F">
        <w:rPr>
          <w:sz w:val="20"/>
        </w:rPr>
        <w:t xml:space="preserve">Labor </w:t>
      </w:r>
      <w:r w:rsidR="00695933" w:rsidRPr="009D188F">
        <w:rPr>
          <w:sz w:val="20"/>
        </w:rPr>
        <w:t xml:space="preserve">market institutions and the distribution of wages, </w:t>
      </w:r>
      <w:r w:rsidR="007805DF" w:rsidRPr="009D188F">
        <w:rPr>
          <w:sz w:val="20"/>
        </w:rPr>
        <w:t>1973</w:t>
      </w:r>
      <w:r w:rsidR="00914045" w:rsidRPr="009D188F">
        <w:rPr>
          <w:sz w:val="20"/>
        </w:rPr>
        <w:t>–</w:t>
      </w:r>
      <w:r w:rsidR="007805DF" w:rsidRPr="009D188F">
        <w:rPr>
          <w:sz w:val="20"/>
        </w:rPr>
        <w:t xml:space="preserve">1992: A </w:t>
      </w:r>
      <w:r w:rsidR="009D188F" w:rsidRPr="009D188F">
        <w:rPr>
          <w:sz w:val="20"/>
        </w:rPr>
        <w:t>s</w:t>
      </w:r>
      <w:r w:rsidR="007805DF" w:rsidRPr="009D188F">
        <w:rPr>
          <w:sz w:val="20"/>
        </w:rPr>
        <w:t xml:space="preserve">emiparametric </w:t>
      </w:r>
      <w:r w:rsidR="00695933" w:rsidRPr="009D188F">
        <w:rPr>
          <w:sz w:val="20"/>
        </w:rPr>
        <w:t>analysis</w:t>
      </w:r>
      <w:r w:rsidR="007E3CD4" w:rsidRPr="009D188F">
        <w:rPr>
          <w:sz w:val="20"/>
        </w:rPr>
        <w:t>’</w:t>
      </w:r>
      <w:r w:rsidR="007805DF" w:rsidRPr="009D188F">
        <w:rPr>
          <w:sz w:val="20"/>
        </w:rPr>
        <w:t xml:space="preserve">, </w:t>
      </w:r>
      <w:r w:rsidR="007805DF" w:rsidRPr="009D188F">
        <w:rPr>
          <w:i/>
          <w:sz w:val="20"/>
        </w:rPr>
        <w:t>Econometrica</w:t>
      </w:r>
      <w:r w:rsidR="00695933" w:rsidRPr="009D188F">
        <w:rPr>
          <w:sz w:val="20"/>
        </w:rPr>
        <w:t>, vol.64, pp.</w:t>
      </w:r>
      <w:r w:rsidR="007805DF" w:rsidRPr="009D188F">
        <w:rPr>
          <w:sz w:val="20"/>
        </w:rPr>
        <w:t>1001</w:t>
      </w:r>
      <w:r w:rsidR="00914045" w:rsidRPr="009D188F">
        <w:rPr>
          <w:sz w:val="20"/>
        </w:rPr>
        <w:t>–</w:t>
      </w:r>
      <w:r w:rsidR="007805DF" w:rsidRPr="009D188F">
        <w:rPr>
          <w:sz w:val="20"/>
        </w:rPr>
        <w:t>44.</w:t>
      </w:r>
    </w:p>
    <w:p w:rsidR="008E5F9E" w:rsidRPr="008E5F9E" w:rsidRDefault="008E5F9E" w:rsidP="008E5F9E">
      <w:pPr>
        <w:pStyle w:val="References"/>
        <w:rPr>
          <w:color w:val="000000" w:themeColor="text1"/>
          <w:sz w:val="20"/>
        </w:rPr>
      </w:pPr>
      <w:r w:rsidRPr="008E5F9E">
        <w:rPr>
          <w:color w:val="000000" w:themeColor="text1"/>
          <w:sz w:val="20"/>
        </w:rPr>
        <w:t xml:space="preserve">Freebairn, J 2004, ‘Some long-run labour market effects of the superannuation guarantee’, </w:t>
      </w:r>
      <w:r w:rsidRPr="008E5F9E">
        <w:rPr>
          <w:i/>
          <w:color w:val="000000" w:themeColor="text1"/>
          <w:sz w:val="20"/>
        </w:rPr>
        <w:t>Australian Economic Review,</w:t>
      </w:r>
      <w:r w:rsidRPr="008E5F9E">
        <w:rPr>
          <w:color w:val="000000" w:themeColor="text1"/>
          <w:sz w:val="20"/>
        </w:rPr>
        <w:t xml:space="preserve"> vol.37, no.2, pp.191–97. </w:t>
      </w:r>
    </w:p>
    <w:p w:rsidR="00C672FF" w:rsidRPr="009D188F" w:rsidRDefault="00C672FF" w:rsidP="009D188F">
      <w:pPr>
        <w:pStyle w:val="References"/>
        <w:ind w:right="-151"/>
        <w:rPr>
          <w:sz w:val="20"/>
        </w:rPr>
      </w:pPr>
      <w:r w:rsidRPr="009D188F">
        <w:rPr>
          <w:sz w:val="20"/>
        </w:rPr>
        <w:t>Friedberg</w:t>
      </w:r>
      <w:r w:rsidR="0088070C" w:rsidRPr="009D188F">
        <w:rPr>
          <w:sz w:val="20"/>
        </w:rPr>
        <w:t>, L</w:t>
      </w:r>
      <w:r w:rsidRPr="009D188F">
        <w:rPr>
          <w:sz w:val="20"/>
        </w:rPr>
        <w:t xml:space="preserve"> 1999,</w:t>
      </w:r>
      <w:r w:rsidR="0088070C" w:rsidRPr="009D188F">
        <w:rPr>
          <w:sz w:val="20"/>
        </w:rPr>
        <w:t xml:space="preserve"> </w:t>
      </w:r>
      <w:r w:rsidR="007E3CD4" w:rsidRPr="009D188F">
        <w:rPr>
          <w:sz w:val="20"/>
        </w:rPr>
        <w:t>‘</w:t>
      </w:r>
      <w:r w:rsidR="0088070C" w:rsidRPr="009D188F">
        <w:rPr>
          <w:sz w:val="20"/>
        </w:rPr>
        <w:t xml:space="preserve">The </w:t>
      </w:r>
      <w:r w:rsidR="00695933" w:rsidRPr="009D188F">
        <w:rPr>
          <w:sz w:val="20"/>
        </w:rPr>
        <w:t>effect of old age assistance on retirement’</w:t>
      </w:r>
      <w:r w:rsidR="0088070C" w:rsidRPr="009D188F">
        <w:rPr>
          <w:sz w:val="20"/>
        </w:rPr>
        <w:t xml:space="preserve">, </w:t>
      </w:r>
      <w:r w:rsidR="0088070C" w:rsidRPr="009D188F">
        <w:rPr>
          <w:i/>
          <w:sz w:val="20"/>
        </w:rPr>
        <w:t>Journal of Public Economics</w:t>
      </w:r>
      <w:r w:rsidR="00695933" w:rsidRPr="009D188F">
        <w:rPr>
          <w:sz w:val="20"/>
        </w:rPr>
        <w:t>, vol.71, pp.</w:t>
      </w:r>
      <w:r w:rsidR="0088070C" w:rsidRPr="009D188F">
        <w:rPr>
          <w:sz w:val="20"/>
        </w:rPr>
        <w:t>213</w:t>
      </w:r>
      <w:r w:rsidR="00914045" w:rsidRPr="009D188F">
        <w:rPr>
          <w:sz w:val="20"/>
        </w:rPr>
        <w:t>–</w:t>
      </w:r>
      <w:r w:rsidR="0088070C" w:rsidRPr="009D188F">
        <w:rPr>
          <w:sz w:val="20"/>
        </w:rPr>
        <w:t>32.</w:t>
      </w:r>
    </w:p>
    <w:p w:rsidR="00C672FF" w:rsidRPr="009D188F" w:rsidRDefault="00695933" w:rsidP="001269DD">
      <w:pPr>
        <w:pStyle w:val="References"/>
        <w:rPr>
          <w:sz w:val="20"/>
        </w:rPr>
      </w:pPr>
      <w:r w:rsidRPr="009D188F">
        <w:rPr>
          <w:sz w:val="20"/>
        </w:rPr>
        <w:t>——</w:t>
      </w:r>
      <w:r w:rsidR="00C672FF" w:rsidRPr="009D188F">
        <w:rPr>
          <w:sz w:val="20"/>
        </w:rPr>
        <w:t>2003,</w:t>
      </w:r>
      <w:r w:rsidR="0034064C" w:rsidRPr="009D188F">
        <w:rPr>
          <w:sz w:val="20"/>
        </w:rPr>
        <w:t xml:space="preserve"> </w:t>
      </w:r>
      <w:r w:rsidR="007E3CD4" w:rsidRPr="009D188F">
        <w:rPr>
          <w:sz w:val="20"/>
        </w:rPr>
        <w:t>‘</w:t>
      </w:r>
      <w:r w:rsidR="0034064C" w:rsidRPr="009D188F">
        <w:rPr>
          <w:sz w:val="20"/>
        </w:rPr>
        <w:t xml:space="preserve">The </w:t>
      </w:r>
      <w:r w:rsidRPr="009D188F">
        <w:rPr>
          <w:sz w:val="20"/>
        </w:rPr>
        <w:t>impact of technological change on older workers</w:t>
      </w:r>
      <w:r w:rsidR="0034064C" w:rsidRPr="009D188F">
        <w:rPr>
          <w:sz w:val="20"/>
        </w:rPr>
        <w:t xml:space="preserve">: Evidence from </w:t>
      </w:r>
      <w:r w:rsidRPr="009D188F">
        <w:rPr>
          <w:sz w:val="20"/>
        </w:rPr>
        <w:t>data on computer use</w:t>
      </w:r>
      <w:r w:rsidR="007E3CD4" w:rsidRPr="009D188F">
        <w:rPr>
          <w:sz w:val="20"/>
        </w:rPr>
        <w:t>’</w:t>
      </w:r>
      <w:r w:rsidR="0034064C" w:rsidRPr="009D188F">
        <w:rPr>
          <w:sz w:val="20"/>
        </w:rPr>
        <w:t xml:space="preserve">, </w:t>
      </w:r>
      <w:r w:rsidR="0034064C" w:rsidRPr="009D188F">
        <w:rPr>
          <w:i/>
          <w:sz w:val="20"/>
        </w:rPr>
        <w:t>Industrial and Labor Relations Review</w:t>
      </w:r>
      <w:r w:rsidR="00273D1A" w:rsidRPr="009D188F">
        <w:rPr>
          <w:sz w:val="20"/>
        </w:rPr>
        <w:t>, vol.56, no.3, pp.</w:t>
      </w:r>
      <w:r w:rsidR="0034064C" w:rsidRPr="009D188F">
        <w:rPr>
          <w:sz w:val="20"/>
        </w:rPr>
        <w:t>511</w:t>
      </w:r>
      <w:r w:rsidR="00914045" w:rsidRPr="009D188F">
        <w:rPr>
          <w:sz w:val="20"/>
        </w:rPr>
        <w:t>–</w:t>
      </w:r>
      <w:r w:rsidR="0034064C" w:rsidRPr="009D188F">
        <w:rPr>
          <w:sz w:val="20"/>
        </w:rPr>
        <w:t>29.</w:t>
      </w:r>
    </w:p>
    <w:p w:rsidR="00107EA7" w:rsidRPr="009D188F" w:rsidRDefault="00107EA7" w:rsidP="001269DD">
      <w:pPr>
        <w:pStyle w:val="References"/>
        <w:rPr>
          <w:sz w:val="20"/>
        </w:rPr>
      </w:pPr>
      <w:r w:rsidRPr="009D188F">
        <w:rPr>
          <w:sz w:val="20"/>
        </w:rPr>
        <w:t>Killingsworth</w:t>
      </w:r>
      <w:r w:rsidR="00BF7A90" w:rsidRPr="009D188F">
        <w:rPr>
          <w:sz w:val="20"/>
        </w:rPr>
        <w:t>, MR &amp;</w:t>
      </w:r>
      <w:r w:rsidRPr="009D188F">
        <w:rPr>
          <w:sz w:val="20"/>
        </w:rPr>
        <w:t xml:space="preserve"> Heckman</w:t>
      </w:r>
      <w:r w:rsidR="00BF7A90" w:rsidRPr="009D188F">
        <w:rPr>
          <w:sz w:val="20"/>
        </w:rPr>
        <w:t xml:space="preserve">, JJ </w:t>
      </w:r>
      <w:r w:rsidRPr="009D188F">
        <w:rPr>
          <w:sz w:val="20"/>
        </w:rPr>
        <w:t>1986,</w:t>
      </w:r>
      <w:r w:rsidR="00BF7A90" w:rsidRPr="009D188F">
        <w:rPr>
          <w:sz w:val="20"/>
        </w:rPr>
        <w:t xml:space="preserve"> </w:t>
      </w:r>
      <w:r w:rsidR="007E3CD4" w:rsidRPr="009D188F">
        <w:rPr>
          <w:sz w:val="20"/>
        </w:rPr>
        <w:t>‘</w:t>
      </w:r>
      <w:r w:rsidR="00BF7A90" w:rsidRPr="009D188F">
        <w:rPr>
          <w:sz w:val="20"/>
        </w:rPr>
        <w:t xml:space="preserve">Female </w:t>
      </w:r>
      <w:r w:rsidR="00695933" w:rsidRPr="009D188F">
        <w:rPr>
          <w:sz w:val="20"/>
        </w:rPr>
        <w:t>labor supply</w:t>
      </w:r>
      <w:r w:rsidR="00BF7A90" w:rsidRPr="009D188F">
        <w:rPr>
          <w:sz w:val="20"/>
        </w:rPr>
        <w:t xml:space="preserve">: A </w:t>
      </w:r>
      <w:r w:rsidR="00695933" w:rsidRPr="009D188F">
        <w:rPr>
          <w:sz w:val="20"/>
        </w:rPr>
        <w:t>survey</w:t>
      </w:r>
      <w:r w:rsidR="007E3CD4" w:rsidRPr="009D188F">
        <w:rPr>
          <w:sz w:val="20"/>
        </w:rPr>
        <w:t>’</w:t>
      </w:r>
      <w:r w:rsidR="00BF7A90" w:rsidRPr="009D188F">
        <w:rPr>
          <w:sz w:val="20"/>
        </w:rPr>
        <w:t xml:space="preserve">, in </w:t>
      </w:r>
      <w:r w:rsidR="00BF7A90" w:rsidRPr="009D188F">
        <w:rPr>
          <w:i/>
          <w:sz w:val="20"/>
        </w:rPr>
        <w:t xml:space="preserve">Handbook of </w:t>
      </w:r>
      <w:r w:rsidR="00273D1A" w:rsidRPr="009D188F">
        <w:rPr>
          <w:i/>
          <w:sz w:val="20"/>
        </w:rPr>
        <w:t>labor economics, vol.</w:t>
      </w:r>
      <w:r w:rsidR="00BF7A90" w:rsidRPr="009D188F">
        <w:rPr>
          <w:i/>
          <w:sz w:val="20"/>
        </w:rPr>
        <w:t>I</w:t>
      </w:r>
      <w:r w:rsidR="00BF7A90" w:rsidRPr="009D188F">
        <w:rPr>
          <w:sz w:val="20"/>
        </w:rPr>
        <w:t>, eds O Ashenfelter &amp; R Layard</w:t>
      </w:r>
      <w:r w:rsidR="00273D1A" w:rsidRPr="009D188F">
        <w:rPr>
          <w:sz w:val="20"/>
        </w:rPr>
        <w:t>, North-Holland, Amsterdam, pp.</w:t>
      </w:r>
      <w:r w:rsidR="00FB3BBA" w:rsidRPr="009D188F">
        <w:rPr>
          <w:sz w:val="20"/>
        </w:rPr>
        <w:t>103</w:t>
      </w:r>
      <w:r w:rsidR="00914045" w:rsidRPr="009D188F">
        <w:rPr>
          <w:sz w:val="20"/>
        </w:rPr>
        <w:t>–</w:t>
      </w:r>
      <w:r w:rsidR="00FB3BBA" w:rsidRPr="009D188F">
        <w:rPr>
          <w:sz w:val="20"/>
        </w:rPr>
        <w:t>204</w:t>
      </w:r>
      <w:r w:rsidR="00BF7A90" w:rsidRPr="009D188F">
        <w:rPr>
          <w:sz w:val="20"/>
        </w:rPr>
        <w:t>.</w:t>
      </w:r>
    </w:p>
    <w:p w:rsidR="00F53EBD" w:rsidRPr="009D188F" w:rsidRDefault="00F53EBD" w:rsidP="001269DD">
      <w:pPr>
        <w:pStyle w:val="References"/>
        <w:rPr>
          <w:sz w:val="20"/>
        </w:rPr>
      </w:pPr>
      <w:r w:rsidRPr="009D188F">
        <w:rPr>
          <w:rFonts w:cs="Garamond"/>
          <w:sz w:val="20"/>
        </w:rPr>
        <w:t xml:space="preserve">Krahn, H &amp; Lowe, GS 1998, </w:t>
      </w:r>
      <w:r w:rsidRPr="009D188F">
        <w:rPr>
          <w:rFonts w:cs="Garamond-Italic"/>
          <w:i/>
          <w:iCs/>
          <w:sz w:val="20"/>
        </w:rPr>
        <w:t xml:space="preserve">Literacy </w:t>
      </w:r>
      <w:r w:rsidR="00695933" w:rsidRPr="009D188F">
        <w:rPr>
          <w:rFonts w:cs="Garamond-Italic"/>
          <w:i/>
          <w:iCs/>
          <w:sz w:val="20"/>
        </w:rPr>
        <w:t>utilization</w:t>
      </w:r>
      <w:r w:rsidRPr="009D188F">
        <w:rPr>
          <w:rFonts w:cs="Garamond-Italic"/>
          <w:i/>
          <w:iCs/>
          <w:sz w:val="20"/>
        </w:rPr>
        <w:t xml:space="preserve"> in Canadian </w:t>
      </w:r>
      <w:r w:rsidR="00695933" w:rsidRPr="009D188F">
        <w:rPr>
          <w:rFonts w:cs="Garamond-Italic"/>
          <w:i/>
          <w:iCs/>
          <w:sz w:val="20"/>
        </w:rPr>
        <w:t>workplace</w:t>
      </w:r>
      <w:r w:rsidRPr="009D188F">
        <w:rPr>
          <w:rFonts w:cs="Garamond-Italic"/>
          <w:i/>
          <w:iCs/>
          <w:sz w:val="20"/>
        </w:rPr>
        <w:t>s</w:t>
      </w:r>
      <w:r w:rsidRPr="009D188F">
        <w:rPr>
          <w:rFonts w:cs="Garamond"/>
          <w:sz w:val="20"/>
        </w:rPr>
        <w:t>, Statistics Canada and Human</w:t>
      </w:r>
      <w:r w:rsidR="008E5F9E">
        <w:rPr>
          <w:rFonts w:cs="Garamond"/>
          <w:sz w:val="20"/>
        </w:rPr>
        <w:t xml:space="preserve"> </w:t>
      </w:r>
      <w:r w:rsidRPr="009D188F">
        <w:rPr>
          <w:rFonts w:cs="Garamond"/>
          <w:sz w:val="20"/>
        </w:rPr>
        <w:t>Resources Development Canada, Ottawa and Hull.</w:t>
      </w:r>
    </w:p>
    <w:p w:rsidR="00F06C9F" w:rsidRPr="009D188F" w:rsidRDefault="00F06C9F" w:rsidP="001269DD">
      <w:pPr>
        <w:pStyle w:val="References"/>
        <w:rPr>
          <w:sz w:val="20"/>
        </w:rPr>
      </w:pPr>
      <w:r w:rsidRPr="009D188F">
        <w:rPr>
          <w:sz w:val="20"/>
        </w:rPr>
        <w:t>Lazear</w:t>
      </w:r>
      <w:r w:rsidR="00D305DE" w:rsidRPr="009D188F">
        <w:rPr>
          <w:sz w:val="20"/>
        </w:rPr>
        <w:t>, EP</w:t>
      </w:r>
      <w:r w:rsidRPr="009D188F">
        <w:rPr>
          <w:sz w:val="20"/>
        </w:rPr>
        <w:t xml:space="preserve"> 1986,</w:t>
      </w:r>
      <w:r w:rsidR="00D305DE" w:rsidRPr="009D188F">
        <w:rPr>
          <w:sz w:val="20"/>
        </w:rPr>
        <w:t xml:space="preserve"> </w:t>
      </w:r>
      <w:r w:rsidR="007E3CD4" w:rsidRPr="009D188F">
        <w:rPr>
          <w:sz w:val="20"/>
        </w:rPr>
        <w:t>‘</w:t>
      </w:r>
      <w:r w:rsidR="00D305DE" w:rsidRPr="009D188F">
        <w:rPr>
          <w:sz w:val="20"/>
        </w:rPr>
        <w:t xml:space="preserve">Retirement from the </w:t>
      </w:r>
      <w:r w:rsidR="00695933" w:rsidRPr="009D188F">
        <w:rPr>
          <w:sz w:val="20"/>
        </w:rPr>
        <w:t>labor force’</w:t>
      </w:r>
      <w:r w:rsidR="00D305DE" w:rsidRPr="009D188F">
        <w:rPr>
          <w:sz w:val="20"/>
        </w:rPr>
        <w:t xml:space="preserve">, in </w:t>
      </w:r>
      <w:r w:rsidR="00D305DE" w:rsidRPr="009D188F">
        <w:rPr>
          <w:i/>
          <w:sz w:val="20"/>
        </w:rPr>
        <w:t xml:space="preserve">Handbook of </w:t>
      </w:r>
      <w:r w:rsidR="00273D1A" w:rsidRPr="009D188F">
        <w:rPr>
          <w:i/>
          <w:sz w:val="20"/>
        </w:rPr>
        <w:t>labor economics, vol.</w:t>
      </w:r>
      <w:r w:rsidR="00D305DE" w:rsidRPr="009D188F">
        <w:rPr>
          <w:i/>
          <w:sz w:val="20"/>
        </w:rPr>
        <w:t>I</w:t>
      </w:r>
      <w:r w:rsidR="00D305DE" w:rsidRPr="009D188F">
        <w:rPr>
          <w:sz w:val="20"/>
        </w:rPr>
        <w:t>, eds O Ashenfelter &amp; R</w:t>
      </w:r>
      <w:r w:rsidR="009D188F">
        <w:rPr>
          <w:sz w:val="20"/>
        </w:rPr>
        <w:t> </w:t>
      </w:r>
      <w:r w:rsidR="00D305DE" w:rsidRPr="009D188F">
        <w:rPr>
          <w:sz w:val="20"/>
        </w:rPr>
        <w:t xml:space="preserve">Layard, North-Holland, Amsterdam, </w:t>
      </w:r>
      <w:r w:rsidR="008D1F3D" w:rsidRPr="009D188F">
        <w:rPr>
          <w:sz w:val="20"/>
        </w:rPr>
        <w:t xml:space="preserve">pp. </w:t>
      </w:r>
      <w:r w:rsidR="00D305DE" w:rsidRPr="009D188F">
        <w:rPr>
          <w:sz w:val="20"/>
        </w:rPr>
        <w:t>305</w:t>
      </w:r>
      <w:r w:rsidR="00914045" w:rsidRPr="009D188F">
        <w:rPr>
          <w:sz w:val="20"/>
        </w:rPr>
        <w:t>–</w:t>
      </w:r>
      <w:r w:rsidR="00D305DE" w:rsidRPr="009D188F">
        <w:rPr>
          <w:sz w:val="20"/>
        </w:rPr>
        <w:t>55.</w:t>
      </w:r>
    </w:p>
    <w:p w:rsidR="00F06C9F" w:rsidRPr="009D188F" w:rsidRDefault="00F06C9F" w:rsidP="001269DD">
      <w:pPr>
        <w:pStyle w:val="References"/>
        <w:rPr>
          <w:sz w:val="20"/>
        </w:rPr>
      </w:pPr>
      <w:r w:rsidRPr="009D188F">
        <w:rPr>
          <w:sz w:val="20"/>
        </w:rPr>
        <w:t>Lumsdaine</w:t>
      </w:r>
      <w:r w:rsidR="008D1F3D" w:rsidRPr="009D188F">
        <w:rPr>
          <w:sz w:val="20"/>
        </w:rPr>
        <w:t xml:space="preserve">, R &amp; </w:t>
      </w:r>
      <w:r w:rsidRPr="009D188F">
        <w:rPr>
          <w:sz w:val="20"/>
        </w:rPr>
        <w:t>Mitchell</w:t>
      </w:r>
      <w:r w:rsidR="008D1F3D" w:rsidRPr="009D188F">
        <w:rPr>
          <w:sz w:val="20"/>
        </w:rPr>
        <w:t>, O</w:t>
      </w:r>
      <w:r w:rsidRPr="009D188F">
        <w:rPr>
          <w:sz w:val="20"/>
        </w:rPr>
        <w:t xml:space="preserve"> 1999,</w:t>
      </w:r>
      <w:r w:rsidR="008D1F3D" w:rsidRPr="009D188F">
        <w:rPr>
          <w:sz w:val="20"/>
        </w:rPr>
        <w:t xml:space="preserve"> </w:t>
      </w:r>
      <w:r w:rsidR="007E3CD4" w:rsidRPr="009D188F">
        <w:rPr>
          <w:sz w:val="20"/>
        </w:rPr>
        <w:t>‘</w:t>
      </w:r>
      <w:r w:rsidR="008D1F3D" w:rsidRPr="009D188F">
        <w:rPr>
          <w:sz w:val="20"/>
        </w:rPr>
        <w:t xml:space="preserve">New </w:t>
      </w:r>
      <w:r w:rsidR="00695933" w:rsidRPr="009D188F">
        <w:rPr>
          <w:sz w:val="20"/>
        </w:rPr>
        <w:t>developments in the economics of retirements’</w:t>
      </w:r>
      <w:r w:rsidR="008D1F3D" w:rsidRPr="009D188F">
        <w:rPr>
          <w:sz w:val="20"/>
        </w:rPr>
        <w:t xml:space="preserve">, in </w:t>
      </w:r>
      <w:r w:rsidR="008D1F3D" w:rsidRPr="009D188F">
        <w:rPr>
          <w:i/>
          <w:sz w:val="20"/>
        </w:rPr>
        <w:t xml:space="preserve">Handbook of </w:t>
      </w:r>
      <w:r w:rsidR="00273D1A" w:rsidRPr="009D188F">
        <w:rPr>
          <w:i/>
          <w:sz w:val="20"/>
        </w:rPr>
        <w:t>labor economics, v</w:t>
      </w:r>
      <w:r w:rsidR="008D1F3D" w:rsidRPr="009D188F">
        <w:rPr>
          <w:i/>
          <w:sz w:val="20"/>
        </w:rPr>
        <w:t>ol. III</w:t>
      </w:r>
      <w:r w:rsidR="008D1F3D" w:rsidRPr="009D188F">
        <w:rPr>
          <w:sz w:val="20"/>
        </w:rPr>
        <w:t xml:space="preserve">, eds O Ashenfelter &amp; D Card, North-Holland, Amsterdam, </w:t>
      </w:r>
      <w:r w:rsidR="005A5AB2" w:rsidRPr="009D188F">
        <w:rPr>
          <w:sz w:val="20"/>
        </w:rPr>
        <w:t xml:space="preserve">pp. </w:t>
      </w:r>
      <w:r w:rsidR="008D1F3D" w:rsidRPr="009D188F">
        <w:rPr>
          <w:sz w:val="20"/>
        </w:rPr>
        <w:t>3261</w:t>
      </w:r>
      <w:r w:rsidR="00914045" w:rsidRPr="009D188F">
        <w:rPr>
          <w:sz w:val="20"/>
        </w:rPr>
        <w:t>–</w:t>
      </w:r>
      <w:r w:rsidR="008D1F3D" w:rsidRPr="009D188F">
        <w:rPr>
          <w:sz w:val="20"/>
        </w:rPr>
        <w:t>308.</w:t>
      </w:r>
    </w:p>
    <w:p w:rsidR="00170B66" w:rsidRPr="008E5F9E" w:rsidRDefault="00170B66" w:rsidP="00170B66">
      <w:pPr>
        <w:pStyle w:val="References"/>
        <w:rPr>
          <w:color w:val="000000" w:themeColor="text1"/>
          <w:sz w:val="20"/>
        </w:rPr>
      </w:pPr>
      <w:r w:rsidRPr="008E5F9E">
        <w:rPr>
          <w:color w:val="000000" w:themeColor="text1"/>
          <w:sz w:val="20"/>
        </w:rPr>
        <w:t xml:space="preserve">Merrilees, W 1982, ‘The mass exodus of the older men from the labour force: An exploratory analysis’, </w:t>
      </w:r>
      <w:r w:rsidRPr="008E5F9E">
        <w:rPr>
          <w:i/>
          <w:color w:val="000000" w:themeColor="text1"/>
          <w:sz w:val="20"/>
        </w:rPr>
        <w:t xml:space="preserve">Australian Bulletin of Labour, </w:t>
      </w:r>
      <w:r w:rsidRPr="008E5F9E">
        <w:rPr>
          <w:color w:val="000000" w:themeColor="text1"/>
          <w:sz w:val="20"/>
        </w:rPr>
        <w:t>vol.8, no.2, pp.81–94.</w:t>
      </w:r>
    </w:p>
    <w:p w:rsidR="00170B66" w:rsidRPr="008E5F9E" w:rsidRDefault="00170B66" w:rsidP="00170B66">
      <w:pPr>
        <w:pStyle w:val="References"/>
        <w:rPr>
          <w:color w:val="000000" w:themeColor="text1"/>
          <w:sz w:val="20"/>
        </w:rPr>
      </w:pPr>
      <w:r>
        <w:rPr>
          <w:color w:val="000000" w:themeColor="text1"/>
          <w:sz w:val="20"/>
        </w:rPr>
        <w:t>——</w:t>
      </w:r>
      <w:r w:rsidRPr="008E5F9E">
        <w:rPr>
          <w:color w:val="000000" w:themeColor="text1"/>
          <w:sz w:val="20"/>
        </w:rPr>
        <w:t xml:space="preserve">1983, ‘Pension benefits and the decline in elderly male labour force participation’, </w:t>
      </w:r>
      <w:r w:rsidRPr="008E5F9E">
        <w:rPr>
          <w:i/>
          <w:color w:val="000000" w:themeColor="text1"/>
          <w:sz w:val="20"/>
        </w:rPr>
        <w:t>Economic Record,</w:t>
      </w:r>
      <w:r w:rsidRPr="008E5F9E">
        <w:rPr>
          <w:color w:val="000000" w:themeColor="text1"/>
          <w:sz w:val="20"/>
        </w:rPr>
        <w:t xml:space="preserve"> vol.59, no.166, pp.260–70.</w:t>
      </w:r>
    </w:p>
    <w:p w:rsidR="00170B66" w:rsidRPr="008E5F9E" w:rsidRDefault="00170B66" w:rsidP="00170B66">
      <w:pPr>
        <w:pStyle w:val="References"/>
        <w:rPr>
          <w:color w:val="000000" w:themeColor="text1"/>
          <w:sz w:val="20"/>
        </w:rPr>
      </w:pPr>
      <w:r w:rsidRPr="008E5F9E">
        <w:rPr>
          <w:color w:val="000000" w:themeColor="text1"/>
          <w:sz w:val="20"/>
        </w:rPr>
        <w:t>Miller, P 1983, ‘On explanations of declining labour force participation among older males’, Discussion paper no.74, Centre for Economic Policy Research, Australian National University.</w:t>
      </w:r>
    </w:p>
    <w:p w:rsidR="0016798F" w:rsidRPr="009D188F" w:rsidRDefault="0016798F" w:rsidP="001269DD">
      <w:pPr>
        <w:pStyle w:val="References"/>
        <w:rPr>
          <w:sz w:val="20"/>
        </w:rPr>
      </w:pPr>
      <w:r w:rsidRPr="009D188F">
        <w:rPr>
          <w:sz w:val="20"/>
        </w:rPr>
        <w:t>Mincer</w:t>
      </w:r>
      <w:r w:rsidR="008B12D9" w:rsidRPr="009D188F">
        <w:rPr>
          <w:sz w:val="20"/>
        </w:rPr>
        <w:t>, J</w:t>
      </w:r>
      <w:r w:rsidRPr="009D188F">
        <w:rPr>
          <w:sz w:val="20"/>
        </w:rPr>
        <w:t xml:space="preserve"> 1974,</w:t>
      </w:r>
      <w:r w:rsidR="008B12D9" w:rsidRPr="009D188F">
        <w:rPr>
          <w:sz w:val="20"/>
        </w:rPr>
        <w:t xml:space="preserve"> </w:t>
      </w:r>
      <w:r w:rsidR="008B12D9" w:rsidRPr="009D188F">
        <w:rPr>
          <w:i/>
          <w:sz w:val="20"/>
        </w:rPr>
        <w:t xml:space="preserve">Schooling, </w:t>
      </w:r>
      <w:r w:rsidR="00414ED7" w:rsidRPr="009D188F">
        <w:rPr>
          <w:i/>
          <w:sz w:val="20"/>
        </w:rPr>
        <w:t>experience and earnings</w:t>
      </w:r>
      <w:r w:rsidR="008B12D9" w:rsidRPr="009D188F">
        <w:rPr>
          <w:sz w:val="20"/>
        </w:rPr>
        <w:t>, National Bureau of Economic Research (NBER), New York.</w:t>
      </w:r>
    </w:p>
    <w:p w:rsidR="00170B66" w:rsidRPr="008E5F9E" w:rsidRDefault="00170B66" w:rsidP="00170B66">
      <w:pPr>
        <w:pStyle w:val="References"/>
        <w:rPr>
          <w:color w:val="000000" w:themeColor="text1"/>
          <w:sz w:val="20"/>
        </w:rPr>
      </w:pPr>
      <w:r w:rsidRPr="008E5F9E">
        <w:rPr>
          <w:color w:val="000000" w:themeColor="text1"/>
          <w:sz w:val="20"/>
        </w:rPr>
        <w:t xml:space="preserve">O’Brien, M 2001, ‘Older male labour force participation: The role of social security and hidden unemployment’, </w:t>
      </w:r>
      <w:r w:rsidRPr="008E5F9E">
        <w:rPr>
          <w:i/>
          <w:color w:val="000000" w:themeColor="text1"/>
          <w:sz w:val="20"/>
        </w:rPr>
        <w:t xml:space="preserve">Australian Journal of Labour Economics, </w:t>
      </w:r>
      <w:r w:rsidRPr="008E5F9E">
        <w:rPr>
          <w:color w:val="000000" w:themeColor="text1"/>
          <w:sz w:val="20"/>
        </w:rPr>
        <w:t>vol</w:t>
      </w:r>
      <w:r w:rsidRPr="008E5F9E">
        <w:rPr>
          <w:i/>
          <w:color w:val="000000" w:themeColor="text1"/>
          <w:sz w:val="20"/>
        </w:rPr>
        <w:t>.</w:t>
      </w:r>
      <w:r w:rsidRPr="008E5F9E">
        <w:rPr>
          <w:color w:val="000000" w:themeColor="text1"/>
          <w:sz w:val="20"/>
        </w:rPr>
        <w:t>4, pp.206–23.</w:t>
      </w:r>
    </w:p>
    <w:p w:rsidR="00F06C9F" w:rsidRPr="009D188F" w:rsidRDefault="00273D1A" w:rsidP="001269DD">
      <w:pPr>
        <w:pStyle w:val="References"/>
        <w:rPr>
          <w:sz w:val="20"/>
        </w:rPr>
      </w:pPr>
      <w:r w:rsidRPr="009D188F">
        <w:rPr>
          <w:sz w:val="20"/>
        </w:rPr>
        <w:lastRenderedPageBreak/>
        <w:t>OECD (</w:t>
      </w:r>
      <w:r w:rsidR="00F06C9F" w:rsidRPr="009D188F">
        <w:rPr>
          <w:sz w:val="20"/>
        </w:rPr>
        <w:t>Organisation for Economic Co</w:t>
      </w:r>
      <w:r w:rsidRPr="009D188F">
        <w:rPr>
          <w:sz w:val="20"/>
        </w:rPr>
        <w:t>-operation and Development</w:t>
      </w:r>
      <w:r w:rsidR="00F06C9F" w:rsidRPr="009D188F">
        <w:rPr>
          <w:sz w:val="20"/>
        </w:rPr>
        <w:t xml:space="preserve">) 2005, </w:t>
      </w:r>
      <w:r w:rsidRPr="009D188F">
        <w:rPr>
          <w:i/>
          <w:sz w:val="20"/>
        </w:rPr>
        <w:t>Learning a l</w:t>
      </w:r>
      <w:r w:rsidR="00F06C9F" w:rsidRPr="009D188F">
        <w:rPr>
          <w:i/>
          <w:sz w:val="20"/>
        </w:rPr>
        <w:t xml:space="preserve">iving: First </w:t>
      </w:r>
      <w:r w:rsidR="00695933" w:rsidRPr="009D188F">
        <w:rPr>
          <w:i/>
          <w:sz w:val="20"/>
        </w:rPr>
        <w:t>results</w:t>
      </w:r>
      <w:r w:rsidR="00F06C9F" w:rsidRPr="009D188F">
        <w:rPr>
          <w:i/>
          <w:sz w:val="20"/>
        </w:rPr>
        <w:t xml:space="preserve"> of the Adult Literacy and Life Skills Survey</w:t>
      </w:r>
      <w:r w:rsidR="00F06C9F" w:rsidRPr="009D188F">
        <w:rPr>
          <w:sz w:val="20"/>
        </w:rPr>
        <w:t>, OECD, Paris.</w:t>
      </w:r>
    </w:p>
    <w:p w:rsidR="00F06C9F" w:rsidRPr="009D188F" w:rsidRDefault="00F06C9F" w:rsidP="001269DD">
      <w:pPr>
        <w:pStyle w:val="References"/>
        <w:rPr>
          <w:sz w:val="20"/>
        </w:rPr>
      </w:pPr>
      <w:r w:rsidRPr="009D188F">
        <w:rPr>
          <w:sz w:val="20"/>
        </w:rPr>
        <w:t>Rubin</w:t>
      </w:r>
      <w:r w:rsidR="00A14382" w:rsidRPr="009D188F">
        <w:rPr>
          <w:sz w:val="20"/>
        </w:rPr>
        <w:t>, DB</w:t>
      </w:r>
      <w:r w:rsidRPr="009D188F">
        <w:rPr>
          <w:sz w:val="20"/>
        </w:rPr>
        <w:t xml:space="preserve"> 1987,</w:t>
      </w:r>
      <w:r w:rsidR="00A14382" w:rsidRPr="009D188F">
        <w:rPr>
          <w:sz w:val="20"/>
        </w:rPr>
        <w:t xml:space="preserve"> </w:t>
      </w:r>
      <w:r w:rsidR="00A14382" w:rsidRPr="009D188F">
        <w:rPr>
          <w:i/>
          <w:sz w:val="20"/>
        </w:rPr>
        <w:t xml:space="preserve">Multiple </w:t>
      </w:r>
      <w:r w:rsidR="00695933" w:rsidRPr="009D188F">
        <w:rPr>
          <w:i/>
          <w:sz w:val="20"/>
        </w:rPr>
        <w:t>imputation for nonresponse in surveys</w:t>
      </w:r>
      <w:r w:rsidR="00A14382" w:rsidRPr="009D188F">
        <w:rPr>
          <w:sz w:val="20"/>
        </w:rPr>
        <w:t>, John Wiley Sons, New York.</w:t>
      </w:r>
    </w:p>
    <w:p w:rsidR="00C672FF" w:rsidRPr="009D188F" w:rsidRDefault="00C672FF" w:rsidP="001269DD">
      <w:pPr>
        <w:pStyle w:val="References"/>
        <w:rPr>
          <w:sz w:val="20"/>
        </w:rPr>
      </w:pPr>
      <w:r w:rsidRPr="009D188F">
        <w:rPr>
          <w:sz w:val="20"/>
        </w:rPr>
        <w:t>Rust</w:t>
      </w:r>
      <w:r w:rsidR="003A53A4" w:rsidRPr="009D188F">
        <w:rPr>
          <w:sz w:val="20"/>
        </w:rPr>
        <w:t xml:space="preserve">, J &amp; </w:t>
      </w:r>
      <w:r w:rsidRPr="009D188F">
        <w:rPr>
          <w:sz w:val="20"/>
        </w:rPr>
        <w:t>Phelan</w:t>
      </w:r>
      <w:r w:rsidR="003A53A4" w:rsidRPr="009D188F">
        <w:rPr>
          <w:sz w:val="20"/>
        </w:rPr>
        <w:t>, C</w:t>
      </w:r>
      <w:r w:rsidRPr="009D188F">
        <w:rPr>
          <w:sz w:val="20"/>
        </w:rPr>
        <w:t xml:space="preserve"> 1997,</w:t>
      </w:r>
      <w:r w:rsidR="003A53A4" w:rsidRPr="009D188F">
        <w:rPr>
          <w:sz w:val="20"/>
        </w:rPr>
        <w:t xml:space="preserve"> </w:t>
      </w:r>
      <w:r w:rsidR="007E3CD4" w:rsidRPr="009D188F">
        <w:rPr>
          <w:sz w:val="20"/>
        </w:rPr>
        <w:t>‘</w:t>
      </w:r>
      <w:r w:rsidR="003A53A4" w:rsidRPr="009D188F">
        <w:rPr>
          <w:sz w:val="20"/>
        </w:rPr>
        <w:t xml:space="preserve">How </w:t>
      </w:r>
      <w:r w:rsidR="00695933" w:rsidRPr="009D188F">
        <w:rPr>
          <w:sz w:val="20"/>
        </w:rPr>
        <w:t>social security and medicare affect retirement behavior in a world of incomplete markets</w:t>
      </w:r>
      <w:r w:rsidR="007E3CD4" w:rsidRPr="009D188F">
        <w:rPr>
          <w:sz w:val="20"/>
        </w:rPr>
        <w:t>’</w:t>
      </w:r>
      <w:r w:rsidR="003A53A4" w:rsidRPr="009D188F">
        <w:rPr>
          <w:sz w:val="20"/>
        </w:rPr>
        <w:t xml:space="preserve">, </w:t>
      </w:r>
      <w:r w:rsidR="003A53A4" w:rsidRPr="009D188F">
        <w:rPr>
          <w:i/>
          <w:sz w:val="20"/>
        </w:rPr>
        <w:t>Econometrica</w:t>
      </w:r>
      <w:r w:rsidR="00273D1A" w:rsidRPr="009D188F">
        <w:rPr>
          <w:sz w:val="20"/>
        </w:rPr>
        <w:t>, vol.65, no.</w:t>
      </w:r>
      <w:r w:rsidR="003A53A4" w:rsidRPr="009D188F">
        <w:rPr>
          <w:sz w:val="20"/>
        </w:rPr>
        <w:t xml:space="preserve">4, </w:t>
      </w:r>
      <w:r w:rsidR="005A5AB2" w:rsidRPr="009D188F">
        <w:rPr>
          <w:sz w:val="20"/>
        </w:rPr>
        <w:t>pp</w:t>
      </w:r>
      <w:r w:rsidR="00273D1A" w:rsidRPr="009D188F">
        <w:rPr>
          <w:sz w:val="20"/>
        </w:rPr>
        <w:t>.</w:t>
      </w:r>
      <w:r w:rsidR="003A53A4" w:rsidRPr="009D188F">
        <w:rPr>
          <w:sz w:val="20"/>
        </w:rPr>
        <w:t>781</w:t>
      </w:r>
      <w:r w:rsidR="00914045" w:rsidRPr="009D188F">
        <w:rPr>
          <w:sz w:val="20"/>
        </w:rPr>
        <w:t>–</w:t>
      </w:r>
      <w:r w:rsidR="003A53A4" w:rsidRPr="009D188F">
        <w:rPr>
          <w:sz w:val="20"/>
        </w:rPr>
        <w:t>832.</w:t>
      </w:r>
    </w:p>
    <w:p w:rsidR="0066704E" w:rsidRPr="009D188F" w:rsidRDefault="004158AE" w:rsidP="001269DD">
      <w:pPr>
        <w:pStyle w:val="References"/>
        <w:rPr>
          <w:sz w:val="20"/>
        </w:rPr>
      </w:pPr>
      <w:r w:rsidRPr="009D188F">
        <w:rPr>
          <w:sz w:val="20"/>
        </w:rPr>
        <w:t>Ryan, C &amp; Sinning, M 2009</w:t>
      </w:r>
      <w:r w:rsidR="0066704E" w:rsidRPr="009D188F">
        <w:rPr>
          <w:sz w:val="20"/>
        </w:rPr>
        <w:t xml:space="preserve">, </w:t>
      </w:r>
      <w:r w:rsidR="0066704E" w:rsidRPr="009D188F">
        <w:rPr>
          <w:i/>
          <w:sz w:val="20"/>
        </w:rPr>
        <w:t>Skill matches and job requirements</w:t>
      </w:r>
      <w:r w:rsidR="0066704E" w:rsidRPr="009D188F">
        <w:rPr>
          <w:sz w:val="20"/>
        </w:rPr>
        <w:t>, NCVER, Adelaide.</w:t>
      </w:r>
    </w:p>
    <w:p w:rsidR="00F06C9F" w:rsidRPr="009D188F" w:rsidRDefault="00F06C9F" w:rsidP="001269DD">
      <w:pPr>
        <w:pStyle w:val="References"/>
        <w:rPr>
          <w:sz w:val="20"/>
        </w:rPr>
      </w:pPr>
      <w:r w:rsidRPr="009D188F">
        <w:rPr>
          <w:sz w:val="20"/>
        </w:rPr>
        <w:t>Schleife</w:t>
      </w:r>
      <w:r w:rsidR="00C75785" w:rsidRPr="009D188F">
        <w:rPr>
          <w:sz w:val="20"/>
        </w:rPr>
        <w:t>, K</w:t>
      </w:r>
      <w:r w:rsidRPr="009D188F">
        <w:rPr>
          <w:sz w:val="20"/>
        </w:rPr>
        <w:t xml:space="preserve"> 2006,</w:t>
      </w:r>
      <w:r w:rsidR="00C75785" w:rsidRPr="009D188F">
        <w:rPr>
          <w:sz w:val="20"/>
        </w:rPr>
        <w:t xml:space="preserve"> </w:t>
      </w:r>
      <w:r w:rsidR="007E3CD4" w:rsidRPr="009D188F">
        <w:rPr>
          <w:sz w:val="20"/>
        </w:rPr>
        <w:t>‘</w:t>
      </w:r>
      <w:r w:rsidR="00C75785" w:rsidRPr="009D188F">
        <w:rPr>
          <w:sz w:val="20"/>
        </w:rPr>
        <w:t xml:space="preserve">Computer </w:t>
      </w:r>
      <w:r w:rsidR="00695933" w:rsidRPr="009D188F">
        <w:rPr>
          <w:sz w:val="20"/>
        </w:rPr>
        <w:t>use and employment status of older workers</w:t>
      </w:r>
      <w:r w:rsidR="00414ED7" w:rsidRPr="009D188F">
        <w:rPr>
          <w:sz w:val="20"/>
        </w:rPr>
        <w:t>:</w:t>
      </w:r>
      <w:r w:rsidR="00C75785" w:rsidRPr="009D188F">
        <w:rPr>
          <w:sz w:val="20"/>
        </w:rPr>
        <w:t xml:space="preserve"> An </w:t>
      </w:r>
      <w:r w:rsidR="00695933" w:rsidRPr="009D188F">
        <w:rPr>
          <w:sz w:val="20"/>
        </w:rPr>
        <w:t>analysis based on individual data’</w:t>
      </w:r>
      <w:r w:rsidR="00C75785" w:rsidRPr="009D188F">
        <w:rPr>
          <w:sz w:val="20"/>
        </w:rPr>
        <w:t xml:space="preserve">, </w:t>
      </w:r>
      <w:r w:rsidR="00C75785" w:rsidRPr="009D188F">
        <w:rPr>
          <w:i/>
          <w:sz w:val="20"/>
        </w:rPr>
        <w:t>Labour</w:t>
      </w:r>
      <w:r w:rsidR="00273D1A" w:rsidRPr="009D188F">
        <w:rPr>
          <w:sz w:val="20"/>
        </w:rPr>
        <w:t>, vol.20, no.</w:t>
      </w:r>
      <w:r w:rsidR="00C75785" w:rsidRPr="009D188F">
        <w:rPr>
          <w:sz w:val="20"/>
        </w:rPr>
        <w:t xml:space="preserve">2, </w:t>
      </w:r>
      <w:r w:rsidR="00273D1A" w:rsidRPr="009D188F">
        <w:rPr>
          <w:sz w:val="20"/>
        </w:rPr>
        <w:t>pp.</w:t>
      </w:r>
      <w:r w:rsidR="00C75785" w:rsidRPr="009D188F">
        <w:rPr>
          <w:sz w:val="20"/>
        </w:rPr>
        <w:t>325</w:t>
      </w:r>
      <w:r w:rsidR="00914045" w:rsidRPr="009D188F">
        <w:rPr>
          <w:sz w:val="20"/>
        </w:rPr>
        <w:t>–</w:t>
      </w:r>
      <w:r w:rsidR="00C75785" w:rsidRPr="009D188F">
        <w:rPr>
          <w:sz w:val="20"/>
        </w:rPr>
        <w:t>48.</w:t>
      </w:r>
    </w:p>
    <w:p w:rsidR="00C672FF" w:rsidRPr="009D188F" w:rsidRDefault="00C672FF" w:rsidP="001269DD">
      <w:pPr>
        <w:pStyle w:val="References"/>
        <w:rPr>
          <w:sz w:val="20"/>
        </w:rPr>
      </w:pPr>
      <w:r w:rsidRPr="009D188F">
        <w:rPr>
          <w:sz w:val="20"/>
        </w:rPr>
        <w:t>Tanner</w:t>
      </w:r>
      <w:r w:rsidR="00C75785" w:rsidRPr="009D188F">
        <w:rPr>
          <w:sz w:val="20"/>
        </w:rPr>
        <w:t>, S</w:t>
      </w:r>
      <w:r w:rsidRPr="009D188F">
        <w:rPr>
          <w:sz w:val="20"/>
        </w:rPr>
        <w:t xml:space="preserve"> 1998,</w:t>
      </w:r>
      <w:r w:rsidR="00C75785" w:rsidRPr="009D188F">
        <w:rPr>
          <w:sz w:val="20"/>
        </w:rPr>
        <w:t xml:space="preserve"> </w:t>
      </w:r>
      <w:r w:rsidR="007E3CD4" w:rsidRPr="009D188F">
        <w:rPr>
          <w:sz w:val="20"/>
        </w:rPr>
        <w:t>‘</w:t>
      </w:r>
      <w:r w:rsidR="00C75785" w:rsidRPr="009D188F">
        <w:rPr>
          <w:sz w:val="20"/>
        </w:rPr>
        <w:t xml:space="preserve">The </w:t>
      </w:r>
      <w:r w:rsidR="00695933" w:rsidRPr="009D188F">
        <w:rPr>
          <w:sz w:val="20"/>
        </w:rPr>
        <w:t>dynamics of male retirement behaviour’</w:t>
      </w:r>
      <w:r w:rsidR="00C75785" w:rsidRPr="009D188F">
        <w:rPr>
          <w:sz w:val="20"/>
        </w:rPr>
        <w:t xml:space="preserve">, </w:t>
      </w:r>
      <w:r w:rsidR="00C75785" w:rsidRPr="009D188F">
        <w:rPr>
          <w:i/>
          <w:sz w:val="20"/>
        </w:rPr>
        <w:t>Fiscal Studies</w:t>
      </w:r>
      <w:r w:rsidR="00273D1A" w:rsidRPr="009D188F">
        <w:rPr>
          <w:sz w:val="20"/>
        </w:rPr>
        <w:t>, vol.</w:t>
      </w:r>
      <w:r w:rsidR="00C75785" w:rsidRPr="009D188F">
        <w:rPr>
          <w:sz w:val="20"/>
        </w:rPr>
        <w:t>19, n</w:t>
      </w:r>
      <w:r w:rsidR="00273D1A" w:rsidRPr="009D188F">
        <w:rPr>
          <w:sz w:val="20"/>
        </w:rPr>
        <w:t>o.2, pp.</w:t>
      </w:r>
      <w:r w:rsidR="00C75785" w:rsidRPr="009D188F">
        <w:rPr>
          <w:sz w:val="20"/>
        </w:rPr>
        <w:t>175</w:t>
      </w:r>
      <w:r w:rsidR="00914045" w:rsidRPr="009D188F">
        <w:rPr>
          <w:sz w:val="20"/>
        </w:rPr>
        <w:t>–</w:t>
      </w:r>
      <w:r w:rsidR="00C75785" w:rsidRPr="009D188F">
        <w:rPr>
          <w:sz w:val="20"/>
        </w:rPr>
        <w:t>96.</w:t>
      </w:r>
    </w:p>
    <w:p w:rsidR="008E5F9E" w:rsidRDefault="00F06C9F" w:rsidP="001269DD">
      <w:pPr>
        <w:pStyle w:val="References"/>
        <w:rPr>
          <w:sz w:val="20"/>
        </w:rPr>
      </w:pPr>
      <w:r w:rsidRPr="009D188F">
        <w:rPr>
          <w:sz w:val="20"/>
        </w:rPr>
        <w:t>Weinberg</w:t>
      </w:r>
      <w:r w:rsidR="00F13DBF" w:rsidRPr="009D188F">
        <w:rPr>
          <w:sz w:val="20"/>
        </w:rPr>
        <w:t>, BA</w:t>
      </w:r>
      <w:r w:rsidRPr="009D188F">
        <w:rPr>
          <w:sz w:val="20"/>
        </w:rPr>
        <w:t xml:space="preserve"> 2004,</w:t>
      </w:r>
      <w:r w:rsidR="00C75785" w:rsidRPr="009D188F">
        <w:rPr>
          <w:sz w:val="20"/>
        </w:rPr>
        <w:t xml:space="preserve"> </w:t>
      </w:r>
      <w:r w:rsidR="007E3CD4" w:rsidRPr="009D188F">
        <w:rPr>
          <w:sz w:val="20"/>
        </w:rPr>
        <w:t>‘</w:t>
      </w:r>
      <w:r w:rsidR="00C75785" w:rsidRPr="009D188F">
        <w:rPr>
          <w:sz w:val="20"/>
        </w:rPr>
        <w:t xml:space="preserve">Experience and </w:t>
      </w:r>
      <w:r w:rsidR="00695933" w:rsidRPr="009D188F">
        <w:rPr>
          <w:sz w:val="20"/>
        </w:rPr>
        <w:t>technology adoption’</w:t>
      </w:r>
      <w:r w:rsidR="00C75785" w:rsidRPr="009D188F">
        <w:rPr>
          <w:sz w:val="20"/>
        </w:rPr>
        <w:t xml:space="preserve">, </w:t>
      </w:r>
      <w:r w:rsidR="00C75785" w:rsidRPr="009D188F">
        <w:rPr>
          <w:i/>
          <w:sz w:val="20"/>
        </w:rPr>
        <w:t>IZA Discussion Paper</w:t>
      </w:r>
      <w:r w:rsidR="00C75785" w:rsidRPr="009D188F">
        <w:rPr>
          <w:sz w:val="20"/>
        </w:rPr>
        <w:t>, no.1051.</w:t>
      </w:r>
    </w:p>
    <w:p w:rsidR="0066704E" w:rsidRPr="008E5F9E" w:rsidRDefault="008E5F9E" w:rsidP="008E5F9E">
      <w:pPr>
        <w:pStyle w:val="References"/>
        <w:rPr>
          <w:color w:val="000000" w:themeColor="text1"/>
          <w:sz w:val="20"/>
        </w:rPr>
      </w:pPr>
      <w:r w:rsidRPr="008E5F9E">
        <w:rPr>
          <w:color w:val="000000" w:themeColor="text1"/>
          <w:sz w:val="20"/>
        </w:rPr>
        <w:t>Woodland, AD 1987, ‘Determinants of the Labour Force Status of the Aged &lt;</w:t>
      </w:r>
      <w:hyperlink r:id="rId18" w:history="1">
        <w:r w:rsidRPr="008E5F9E">
          <w:rPr>
            <w:sz w:val="20"/>
          </w:rPr>
          <w:t>http://ideas.repec.org/a/bla/</w:t>
        </w:r>
        <w:r w:rsidR="00170B66">
          <w:rPr>
            <w:sz w:val="20"/>
          </w:rPr>
          <w:t xml:space="preserve"> </w:t>
        </w:r>
        <w:r w:rsidRPr="008E5F9E">
          <w:rPr>
            <w:sz w:val="20"/>
          </w:rPr>
          <w:t>ecorec/v63y1987i181p97-114.html</w:t>
        </w:r>
      </w:hyperlink>
      <w:r w:rsidRPr="008E5F9E">
        <w:rPr>
          <w:color w:val="000000" w:themeColor="text1"/>
          <w:sz w:val="20"/>
        </w:rPr>
        <w:t xml:space="preserve">&gt; ’, </w:t>
      </w:r>
      <w:r w:rsidRPr="008E5F9E">
        <w:rPr>
          <w:i/>
          <w:color w:val="000000" w:themeColor="text1"/>
          <w:sz w:val="20"/>
        </w:rPr>
        <w:t xml:space="preserve">The Economic Record </w:t>
      </w:r>
      <w:r w:rsidRPr="008E5F9E">
        <w:rPr>
          <w:color w:val="000000" w:themeColor="text1"/>
          <w:sz w:val="20"/>
        </w:rPr>
        <w:t>&lt;</w:t>
      </w:r>
      <w:hyperlink r:id="rId19" w:history="1">
        <w:r w:rsidRPr="008E5F9E">
          <w:rPr>
            <w:sz w:val="20"/>
          </w:rPr>
          <w:t>http://ideas.repec.org/s/bla/ecorec.html</w:t>
        </w:r>
      </w:hyperlink>
      <w:r w:rsidRPr="008E5F9E">
        <w:rPr>
          <w:color w:val="000000" w:themeColor="text1"/>
          <w:sz w:val="20"/>
        </w:rPr>
        <w:t>&gt;,</w:t>
      </w:r>
      <w:r w:rsidRPr="008E5F9E">
        <w:rPr>
          <w:i/>
          <w:color w:val="000000" w:themeColor="text1"/>
          <w:sz w:val="20"/>
        </w:rPr>
        <w:t xml:space="preserve"> </w:t>
      </w:r>
      <w:r w:rsidRPr="008E5F9E">
        <w:rPr>
          <w:color w:val="000000" w:themeColor="text1"/>
          <w:sz w:val="20"/>
        </w:rPr>
        <w:t>vol.63, no.181, pp.97–114.</w:t>
      </w:r>
    </w:p>
    <w:p w:rsidR="00E22FA5" w:rsidRDefault="009B4BF4" w:rsidP="00170B66">
      <w:pPr>
        <w:pStyle w:val="Heading1"/>
      </w:pPr>
      <w:r w:rsidRPr="008E5F9E">
        <w:rPr>
          <w:color w:val="000000" w:themeColor="text1"/>
        </w:rPr>
        <w:br w:type="page"/>
      </w:r>
      <w:bookmarkStart w:id="92" w:name="_Toc233083140"/>
      <w:r w:rsidR="009D188F">
        <w:lastRenderedPageBreak/>
        <w:br/>
      </w:r>
      <w:bookmarkStart w:id="93" w:name="_Toc146095828"/>
      <w:r w:rsidR="00E22FA5">
        <w:t>Appendix 1</w:t>
      </w:r>
      <w:r w:rsidR="00E22FA5">
        <w:br/>
        <w:t>Definition of variables</w:t>
      </w:r>
      <w:bookmarkEnd w:id="92"/>
      <w:bookmarkEnd w:id="93"/>
    </w:p>
    <w:p w:rsidR="00E22FA5" w:rsidRDefault="00E22FA5" w:rsidP="009D188F">
      <w:pPr>
        <w:pStyle w:val="text0"/>
        <w:spacing w:before="440"/>
      </w:pPr>
      <w:r>
        <w:t xml:space="preserve">The following table provides a description of the variables that were used in the empirical analysis of the report. A detailed description of the generated job task and literacy use measures used in the report can be found in the </w:t>
      </w:r>
      <w:r w:rsidR="00273D1A">
        <w:t xml:space="preserve">support document to the report </w:t>
      </w:r>
      <w:r w:rsidRPr="00273D1A">
        <w:rPr>
          <w:i/>
        </w:rPr>
        <w:t>Skill matches and job requ</w:t>
      </w:r>
      <w:r w:rsidR="00273D1A" w:rsidRPr="00273D1A">
        <w:rPr>
          <w:i/>
        </w:rPr>
        <w:t>irements</w:t>
      </w:r>
      <w:r w:rsidR="004158AE">
        <w:t xml:space="preserve"> (Ryan </w:t>
      </w:r>
      <w:r w:rsidR="00273D1A">
        <w:t>&amp;</w:t>
      </w:r>
      <w:r w:rsidR="004158AE">
        <w:t xml:space="preserve"> Sinning 2009</w:t>
      </w:r>
      <w:r>
        <w:t>).</w:t>
      </w:r>
    </w:p>
    <w:p w:rsidR="00E22FA5" w:rsidRDefault="00E22FA5" w:rsidP="009D188F">
      <w:pPr>
        <w:pStyle w:val="tabletitle"/>
      </w:pPr>
      <w:bookmarkStart w:id="94" w:name="_Toc233083130"/>
      <w:bookmarkStart w:id="95" w:name="_Toc146095905"/>
      <w:r>
        <w:t xml:space="preserve">Table </w:t>
      </w:r>
      <w:r w:rsidR="00273D1A">
        <w:t>A</w:t>
      </w:r>
      <w:r>
        <w:t>1</w:t>
      </w:r>
      <w:r>
        <w:tab/>
        <w:t>Description of variables</w:t>
      </w:r>
      <w:bookmarkEnd w:id="94"/>
      <w:bookmarkEnd w:id="95"/>
    </w:p>
    <w:tbl>
      <w:tblPr>
        <w:tblW w:w="8505" w:type="dxa"/>
        <w:tblInd w:w="108" w:type="dxa"/>
        <w:tblBorders>
          <w:top w:val="single" w:sz="4" w:space="0" w:color="auto"/>
          <w:bottom w:val="single" w:sz="4" w:space="0" w:color="auto"/>
        </w:tblBorders>
        <w:tblLayout w:type="fixed"/>
        <w:tblLook w:val="0000"/>
      </w:tblPr>
      <w:tblGrid>
        <w:gridCol w:w="2694"/>
        <w:gridCol w:w="5811"/>
      </w:tblGrid>
      <w:tr w:rsidR="00E22FA5" w:rsidRPr="009D188F">
        <w:trPr>
          <w:cantSplit/>
          <w:tblHeader/>
        </w:trPr>
        <w:tc>
          <w:tcPr>
            <w:tcW w:w="2694" w:type="dxa"/>
            <w:tcBorders>
              <w:top w:val="single" w:sz="4" w:space="0" w:color="auto"/>
              <w:bottom w:val="single" w:sz="4" w:space="0" w:color="auto"/>
              <w:right w:val="nil"/>
            </w:tcBorders>
          </w:tcPr>
          <w:p w:rsidR="00E22FA5" w:rsidRPr="009D188F" w:rsidRDefault="00E22FA5" w:rsidP="009D188F">
            <w:pPr>
              <w:pStyle w:val="Tablehead1"/>
            </w:pPr>
            <w:r w:rsidRPr="009D188F">
              <w:t>Variable</w:t>
            </w:r>
          </w:p>
        </w:tc>
        <w:tc>
          <w:tcPr>
            <w:tcW w:w="5811" w:type="dxa"/>
            <w:tcBorders>
              <w:top w:val="single" w:sz="4" w:space="0" w:color="auto"/>
              <w:bottom w:val="single" w:sz="4" w:space="0" w:color="auto"/>
              <w:right w:val="nil"/>
            </w:tcBorders>
          </w:tcPr>
          <w:p w:rsidR="00E22FA5" w:rsidRPr="009D188F" w:rsidRDefault="00E22FA5" w:rsidP="009D188F">
            <w:pPr>
              <w:pStyle w:val="Tablehead1"/>
            </w:pPr>
          </w:p>
        </w:tc>
      </w:tr>
      <w:tr w:rsidR="00E22FA5" w:rsidRPr="009D188F">
        <w:trPr>
          <w:cantSplit/>
        </w:trPr>
        <w:tc>
          <w:tcPr>
            <w:tcW w:w="2694" w:type="dxa"/>
            <w:tcBorders>
              <w:top w:val="single" w:sz="4" w:space="0" w:color="auto"/>
              <w:bottom w:val="nil"/>
              <w:right w:val="nil"/>
            </w:tcBorders>
          </w:tcPr>
          <w:p w:rsidR="00E22FA5" w:rsidRPr="009D188F" w:rsidRDefault="00E22FA5" w:rsidP="009D188F">
            <w:pPr>
              <w:pStyle w:val="Tabletext"/>
            </w:pPr>
            <w:r w:rsidRPr="009D188F">
              <w:t>Person ID</w:t>
            </w:r>
          </w:p>
        </w:tc>
        <w:tc>
          <w:tcPr>
            <w:tcW w:w="5811" w:type="dxa"/>
            <w:tcBorders>
              <w:top w:val="single" w:sz="4" w:space="0" w:color="auto"/>
              <w:bottom w:val="nil"/>
              <w:right w:val="nil"/>
            </w:tcBorders>
          </w:tcPr>
          <w:p w:rsidR="00E22FA5" w:rsidRPr="009D188F" w:rsidRDefault="00E22FA5" w:rsidP="009D188F">
            <w:pPr>
              <w:pStyle w:val="Tabletext"/>
            </w:pPr>
            <w:r w:rsidRPr="009D188F">
              <w:t>Person ID</w:t>
            </w:r>
          </w:p>
        </w:tc>
      </w:tr>
      <w:tr w:rsidR="00E22FA5" w:rsidRPr="009D188F">
        <w:trPr>
          <w:cantSplit/>
        </w:trPr>
        <w:tc>
          <w:tcPr>
            <w:tcW w:w="2694" w:type="dxa"/>
            <w:tcBorders>
              <w:top w:val="nil"/>
              <w:bottom w:val="nil"/>
              <w:right w:val="nil"/>
            </w:tcBorders>
          </w:tcPr>
          <w:p w:rsidR="00E22FA5" w:rsidRPr="009D188F" w:rsidRDefault="00E22FA5" w:rsidP="009D188F">
            <w:pPr>
              <w:pStyle w:val="Tabletext"/>
            </w:pPr>
            <w:r w:rsidRPr="009D188F">
              <w:t>Year</w:t>
            </w:r>
          </w:p>
        </w:tc>
        <w:tc>
          <w:tcPr>
            <w:tcW w:w="5811" w:type="dxa"/>
            <w:tcBorders>
              <w:top w:val="nil"/>
              <w:bottom w:val="nil"/>
              <w:right w:val="nil"/>
            </w:tcBorders>
          </w:tcPr>
          <w:p w:rsidR="00E22FA5" w:rsidRPr="009D188F" w:rsidRDefault="00E22FA5" w:rsidP="009D188F">
            <w:pPr>
              <w:pStyle w:val="Tabletext"/>
            </w:pPr>
            <w:r w:rsidRPr="009D188F">
              <w:t>Year indicator</w:t>
            </w:r>
          </w:p>
        </w:tc>
      </w:tr>
      <w:tr w:rsidR="00E22FA5" w:rsidRPr="009D188F">
        <w:trPr>
          <w:cantSplit/>
        </w:trPr>
        <w:tc>
          <w:tcPr>
            <w:tcW w:w="2694" w:type="dxa"/>
            <w:tcBorders>
              <w:top w:val="nil"/>
              <w:bottom w:val="nil"/>
              <w:right w:val="nil"/>
            </w:tcBorders>
          </w:tcPr>
          <w:p w:rsidR="00E22FA5" w:rsidRPr="009D188F" w:rsidRDefault="00E22FA5" w:rsidP="009D188F">
            <w:pPr>
              <w:pStyle w:val="Tabletext"/>
            </w:pPr>
            <w:r w:rsidRPr="009D188F">
              <w:t>Weight</w:t>
            </w:r>
          </w:p>
        </w:tc>
        <w:tc>
          <w:tcPr>
            <w:tcW w:w="5811" w:type="dxa"/>
            <w:tcBorders>
              <w:top w:val="nil"/>
              <w:bottom w:val="nil"/>
              <w:right w:val="nil"/>
            </w:tcBorders>
          </w:tcPr>
          <w:p w:rsidR="00E22FA5" w:rsidRPr="009D188F" w:rsidRDefault="00E22FA5" w:rsidP="009D188F">
            <w:pPr>
              <w:pStyle w:val="Tabletext"/>
            </w:pPr>
            <w:r w:rsidRPr="009D188F">
              <w:t>Person weight</w:t>
            </w:r>
          </w:p>
        </w:tc>
      </w:tr>
      <w:tr w:rsidR="00E22FA5" w:rsidRPr="009D188F">
        <w:trPr>
          <w:cantSplit/>
        </w:trPr>
        <w:tc>
          <w:tcPr>
            <w:tcW w:w="2694" w:type="dxa"/>
            <w:tcBorders>
              <w:top w:val="nil"/>
              <w:bottom w:val="nil"/>
              <w:right w:val="nil"/>
            </w:tcBorders>
          </w:tcPr>
          <w:p w:rsidR="00E22FA5" w:rsidRPr="009D188F" w:rsidRDefault="00E22FA5" w:rsidP="009D188F">
            <w:pPr>
              <w:pStyle w:val="Tabletext"/>
            </w:pPr>
            <w:r w:rsidRPr="009D188F">
              <w:t>Labour force participation</w:t>
            </w:r>
          </w:p>
        </w:tc>
        <w:tc>
          <w:tcPr>
            <w:tcW w:w="5811" w:type="dxa"/>
            <w:tcBorders>
              <w:top w:val="nil"/>
              <w:bottom w:val="nil"/>
              <w:right w:val="nil"/>
            </w:tcBorders>
          </w:tcPr>
          <w:p w:rsidR="00E22FA5" w:rsidRPr="009D188F" w:rsidRDefault="00E22FA5" w:rsidP="009D188F">
            <w:pPr>
              <w:pStyle w:val="Tabletext"/>
            </w:pPr>
            <w:r w:rsidRPr="009D188F">
              <w:t>Indicator va</w:t>
            </w:r>
            <w:r w:rsidR="00273D1A" w:rsidRPr="009D188F">
              <w:t>riable for labour force status ‘employed’</w:t>
            </w:r>
          </w:p>
        </w:tc>
      </w:tr>
      <w:tr w:rsidR="00E22FA5" w:rsidRPr="009D188F">
        <w:trPr>
          <w:cantSplit/>
        </w:trPr>
        <w:tc>
          <w:tcPr>
            <w:tcW w:w="2694" w:type="dxa"/>
            <w:tcBorders>
              <w:top w:val="nil"/>
              <w:bottom w:val="nil"/>
              <w:right w:val="nil"/>
            </w:tcBorders>
          </w:tcPr>
          <w:p w:rsidR="00E22FA5" w:rsidRPr="009D188F" w:rsidRDefault="00E22FA5" w:rsidP="009D188F">
            <w:pPr>
              <w:pStyle w:val="Tabletext"/>
            </w:pPr>
            <w:r w:rsidRPr="009D188F">
              <w:t>Weekly wages</w:t>
            </w:r>
          </w:p>
        </w:tc>
        <w:tc>
          <w:tcPr>
            <w:tcW w:w="5811" w:type="dxa"/>
            <w:tcBorders>
              <w:top w:val="nil"/>
              <w:bottom w:val="nil"/>
              <w:right w:val="nil"/>
            </w:tcBorders>
          </w:tcPr>
          <w:p w:rsidR="00E22FA5" w:rsidRPr="009D188F" w:rsidRDefault="00E22FA5" w:rsidP="009D188F">
            <w:pPr>
              <w:pStyle w:val="Tabletext"/>
            </w:pPr>
            <w:r w:rsidRPr="009D188F">
              <w:t>Weekly gross income (in real 2006 AUD), 1996: Personal income from wages, salary or self-employment; 2006: Personal gross income.</w:t>
            </w:r>
          </w:p>
        </w:tc>
      </w:tr>
      <w:tr w:rsidR="00E22FA5" w:rsidRPr="009D188F">
        <w:trPr>
          <w:cantSplit/>
        </w:trPr>
        <w:tc>
          <w:tcPr>
            <w:tcW w:w="2694" w:type="dxa"/>
            <w:tcBorders>
              <w:top w:val="nil"/>
              <w:bottom w:val="nil"/>
              <w:right w:val="nil"/>
            </w:tcBorders>
          </w:tcPr>
          <w:p w:rsidR="00E22FA5" w:rsidRPr="009D188F" w:rsidRDefault="00E22FA5" w:rsidP="009D188F">
            <w:pPr>
              <w:pStyle w:val="Tabletext"/>
            </w:pPr>
            <w:r w:rsidRPr="009D188F">
              <w:t>Hours worked</w:t>
            </w:r>
          </w:p>
        </w:tc>
        <w:tc>
          <w:tcPr>
            <w:tcW w:w="5811" w:type="dxa"/>
            <w:tcBorders>
              <w:top w:val="nil"/>
              <w:bottom w:val="nil"/>
              <w:right w:val="nil"/>
            </w:tcBorders>
          </w:tcPr>
          <w:p w:rsidR="00E22FA5" w:rsidRPr="009D188F" w:rsidRDefault="00E22FA5" w:rsidP="009D188F">
            <w:pPr>
              <w:pStyle w:val="Tabletext"/>
            </w:pPr>
            <w:r w:rsidRPr="009D188F">
              <w:t>Number of hours usually worked per week, [1] Worked 1</w:t>
            </w:r>
            <w:r w:rsidR="00914045" w:rsidRPr="009D188F">
              <w:t>–</w:t>
            </w:r>
            <w:r w:rsidRPr="009D188F">
              <w:t>15 hours in main job, [2] Worked 16</w:t>
            </w:r>
            <w:r w:rsidR="00914045" w:rsidRPr="009D188F">
              <w:t>–</w:t>
            </w:r>
            <w:r w:rsidRPr="009D188F">
              <w:t>24 hours in main job, [3] Worked 25</w:t>
            </w:r>
            <w:r w:rsidR="00914045" w:rsidRPr="009D188F">
              <w:t>–</w:t>
            </w:r>
            <w:r w:rsidRPr="009D188F">
              <w:t>34 hours in main job, [4] Worked 35</w:t>
            </w:r>
            <w:r w:rsidR="00914045" w:rsidRPr="009D188F">
              <w:t>–</w:t>
            </w:r>
            <w:r w:rsidRPr="009D188F">
              <w:t>39 hours in main job, [5] Worked 40 hours in main job, [6] Worked 41</w:t>
            </w:r>
            <w:r w:rsidR="00914045" w:rsidRPr="009D188F">
              <w:t>–</w:t>
            </w:r>
            <w:r w:rsidRPr="009D188F">
              <w:t>48 hours in main job, [7] Worked 49 hours and over in main job.</w:t>
            </w:r>
          </w:p>
        </w:tc>
      </w:tr>
      <w:tr w:rsidR="00E22FA5" w:rsidRPr="009D188F">
        <w:trPr>
          <w:cantSplit/>
        </w:trPr>
        <w:tc>
          <w:tcPr>
            <w:tcW w:w="2694" w:type="dxa"/>
            <w:tcBorders>
              <w:top w:val="nil"/>
              <w:bottom w:val="nil"/>
              <w:right w:val="nil"/>
            </w:tcBorders>
          </w:tcPr>
          <w:p w:rsidR="00E22FA5" w:rsidRPr="009D188F" w:rsidRDefault="00E22FA5" w:rsidP="009D188F">
            <w:pPr>
              <w:pStyle w:val="Tabletext"/>
            </w:pPr>
            <w:r w:rsidRPr="009D188F">
              <w:t>Literacy use at work (0</w:t>
            </w:r>
            <w:r w:rsidR="00914045" w:rsidRPr="009D188F">
              <w:t>–</w:t>
            </w:r>
            <w:r w:rsidRPr="009D188F">
              <w:t>500)</w:t>
            </w:r>
          </w:p>
        </w:tc>
        <w:tc>
          <w:tcPr>
            <w:tcW w:w="5811" w:type="dxa"/>
            <w:tcBorders>
              <w:top w:val="nil"/>
              <w:bottom w:val="nil"/>
              <w:right w:val="nil"/>
            </w:tcBorders>
          </w:tcPr>
          <w:p w:rsidR="00E22FA5" w:rsidRPr="009D188F" w:rsidRDefault="00E22FA5" w:rsidP="009D188F">
            <w:pPr>
              <w:pStyle w:val="Tabletext"/>
            </w:pPr>
            <w:r w:rsidRPr="009D188F">
              <w:t xml:space="preserve">Literacy use at work (generated scale), 1996: (i) How often reports or articles were written in main job, (ii) How often letters or memos were written in main job, (iii) How often directions or instructions for any products were used in main job, (iv) How often manuals or reference books were read or used in the main job, (v) How often reports, articles, magazines or journals were read or used in main job, (vi) How often letters or memos were read or used in main job; </w:t>
            </w:r>
            <w:r w:rsidR="00273D1A" w:rsidRPr="009D188F">
              <w:t>‘</w:t>
            </w:r>
            <w:r w:rsidRPr="009D188F">
              <w:t>At least once a week</w:t>
            </w:r>
            <w:r w:rsidR="00273D1A" w:rsidRPr="009D188F">
              <w:t>’</w:t>
            </w:r>
            <w:r w:rsidRPr="009D188F">
              <w:t xml:space="preserve">: 2, </w:t>
            </w:r>
            <w:r w:rsidR="00273D1A" w:rsidRPr="009D188F">
              <w:t>‘</w:t>
            </w:r>
            <w:r w:rsidRPr="009D188F">
              <w:t>Less than once a week</w:t>
            </w:r>
            <w:r w:rsidR="00273D1A" w:rsidRPr="009D188F">
              <w:t>’</w:t>
            </w:r>
            <w:r w:rsidRPr="009D188F">
              <w:t xml:space="preserve">: 1, </w:t>
            </w:r>
            <w:r w:rsidR="00273D1A" w:rsidRPr="009D188F">
              <w:t>‘</w:t>
            </w:r>
            <w:r w:rsidRPr="009D188F">
              <w:t>Never</w:t>
            </w:r>
            <w:r w:rsidR="00273D1A" w:rsidRPr="009D188F">
              <w:t xml:space="preserve"> </w:t>
            </w:r>
            <w:r w:rsidRPr="009D188F">
              <w:t xml:space="preserve">: 0; 2006: (i) How often reads letters, memos or emails, (ii) How often reads or uses reports, articles, magazines or journals, (iii) How often reads or uses manuals or reference books including catalogues, (iv) How often writes or fills in letters, memos or emails, (v) How often writes or fills in reports, articles, magazines or journals, (vi) How often writes or fills in manuals or reference books including catalogues; </w:t>
            </w:r>
            <w:r w:rsidR="00273D1A" w:rsidRPr="009D188F">
              <w:t>‘</w:t>
            </w:r>
            <w:r w:rsidRPr="009D188F">
              <w:t>At least once a week</w:t>
            </w:r>
            <w:r w:rsidR="00273D1A" w:rsidRPr="009D188F">
              <w:t>’</w:t>
            </w:r>
            <w:r w:rsidRPr="009D188F">
              <w:t xml:space="preserve">: 2, </w:t>
            </w:r>
            <w:r w:rsidR="00273D1A" w:rsidRPr="009D188F">
              <w:t>‘</w:t>
            </w:r>
            <w:r w:rsidRPr="009D188F">
              <w:t>Less than once a week</w:t>
            </w:r>
            <w:r w:rsidR="00273D1A" w:rsidRPr="009D188F">
              <w:t>’</w:t>
            </w:r>
            <w:r w:rsidRPr="009D188F">
              <w:t xml:space="preserve">: 1, </w:t>
            </w:r>
            <w:r w:rsidR="00273D1A" w:rsidRPr="009D188F">
              <w:t>‘</w:t>
            </w:r>
            <w:r w:rsidRPr="009D188F">
              <w:t>Never</w:t>
            </w:r>
            <w:r w:rsidR="00273D1A" w:rsidRPr="009D188F">
              <w:t>’</w:t>
            </w:r>
            <w:r w:rsidRPr="009D188F">
              <w:t>: 0; Scale takes on values from 0</w:t>
            </w:r>
            <w:r w:rsidR="00914045" w:rsidRPr="009D188F">
              <w:t>–</w:t>
            </w:r>
            <w:r w:rsidRPr="009D188F">
              <w:t>500.</w:t>
            </w:r>
          </w:p>
        </w:tc>
      </w:tr>
      <w:tr w:rsidR="00E22FA5" w:rsidRPr="009D188F">
        <w:trPr>
          <w:cantSplit/>
        </w:trPr>
        <w:tc>
          <w:tcPr>
            <w:tcW w:w="2694" w:type="dxa"/>
            <w:tcBorders>
              <w:top w:val="nil"/>
              <w:bottom w:val="nil"/>
              <w:right w:val="nil"/>
            </w:tcBorders>
          </w:tcPr>
          <w:p w:rsidR="00E22FA5" w:rsidRPr="009D188F" w:rsidRDefault="00E22FA5" w:rsidP="009D188F">
            <w:pPr>
              <w:pStyle w:val="Tabletext"/>
            </w:pPr>
            <w:r w:rsidRPr="009D188F">
              <w:t>Numeracy use at work (0</w:t>
            </w:r>
            <w:r w:rsidR="00914045" w:rsidRPr="009D188F">
              <w:t>–</w:t>
            </w:r>
            <w:r w:rsidRPr="009D188F">
              <w:t>500)</w:t>
            </w:r>
          </w:p>
        </w:tc>
        <w:tc>
          <w:tcPr>
            <w:tcW w:w="5811" w:type="dxa"/>
            <w:tcBorders>
              <w:top w:val="nil"/>
              <w:bottom w:val="nil"/>
              <w:right w:val="nil"/>
            </w:tcBorders>
          </w:tcPr>
          <w:p w:rsidR="00E22FA5" w:rsidRPr="009D188F" w:rsidRDefault="00E22FA5" w:rsidP="009D188F">
            <w:pPr>
              <w:pStyle w:val="Tabletext"/>
            </w:pPr>
            <w:r w:rsidRPr="009D188F">
              <w:t>Numeracy use at work (generated scale), 1996: (i) How often arithmetic was used in main job to work out prices, costs or budgets, (ii) How often arithmetic was used in main job to measure or estimate the size or weight of objects, (iii) How often forms such as bills, invoices or budgets were filled out in main job</w:t>
            </w:r>
            <w:r w:rsidR="00AA76B7" w:rsidRPr="009D188F">
              <w:t>,</w:t>
            </w:r>
            <w:r w:rsidRPr="009D188F">
              <w:t xml:space="preserve"> (iv) How often bills, invoices, spreadsheets or budget tables were read or used in main job, (v) How often diagrams or plans were read or used in main job; </w:t>
            </w:r>
            <w:r w:rsidR="00273D1A" w:rsidRPr="009D188F">
              <w:t>‘</w:t>
            </w:r>
            <w:r w:rsidRPr="009D188F">
              <w:t>At least once a week</w:t>
            </w:r>
            <w:r w:rsidR="00273D1A" w:rsidRPr="009D188F">
              <w:t>’</w:t>
            </w:r>
            <w:r w:rsidRPr="009D188F">
              <w:t xml:space="preserve">: 2, </w:t>
            </w:r>
            <w:r w:rsidR="00273D1A" w:rsidRPr="009D188F">
              <w:t>‘</w:t>
            </w:r>
            <w:r w:rsidRPr="009D188F">
              <w:t>Less than once a week</w:t>
            </w:r>
            <w:r w:rsidR="00273D1A" w:rsidRPr="009D188F">
              <w:t>’</w:t>
            </w:r>
            <w:r w:rsidRPr="009D188F">
              <w:t xml:space="preserve">: 1, </w:t>
            </w:r>
            <w:r w:rsidR="00273D1A" w:rsidRPr="009D188F">
              <w:t>‘</w:t>
            </w:r>
            <w:r w:rsidRPr="009D188F">
              <w:t>Never</w:t>
            </w:r>
            <w:r w:rsidR="00273D1A" w:rsidRPr="009D188F">
              <w:t>’</w:t>
            </w:r>
            <w:r w:rsidRPr="009D188F">
              <w:t xml:space="preserve">: 0; 2006: (i) How often calculates prices, costs or budgets, (ii) How often measures or estimates the size or weight of objects, (iii) How often writes or fills in bills, invoices, spreadsheets or budget tables, (iv) How often reads or uses bills, invoices, spreadsheets or budget tables, (v) How often reads or uses diagrams or plans; </w:t>
            </w:r>
            <w:r w:rsidR="00273D1A" w:rsidRPr="009D188F">
              <w:t>‘</w:t>
            </w:r>
            <w:r w:rsidRPr="009D188F">
              <w:t>At least once a week</w:t>
            </w:r>
            <w:r w:rsidR="00273D1A" w:rsidRPr="009D188F">
              <w:t>’</w:t>
            </w:r>
            <w:r w:rsidRPr="009D188F">
              <w:t xml:space="preserve">: 2, </w:t>
            </w:r>
            <w:r w:rsidR="00273D1A" w:rsidRPr="009D188F">
              <w:t>‘</w:t>
            </w:r>
            <w:r w:rsidRPr="009D188F">
              <w:t>Less than once a week</w:t>
            </w:r>
            <w:r w:rsidR="00273D1A" w:rsidRPr="009D188F">
              <w:t>’</w:t>
            </w:r>
            <w:r w:rsidRPr="009D188F">
              <w:t xml:space="preserve">: 1, </w:t>
            </w:r>
            <w:r w:rsidR="00273D1A" w:rsidRPr="009D188F">
              <w:t>‘</w:t>
            </w:r>
            <w:r w:rsidRPr="009D188F">
              <w:t>Never</w:t>
            </w:r>
            <w:r w:rsidR="00273D1A" w:rsidRPr="009D188F">
              <w:t>’</w:t>
            </w:r>
            <w:r w:rsidRPr="009D188F">
              <w:t>: 0</w:t>
            </w:r>
          </w:p>
        </w:tc>
      </w:tr>
      <w:tr w:rsidR="00E22FA5" w:rsidRPr="009D188F">
        <w:trPr>
          <w:cantSplit/>
        </w:trPr>
        <w:tc>
          <w:tcPr>
            <w:tcW w:w="2694" w:type="dxa"/>
            <w:tcBorders>
              <w:top w:val="nil"/>
              <w:bottom w:val="nil"/>
              <w:right w:val="nil"/>
            </w:tcBorders>
          </w:tcPr>
          <w:p w:rsidR="00E22FA5" w:rsidRPr="009D188F" w:rsidRDefault="00E22FA5" w:rsidP="009D188F">
            <w:pPr>
              <w:pStyle w:val="Tabletext"/>
            </w:pPr>
            <w:r w:rsidRPr="009D188F">
              <w:t>Skills (0</w:t>
            </w:r>
            <w:r w:rsidR="00914045" w:rsidRPr="009D188F">
              <w:t>–</w:t>
            </w:r>
            <w:r w:rsidRPr="009D188F">
              <w:t>500)</w:t>
            </w:r>
          </w:p>
        </w:tc>
        <w:tc>
          <w:tcPr>
            <w:tcW w:w="5811" w:type="dxa"/>
            <w:tcBorders>
              <w:top w:val="nil"/>
              <w:bottom w:val="nil"/>
              <w:right w:val="nil"/>
            </w:tcBorders>
          </w:tcPr>
          <w:p w:rsidR="00E22FA5" w:rsidRPr="009D188F" w:rsidRDefault="00E22FA5" w:rsidP="009D188F">
            <w:pPr>
              <w:pStyle w:val="Tabletext"/>
            </w:pPr>
            <w:r w:rsidRPr="009D188F">
              <w:t xml:space="preserve">Self-assessed skills (generated scale), 1996: Self-perception of (i) English reading skills for the needs of main job, (ii) English writing skills for the needs of main job, (iii) English reading skills for the needs of daily life, (iv) English writing skills for the needs of daily life; </w:t>
            </w:r>
            <w:r w:rsidR="00273D1A" w:rsidRPr="009D188F">
              <w:t>‘</w:t>
            </w:r>
            <w:r w:rsidRPr="009D188F">
              <w:t>Poor</w:t>
            </w:r>
            <w:r w:rsidR="00273D1A" w:rsidRPr="009D188F">
              <w:t>’</w:t>
            </w:r>
            <w:r w:rsidRPr="009D188F">
              <w:t xml:space="preserve">: 0, </w:t>
            </w:r>
            <w:r w:rsidR="00273D1A" w:rsidRPr="009D188F">
              <w:t>‘</w:t>
            </w:r>
            <w:r w:rsidRPr="009D188F">
              <w:t>Good or moderate</w:t>
            </w:r>
            <w:r w:rsidR="00273D1A" w:rsidRPr="009D188F">
              <w:t>’</w:t>
            </w:r>
            <w:r w:rsidRPr="009D188F">
              <w:t xml:space="preserve">: 1, </w:t>
            </w:r>
            <w:r w:rsidR="00273D1A" w:rsidRPr="009D188F">
              <w:t>‘</w:t>
            </w:r>
            <w:r w:rsidRPr="009D188F">
              <w:t>Excellent</w:t>
            </w:r>
            <w:r w:rsidR="00273D1A" w:rsidRPr="009D188F">
              <w:t>’</w:t>
            </w:r>
            <w:r w:rsidRPr="009D188F">
              <w:t>: 2; 2006: (i) Has reading skills in English to do main job well, (ii) Has writing skills in English to do main job well, (iii) Self-perception of English reading skills for daily life, (iv) Self-perception of English writing skills for daily life; (i)</w:t>
            </w:r>
            <w:r w:rsidR="00914045" w:rsidRPr="009D188F">
              <w:t>–</w:t>
            </w:r>
            <w:r w:rsidRPr="009D188F">
              <w:t xml:space="preserve">(ii): </w:t>
            </w:r>
            <w:r w:rsidR="00273D1A" w:rsidRPr="009D188F">
              <w:t>‘Disagree/</w:t>
            </w:r>
            <w:r w:rsidRPr="009D188F">
              <w:t>Strongly disagree</w:t>
            </w:r>
            <w:r w:rsidR="00273D1A" w:rsidRPr="009D188F">
              <w:t>’</w:t>
            </w:r>
            <w:r w:rsidRPr="009D188F">
              <w:t xml:space="preserve">: 0, </w:t>
            </w:r>
            <w:r w:rsidR="00273D1A" w:rsidRPr="009D188F">
              <w:t>‘</w:t>
            </w:r>
            <w:r w:rsidRPr="009D188F">
              <w:t>Agree</w:t>
            </w:r>
            <w:r w:rsidR="00273D1A" w:rsidRPr="009D188F">
              <w:t>’</w:t>
            </w:r>
            <w:r w:rsidRPr="009D188F">
              <w:t xml:space="preserve">: 1, </w:t>
            </w:r>
            <w:r w:rsidR="00273D1A" w:rsidRPr="009D188F">
              <w:t>‘</w:t>
            </w:r>
            <w:r w:rsidRPr="009D188F">
              <w:t>Strongly agree</w:t>
            </w:r>
            <w:r w:rsidR="00273D1A" w:rsidRPr="009D188F">
              <w:t>’</w:t>
            </w:r>
            <w:r w:rsidRPr="009D188F">
              <w:t>: 2, (iii)</w:t>
            </w:r>
            <w:r w:rsidR="00914045" w:rsidRPr="009D188F">
              <w:t>–</w:t>
            </w:r>
            <w:r w:rsidRPr="009D188F">
              <w:t xml:space="preserve">(iv): </w:t>
            </w:r>
            <w:r w:rsidR="00273D1A" w:rsidRPr="009D188F">
              <w:t>‘</w:t>
            </w:r>
            <w:r w:rsidRPr="009D188F">
              <w:t>Poor</w:t>
            </w:r>
            <w:r w:rsidR="00273D1A" w:rsidRPr="009D188F">
              <w:t>’</w:t>
            </w:r>
            <w:r w:rsidRPr="009D188F">
              <w:t xml:space="preserve">: 0, </w:t>
            </w:r>
            <w:r w:rsidR="00273D1A" w:rsidRPr="009D188F">
              <w:t>‘</w:t>
            </w:r>
            <w:r w:rsidRPr="009D188F">
              <w:t>Good or moderat</w:t>
            </w:r>
            <w:r w:rsidR="00AA76B7" w:rsidRPr="009D188F">
              <w:t>e’</w:t>
            </w:r>
            <w:r w:rsidRPr="009D188F">
              <w:t xml:space="preserve">: 1, </w:t>
            </w:r>
            <w:r w:rsidR="00273D1A" w:rsidRPr="009D188F">
              <w:t>‘</w:t>
            </w:r>
            <w:r w:rsidRPr="009D188F">
              <w:t>Excellent</w:t>
            </w:r>
            <w:r w:rsidR="00AA76B7" w:rsidRPr="009D188F">
              <w:t>’</w:t>
            </w:r>
            <w:r w:rsidRPr="009D188F">
              <w:t>: 2; Scale takes on values from 0</w:t>
            </w:r>
            <w:r w:rsidR="00914045" w:rsidRPr="009D188F">
              <w:t>–</w:t>
            </w:r>
            <w:r w:rsidRPr="009D188F">
              <w:t>500.</w:t>
            </w:r>
          </w:p>
        </w:tc>
      </w:tr>
      <w:tr w:rsidR="00484CB0" w:rsidRPr="009D188F">
        <w:trPr>
          <w:cantSplit/>
        </w:trPr>
        <w:tc>
          <w:tcPr>
            <w:tcW w:w="8505" w:type="dxa"/>
            <w:gridSpan w:val="2"/>
            <w:tcBorders>
              <w:top w:val="nil"/>
              <w:bottom w:val="nil"/>
              <w:right w:val="nil"/>
            </w:tcBorders>
          </w:tcPr>
          <w:p w:rsidR="00484CB0" w:rsidRPr="001C0961" w:rsidRDefault="00484CB0" w:rsidP="009D188F">
            <w:pPr>
              <w:pStyle w:val="Tabletext"/>
              <w:rPr>
                <w:i/>
                <w:szCs w:val="16"/>
              </w:rPr>
            </w:pPr>
            <w:r w:rsidRPr="001C0961">
              <w:rPr>
                <w:i/>
                <w:szCs w:val="16"/>
              </w:rPr>
              <w:t>Continued next page</w:t>
            </w:r>
          </w:p>
        </w:tc>
      </w:tr>
      <w:tr w:rsidR="00E22FA5" w:rsidRPr="009D188F">
        <w:trPr>
          <w:cantSplit/>
        </w:trPr>
        <w:tc>
          <w:tcPr>
            <w:tcW w:w="2694" w:type="dxa"/>
            <w:tcBorders>
              <w:top w:val="nil"/>
              <w:bottom w:val="nil"/>
              <w:right w:val="nil"/>
            </w:tcBorders>
          </w:tcPr>
          <w:p w:rsidR="00E22FA5" w:rsidRPr="009D188F" w:rsidRDefault="00E22FA5" w:rsidP="009D188F">
            <w:pPr>
              <w:pStyle w:val="Tabletext"/>
            </w:pPr>
            <w:r w:rsidRPr="009D188F">
              <w:rPr>
                <w:szCs w:val="16"/>
              </w:rPr>
              <w:lastRenderedPageBreak/>
              <w:t>Document literacy 1</w:t>
            </w:r>
            <w:r w:rsidR="00914045" w:rsidRPr="009D188F">
              <w:rPr>
                <w:szCs w:val="16"/>
              </w:rPr>
              <w:t>–</w:t>
            </w:r>
            <w:r w:rsidRPr="009D188F">
              <w:rPr>
                <w:szCs w:val="16"/>
              </w:rPr>
              <w:t>5</w:t>
            </w:r>
          </w:p>
        </w:tc>
        <w:tc>
          <w:tcPr>
            <w:tcW w:w="5811" w:type="dxa"/>
            <w:tcBorders>
              <w:top w:val="nil"/>
              <w:bottom w:val="nil"/>
              <w:right w:val="nil"/>
            </w:tcBorders>
          </w:tcPr>
          <w:p w:rsidR="00E22FA5" w:rsidRPr="009D188F" w:rsidRDefault="00E22FA5" w:rsidP="009D188F">
            <w:pPr>
              <w:pStyle w:val="Tabletext"/>
            </w:pPr>
            <w:r w:rsidRPr="009D188F">
              <w:rPr>
                <w:szCs w:val="16"/>
              </w:rPr>
              <w:t>Document literacy, level 1</w:t>
            </w:r>
            <w:r w:rsidR="00914045" w:rsidRPr="009D188F">
              <w:rPr>
                <w:szCs w:val="16"/>
              </w:rPr>
              <w:t>–</w:t>
            </w:r>
            <w:r w:rsidRPr="009D188F">
              <w:rPr>
                <w:szCs w:val="16"/>
              </w:rPr>
              <w:t>5</w:t>
            </w:r>
          </w:p>
        </w:tc>
      </w:tr>
      <w:tr w:rsidR="00E22FA5" w:rsidRPr="009D188F">
        <w:trPr>
          <w:cantSplit/>
        </w:trPr>
        <w:tc>
          <w:tcPr>
            <w:tcW w:w="2694" w:type="dxa"/>
            <w:tcBorders>
              <w:top w:val="nil"/>
              <w:bottom w:val="nil"/>
              <w:right w:val="nil"/>
            </w:tcBorders>
          </w:tcPr>
          <w:p w:rsidR="00E22FA5" w:rsidRPr="009D188F" w:rsidRDefault="00E22FA5" w:rsidP="009D188F">
            <w:pPr>
              <w:pStyle w:val="Tabletext"/>
            </w:pPr>
            <w:r w:rsidRPr="009D188F">
              <w:rPr>
                <w:szCs w:val="16"/>
              </w:rPr>
              <w:t>Prose literacy 1</w:t>
            </w:r>
            <w:r w:rsidR="00914045" w:rsidRPr="009D188F">
              <w:rPr>
                <w:szCs w:val="16"/>
              </w:rPr>
              <w:t>–</w:t>
            </w:r>
            <w:r w:rsidRPr="009D188F">
              <w:rPr>
                <w:szCs w:val="16"/>
              </w:rPr>
              <w:t>5</w:t>
            </w:r>
          </w:p>
        </w:tc>
        <w:tc>
          <w:tcPr>
            <w:tcW w:w="5811" w:type="dxa"/>
            <w:tcBorders>
              <w:top w:val="nil"/>
              <w:bottom w:val="nil"/>
              <w:right w:val="nil"/>
            </w:tcBorders>
          </w:tcPr>
          <w:p w:rsidR="00E22FA5" w:rsidRPr="009D188F" w:rsidRDefault="00E22FA5" w:rsidP="009D188F">
            <w:pPr>
              <w:pStyle w:val="Tabletext"/>
            </w:pPr>
            <w:r w:rsidRPr="009D188F">
              <w:rPr>
                <w:szCs w:val="16"/>
              </w:rPr>
              <w:t>Prose literacy, level 1</w:t>
            </w:r>
            <w:r w:rsidR="00914045" w:rsidRPr="009D188F">
              <w:rPr>
                <w:szCs w:val="16"/>
              </w:rPr>
              <w:t>–</w:t>
            </w:r>
            <w:r w:rsidRPr="009D188F">
              <w:rPr>
                <w:szCs w:val="16"/>
              </w:rPr>
              <w:t>5</w:t>
            </w:r>
          </w:p>
        </w:tc>
      </w:tr>
      <w:tr w:rsidR="00E22FA5" w:rsidRPr="009D188F">
        <w:trPr>
          <w:cantSplit/>
        </w:trPr>
        <w:tc>
          <w:tcPr>
            <w:tcW w:w="2694" w:type="dxa"/>
            <w:tcBorders>
              <w:top w:val="nil"/>
              <w:bottom w:val="nil"/>
              <w:right w:val="nil"/>
            </w:tcBorders>
          </w:tcPr>
          <w:p w:rsidR="00E22FA5" w:rsidRPr="009D188F" w:rsidRDefault="00E22FA5" w:rsidP="009D188F">
            <w:pPr>
              <w:pStyle w:val="Tabletext"/>
            </w:pPr>
            <w:r w:rsidRPr="009D188F">
              <w:rPr>
                <w:szCs w:val="16"/>
              </w:rPr>
              <w:t>Numeracy 1</w:t>
            </w:r>
            <w:r w:rsidR="00914045" w:rsidRPr="009D188F">
              <w:rPr>
                <w:szCs w:val="16"/>
              </w:rPr>
              <w:t>–</w:t>
            </w:r>
            <w:r w:rsidRPr="009D188F">
              <w:rPr>
                <w:szCs w:val="16"/>
              </w:rPr>
              <w:t>5</w:t>
            </w:r>
          </w:p>
        </w:tc>
        <w:tc>
          <w:tcPr>
            <w:tcW w:w="5811" w:type="dxa"/>
            <w:tcBorders>
              <w:top w:val="nil"/>
              <w:bottom w:val="nil"/>
              <w:right w:val="nil"/>
            </w:tcBorders>
          </w:tcPr>
          <w:p w:rsidR="00E22FA5" w:rsidRPr="009D188F" w:rsidRDefault="00E22FA5" w:rsidP="009D188F">
            <w:pPr>
              <w:pStyle w:val="Tabletext"/>
            </w:pPr>
            <w:r w:rsidRPr="009D188F">
              <w:rPr>
                <w:szCs w:val="16"/>
              </w:rPr>
              <w:t>Numeracy levels 1</w:t>
            </w:r>
            <w:r w:rsidR="00914045" w:rsidRPr="009D188F">
              <w:rPr>
                <w:szCs w:val="16"/>
              </w:rPr>
              <w:t>–</w:t>
            </w:r>
            <w:r w:rsidRPr="009D188F">
              <w:rPr>
                <w:szCs w:val="16"/>
              </w:rPr>
              <w:t>5</w:t>
            </w:r>
          </w:p>
        </w:tc>
      </w:tr>
      <w:tr w:rsidR="00E22FA5" w:rsidRPr="009D188F">
        <w:trPr>
          <w:cantSplit/>
        </w:trPr>
        <w:tc>
          <w:tcPr>
            <w:tcW w:w="2694" w:type="dxa"/>
            <w:tcBorders>
              <w:top w:val="nil"/>
              <w:bottom w:val="nil"/>
              <w:right w:val="nil"/>
            </w:tcBorders>
          </w:tcPr>
          <w:p w:rsidR="00E22FA5" w:rsidRPr="009D188F" w:rsidRDefault="00E22FA5" w:rsidP="009D188F">
            <w:pPr>
              <w:pStyle w:val="Tabletext"/>
            </w:pPr>
            <w:r w:rsidRPr="009D188F">
              <w:rPr>
                <w:szCs w:val="16"/>
              </w:rPr>
              <w:t>Document literacy 1</w:t>
            </w:r>
            <w:r w:rsidR="00914045" w:rsidRPr="009D188F">
              <w:rPr>
                <w:szCs w:val="16"/>
              </w:rPr>
              <w:t>–</w:t>
            </w:r>
            <w:r w:rsidRPr="009D188F">
              <w:rPr>
                <w:szCs w:val="16"/>
              </w:rPr>
              <w:t>5 (0</w:t>
            </w:r>
            <w:r w:rsidR="00914045" w:rsidRPr="009D188F">
              <w:rPr>
                <w:szCs w:val="16"/>
              </w:rPr>
              <w:t>–</w:t>
            </w:r>
            <w:r w:rsidRPr="009D188F">
              <w:rPr>
                <w:szCs w:val="16"/>
              </w:rPr>
              <w:t>500)</w:t>
            </w:r>
          </w:p>
        </w:tc>
        <w:tc>
          <w:tcPr>
            <w:tcW w:w="5811" w:type="dxa"/>
            <w:tcBorders>
              <w:top w:val="nil"/>
              <w:bottom w:val="nil"/>
              <w:right w:val="nil"/>
            </w:tcBorders>
          </w:tcPr>
          <w:p w:rsidR="00E22FA5" w:rsidRPr="009D188F" w:rsidRDefault="00E22FA5" w:rsidP="009D188F">
            <w:pPr>
              <w:pStyle w:val="Tabletext"/>
            </w:pPr>
            <w:r w:rsidRPr="009D188F">
              <w:rPr>
                <w:szCs w:val="16"/>
              </w:rPr>
              <w:t>Document literacy, continuous measure 1</w:t>
            </w:r>
            <w:r w:rsidR="00914045" w:rsidRPr="009D188F">
              <w:rPr>
                <w:szCs w:val="16"/>
              </w:rPr>
              <w:t>–</w:t>
            </w:r>
            <w:r w:rsidRPr="009D188F">
              <w:rPr>
                <w:szCs w:val="16"/>
              </w:rPr>
              <w:t>5 (0</w:t>
            </w:r>
            <w:r w:rsidR="00914045" w:rsidRPr="009D188F">
              <w:rPr>
                <w:szCs w:val="16"/>
              </w:rPr>
              <w:t>–</w:t>
            </w:r>
            <w:r w:rsidRPr="009D188F">
              <w:rPr>
                <w:szCs w:val="16"/>
              </w:rPr>
              <w:t>500)</w:t>
            </w:r>
          </w:p>
        </w:tc>
      </w:tr>
      <w:tr w:rsidR="00E22FA5" w:rsidRPr="009D188F">
        <w:trPr>
          <w:cantSplit/>
        </w:trPr>
        <w:tc>
          <w:tcPr>
            <w:tcW w:w="2694" w:type="dxa"/>
            <w:tcBorders>
              <w:top w:val="nil"/>
              <w:bottom w:val="nil"/>
              <w:right w:val="nil"/>
            </w:tcBorders>
          </w:tcPr>
          <w:p w:rsidR="00E22FA5" w:rsidRPr="009D188F" w:rsidRDefault="00E22FA5" w:rsidP="009D188F">
            <w:pPr>
              <w:pStyle w:val="Tabletext"/>
            </w:pPr>
            <w:r w:rsidRPr="009D188F">
              <w:rPr>
                <w:szCs w:val="16"/>
              </w:rPr>
              <w:t>Prose literacy 1</w:t>
            </w:r>
            <w:r w:rsidR="00914045" w:rsidRPr="009D188F">
              <w:rPr>
                <w:szCs w:val="16"/>
              </w:rPr>
              <w:t>–</w:t>
            </w:r>
            <w:r w:rsidRPr="009D188F">
              <w:rPr>
                <w:szCs w:val="16"/>
              </w:rPr>
              <w:t>5 (0</w:t>
            </w:r>
            <w:r w:rsidR="00914045" w:rsidRPr="009D188F">
              <w:rPr>
                <w:szCs w:val="16"/>
              </w:rPr>
              <w:t>–</w:t>
            </w:r>
            <w:r w:rsidRPr="009D188F">
              <w:rPr>
                <w:szCs w:val="16"/>
              </w:rPr>
              <w:t>500)</w:t>
            </w:r>
          </w:p>
        </w:tc>
        <w:tc>
          <w:tcPr>
            <w:tcW w:w="5811" w:type="dxa"/>
            <w:tcBorders>
              <w:top w:val="nil"/>
              <w:bottom w:val="nil"/>
              <w:right w:val="nil"/>
            </w:tcBorders>
          </w:tcPr>
          <w:p w:rsidR="00E22FA5" w:rsidRPr="009D188F" w:rsidRDefault="00E22FA5" w:rsidP="009D188F">
            <w:pPr>
              <w:pStyle w:val="Tabletext"/>
            </w:pPr>
            <w:r w:rsidRPr="009D188F">
              <w:rPr>
                <w:szCs w:val="16"/>
              </w:rPr>
              <w:t>Prose literacy, continuous measure 1</w:t>
            </w:r>
            <w:r w:rsidR="00914045" w:rsidRPr="009D188F">
              <w:rPr>
                <w:szCs w:val="16"/>
              </w:rPr>
              <w:t>–</w:t>
            </w:r>
            <w:r w:rsidRPr="009D188F">
              <w:rPr>
                <w:szCs w:val="16"/>
              </w:rPr>
              <w:t>5 (0</w:t>
            </w:r>
            <w:r w:rsidR="00914045" w:rsidRPr="009D188F">
              <w:rPr>
                <w:szCs w:val="16"/>
              </w:rPr>
              <w:t>–</w:t>
            </w:r>
            <w:r w:rsidRPr="009D188F">
              <w:rPr>
                <w:szCs w:val="16"/>
              </w:rPr>
              <w:t>500)</w:t>
            </w:r>
          </w:p>
        </w:tc>
      </w:tr>
      <w:tr w:rsidR="00E22FA5" w:rsidRPr="009D188F">
        <w:trPr>
          <w:cantSplit/>
        </w:trPr>
        <w:tc>
          <w:tcPr>
            <w:tcW w:w="2694" w:type="dxa"/>
            <w:tcBorders>
              <w:top w:val="nil"/>
              <w:bottom w:val="nil"/>
              <w:right w:val="nil"/>
            </w:tcBorders>
          </w:tcPr>
          <w:p w:rsidR="00E22FA5" w:rsidRPr="009D188F" w:rsidRDefault="00E22FA5" w:rsidP="009D188F">
            <w:pPr>
              <w:pStyle w:val="Tabletext"/>
            </w:pPr>
            <w:r w:rsidRPr="009D188F">
              <w:rPr>
                <w:szCs w:val="16"/>
              </w:rPr>
              <w:t>Numeracy 1</w:t>
            </w:r>
            <w:r w:rsidR="00914045" w:rsidRPr="009D188F">
              <w:rPr>
                <w:szCs w:val="16"/>
              </w:rPr>
              <w:t>–</w:t>
            </w:r>
            <w:r w:rsidRPr="009D188F">
              <w:rPr>
                <w:szCs w:val="16"/>
              </w:rPr>
              <w:t>5 (0</w:t>
            </w:r>
            <w:r w:rsidR="00914045" w:rsidRPr="009D188F">
              <w:rPr>
                <w:szCs w:val="16"/>
              </w:rPr>
              <w:t>–</w:t>
            </w:r>
            <w:r w:rsidRPr="009D188F">
              <w:rPr>
                <w:szCs w:val="16"/>
              </w:rPr>
              <w:t>500)</w:t>
            </w:r>
          </w:p>
        </w:tc>
        <w:tc>
          <w:tcPr>
            <w:tcW w:w="5811" w:type="dxa"/>
            <w:tcBorders>
              <w:top w:val="nil"/>
              <w:bottom w:val="nil"/>
              <w:right w:val="nil"/>
            </w:tcBorders>
          </w:tcPr>
          <w:p w:rsidR="00E22FA5" w:rsidRPr="009D188F" w:rsidRDefault="00E22FA5" w:rsidP="009D188F">
            <w:pPr>
              <w:pStyle w:val="Tabletext"/>
            </w:pPr>
            <w:r w:rsidRPr="009D188F">
              <w:rPr>
                <w:szCs w:val="16"/>
              </w:rPr>
              <w:t>Numeracy 1</w:t>
            </w:r>
            <w:r w:rsidR="00914045" w:rsidRPr="009D188F">
              <w:rPr>
                <w:szCs w:val="16"/>
              </w:rPr>
              <w:t>–</w:t>
            </w:r>
            <w:r w:rsidRPr="009D188F">
              <w:rPr>
                <w:szCs w:val="16"/>
              </w:rPr>
              <w:t>5 (0</w:t>
            </w:r>
            <w:r w:rsidR="00914045" w:rsidRPr="009D188F">
              <w:rPr>
                <w:szCs w:val="16"/>
              </w:rPr>
              <w:t>–</w:t>
            </w:r>
            <w:r w:rsidRPr="009D188F">
              <w:rPr>
                <w:szCs w:val="16"/>
              </w:rPr>
              <w:t>500)</w:t>
            </w:r>
          </w:p>
        </w:tc>
      </w:tr>
      <w:tr w:rsidR="00E22FA5">
        <w:trPr>
          <w:cantSplit/>
        </w:trPr>
        <w:tc>
          <w:tcPr>
            <w:tcW w:w="2694" w:type="dxa"/>
            <w:tcBorders>
              <w:top w:val="nil"/>
              <w:bottom w:val="nil"/>
              <w:right w:val="nil"/>
            </w:tcBorders>
          </w:tcPr>
          <w:p w:rsidR="00E22FA5" w:rsidRDefault="00E22FA5" w:rsidP="0025032E">
            <w:pPr>
              <w:pStyle w:val="Tabletext"/>
            </w:pPr>
            <w:r>
              <w:t>Age</w:t>
            </w:r>
          </w:p>
        </w:tc>
        <w:tc>
          <w:tcPr>
            <w:tcW w:w="5811" w:type="dxa"/>
            <w:tcBorders>
              <w:top w:val="nil"/>
              <w:bottom w:val="nil"/>
              <w:right w:val="nil"/>
            </w:tcBorders>
          </w:tcPr>
          <w:p w:rsidR="00E22FA5" w:rsidRDefault="00E22FA5" w:rsidP="008E5F9E">
            <w:pPr>
              <w:pStyle w:val="Tabletext"/>
            </w:pPr>
            <w:r>
              <w:t>Five</w:t>
            </w:r>
            <w:r w:rsidR="008E5F9E">
              <w:t>-</w:t>
            </w:r>
            <w:r>
              <w:t>year age ranges</w:t>
            </w:r>
          </w:p>
        </w:tc>
      </w:tr>
      <w:tr w:rsidR="00E22FA5">
        <w:trPr>
          <w:cantSplit/>
        </w:trPr>
        <w:tc>
          <w:tcPr>
            <w:tcW w:w="2694" w:type="dxa"/>
            <w:tcBorders>
              <w:top w:val="nil"/>
              <w:bottom w:val="nil"/>
              <w:right w:val="nil"/>
            </w:tcBorders>
          </w:tcPr>
          <w:p w:rsidR="00E22FA5" w:rsidRDefault="00E22FA5" w:rsidP="0025032E">
            <w:pPr>
              <w:pStyle w:val="Tabletext"/>
            </w:pPr>
            <w:r>
              <w:t>Birth cohort</w:t>
            </w:r>
          </w:p>
        </w:tc>
        <w:tc>
          <w:tcPr>
            <w:tcW w:w="5811" w:type="dxa"/>
            <w:tcBorders>
              <w:top w:val="nil"/>
              <w:bottom w:val="nil"/>
              <w:right w:val="nil"/>
            </w:tcBorders>
          </w:tcPr>
          <w:p w:rsidR="00E22FA5" w:rsidRDefault="00E22FA5" w:rsidP="0025032E">
            <w:pPr>
              <w:pStyle w:val="Tabletext"/>
            </w:pPr>
            <w:r>
              <w:t>Identifier for individuals from common birth cohorts in each survey</w:t>
            </w:r>
          </w:p>
        </w:tc>
      </w:tr>
      <w:tr w:rsidR="00E22FA5">
        <w:trPr>
          <w:cantSplit/>
        </w:trPr>
        <w:tc>
          <w:tcPr>
            <w:tcW w:w="2694" w:type="dxa"/>
            <w:tcBorders>
              <w:top w:val="nil"/>
              <w:bottom w:val="nil"/>
              <w:right w:val="nil"/>
            </w:tcBorders>
          </w:tcPr>
          <w:p w:rsidR="00E22FA5" w:rsidRDefault="00E22FA5" w:rsidP="0025032E">
            <w:pPr>
              <w:pStyle w:val="Tabletext"/>
            </w:pPr>
            <w:r>
              <w:t>Sex</w:t>
            </w:r>
          </w:p>
        </w:tc>
        <w:tc>
          <w:tcPr>
            <w:tcW w:w="5811" w:type="dxa"/>
            <w:tcBorders>
              <w:top w:val="nil"/>
              <w:bottom w:val="nil"/>
              <w:right w:val="nil"/>
            </w:tcBorders>
          </w:tcPr>
          <w:p w:rsidR="00E22FA5" w:rsidRDefault="00E22FA5" w:rsidP="0025032E">
            <w:pPr>
              <w:pStyle w:val="Tabletext"/>
            </w:pPr>
            <w:r>
              <w:t>Male or female</w:t>
            </w:r>
          </w:p>
        </w:tc>
      </w:tr>
      <w:tr w:rsidR="00E22FA5">
        <w:trPr>
          <w:cantSplit/>
        </w:trPr>
        <w:tc>
          <w:tcPr>
            <w:tcW w:w="2694" w:type="dxa"/>
            <w:tcBorders>
              <w:top w:val="nil"/>
              <w:bottom w:val="nil"/>
              <w:right w:val="nil"/>
            </w:tcBorders>
          </w:tcPr>
          <w:p w:rsidR="00E22FA5" w:rsidRDefault="00E22FA5" w:rsidP="0025032E">
            <w:pPr>
              <w:pStyle w:val="Tabletext"/>
            </w:pPr>
            <w:r>
              <w:t>Full-time employed</w:t>
            </w:r>
          </w:p>
        </w:tc>
        <w:tc>
          <w:tcPr>
            <w:tcW w:w="5811" w:type="dxa"/>
            <w:tcBorders>
              <w:top w:val="nil"/>
              <w:bottom w:val="nil"/>
              <w:right w:val="nil"/>
            </w:tcBorders>
          </w:tcPr>
          <w:p w:rsidR="00E22FA5" w:rsidRDefault="00E22FA5" w:rsidP="0025032E">
            <w:pPr>
              <w:pStyle w:val="Tabletext"/>
            </w:pPr>
            <w:r>
              <w:t>Indicator variable for full-time employment</w:t>
            </w:r>
          </w:p>
        </w:tc>
      </w:tr>
      <w:tr w:rsidR="00E22FA5">
        <w:trPr>
          <w:cantSplit/>
        </w:trPr>
        <w:tc>
          <w:tcPr>
            <w:tcW w:w="2694" w:type="dxa"/>
            <w:tcBorders>
              <w:top w:val="nil"/>
              <w:bottom w:val="nil"/>
              <w:right w:val="nil"/>
            </w:tcBorders>
          </w:tcPr>
          <w:p w:rsidR="00E22FA5" w:rsidRDefault="00E22FA5" w:rsidP="0025032E">
            <w:pPr>
              <w:pStyle w:val="Tabletext"/>
            </w:pPr>
            <w:r>
              <w:t>Employer size</w:t>
            </w:r>
          </w:p>
        </w:tc>
        <w:tc>
          <w:tcPr>
            <w:tcW w:w="5811" w:type="dxa"/>
            <w:tcBorders>
              <w:top w:val="nil"/>
              <w:bottom w:val="nil"/>
              <w:right w:val="nil"/>
            </w:tcBorders>
          </w:tcPr>
          <w:p w:rsidR="00E22FA5" w:rsidRDefault="00E22FA5" w:rsidP="0025032E">
            <w:pPr>
              <w:pStyle w:val="Tabletext"/>
            </w:pPr>
            <w:r>
              <w:t>Employer size; number of persons employed at the location of the individuals</w:t>
            </w:r>
            <w:r w:rsidR="007E3CD4">
              <w:t>’</w:t>
            </w:r>
          </w:p>
        </w:tc>
      </w:tr>
      <w:tr w:rsidR="00E22FA5">
        <w:trPr>
          <w:cantSplit/>
        </w:trPr>
        <w:tc>
          <w:tcPr>
            <w:tcW w:w="2694" w:type="dxa"/>
            <w:tcBorders>
              <w:top w:val="nil"/>
              <w:bottom w:val="nil"/>
              <w:right w:val="nil"/>
            </w:tcBorders>
          </w:tcPr>
          <w:p w:rsidR="00E22FA5" w:rsidRDefault="00E22FA5" w:rsidP="0025032E">
            <w:pPr>
              <w:pStyle w:val="Tabletext"/>
            </w:pPr>
            <w:r>
              <w:t>Educational attainment (ASCED 2006)</w:t>
            </w:r>
          </w:p>
        </w:tc>
        <w:tc>
          <w:tcPr>
            <w:tcW w:w="5811" w:type="dxa"/>
            <w:tcBorders>
              <w:top w:val="nil"/>
              <w:bottom w:val="nil"/>
              <w:right w:val="nil"/>
            </w:tcBorders>
          </w:tcPr>
          <w:p w:rsidR="00E22FA5" w:rsidRDefault="00E22FA5" w:rsidP="0025032E">
            <w:pPr>
              <w:pStyle w:val="Tabletext"/>
            </w:pPr>
            <w:r>
              <w:t>Highest level of completed schooling or post-school qualification; the following categories were used for 2006: [1] Year 8 or below, [2] Year 9, [3] Year 10, [4] Year 11, [5] Year 12, [6] Certificate I/II, [7] Certificate III/IV, [8] Advanced diploma/diploma, [9] Bachelor degree, [10] Postgraduate degree, graduate diploma/graduate certificate</w:t>
            </w:r>
          </w:p>
        </w:tc>
      </w:tr>
      <w:tr w:rsidR="00E22FA5">
        <w:trPr>
          <w:cantSplit/>
        </w:trPr>
        <w:tc>
          <w:tcPr>
            <w:tcW w:w="2694" w:type="dxa"/>
            <w:tcBorders>
              <w:top w:val="nil"/>
              <w:bottom w:val="nil"/>
              <w:right w:val="nil"/>
            </w:tcBorders>
          </w:tcPr>
          <w:p w:rsidR="00E22FA5" w:rsidRDefault="00E22FA5" w:rsidP="0025032E">
            <w:pPr>
              <w:pStyle w:val="Tabletext"/>
            </w:pPr>
            <w:r>
              <w:t>Educational attainment</w:t>
            </w:r>
          </w:p>
        </w:tc>
        <w:tc>
          <w:tcPr>
            <w:tcW w:w="5811" w:type="dxa"/>
            <w:tcBorders>
              <w:top w:val="nil"/>
              <w:bottom w:val="nil"/>
              <w:right w:val="nil"/>
            </w:tcBorders>
          </w:tcPr>
          <w:p w:rsidR="00E22FA5" w:rsidRDefault="00E22FA5" w:rsidP="0025032E">
            <w:pPr>
              <w:pStyle w:val="Tabletext"/>
            </w:pPr>
            <w:r>
              <w:t xml:space="preserve">Highest level of completed schooling or post-school qualification; the following categories could be used in 1996 and 2006: </w:t>
            </w:r>
            <w:r w:rsidRPr="002363C1">
              <w:rPr>
                <w:rFonts w:cs="Arial"/>
                <w:bCs/>
                <w:szCs w:val="16"/>
              </w:rPr>
              <w:t>[1] 1996: Has not completed highest level of secondary school available</w:t>
            </w:r>
            <w:r w:rsidR="00AA76B7">
              <w:rPr>
                <w:rFonts w:cs="Arial"/>
                <w:bCs/>
                <w:szCs w:val="16"/>
              </w:rPr>
              <w:t>/</w:t>
            </w:r>
            <w:r w:rsidRPr="002363C1">
              <w:rPr>
                <w:rFonts w:cs="Arial"/>
                <w:bCs/>
                <w:szCs w:val="16"/>
              </w:rPr>
              <w:t>Never attended schoo</w:t>
            </w:r>
            <w:r w:rsidR="00AA76B7">
              <w:rPr>
                <w:rFonts w:cs="Arial"/>
                <w:bCs/>
                <w:szCs w:val="16"/>
              </w:rPr>
              <w:t>l; 2006: Level not determined /</w:t>
            </w:r>
            <w:r w:rsidRPr="002363C1">
              <w:rPr>
                <w:rFonts w:cs="Arial"/>
                <w:bCs/>
                <w:szCs w:val="16"/>
              </w:rPr>
              <w:t>Year 8 or below including never attended school</w:t>
            </w:r>
            <w:r w:rsidR="00AA76B7">
              <w:rPr>
                <w:rFonts w:cs="Arial"/>
                <w:bCs/>
                <w:szCs w:val="16"/>
              </w:rPr>
              <w:t>/</w:t>
            </w:r>
            <w:r w:rsidRPr="002363C1">
              <w:rPr>
                <w:rFonts w:cs="Arial"/>
                <w:bCs/>
                <w:szCs w:val="16"/>
              </w:rPr>
              <w:t>Year 9</w:t>
            </w:r>
            <w:r w:rsidR="00914045">
              <w:rPr>
                <w:rFonts w:cs="Arial"/>
                <w:bCs/>
                <w:szCs w:val="16"/>
              </w:rPr>
              <w:t>–</w:t>
            </w:r>
            <w:r w:rsidRPr="002363C1">
              <w:rPr>
                <w:rFonts w:cs="Arial"/>
                <w:bCs/>
                <w:szCs w:val="16"/>
              </w:rPr>
              <w:t>11, [2] 1996: Completed highest level of secondary school available; 2006: Year 12, [3] 1996: Basic vocational qualifications; 2006: Certificate I/II</w:t>
            </w:r>
            <w:r w:rsidR="00AA76B7">
              <w:rPr>
                <w:rFonts w:cs="Arial"/>
                <w:bCs/>
                <w:szCs w:val="16"/>
              </w:rPr>
              <w:t>/c</w:t>
            </w:r>
            <w:r w:rsidRPr="002363C1">
              <w:rPr>
                <w:rFonts w:cs="Arial"/>
                <w:bCs/>
                <w:szCs w:val="16"/>
              </w:rPr>
              <w:t>ertificate not further defined, [4] 1996: Skilled vocational qualifications; 2006 Certificate III/IV, [5] 1996: Associate diploma</w:t>
            </w:r>
            <w:r w:rsidR="00AA76B7">
              <w:rPr>
                <w:rFonts w:cs="Arial"/>
                <w:bCs/>
                <w:szCs w:val="16"/>
              </w:rPr>
              <w:t>/</w:t>
            </w:r>
            <w:r w:rsidR="008E5F9E" w:rsidRPr="002363C1">
              <w:rPr>
                <w:rFonts w:cs="Arial"/>
                <w:bCs/>
                <w:szCs w:val="16"/>
              </w:rPr>
              <w:t>u</w:t>
            </w:r>
            <w:r w:rsidRPr="002363C1">
              <w:rPr>
                <w:rFonts w:cs="Arial"/>
                <w:bCs/>
                <w:szCs w:val="16"/>
              </w:rPr>
              <w:t xml:space="preserve">ndergraduate diploma; 2006: Advanced </w:t>
            </w:r>
            <w:r w:rsidR="00AA76B7" w:rsidRPr="002363C1">
              <w:rPr>
                <w:rFonts w:cs="Arial"/>
                <w:bCs/>
                <w:szCs w:val="16"/>
              </w:rPr>
              <w:t>diploma</w:t>
            </w:r>
            <w:r w:rsidR="00AA76B7">
              <w:rPr>
                <w:rFonts w:cs="Arial"/>
                <w:bCs/>
                <w:szCs w:val="16"/>
              </w:rPr>
              <w:t>/</w:t>
            </w:r>
            <w:r w:rsidR="00AA76B7" w:rsidRPr="002363C1">
              <w:rPr>
                <w:rFonts w:cs="Arial"/>
                <w:bCs/>
                <w:szCs w:val="16"/>
              </w:rPr>
              <w:t>diploma</w:t>
            </w:r>
            <w:r w:rsidRPr="002363C1">
              <w:rPr>
                <w:rFonts w:cs="Arial"/>
                <w:bCs/>
                <w:szCs w:val="16"/>
              </w:rPr>
              <w:t>, [6] 1996: Bachelor degree; 2006: Bachelor degree, [7] 1996: Postgraduate diploma</w:t>
            </w:r>
            <w:r w:rsidR="00AA76B7">
              <w:rPr>
                <w:rFonts w:cs="Arial"/>
                <w:bCs/>
                <w:szCs w:val="16"/>
              </w:rPr>
              <w:t>/</w:t>
            </w:r>
            <w:r w:rsidRPr="002363C1">
              <w:rPr>
                <w:rFonts w:cs="Arial"/>
                <w:bCs/>
                <w:szCs w:val="16"/>
              </w:rPr>
              <w:t xml:space="preserve">higher degree; 2006: Postgraduate </w:t>
            </w:r>
            <w:r w:rsidR="00AA76B7" w:rsidRPr="002363C1">
              <w:rPr>
                <w:rFonts w:cs="Arial"/>
                <w:bCs/>
                <w:szCs w:val="16"/>
              </w:rPr>
              <w:t>degree</w:t>
            </w:r>
            <w:r w:rsidRPr="002363C1">
              <w:rPr>
                <w:rFonts w:cs="Arial"/>
                <w:bCs/>
                <w:szCs w:val="16"/>
              </w:rPr>
              <w:t xml:space="preserve">, Graduate </w:t>
            </w:r>
            <w:r w:rsidR="00AA76B7" w:rsidRPr="002363C1">
              <w:rPr>
                <w:rFonts w:cs="Arial"/>
                <w:bCs/>
                <w:szCs w:val="16"/>
              </w:rPr>
              <w:t>diploma/graduate certificate</w:t>
            </w:r>
          </w:p>
        </w:tc>
      </w:tr>
      <w:tr w:rsidR="00E22FA5">
        <w:trPr>
          <w:cantSplit/>
        </w:trPr>
        <w:tc>
          <w:tcPr>
            <w:tcW w:w="2694" w:type="dxa"/>
            <w:tcBorders>
              <w:top w:val="nil"/>
              <w:bottom w:val="nil"/>
              <w:right w:val="nil"/>
            </w:tcBorders>
          </w:tcPr>
          <w:p w:rsidR="00E22FA5" w:rsidRDefault="00E22FA5" w:rsidP="0025032E">
            <w:pPr>
              <w:pStyle w:val="Tabletext"/>
            </w:pPr>
            <w:r>
              <w:t xml:space="preserve">Occupation </w:t>
            </w:r>
            <w:r w:rsidRPr="00CD782A">
              <w:t>(ANZSCO 2006)</w:t>
            </w:r>
          </w:p>
        </w:tc>
        <w:tc>
          <w:tcPr>
            <w:tcW w:w="5811" w:type="dxa"/>
            <w:tcBorders>
              <w:top w:val="nil"/>
              <w:bottom w:val="nil"/>
              <w:right w:val="nil"/>
            </w:tcBorders>
          </w:tcPr>
          <w:p w:rsidR="00E22FA5" w:rsidRDefault="00E22FA5" w:rsidP="0025032E">
            <w:pPr>
              <w:pStyle w:val="Tabletext"/>
            </w:pPr>
            <w:r>
              <w:t xml:space="preserve">Occupation of main job; the following categories were used in 2006: [1] </w:t>
            </w:r>
            <w:r w:rsidRPr="00CD782A">
              <w:t>Labourers</w:t>
            </w:r>
            <w:r>
              <w:t xml:space="preserve">, [2] </w:t>
            </w:r>
            <w:r w:rsidRPr="00CD782A">
              <w:t xml:space="preserve">Machinery </w:t>
            </w:r>
            <w:r w:rsidR="00AA76B7" w:rsidRPr="00CD782A">
              <w:t>operators and drivers</w:t>
            </w:r>
            <w:r>
              <w:t xml:space="preserve">, [3] </w:t>
            </w:r>
            <w:r w:rsidRPr="00CD782A">
              <w:t xml:space="preserve">Sales </w:t>
            </w:r>
            <w:r w:rsidR="00AA76B7" w:rsidRPr="00CD782A">
              <w:t>workers</w:t>
            </w:r>
            <w:r>
              <w:t xml:space="preserve">, [4] </w:t>
            </w:r>
            <w:r w:rsidRPr="00CD782A">
              <w:t xml:space="preserve">Clerical and </w:t>
            </w:r>
            <w:r w:rsidR="00AA76B7" w:rsidRPr="00CD782A">
              <w:t>administrative workers</w:t>
            </w:r>
            <w:r>
              <w:t xml:space="preserve">, [5] </w:t>
            </w:r>
            <w:r w:rsidRPr="00CD782A">
              <w:t xml:space="preserve">Community and </w:t>
            </w:r>
            <w:r w:rsidR="00AA76B7" w:rsidRPr="00CD782A">
              <w:t>personal service workers</w:t>
            </w:r>
            <w:r>
              <w:t xml:space="preserve">, [6] </w:t>
            </w:r>
            <w:r w:rsidRPr="00CD782A">
              <w:t xml:space="preserve">Technicians and </w:t>
            </w:r>
            <w:r w:rsidR="00AA76B7" w:rsidRPr="00CD782A">
              <w:t>trades workers</w:t>
            </w:r>
            <w:r w:rsidR="00AA76B7">
              <w:t xml:space="preserve">, </w:t>
            </w:r>
            <w:r>
              <w:t xml:space="preserve">[7] </w:t>
            </w:r>
            <w:r w:rsidRPr="00CD782A">
              <w:t>Professionals</w:t>
            </w:r>
            <w:r>
              <w:t xml:space="preserve">, [8] </w:t>
            </w:r>
            <w:r w:rsidRPr="00CD782A">
              <w:t>Managers</w:t>
            </w:r>
          </w:p>
        </w:tc>
      </w:tr>
      <w:tr w:rsidR="00E22FA5">
        <w:trPr>
          <w:cantSplit/>
        </w:trPr>
        <w:tc>
          <w:tcPr>
            <w:tcW w:w="2694" w:type="dxa"/>
            <w:tcBorders>
              <w:top w:val="nil"/>
              <w:bottom w:val="nil"/>
              <w:right w:val="nil"/>
            </w:tcBorders>
          </w:tcPr>
          <w:p w:rsidR="00E22FA5" w:rsidRDefault="00E22FA5" w:rsidP="0025032E">
            <w:pPr>
              <w:pStyle w:val="Tabletext"/>
            </w:pPr>
            <w:r>
              <w:t>Occupation</w:t>
            </w:r>
          </w:p>
        </w:tc>
        <w:tc>
          <w:tcPr>
            <w:tcW w:w="5811" w:type="dxa"/>
            <w:tcBorders>
              <w:top w:val="nil"/>
              <w:bottom w:val="nil"/>
              <w:right w:val="nil"/>
            </w:tcBorders>
          </w:tcPr>
          <w:p w:rsidR="00E22FA5" w:rsidRDefault="00E22FA5" w:rsidP="0025032E">
            <w:pPr>
              <w:pStyle w:val="Tabletext"/>
            </w:pPr>
            <w:r>
              <w:t xml:space="preserve">Occupation of main job; the following categories could be used in 1996 and 2006: </w:t>
            </w:r>
            <w:r w:rsidRPr="005C3292">
              <w:rPr>
                <w:rFonts w:cs="Arial"/>
                <w:bCs/>
                <w:szCs w:val="16"/>
              </w:rPr>
              <w:t xml:space="preserve">[1] Managers and </w:t>
            </w:r>
            <w:r w:rsidR="00AA76B7" w:rsidRPr="005C3292">
              <w:rPr>
                <w:rFonts w:cs="Arial"/>
                <w:bCs/>
                <w:szCs w:val="16"/>
              </w:rPr>
              <w:t>administrators</w:t>
            </w:r>
            <w:r w:rsidRPr="005C3292">
              <w:rPr>
                <w:rFonts w:cs="Arial"/>
                <w:bCs/>
                <w:szCs w:val="16"/>
              </w:rPr>
              <w:t xml:space="preserve">, [2] Professionals, [3] Para-professionals, [4] Clerks, [5] Salespersons and </w:t>
            </w:r>
            <w:r w:rsidR="00AA76B7" w:rsidRPr="005C3292">
              <w:rPr>
                <w:rFonts w:cs="Arial"/>
                <w:bCs/>
                <w:szCs w:val="16"/>
              </w:rPr>
              <w:t>personal service workers</w:t>
            </w:r>
            <w:r w:rsidRPr="005C3292">
              <w:rPr>
                <w:rFonts w:cs="Arial"/>
                <w:bCs/>
                <w:szCs w:val="16"/>
              </w:rPr>
              <w:t xml:space="preserve">, [6] Craft and related trades workers, [7] Plant and </w:t>
            </w:r>
            <w:r w:rsidR="00AA76B7" w:rsidRPr="005C3292">
              <w:rPr>
                <w:rFonts w:cs="Arial"/>
                <w:bCs/>
                <w:szCs w:val="16"/>
              </w:rPr>
              <w:t>machine operators</w:t>
            </w:r>
            <w:r w:rsidRPr="005C3292">
              <w:rPr>
                <w:rFonts w:cs="Arial"/>
                <w:bCs/>
                <w:szCs w:val="16"/>
              </w:rPr>
              <w:t>, and Drivers, [8] Other</w:t>
            </w:r>
          </w:p>
        </w:tc>
      </w:tr>
      <w:tr w:rsidR="00E22FA5">
        <w:trPr>
          <w:cantSplit/>
        </w:trPr>
        <w:tc>
          <w:tcPr>
            <w:tcW w:w="2694" w:type="dxa"/>
            <w:tcBorders>
              <w:top w:val="nil"/>
              <w:bottom w:val="single" w:sz="4" w:space="0" w:color="auto"/>
              <w:right w:val="nil"/>
            </w:tcBorders>
          </w:tcPr>
          <w:p w:rsidR="00E22FA5" w:rsidRDefault="00E22FA5" w:rsidP="0025032E">
            <w:pPr>
              <w:pStyle w:val="Tabletext"/>
            </w:pPr>
            <w:r>
              <w:t>Industry</w:t>
            </w:r>
          </w:p>
        </w:tc>
        <w:tc>
          <w:tcPr>
            <w:tcW w:w="5811" w:type="dxa"/>
            <w:tcBorders>
              <w:top w:val="nil"/>
              <w:bottom w:val="single" w:sz="4" w:space="0" w:color="auto"/>
              <w:right w:val="nil"/>
            </w:tcBorders>
          </w:tcPr>
          <w:p w:rsidR="00E22FA5" w:rsidRDefault="00E22FA5" w:rsidP="0025032E">
            <w:pPr>
              <w:pStyle w:val="Tabletext"/>
              <w:spacing w:after="40"/>
            </w:pPr>
            <w:r>
              <w:t xml:space="preserve">Industry of main job; the following categories could be used in 1996 and 2006: </w:t>
            </w:r>
            <w:r w:rsidRPr="005C3292">
              <w:t xml:space="preserve">[1] Agriculture, </w:t>
            </w:r>
            <w:r w:rsidR="00AA76B7" w:rsidRPr="005C3292">
              <w:t>forestry and fishing</w:t>
            </w:r>
            <w:r w:rsidRPr="005C3292">
              <w:t xml:space="preserve">, [2] Mining, [3] Manufacturing, [4] Electricity, Gas and </w:t>
            </w:r>
            <w:r w:rsidR="00AA76B7" w:rsidRPr="005C3292">
              <w:t>water supply</w:t>
            </w:r>
            <w:r w:rsidRPr="005C3292">
              <w:t xml:space="preserve">, [5] Construction, [6] Wholesale </w:t>
            </w:r>
            <w:r w:rsidR="00AA76B7" w:rsidRPr="005C3292">
              <w:t>trade</w:t>
            </w:r>
            <w:r w:rsidRPr="005C3292">
              <w:t xml:space="preserve">, [7] Retail </w:t>
            </w:r>
            <w:r w:rsidR="00AA76B7" w:rsidRPr="005C3292">
              <w:t>trade</w:t>
            </w:r>
            <w:r w:rsidRPr="005C3292">
              <w:t xml:space="preserve">, [8] Accommodation, </w:t>
            </w:r>
            <w:r w:rsidR="00AA76B7" w:rsidRPr="005C3292">
              <w:t>cafes and restaurants</w:t>
            </w:r>
            <w:r w:rsidRPr="005C3292">
              <w:t xml:space="preserve">, [9] Transport and </w:t>
            </w:r>
            <w:r w:rsidR="00AA76B7" w:rsidRPr="005C3292">
              <w:t>storage</w:t>
            </w:r>
            <w:r w:rsidRPr="005C3292">
              <w:t xml:space="preserve">, [10] Communication </w:t>
            </w:r>
            <w:r w:rsidR="00AA76B7" w:rsidRPr="005C3292">
              <w:t>services</w:t>
            </w:r>
            <w:r w:rsidRPr="005C3292">
              <w:t xml:space="preserve">, [11] Finance and </w:t>
            </w:r>
            <w:r w:rsidR="00AA76B7" w:rsidRPr="005C3292">
              <w:t>insurance services</w:t>
            </w:r>
            <w:r w:rsidRPr="005C3292">
              <w:t xml:space="preserve">, [12] Property and </w:t>
            </w:r>
            <w:r w:rsidR="00AA76B7" w:rsidRPr="005C3292">
              <w:t>business services</w:t>
            </w:r>
            <w:r w:rsidRPr="005C3292">
              <w:t xml:space="preserve">, [13] Government </w:t>
            </w:r>
            <w:r w:rsidR="00AA76B7" w:rsidRPr="005C3292">
              <w:t>administration and defence</w:t>
            </w:r>
            <w:r w:rsidRPr="005C3292">
              <w:t xml:space="preserve">, [14] Education, [15] Health and </w:t>
            </w:r>
            <w:r w:rsidR="00AA76B7" w:rsidRPr="005C3292">
              <w:t>community services</w:t>
            </w:r>
            <w:r w:rsidRPr="005C3292">
              <w:t xml:space="preserve">, [16] Cultural and </w:t>
            </w:r>
            <w:r w:rsidR="00AA76B7" w:rsidRPr="005C3292">
              <w:t>recreational services</w:t>
            </w:r>
            <w:r w:rsidRPr="005C3292">
              <w:t>, [17] Other</w:t>
            </w:r>
          </w:p>
        </w:tc>
      </w:tr>
    </w:tbl>
    <w:p w:rsidR="00E22FA5" w:rsidRDefault="00E22FA5" w:rsidP="00E22FA5">
      <w:pPr>
        <w:pStyle w:val="Text"/>
      </w:pPr>
    </w:p>
    <w:p w:rsidR="00E22FA5" w:rsidRDefault="00E22FA5" w:rsidP="0025032E">
      <w:pPr>
        <w:pStyle w:val="Heading1"/>
      </w:pPr>
      <w:r>
        <w:br w:type="page"/>
      </w:r>
      <w:bookmarkStart w:id="96" w:name="_Toc233083141"/>
      <w:r w:rsidR="0025032E">
        <w:lastRenderedPageBreak/>
        <w:br/>
      </w:r>
      <w:bookmarkStart w:id="97" w:name="_Toc146095829"/>
      <w:r w:rsidR="0025032E">
        <w:t>Appendix 2</w:t>
      </w:r>
      <w:r>
        <w:br/>
        <w:t>Descriptive statistics</w:t>
      </w:r>
      <w:bookmarkEnd w:id="96"/>
      <w:bookmarkEnd w:id="97"/>
    </w:p>
    <w:p w:rsidR="00E22FA5" w:rsidRDefault="00E22FA5" w:rsidP="0025032E">
      <w:pPr>
        <w:pStyle w:val="tabletitle"/>
        <w:spacing w:before="440"/>
      </w:pPr>
      <w:bookmarkStart w:id="98" w:name="_Toc233083131"/>
      <w:bookmarkStart w:id="99" w:name="_Toc146095906"/>
      <w:r>
        <w:t xml:space="preserve">Table </w:t>
      </w:r>
      <w:r w:rsidR="0025032E" w:rsidRPr="0025032E">
        <w:t>A</w:t>
      </w:r>
      <w:r w:rsidRPr="0025032E">
        <w:t>2</w:t>
      </w:r>
      <w:r>
        <w:tab/>
        <w:t>Descriptive statistics, 1996</w:t>
      </w:r>
      <w:bookmarkEnd w:id="98"/>
      <w:bookmarkEnd w:id="99"/>
      <w:r>
        <w:t xml:space="preserve"> </w:t>
      </w:r>
    </w:p>
    <w:tbl>
      <w:tblPr>
        <w:tblW w:w="8505" w:type="dxa"/>
        <w:tblInd w:w="108" w:type="dxa"/>
        <w:tblBorders>
          <w:top w:val="single" w:sz="4" w:space="0" w:color="auto"/>
          <w:bottom w:val="single" w:sz="4" w:space="0" w:color="auto"/>
        </w:tblBorders>
        <w:tblLayout w:type="fixed"/>
        <w:tblLook w:val="0000"/>
      </w:tblPr>
      <w:tblGrid>
        <w:gridCol w:w="3261"/>
        <w:gridCol w:w="1311"/>
        <w:gridCol w:w="1311"/>
        <w:gridCol w:w="1311"/>
        <w:gridCol w:w="1311"/>
      </w:tblGrid>
      <w:tr w:rsidR="00795E8D">
        <w:trPr>
          <w:cantSplit/>
          <w:trHeight w:val="490"/>
          <w:tblHeader/>
        </w:trPr>
        <w:tc>
          <w:tcPr>
            <w:tcW w:w="3261" w:type="dxa"/>
            <w:tcBorders>
              <w:top w:val="single" w:sz="4" w:space="0" w:color="auto"/>
              <w:bottom w:val="single" w:sz="4" w:space="0" w:color="auto"/>
              <w:right w:val="nil"/>
            </w:tcBorders>
          </w:tcPr>
          <w:p w:rsidR="00795E8D" w:rsidRDefault="00795E8D" w:rsidP="00795E8D">
            <w:pPr>
              <w:pStyle w:val="Tablehead1"/>
            </w:pPr>
            <w:r>
              <w:t>Variable</w:t>
            </w:r>
          </w:p>
        </w:tc>
        <w:tc>
          <w:tcPr>
            <w:tcW w:w="1311" w:type="dxa"/>
            <w:tcBorders>
              <w:top w:val="single" w:sz="4" w:space="0" w:color="auto"/>
              <w:left w:val="nil"/>
              <w:bottom w:val="single" w:sz="4" w:space="0" w:color="auto"/>
              <w:right w:val="nil"/>
            </w:tcBorders>
          </w:tcPr>
          <w:p w:rsidR="00795E8D" w:rsidRDefault="00795E8D" w:rsidP="0080207D">
            <w:pPr>
              <w:pStyle w:val="Tablehead1"/>
              <w:jc w:val="center"/>
            </w:pPr>
            <w:r>
              <w:t>Mean</w:t>
            </w:r>
          </w:p>
        </w:tc>
        <w:tc>
          <w:tcPr>
            <w:tcW w:w="1311" w:type="dxa"/>
            <w:tcBorders>
              <w:top w:val="single" w:sz="4" w:space="0" w:color="auto"/>
              <w:left w:val="nil"/>
              <w:bottom w:val="single" w:sz="4" w:space="0" w:color="auto"/>
              <w:right w:val="nil"/>
            </w:tcBorders>
          </w:tcPr>
          <w:p w:rsidR="00795E8D" w:rsidRDefault="00795E8D" w:rsidP="0080207D">
            <w:pPr>
              <w:pStyle w:val="Tablehead1"/>
              <w:jc w:val="center"/>
            </w:pPr>
            <w:r>
              <w:t>Standard deviation</w:t>
            </w:r>
          </w:p>
        </w:tc>
        <w:tc>
          <w:tcPr>
            <w:tcW w:w="1311" w:type="dxa"/>
            <w:tcBorders>
              <w:top w:val="single" w:sz="4" w:space="0" w:color="auto"/>
              <w:left w:val="nil"/>
              <w:bottom w:val="single" w:sz="4" w:space="0" w:color="auto"/>
              <w:right w:val="nil"/>
            </w:tcBorders>
          </w:tcPr>
          <w:p w:rsidR="00795E8D" w:rsidRDefault="00795E8D" w:rsidP="0080207D">
            <w:pPr>
              <w:pStyle w:val="Tablehead1"/>
              <w:jc w:val="center"/>
            </w:pPr>
            <w:r>
              <w:t>Minimum</w:t>
            </w:r>
          </w:p>
        </w:tc>
        <w:tc>
          <w:tcPr>
            <w:tcW w:w="1311" w:type="dxa"/>
            <w:tcBorders>
              <w:top w:val="single" w:sz="4" w:space="0" w:color="auto"/>
              <w:left w:val="nil"/>
              <w:bottom w:val="single" w:sz="4" w:space="0" w:color="auto"/>
            </w:tcBorders>
          </w:tcPr>
          <w:p w:rsidR="00795E8D" w:rsidRDefault="00795E8D" w:rsidP="0080207D">
            <w:pPr>
              <w:pStyle w:val="Tablehead1"/>
              <w:jc w:val="center"/>
            </w:pPr>
            <w:r>
              <w:t>Maximum</w:t>
            </w:r>
          </w:p>
        </w:tc>
      </w:tr>
      <w:tr w:rsidR="00E22FA5">
        <w:trPr>
          <w:cantSplit/>
        </w:trPr>
        <w:tc>
          <w:tcPr>
            <w:tcW w:w="3261" w:type="dxa"/>
            <w:tcBorders>
              <w:top w:val="nil"/>
              <w:bottom w:val="nil"/>
              <w:right w:val="nil"/>
            </w:tcBorders>
          </w:tcPr>
          <w:p w:rsidR="00E22FA5" w:rsidRPr="000F40CE" w:rsidRDefault="00E22FA5" w:rsidP="00795E8D">
            <w:pPr>
              <w:pStyle w:val="Tabletext"/>
            </w:pPr>
            <w:r w:rsidRPr="000F40CE">
              <w:t>Labour force participation</w:t>
            </w:r>
          </w:p>
        </w:tc>
        <w:tc>
          <w:tcPr>
            <w:tcW w:w="1311" w:type="dxa"/>
            <w:tcBorders>
              <w:top w:val="nil"/>
              <w:left w:val="nil"/>
              <w:bottom w:val="nil"/>
              <w:right w:val="nil"/>
            </w:tcBorders>
          </w:tcPr>
          <w:p w:rsidR="00E22FA5" w:rsidRDefault="00E22FA5" w:rsidP="0080207D">
            <w:pPr>
              <w:pStyle w:val="Tabletext"/>
              <w:tabs>
                <w:tab w:val="decimal" w:pos="510"/>
              </w:tabs>
            </w:pPr>
            <w:r>
              <w:t>0</w:t>
            </w:r>
            <w:r w:rsidRPr="00A72013">
              <w:t>.683</w:t>
            </w:r>
          </w:p>
        </w:tc>
        <w:tc>
          <w:tcPr>
            <w:tcW w:w="1311" w:type="dxa"/>
            <w:tcBorders>
              <w:top w:val="nil"/>
              <w:left w:val="nil"/>
              <w:bottom w:val="nil"/>
              <w:right w:val="nil"/>
            </w:tcBorders>
          </w:tcPr>
          <w:p w:rsidR="00E22FA5" w:rsidRDefault="00E22FA5" w:rsidP="0080207D">
            <w:pPr>
              <w:pStyle w:val="Tabletext"/>
              <w:tabs>
                <w:tab w:val="decimal" w:pos="510"/>
              </w:tabs>
            </w:pPr>
            <w:r>
              <w:t>0</w:t>
            </w:r>
            <w:r w:rsidRPr="00A72013">
              <w:t>.464</w:t>
            </w:r>
          </w:p>
        </w:tc>
        <w:tc>
          <w:tcPr>
            <w:tcW w:w="1311" w:type="dxa"/>
            <w:tcBorders>
              <w:top w:val="nil"/>
              <w:left w:val="nil"/>
              <w:bottom w:val="nil"/>
              <w:right w:val="nil"/>
            </w:tcBorders>
          </w:tcPr>
          <w:p w:rsidR="00E22FA5" w:rsidRDefault="00E22FA5" w:rsidP="0080207D">
            <w:pPr>
              <w:pStyle w:val="Tabletext"/>
              <w:tabs>
                <w:tab w:val="decimal" w:pos="624"/>
              </w:tabs>
            </w:pPr>
            <w:r>
              <w:t>0</w:t>
            </w:r>
          </w:p>
        </w:tc>
        <w:tc>
          <w:tcPr>
            <w:tcW w:w="1311" w:type="dxa"/>
            <w:tcBorders>
              <w:top w:val="nil"/>
              <w:left w:val="nil"/>
              <w:bottom w:val="nil"/>
            </w:tcBorders>
          </w:tcPr>
          <w:p w:rsidR="00E22FA5" w:rsidRDefault="00E22FA5" w:rsidP="0080207D">
            <w:pPr>
              <w:pStyle w:val="Tabletext"/>
              <w:tabs>
                <w:tab w:val="decimal" w:pos="624"/>
              </w:tabs>
            </w:pPr>
            <w:r>
              <w:t>1</w:t>
            </w:r>
          </w:p>
        </w:tc>
      </w:tr>
      <w:tr w:rsidR="00E22FA5">
        <w:trPr>
          <w:cantSplit/>
        </w:trPr>
        <w:tc>
          <w:tcPr>
            <w:tcW w:w="3261" w:type="dxa"/>
            <w:tcBorders>
              <w:top w:val="nil"/>
              <w:bottom w:val="nil"/>
              <w:right w:val="nil"/>
            </w:tcBorders>
          </w:tcPr>
          <w:p w:rsidR="00E22FA5" w:rsidRPr="000F40CE" w:rsidRDefault="00E22FA5" w:rsidP="00795E8D">
            <w:pPr>
              <w:pStyle w:val="Tabletext"/>
            </w:pPr>
            <w:r w:rsidRPr="000F40CE">
              <w:t>Weekly wages</w:t>
            </w:r>
          </w:p>
        </w:tc>
        <w:tc>
          <w:tcPr>
            <w:tcW w:w="1311" w:type="dxa"/>
            <w:tcBorders>
              <w:top w:val="nil"/>
              <w:left w:val="nil"/>
              <w:bottom w:val="nil"/>
              <w:right w:val="nil"/>
            </w:tcBorders>
          </w:tcPr>
          <w:p w:rsidR="00E22FA5" w:rsidRDefault="00E22FA5" w:rsidP="0080207D">
            <w:pPr>
              <w:pStyle w:val="Tabletext"/>
              <w:tabs>
                <w:tab w:val="decimal" w:pos="510"/>
              </w:tabs>
            </w:pPr>
            <w:r w:rsidRPr="00A72013">
              <w:t>532.50</w:t>
            </w:r>
          </w:p>
        </w:tc>
        <w:tc>
          <w:tcPr>
            <w:tcW w:w="1311" w:type="dxa"/>
            <w:tcBorders>
              <w:top w:val="nil"/>
              <w:left w:val="nil"/>
              <w:bottom w:val="nil"/>
              <w:right w:val="nil"/>
            </w:tcBorders>
          </w:tcPr>
          <w:p w:rsidR="00E22FA5" w:rsidRDefault="00E22FA5" w:rsidP="0080207D">
            <w:pPr>
              <w:pStyle w:val="Tabletext"/>
              <w:tabs>
                <w:tab w:val="decimal" w:pos="510"/>
              </w:tabs>
            </w:pPr>
            <w:r w:rsidRPr="00A72013">
              <w:t>225.35</w:t>
            </w:r>
          </w:p>
        </w:tc>
        <w:tc>
          <w:tcPr>
            <w:tcW w:w="1311" w:type="dxa"/>
            <w:tcBorders>
              <w:top w:val="nil"/>
              <w:left w:val="nil"/>
              <w:bottom w:val="nil"/>
              <w:right w:val="nil"/>
            </w:tcBorders>
          </w:tcPr>
          <w:p w:rsidR="00E22FA5" w:rsidRDefault="00E22FA5" w:rsidP="0080207D">
            <w:pPr>
              <w:pStyle w:val="Tabletext"/>
              <w:tabs>
                <w:tab w:val="decimal" w:pos="624"/>
              </w:tabs>
            </w:pPr>
            <w:r w:rsidRPr="00A72013">
              <w:t>1.20</w:t>
            </w:r>
          </w:p>
        </w:tc>
        <w:tc>
          <w:tcPr>
            <w:tcW w:w="1311" w:type="dxa"/>
            <w:tcBorders>
              <w:top w:val="nil"/>
              <w:left w:val="nil"/>
              <w:bottom w:val="nil"/>
            </w:tcBorders>
          </w:tcPr>
          <w:p w:rsidR="00E22FA5" w:rsidRDefault="00E22FA5" w:rsidP="0080207D">
            <w:pPr>
              <w:pStyle w:val="Tabletext"/>
              <w:tabs>
                <w:tab w:val="decimal" w:pos="624"/>
              </w:tabs>
            </w:pPr>
            <w:r w:rsidRPr="00A72013">
              <w:t>1304.77</w:t>
            </w:r>
          </w:p>
        </w:tc>
      </w:tr>
      <w:tr w:rsidR="00E22FA5">
        <w:trPr>
          <w:cantSplit/>
        </w:trPr>
        <w:tc>
          <w:tcPr>
            <w:tcW w:w="3261" w:type="dxa"/>
            <w:tcBorders>
              <w:top w:val="nil"/>
              <w:bottom w:val="nil"/>
              <w:right w:val="nil"/>
            </w:tcBorders>
          </w:tcPr>
          <w:p w:rsidR="00E22FA5" w:rsidRPr="001014C8" w:rsidRDefault="00E22FA5" w:rsidP="00795E8D">
            <w:pPr>
              <w:pStyle w:val="Tablehead3"/>
              <w:spacing w:before="80" w:after="0"/>
            </w:pPr>
            <w:r w:rsidRPr="001014C8">
              <w:t>Hours worked</w:t>
            </w:r>
          </w:p>
        </w:tc>
        <w:tc>
          <w:tcPr>
            <w:tcW w:w="1311" w:type="dxa"/>
            <w:tcBorders>
              <w:top w:val="nil"/>
              <w:left w:val="nil"/>
              <w:bottom w:val="nil"/>
              <w:right w:val="nil"/>
            </w:tcBorders>
          </w:tcPr>
          <w:p w:rsidR="00E22FA5" w:rsidRDefault="00E22FA5" w:rsidP="0080207D">
            <w:pPr>
              <w:pStyle w:val="Tabletext"/>
              <w:tabs>
                <w:tab w:val="decimal" w:pos="510"/>
              </w:tabs>
            </w:pPr>
          </w:p>
        </w:tc>
        <w:tc>
          <w:tcPr>
            <w:tcW w:w="1311" w:type="dxa"/>
            <w:tcBorders>
              <w:top w:val="nil"/>
              <w:left w:val="nil"/>
              <w:bottom w:val="nil"/>
              <w:right w:val="nil"/>
            </w:tcBorders>
          </w:tcPr>
          <w:p w:rsidR="00E22FA5" w:rsidRDefault="00E22FA5" w:rsidP="0080207D">
            <w:pPr>
              <w:pStyle w:val="Tabletext"/>
              <w:tabs>
                <w:tab w:val="decimal" w:pos="510"/>
              </w:tabs>
            </w:pPr>
          </w:p>
        </w:tc>
        <w:tc>
          <w:tcPr>
            <w:tcW w:w="1311" w:type="dxa"/>
            <w:tcBorders>
              <w:top w:val="nil"/>
              <w:left w:val="nil"/>
              <w:bottom w:val="nil"/>
              <w:right w:val="nil"/>
            </w:tcBorders>
          </w:tcPr>
          <w:p w:rsidR="00E22FA5" w:rsidRDefault="00E22FA5" w:rsidP="0080207D">
            <w:pPr>
              <w:pStyle w:val="Tabletext"/>
              <w:tabs>
                <w:tab w:val="decimal" w:pos="624"/>
              </w:tabs>
            </w:pPr>
          </w:p>
        </w:tc>
        <w:tc>
          <w:tcPr>
            <w:tcW w:w="1311" w:type="dxa"/>
            <w:tcBorders>
              <w:top w:val="nil"/>
              <w:left w:val="nil"/>
              <w:bottom w:val="nil"/>
            </w:tcBorders>
          </w:tcPr>
          <w:p w:rsidR="00E22FA5" w:rsidRDefault="00E22FA5" w:rsidP="0080207D">
            <w:pPr>
              <w:pStyle w:val="Tabletext"/>
              <w:tabs>
                <w:tab w:val="decimal" w:pos="624"/>
              </w:tabs>
            </w:pPr>
          </w:p>
        </w:tc>
      </w:tr>
      <w:tr w:rsidR="00E22FA5">
        <w:trPr>
          <w:cantSplit/>
        </w:trPr>
        <w:tc>
          <w:tcPr>
            <w:tcW w:w="3261" w:type="dxa"/>
            <w:tcBorders>
              <w:top w:val="nil"/>
              <w:bottom w:val="nil"/>
              <w:right w:val="nil"/>
            </w:tcBorders>
          </w:tcPr>
          <w:p w:rsidR="00E22FA5" w:rsidRPr="000F40CE" w:rsidRDefault="00E22FA5" w:rsidP="0080207D">
            <w:pPr>
              <w:pStyle w:val="Tabletext"/>
              <w:ind w:left="170"/>
            </w:pPr>
            <w:r>
              <w:t>1</w:t>
            </w:r>
            <w:r w:rsidR="00914045">
              <w:t>–</w:t>
            </w:r>
            <w:r>
              <w:t>15</w:t>
            </w:r>
          </w:p>
        </w:tc>
        <w:tc>
          <w:tcPr>
            <w:tcW w:w="1311" w:type="dxa"/>
            <w:tcBorders>
              <w:top w:val="nil"/>
              <w:left w:val="nil"/>
              <w:bottom w:val="nil"/>
              <w:right w:val="nil"/>
            </w:tcBorders>
          </w:tcPr>
          <w:p w:rsidR="00E22FA5" w:rsidRDefault="00E22FA5" w:rsidP="0080207D">
            <w:pPr>
              <w:pStyle w:val="Tabletext"/>
              <w:tabs>
                <w:tab w:val="decimal" w:pos="510"/>
              </w:tabs>
            </w:pPr>
            <w:r>
              <w:t>0</w:t>
            </w:r>
            <w:r w:rsidRPr="00A72013">
              <w:t>.094</w:t>
            </w:r>
          </w:p>
        </w:tc>
        <w:tc>
          <w:tcPr>
            <w:tcW w:w="1311" w:type="dxa"/>
            <w:tcBorders>
              <w:top w:val="nil"/>
              <w:left w:val="nil"/>
              <w:bottom w:val="nil"/>
              <w:right w:val="nil"/>
            </w:tcBorders>
          </w:tcPr>
          <w:p w:rsidR="00E22FA5" w:rsidRDefault="00E22FA5" w:rsidP="0080207D">
            <w:pPr>
              <w:pStyle w:val="Tabletext"/>
              <w:tabs>
                <w:tab w:val="decimal" w:pos="510"/>
              </w:tabs>
            </w:pPr>
            <w:r>
              <w:t>0</w:t>
            </w:r>
            <w:r w:rsidRPr="00A72013">
              <w:t>.292</w:t>
            </w:r>
          </w:p>
        </w:tc>
        <w:tc>
          <w:tcPr>
            <w:tcW w:w="1311" w:type="dxa"/>
            <w:tcBorders>
              <w:top w:val="nil"/>
              <w:left w:val="nil"/>
              <w:bottom w:val="nil"/>
              <w:right w:val="nil"/>
            </w:tcBorders>
          </w:tcPr>
          <w:p w:rsidR="00E22FA5" w:rsidRDefault="00E22FA5" w:rsidP="0080207D">
            <w:pPr>
              <w:pStyle w:val="Tabletext"/>
              <w:tabs>
                <w:tab w:val="decimal" w:pos="624"/>
              </w:tabs>
            </w:pPr>
            <w:r>
              <w:t>0</w:t>
            </w:r>
          </w:p>
        </w:tc>
        <w:tc>
          <w:tcPr>
            <w:tcW w:w="1311" w:type="dxa"/>
            <w:tcBorders>
              <w:top w:val="nil"/>
              <w:left w:val="nil"/>
              <w:bottom w:val="nil"/>
            </w:tcBorders>
          </w:tcPr>
          <w:p w:rsidR="00E22FA5" w:rsidRDefault="00E22FA5" w:rsidP="0080207D">
            <w:pPr>
              <w:pStyle w:val="Tabletext"/>
              <w:tabs>
                <w:tab w:val="decimal" w:pos="624"/>
              </w:tabs>
            </w:pPr>
            <w:r>
              <w:t>1</w:t>
            </w:r>
          </w:p>
        </w:tc>
      </w:tr>
      <w:tr w:rsidR="00E22FA5">
        <w:trPr>
          <w:cantSplit/>
        </w:trPr>
        <w:tc>
          <w:tcPr>
            <w:tcW w:w="3261" w:type="dxa"/>
            <w:tcBorders>
              <w:top w:val="nil"/>
              <w:bottom w:val="nil"/>
              <w:right w:val="nil"/>
            </w:tcBorders>
          </w:tcPr>
          <w:p w:rsidR="00E22FA5" w:rsidRPr="000F40CE" w:rsidRDefault="00E22FA5" w:rsidP="0080207D">
            <w:pPr>
              <w:pStyle w:val="Tabletext"/>
              <w:ind w:left="170"/>
            </w:pPr>
            <w:r>
              <w:t>16</w:t>
            </w:r>
            <w:r w:rsidR="00914045">
              <w:t>–</w:t>
            </w:r>
            <w:r>
              <w:t>24</w:t>
            </w:r>
          </w:p>
        </w:tc>
        <w:tc>
          <w:tcPr>
            <w:tcW w:w="1311" w:type="dxa"/>
            <w:tcBorders>
              <w:top w:val="nil"/>
              <w:left w:val="nil"/>
              <w:bottom w:val="nil"/>
              <w:right w:val="nil"/>
            </w:tcBorders>
          </w:tcPr>
          <w:p w:rsidR="00E22FA5" w:rsidRDefault="00E22FA5" w:rsidP="0080207D">
            <w:pPr>
              <w:pStyle w:val="Tabletext"/>
              <w:tabs>
                <w:tab w:val="decimal" w:pos="510"/>
              </w:tabs>
            </w:pPr>
            <w:r>
              <w:t>0</w:t>
            </w:r>
            <w:r w:rsidRPr="00A72013">
              <w:t>.061</w:t>
            </w:r>
          </w:p>
        </w:tc>
        <w:tc>
          <w:tcPr>
            <w:tcW w:w="1311" w:type="dxa"/>
            <w:tcBorders>
              <w:top w:val="nil"/>
              <w:left w:val="nil"/>
              <w:bottom w:val="nil"/>
              <w:right w:val="nil"/>
            </w:tcBorders>
          </w:tcPr>
          <w:p w:rsidR="00E22FA5" w:rsidRDefault="00E22FA5" w:rsidP="0080207D">
            <w:pPr>
              <w:pStyle w:val="Tabletext"/>
              <w:tabs>
                <w:tab w:val="decimal" w:pos="510"/>
              </w:tabs>
            </w:pPr>
            <w:r>
              <w:t>0</w:t>
            </w:r>
            <w:r w:rsidRPr="00A72013">
              <w:t>.239</w:t>
            </w:r>
          </w:p>
        </w:tc>
        <w:tc>
          <w:tcPr>
            <w:tcW w:w="1311" w:type="dxa"/>
            <w:tcBorders>
              <w:top w:val="nil"/>
              <w:left w:val="nil"/>
              <w:bottom w:val="nil"/>
              <w:right w:val="nil"/>
            </w:tcBorders>
          </w:tcPr>
          <w:p w:rsidR="00E22FA5" w:rsidRDefault="00E22FA5" w:rsidP="0080207D">
            <w:pPr>
              <w:pStyle w:val="Tabletext"/>
              <w:tabs>
                <w:tab w:val="decimal" w:pos="624"/>
              </w:tabs>
            </w:pPr>
            <w:r>
              <w:t>0</w:t>
            </w:r>
          </w:p>
        </w:tc>
        <w:tc>
          <w:tcPr>
            <w:tcW w:w="1311" w:type="dxa"/>
            <w:tcBorders>
              <w:top w:val="nil"/>
              <w:left w:val="nil"/>
              <w:bottom w:val="nil"/>
            </w:tcBorders>
          </w:tcPr>
          <w:p w:rsidR="00E22FA5" w:rsidRDefault="00E22FA5" w:rsidP="0080207D">
            <w:pPr>
              <w:pStyle w:val="Tabletext"/>
              <w:tabs>
                <w:tab w:val="decimal" w:pos="624"/>
              </w:tabs>
            </w:pPr>
            <w:r>
              <w:t>1</w:t>
            </w:r>
          </w:p>
        </w:tc>
      </w:tr>
      <w:tr w:rsidR="00E22FA5">
        <w:trPr>
          <w:cantSplit/>
        </w:trPr>
        <w:tc>
          <w:tcPr>
            <w:tcW w:w="3261" w:type="dxa"/>
            <w:tcBorders>
              <w:top w:val="nil"/>
              <w:bottom w:val="nil"/>
              <w:right w:val="nil"/>
            </w:tcBorders>
          </w:tcPr>
          <w:p w:rsidR="00E22FA5" w:rsidRPr="000F40CE" w:rsidRDefault="00E22FA5" w:rsidP="0080207D">
            <w:pPr>
              <w:pStyle w:val="Tabletext"/>
              <w:ind w:left="170"/>
            </w:pPr>
            <w:r>
              <w:t>25</w:t>
            </w:r>
            <w:r w:rsidR="00914045">
              <w:t>–</w:t>
            </w:r>
            <w:r>
              <w:t>34</w:t>
            </w:r>
          </w:p>
        </w:tc>
        <w:tc>
          <w:tcPr>
            <w:tcW w:w="1311" w:type="dxa"/>
            <w:tcBorders>
              <w:top w:val="nil"/>
              <w:left w:val="nil"/>
              <w:bottom w:val="nil"/>
              <w:right w:val="nil"/>
            </w:tcBorders>
          </w:tcPr>
          <w:p w:rsidR="00E22FA5" w:rsidRDefault="00E22FA5" w:rsidP="0080207D">
            <w:pPr>
              <w:pStyle w:val="Tabletext"/>
              <w:tabs>
                <w:tab w:val="decimal" w:pos="510"/>
              </w:tabs>
            </w:pPr>
            <w:r>
              <w:t>0</w:t>
            </w:r>
            <w:r w:rsidRPr="00A72013">
              <w:t>.055</w:t>
            </w:r>
          </w:p>
        </w:tc>
        <w:tc>
          <w:tcPr>
            <w:tcW w:w="1311" w:type="dxa"/>
            <w:tcBorders>
              <w:top w:val="nil"/>
              <w:left w:val="nil"/>
              <w:bottom w:val="nil"/>
              <w:right w:val="nil"/>
            </w:tcBorders>
          </w:tcPr>
          <w:p w:rsidR="00E22FA5" w:rsidRDefault="00E22FA5" w:rsidP="0080207D">
            <w:pPr>
              <w:pStyle w:val="Tabletext"/>
              <w:tabs>
                <w:tab w:val="decimal" w:pos="510"/>
              </w:tabs>
            </w:pPr>
            <w:r>
              <w:t>0</w:t>
            </w:r>
            <w:r w:rsidRPr="00A72013">
              <w:t>.229</w:t>
            </w:r>
          </w:p>
        </w:tc>
        <w:tc>
          <w:tcPr>
            <w:tcW w:w="1311" w:type="dxa"/>
            <w:tcBorders>
              <w:top w:val="nil"/>
              <w:left w:val="nil"/>
              <w:bottom w:val="nil"/>
              <w:right w:val="nil"/>
            </w:tcBorders>
          </w:tcPr>
          <w:p w:rsidR="00E22FA5" w:rsidRDefault="00E22FA5" w:rsidP="0080207D">
            <w:pPr>
              <w:pStyle w:val="Tabletext"/>
              <w:tabs>
                <w:tab w:val="decimal" w:pos="624"/>
              </w:tabs>
            </w:pPr>
            <w:r>
              <w:t>0</w:t>
            </w:r>
          </w:p>
        </w:tc>
        <w:tc>
          <w:tcPr>
            <w:tcW w:w="1311" w:type="dxa"/>
            <w:tcBorders>
              <w:top w:val="nil"/>
              <w:left w:val="nil"/>
              <w:bottom w:val="nil"/>
            </w:tcBorders>
          </w:tcPr>
          <w:p w:rsidR="00E22FA5" w:rsidRDefault="00E22FA5" w:rsidP="0080207D">
            <w:pPr>
              <w:pStyle w:val="Tabletext"/>
              <w:tabs>
                <w:tab w:val="decimal" w:pos="624"/>
              </w:tabs>
            </w:pPr>
            <w:r>
              <w:t>1</w:t>
            </w:r>
          </w:p>
        </w:tc>
      </w:tr>
      <w:tr w:rsidR="00E22FA5">
        <w:trPr>
          <w:cantSplit/>
        </w:trPr>
        <w:tc>
          <w:tcPr>
            <w:tcW w:w="3261" w:type="dxa"/>
            <w:tcBorders>
              <w:top w:val="nil"/>
              <w:bottom w:val="nil"/>
              <w:right w:val="nil"/>
            </w:tcBorders>
          </w:tcPr>
          <w:p w:rsidR="00E22FA5" w:rsidRPr="000F40CE" w:rsidRDefault="00E22FA5" w:rsidP="0080207D">
            <w:pPr>
              <w:pStyle w:val="Tabletext"/>
              <w:ind w:left="170"/>
            </w:pPr>
            <w:r>
              <w:t>35</w:t>
            </w:r>
            <w:r w:rsidR="00914045">
              <w:t>–</w:t>
            </w:r>
            <w:r>
              <w:t>39</w:t>
            </w:r>
          </w:p>
        </w:tc>
        <w:tc>
          <w:tcPr>
            <w:tcW w:w="1311" w:type="dxa"/>
            <w:tcBorders>
              <w:top w:val="nil"/>
              <w:left w:val="nil"/>
              <w:bottom w:val="nil"/>
              <w:right w:val="nil"/>
            </w:tcBorders>
          </w:tcPr>
          <w:p w:rsidR="00E22FA5" w:rsidRDefault="00E22FA5" w:rsidP="0080207D">
            <w:pPr>
              <w:pStyle w:val="Tabletext"/>
              <w:tabs>
                <w:tab w:val="decimal" w:pos="510"/>
              </w:tabs>
            </w:pPr>
            <w:r>
              <w:t>0</w:t>
            </w:r>
            <w:r w:rsidRPr="00A72013">
              <w:t>.132</w:t>
            </w:r>
          </w:p>
        </w:tc>
        <w:tc>
          <w:tcPr>
            <w:tcW w:w="1311" w:type="dxa"/>
            <w:tcBorders>
              <w:top w:val="nil"/>
              <w:left w:val="nil"/>
              <w:bottom w:val="nil"/>
              <w:right w:val="nil"/>
            </w:tcBorders>
          </w:tcPr>
          <w:p w:rsidR="00E22FA5" w:rsidRDefault="00E22FA5" w:rsidP="0080207D">
            <w:pPr>
              <w:pStyle w:val="Tabletext"/>
              <w:tabs>
                <w:tab w:val="decimal" w:pos="510"/>
              </w:tabs>
            </w:pPr>
            <w:r>
              <w:t>0</w:t>
            </w:r>
            <w:r w:rsidRPr="00A72013">
              <w:t>.339</w:t>
            </w:r>
          </w:p>
        </w:tc>
        <w:tc>
          <w:tcPr>
            <w:tcW w:w="1311" w:type="dxa"/>
            <w:tcBorders>
              <w:top w:val="nil"/>
              <w:left w:val="nil"/>
              <w:bottom w:val="nil"/>
              <w:right w:val="nil"/>
            </w:tcBorders>
          </w:tcPr>
          <w:p w:rsidR="00E22FA5" w:rsidRDefault="00E22FA5" w:rsidP="0080207D">
            <w:pPr>
              <w:pStyle w:val="Tabletext"/>
              <w:tabs>
                <w:tab w:val="decimal" w:pos="624"/>
              </w:tabs>
            </w:pPr>
            <w:r>
              <w:t>0</w:t>
            </w:r>
          </w:p>
        </w:tc>
        <w:tc>
          <w:tcPr>
            <w:tcW w:w="1311" w:type="dxa"/>
            <w:tcBorders>
              <w:top w:val="nil"/>
              <w:left w:val="nil"/>
              <w:bottom w:val="nil"/>
            </w:tcBorders>
          </w:tcPr>
          <w:p w:rsidR="00E22FA5" w:rsidRDefault="00E22FA5" w:rsidP="0080207D">
            <w:pPr>
              <w:pStyle w:val="Tabletext"/>
              <w:tabs>
                <w:tab w:val="decimal" w:pos="624"/>
              </w:tabs>
            </w:pPr>
            <w:r>
              <w:t>1</w:t>
            </w:r>
          </w:p>
        </w:tc>
      </w:tr>
      <w:tr w:rsidR="00E22FA5">
        <w:trPr>
          <w:cantSplit/>
        </w:trPr>
        <w:tc>
          <w:tcPr>
            <w:tcW w:w="3261" w:type="dxa"/>
            <w:tcBorders>
              <w:top w:val="nil"/>
              <w:bottom w:val="nil"/>
              <w:right w:val="nil"/>
            </w:tcBorders>
          </w:tcPr>
          <w:p w:rsidR="00E22FA5" w:rsidRPr="000F40CE" w:rsidRDefault="00E22FA5" w:rsidP="0080207D">
            <w:pPr>
              <w:pStyle w:val="Tabletext"/>
              <w:ind w:left="170"/>
            </w:pPr>
            <w:r>
              <w:t>40</w:t>
            </w:r>
          </w:p>
        </w:tc>
        <w:tc>
          <w:tcPr>
            <w:tcW w:w="1311" w:type="dxa"/>
            <w:tcBorders>
              <w:top w:val="nil"/>
              <w:left w:val="nil"/>
              <w:bottom w:val="nil"/>
              <w:right w:val="nil"/>
            </w:tcBorders>
          </w:tcPr>
          <w:p w:rsidR="00E22FA5" w:rsidRDefault="00E22FA5" w:rsidP="0080207D">
            <w:pPr>
              <w:pStyle w:val="Tabletext"/>
              <w:tabs>
                <w:tab w:val="decimal" w:pos="510"/>
              </w:tabs>
            </w:pPr>
            <w:r>
              <w:t>0</w:t>
            </w:r>
            <w:r w:rsidRPr="00A72013">
              <w:t>.114</w:t>
            </w:r>
          </w:p>
        </w:tc>
        <w:tc>
          <w:tcPr>
            <w:tcW w:w="1311" w:type="dxa"/>
            <w:tcBorders>
              <w:top w:val="nil"/>
              <w:left w:val="nil"/>
              <w:bottom w:val="nil"/>
              <w:right w:val="nil"/>
            </w:tcBorders>
          </w:tcPr>
          <w:p w:rsidR="00E22FA5" w:rsidRDefault="00E22FA5" w:rsidP="0080207D">
            <w:pPr>
              <w:pStyle w:val="Tabletext"/>
              <w:tabs>
                <w:tab w:val="decimal" w:pos="510"/>
              </w:tabs>
            </w:pPr>
            <w:r>
              <w:t>0</w:t>
            </w:r>
            <w:r w:rsidRPr="00A72013">
              <w:t>.318</w:t>
            </w:r>
          </w:p>
        </w:tc>
        <w:tc>
          <w:tcPr>
            <w:tcW w:w="1311" w:type="dxa"/>
            <w:tcBorders>
              <w:top w:val="nil"/>
              <w:left w:val="nil"/>
              <w:bottom w:val="nil"/>
              <w:right w:val="nil"/>
            </w:tcBorders>
          </w:tcPr>
          <w:p w:rsidR="00E22FA5" w:rsidRDefault="00E22FA5" w:rsidP="0080207D">
            <w:pPr>
              <w:pStyle w:val="Tabletext"/>
              <w:tabs>
                <w:tab w:val="decimal" w:pos="624"/>
              </w:tabs>
            </w:pPr>
            <w:r>
              <w:t>0</w:t>
            </w:r>
          </w:p>
        </w:tc>
        <w:tc>
          <w:tcPr>
            <w:tcW w:w="1311" w:type="dxa"/>
            <w:tcBorders>
              <w:top w:val="nil"/>
              <w:left w:val="nil"/>
              <w:bottom w:val="nil"/>
            </w:tcBorders>
          </w:tcPr>
          <w:p w:rsidR="00E22FA5" w:rsidRDefault="00E22FA5" w:rsidP="0080207D">
            <w:pPr>
              <w:pStyle w:val="Tabletext"/>
              <w:tabs>
                <w:tab w:val="decimal" w:pos="624"/>
              </w:tabs>
            </w:pPr>
            <w:r>
              <w:t>1</w:t>
            </w:r>
          </w:p>
        </w:tc>
      </w:tr>
      <w:tr w:rsidR="00E22FA5">
        <w:trPr>
          <w:cantSplit/>
        </w:trPr>
        <w:tc>
          <w:tcPr>
            <w:tcW w:w="3261" w:type="dxa"/>
            <w:tcBorders>
              <w:top w:val="nil"/>
              <w:bottom w:val="nil"/>
              <w:right w:val="nil"/>
            </w:tcBorders>
          </w:tcPr>
          <w:p w:rsidR="00E22FA5" w:rsidRPr="000F40CE" w:rsidRDefault="00E22FA5" w:rsidP="0080207D">
            <w:pPr>
              <w:pStyle w:val="Tabletext"/>
              <w:ind w:left="170"/>
            </w:pPr>
            <w:r>
              <w:t>41</w:t>
            </w:r>
            <w:r w:rsidR="00914045">
              <w:t>–</w:t>
            </w:r>
            <w:r>
              <w:t>48</w:t>
            </w:r>
          </w:p>
        </w:tc>
        <w:tc>
          <w:tcPr>
            <w:tcW w:w="1311" w:type="dxa"/>
            <w:tcBorders>
              <w:top w:val="nil"/>
              <w:left w:val="nil"/>
              <w:bottom w:val="nil"/>
              <w:right w:val="nil"/>
            </w:tcBorders>
          </w:tcPr>
          <w:p w:rsidR="00E22FA5" w:rsidRDefault="00E22FA5" w:rsidP="0080207D">
            <w:pPr>
              <w:pStyle w:val="Tabletext"/>
              <w:tabs>
                <w:tab w:val="decimal" w:pos="510"/>
              </w:tabs>
            </w:pPr>
            <w:r>
              <w:t>0</w:t>
            </w:r>
            <w:r w:rsidRPr="00A72013">
              <w:t>.074</w:t>
            </w:r>
          </w:p>
        </w:tc>
        <w:tc>
          <w:tcPr>
            <w:tcW w:w="1311" w:type="dxa"/>
            <w:tcBorders>
              <w:top w:val="nil"/>
              <w:left w:val="nil"/>
              <w:bottom w:val="nil"/>
              <w:right w:val="nil"/>
            </w:tcBorders>
          </w:tcPr>
          <w:p w:rsidR="00E22FA5" w:rsidRDefault="00E22FA5" w:rsidP="0080207D">
            <w:pPr>
              <w:pStyle w:val="Tabletext"/>
              <w:tabs>
                <w:tab w:val="decimal" w:pos="510"/>
              </w:tabs>
            </w:pPr>
            <w:r>
              <w:t>0</w:t>
            </w:r>
            <w:r w:rsidRPr="00A72013">
              <w:t>.262</w:t>
            </w:r>
          </w:p>
        </w:tc>
        <w:tc>
          <w:tcPr>
            <w:tcW w:w="1311" w:type="dxa"/>
            <w:tcBorders>
              <w:top w:val="nil"/>
              <w:left w:val="nil"/>
              <w:bottom w:val="nil"/>
              <w:right w:val="nil"/>
            </w:tcBorders>
          </w:tcPr>
          <w:p w:rsidR="00E22FA5" w:rsidRDefault="00E22FA5" w:rsidP="0080207D">
            <w:pPr>
              <w:pStyle w:val="Tabletext"/>
              <w:tabs>
                <w:tab w:val="decimal" w:pos="624"/>
              </w:tabs>
            </w:pPr>
            <w:r>
              <w:t>0</w:t>
            </w:r>
          </w:p>
        </w:tc>
        <w:tc>
          <w:tcPr>
            <w:tcW w:w="1311" w:type="dxa"/>
            <w:tcBorders>
              <w:top w:val="nil"/>
              <w:left w:val="nil"/>
              <w:bottom w:val="nil"/>
            </w:tcBorders>
          </w:tcPr>
          <w:p w:rsidR="00E22FA5" w:rsidRDefault="00E22FA5" w:rsidP="0080207D">
            <w:pPr>
              <w:pStyle w:val="Tabletext"/>
              <w:tabs>
                <w:tab w:val="decimal" w:pos="624"/>
              </w:tabs>
            </w:pPr>
            <w:r>
              <w:t>1</w:t>
            </w:r>
          </w:p>
        </w:tc>
      </w:tr>
      <w:tr w:rsidR="00E22FA5">
        <w:trPr>
          <w:cantSplit/>
        </w:trPr>
        <w:tc>
          <w:tcPr>
            <w:tcW w:w="3261" w:type="dxa"/>
            <w:tcBorders>
              <w:top w:val="nil"/>
              <w:bottom w:val="nil"/>
              <w:right w:val="nil"/>
            </w:tcBorders>
          </w:tcPr>
          <w:p w:rsidR="00E22FA5" w:rsidRPr="000F40CE" w:rsidRDefault="00E22FA5" w:rsidP="0080207D">
            <w:pPr>
              <w:pStyle w:val="Tabletext"/>
              <w:ind w:left="170"/>
            </w:pPr>
            <w:r>
              <w:t>49 and above</w:t>
            </w:r>
          </w:p>
        </w:tc>
        <w:tc>
          <w:tcPr>
            <w:tcW w:w="1311" w:type="dxa"/>
            <w:tcBorders>
              <w:top w:val="nil"/>
              <w:left w:val="nil"/>
              <w:bottom w:val="nil"/>
              <w:right w:val="nil"/>
            </w:tcBorders>
          </w:tcPr>
          <w:p w:rsidR="00E22FA5" w:rsidRDefault="00E22FA5" w:rsidP="0080207D">
            <w:pPr>
              <w:pStyle w:val="Tabletext"/>
              <w:tabs>
                <w:tab w:val="decimal" w:pos="510"/>
              </w:tabs>
            </w:pPr>
            <w:r>
              <w:t>0</w:t>
            </w:r>
            <w:r w:rsidRPr="00A72013">
              <w:t>.151</w:t>
            </w:r>
          </w:p>
        </w:tc>
        <w:tc>
          <w:tcPr>
            <w:tcW w:w="1311" w:type="dxa"/>
            <w:tcBorders>
              <w:top w:val="nil"/>
              <w:left w:val="nil"/>
              <w:bottom w:val="nil"/>
              <w:right w:val="nil"/>
            </w:tcBorders>
          </w:tcPr>
          <w:p w:rsidR="00E22FA5" w:rsidRDefault="00E22FA5" w:rsidP="0080207D">
            <w:pPr>
              <w:pStyle w:val="Tabletext"/>
              <w:tabs>
                <w:tab w:val="decimal" w:pos="510"/>
              </w:tabs>
            </w:pPr>
            <w:r>
              <w:t>0</w:t>
            </w:r>
            <w:r w:rsidRPr="00A72013">
              <w:t>.358</w:t>
            </w:r>
          </w:p>
        </w:tc>
        <w:tc>
          <w:tcPr>
            <w:tcW w:w="1311" w:type="dxa"/>
            <w:tcBorders>
              <w:top w:val="nil"/>
              <w:left w:val="nil"/>
              <w:bottom w:val="nil"/>
              <w:right w:val="nil"/>
            </w:tcBorders>
          </w:tcPr>
          <w:p w:rsidR="00E22FA5" w:rsidRDefault="00E22FA5" w:rsidP="0080207D">
            <w:pPr>
              <w:pStyle w:val="Tabletext"/>
              <w:tabs>
                <w:tab w:val="decimal" w:pos="624"/>
              </w:tabs>
            </w:pPr>
            <w:r>
              <w:t>0</w:t>
            </w:r>
          </w:p>
        </w:tc>
        <w:tc>
          <w:tcPr>
            <w:tcW w:w="1311" w:type="dxa"/>
            <w:tcBorders>
              <w:top w:val="nil"/>
              <w:left w:val="nil"/>
              <w:bottom w:val="nil"/>
            </w:tcBorders>
          </w:tcPr>
          <w:p w:rsidR="00E22FA5" w:rsidRDefault="00E22FA5" w:rsidP="0080207D">
            <w:pPr>
              <w:pStyle w:val="Tabletext"/>
              <w:tabs>
                <w:tab w:val="decimal" w:pos="624"/>
              </w:tabs>
            </w:pPr>
            <w:r>
              <w:t>1</w:t>
            </w:r>
          </w:p>
        </w:tc>
      </w:tr>
      <w:tr w:rsidR="00E22FA5">
        <w:trPr>
          <w:cantSplit/>
        </w:trPr>
        <w:tc>
          <w:tcPr>
            <w:tcW w:w="3261" w:type="dxa"/>
            <w:tcBorders>
              <w:top w:val="nil"/>
              <w:bottom w:val="nil"/>
              <w:right w:val="nil"/>
            </w:tcBorders>
          </w:tcPr>
          <w:p w:rsidR="00E22FA5" w:rsidRPr="0044087C" w:rsidRDefault="00E22FA5" w:rsidP="00795E8D">
            <w:pPr>
              <w:pStyle w:val="Tablehead3"/>
              <w:spacing w:before="80" w:after="0"/>
            </w:pPr>
            <w:r w:rsidRPr="0044087C">
              <w:t>Job task measures</w:t>
            </w:r>
          </w:p>
        </w:tc>
        <w:tc>
          <w:tcPr>
            <w:tcW w:w="1311" w:type="dxa"/>
            <w:tcBorders>
              <w:top w:val="nil"/>
              <w:left w:val="nil"/>
              <w:bottom w:val="nil"/>
              <w:right w:val="nil"/>
            </w:tcBorders>
          </w:tcPr>
          <w:p w:rsidR="00E22FA5" w:rsidRDefault="00E22FA5" w:rsidP="0080207D">
            <w:pPr>
              <w:pStyle w:val="Tabletext"/>
              <w:tabs>
                <w:tab w:val="decimal" w:pos="510"/>
              </w:tabs>
            </w:pPr>
          </w:p>
        </w:tc>
        <w:tc>
          <w:tcPr>
            <w:tcW w:w="1311" w:type="dxa"/>
            <w:tcBorders>
              <w:top w:val="nil"/>
              <w:left w:val="nil"/>
              <w:bottom w:val="nil"/>
              <w:right w:val="nil"/>
            </w:tcBorders>
          </w:tcPr>
          <w:p w:rsidR="00E22FA5" w:rsidRDefault="00E22FA5" w:rsidP="0080207D">
            <w:pPr>
              <w:pStyle w:val="Tabletext"/>
              <w:tabs>
                <w:tab w:val="decimal" w:pos="510"/>
              </w:tabs>
            </w:pPr>
          </w:p>
        </w:tc>
        <w:tc>
          <w:tcPr>
            <w:tcW w:w="1311" w:type="dxa"/>
            <w:tcBorders>
              <w:top w:val="nil"/>
              <w:left w:val="nil"/>
              <w:bottom w:val="nil"/>
              <w:right w:val="nil"/>
            </w:tcBorders>
          </w:tcPr>
          <w:p w:rsidR="00E22FA5" w:rsidRDefault="00E22FA5" w:rsidP="0080207D">
            <w:pPr>
              <w:pStyle w:val="Tabletext"/>
              <w:tabs>
                <w:tab w:val="decimal" w:pos="624"/>
              </w:tabs>
            </w:pPr>
          </w:p>
        </w:tc>
        <w:tc>
          <w:tcPr>
            <w:tcW w:w="1311" w:type="dxa"/>
            <w:tcBorders>
              <w:top w:val="nil"/>
              <w:left w:val="nil"/>
              <w:bottom w:val="nil"/>
            </w:tcBorders>
          </w:tcPr>
          <w:p w:rsidR="00E22FA5" w:rsidRDefault="00E22FA5" w:rsidP="0080207D">
            <w:pPr>
              <w:pStyle w:val="Tabletext"/>
              <w:tabs>
                <w:tab w:val="decimal" w:pos="624"/>
              </w:tabs>
            </w:pPr>
          </w:p>
        </w:tc>
      </w:tr>
      <w:tr w:rsidR="00E22FA5">
        <w:trPr>
          <w:cantSplit/>
        </w:trPr>
        <w:tc>
          <w:tcPr>
            <w:tcW w:w="3261" w:type="dxa"/>
            <w:tcBorders>
              <w:top w:val="nil"/>
              <w:bottom w:val="nil"/>
              <w:right w:val="nil"/>
            </w:tcBorders>
          </w:tcPr>
          <w:p w:rsidR="00E22FA5" w:rsidRDefault="00E22FA5" w:rsidP="0080207D">
            <w:pPr>
              <w:pStyle w:val="Tabletext"/>
              <w:ind w:left="170"/>
            </w:pPr>
            <w:r>
              <w:t>Literacy use</w:t>
            </w:r>
          </w:p>
        </w:tc>
        <w:tc>
          <w:tcPr>
            <w:tcW w:w="1311" w:type="dxa"/>
            <w:tcBorders>
              <w:top w:val="nil"/>
              <w:left w:val="nil"/>
              <w:bottom w:val="nil"/>
              <w:right w:val="nil"/>
            </w:tcBorders>
          </w:tcPr>
          <w:p w:rsidR="00E22FA5" w:rsidRDefault="00E22FA5" w:rsidP="0080207D">
            <w:pPr>
              <w:pStyle w:val="Tabletext"/>
              <w:tabs>
                <w:tab w:val="decimal" w:pos="510"/>
              </w:tabs>
            </w:pPr>
            <w:r w:rsidRPr="00A72013">
              <w:t>257.3</w:t>
            </w:r>
          </w:p>
        </w:tc>
        <w:tc>
          <w:tcPr>
            <w:tcW w:w="1311" w:type="dxa"/>
            <w:tcBorders>
              <w:top w:val="nil"/>
              <w:left w:val="nil"/>
              <w:bottom w:val="nil"/>
              <w:right w:val="nil"/>
            </w:tcBorders>
          </w:tcPr>
          <w:p w:rsidR="00E22FA5" w:rsidRDefault="00E22FA5" w:rsidP="0080207D">
            <w:pPr>
              <w:pStyle w:val="Tabletext"/>
              <w:tabs>
                <w:tab w:val="decimal" w:pos="510"/>
              </w:tabs>
            </w:pPr>
            <w:r w:rsidRPr="00A72013">
              <w:t>103.0</w:t>
            </w:r>
          </w:p>
        </w:tc>
        <w:tc>
          <w:tcPr>
            <w:tcW w:w="1311" w:type="dxa"/>
            <w:tcBorders>
              <w:top w:val="nil"/>
              <w:left w:val="nil"/>
              <w:bottom w:val="nil"/>
              <w:right w:val="nil"/>
            </w:tcBorders>
          </w:tcPr>
          <w:p w:rsidR="00E22FA5" w:rsidRDefault="00E22FA5" w:rsidP="0080207D">
            <w:pPr>
              <w:pStyle w:val="Tabletext"/>
              <w:tabs>
                <w:tab w:val="decimal" w:pos="624"/>
              </w:tabs>
            </w:pPr>
            <w:r>
              <w:t>0</w:t>
            </w:r>
          </w:p>
        </w:tc>
        <w:tc>
          <w:tcPr>
            <w:tcW w:w="1311" w:type="dxa"/>
            <w:tcBorders>
              <w:top w:val="nil"/>
              <w:left w:val="nil"/>
              <w:bottom w:val="nil"/>
            </w:tcBorders>
          </w:tcPr>
          <w:p w:rsidR="00E22FA5" w:rsidRDefault="00E22FA5" w:rsidP="0080207D">
            <w:pPr>
              <w:pStyle w:val="Tabletext"/>
              <w:tabs>
                <w:tab w:val="decimal" w:pos="624"/>
              </w:tabs>
            </w:pPr>
            <w:r w:rsidRPr="00386A5F">
              <w:t>500</w:t>
            </w:r>
          </w:p>
        </w:tc>
      </w:tr>
      <w:tr w:rsidR="00E22FA5">
        <w:trPr>
          <w:cantSplit/>
        </w:trPr>
        <w:tc>
          <w:tcPr>
            <w:tcW w:w="3261" w:type="dxa"/>
            <w:tcBorders>
              <w:top w:val="nil"/>
              <w:bottom w:val="nil"/>
              <w:right w:val="nil"/>
            </w:tcBorders>
          </w:tcPr>
          <w:p w:rsidR="00E22FA5" w:rsidRDefault="00E22FA5" w:rsidP="0080207D">
            <w:pPr>
              <w:pStyle w:val="Tabletext"/>
              <w:ind w:left="170"/>
            </w:pPr>
            <w:r>
              <w:t>Numeracy use</w:t>
            </w:r>
          </w:p>
        </w:tc>
        <w:tc>
          <w:tcPr>
            <w:tcW w:w="1311" w:type="dxa"/>
            <w:tcBorders>
              <w:top w:val="nil"/>
              <w:left w:val="nil"/>
              <w:bottom w:val="nil"/>
              <w:right w:val="nil"/>
            </w:tcBorders>
          </w:tcPr>
          <w:p w:rsidR="00E22FA5" w:rsidRDefault="00E22FA5" w:rsidP="0080207D">
            <w:pPr>
              <w:pStyle w:val="Tabletext"/>
              <w:tabs>
                <w:tab w:val="decimal" w:pos="510"/>
              </w:tabs>
            </w:pPr>
            <w:r w:rsidRPr="00A72013">
              <w:t>248.5</w:t>
            </w:r>
          </w:p>
        </w:tc>
        <w:tc>
          <w:tcPr>
            <w:tcW w:w="1311" w:type="dxa"/>
            <w:tcBorders>
              <w:top w:val="nil"/>
              <w:left w:val="nil"/>
              <w:bottom w:val="nil"/>
              <w:right w:val="nil"/>
            </w:tcBorders>
          </w:tcPr>
          <w:p w:rsidR="00E22FA5" w:rsidRDefault="00E22FA5" w:rsidP="0080207D">
            <w:pPr>
              <w:pStyle w:val="Tabletext"/>
              <w:tabs>
                <w:tab w:val="decimal" w:pos="510"/>
              </w:tabs>
            </w:pPr>
            <w:r w:rsidRPr="00A72013">
              <w:t>90.1</w:t>
            </w:r>
          </w:p>
        </w:tc>
        <w:tc>
          <w:tcPr>
            <w:tcW w:w="1311" w:type="dxa"/>
            <w:tcBorders>
              <w:top w:val="nil"/>
              <w:left w:val="nil"/>
              <w:bottom w:val="nil"/>
              <w:right w:val="nil"/>
            </w:tcBorders>
          </w:tcPr>
          <w:p w:rsidR="00E22FA5" w:rsidRDefault="00E22FA5" w:rsidP="0080207D">
            <w:pPr>
              <w:pStyle w:val="Tabletext"/>
              <w:tabs>
                <w:tab w:val="decimal" w:pos="624"/>
              </w:tabs>
            </w:pPr>
            <w:r>
              <w:t>0</w:t>
            </w:r>
          </w:p>
        </w:tc>
        <w:tc>
          <w:tcPr>
            <w:tcW w:w="1311" w:type="dxa"/>
            <w:tcBorders>
              <w:top w:val="nil"/>
              <w:left w:val="nil"/>
              <w:bottom w:val="nil"/>
            </w:tcBorders>
          </w:tcPr>
          <w:p w:rsidR="00E22FA5" w:rsidRDefault="00E22FA5" w:rsidP="0080207D">
            <w:pPr>
              <w:pStyle w:val="Tabletext"/>
              <w:tabs>
                <w:tab w:val="decimal" w:pos="624"/>
              </w:tabs>
            </w:pPr>
            <w:r w:rsidRPr="00386A5F">
              <w:t>500</w:t>
            </w:r>
          </w:p>
        </w:tc>
      </w:tr>
      <w:tr w:rsidR="00E22FA5">
        <w:trPr>
          <w:cantSplit/>
        </w:trPr>
        <w:tc>
          <w:tcPr>
            <w:tcW w:w="3261" w:type="dxa"/>
            <w:tcBorders>
              <w:top w:val="nil"/>
              <w:bottom w:val="nil"/>
              <w:right w:val="nil"/>
            </w:tcBorders>
          </w:tcPr>
          <w:p w:rsidR="00E22FA5" w:rsidRPr="00EA69F7" w:rsidRDefault="00E22FA5" w:rsidP="00795E8D">
            <w:pPr>
              <w:pStyle w:val="Tablehead3"/>
              <w:spacing w:before="80" w:after="0"/>
            </w:pPr>
            <w:r w:rsidRPr="00EA69F7">
              <w:t>Individual literacy measures</w:t>
            </w:r>
          </w:p>
        </w:tc>
        <w:tc>
          <w:tcPr>
            <w:tcW w:w="1311" w:type="dxa"/>
            <w:tcBorders>
              <w:top w:val="nil"/>
              <w:left w:val="nil"/>
              <w:bottom w:val="nil"/>
              <w:right w:val="nil"/>
            </w:tcBorders>
          </w:tcPr>
          <w:p w:rsidR="00E22FA5" w:rsidRDefault="00E22FA5" w:rsidP="0080207D">
            <w:pPr>
              <w:pStyle w:val="Tabletext"/>
              <w:tabs>
                <w:tab w:val="decimal" w:pos="510"/>
              </w:tabs>
            </w:pPr>
          </w:p>
        </w:tc>
        <w:tc>
          <w:tcPr>
            <w:tcW w:w="1311" w:type="dxa"/>
            <w:tcBorders>
              <w:top w:val="nil"/>
              <w:left w:val="nil"/>
              <w:bottom w:val="nil"/>
              <w:right w:val="nil"/>
            </w:tcBorders>
          </w:tcPr>
          <w:p w:rsidR="00E22FA5" w:rsidRDefault="00E22FA5" w:rsidP="0080207D">
            <w:pPr>
              <w:pStyle w:val="Tabletext"/>
              <w:tabs>
                <w:tab w:val="decimal" w:pos="510"/>
              </w:tabs>
            </w:pPr>
          </w:p>
        </w:tc>
        <w:tc>
          <w:tcPr>
            <w:tcW w:w="1311" w:type="dxa"/>
            <w:tcBorders>
              <w:top w:val="nil"/>
              <w:left w:val="nil"/>
              <w:bottom w:val="nil"/>
              <w:right w:val="nil"/>
            </w:tcBorders>
          </w:tcPr>
          <w:p w:rsidR="00E22FA5" w:rsidRDefault="00E22FA5" w:rsidP="0080207D">
            <w:pPr>
              <w:pStyle w:val="Tabletext"/>
              <w:tabs>
                <w:tab w:val="decimal" w:pos="624"/>
              </w:tabs>
            </w:pPr>
          </w:p>
        </w:tc>
        <w:tc>
          <w:tcPr>
            <w:tcW w:w="1311" w:type="dxa"/>
            <w:tcBorders>
              <w:top w:val="nil"/>
              <w:left w:val="nil"/>
              <w:bottom w:val="nil"/>
            </w:tcBorders>
          </w:tcPr>
          <w:p w:rsidR="00E22FA5" w:rsidRDefault="00E22FA5" w:rsidP="0080207D">
            <w:pPr>
              <w:pStyle w:val="Tabletext"/>
              <w:tabs>
                <w:tab w:val="decimal" w:pos="624"/>
              </w:tabs>
            </w:pPr>
          </w:p>
        </w:tc>
      </w:tr>
      <w:tr w:rsidR="00E22FA5">
        <w:trPr>
          <w:cantSplit/>
        </w:trPr>
        <w:tc>
          <w:tcPr>
            <w:tcW w:w="3261" w:type="dxa"/>
            <w:tcBorders>
              <w:top w:val="nil"/>
              <w:bottom w:val="nil"/>
              <w:right w:val="nil"/>
            </w:tcBorders>
          </w:tcPr>
          <w:p w:rsidR="00E22FA5" w:rsidRDefault="00E22FA5" w:rsidP="0080207D">
            <w:pPr>
              <w:pStyle w:val="Tabletext"/>
              <w:ind w:left="170"/>
            </w:pPr>
            <w:r>
              <w:t>Document literacy</w:t>
            </w:r>
          </w:p>
        </w:tc>
        <w:tc>
          <w:tcPr>
            <w:tcW w:w="1311" w:type="dxa"/>
            <w:tcBorders>
              <w:top w:val="nil"/>
              <w:left w:val="nil"/>
              <w:bottom w:val="nil"/>
              <w:right w:val="nil"/>
            </w:tcBorders>
          </w:tcPr>
          <w:p w:rsidR="00E22FA5" w:rsidRDefault="00E22FA5" w:rsidP="0080207D">
            <w:pPr>
              <w:pStyle w:val="Tabletext"/>
              <w:tabs>
                <w:tab w:val="decimal" w:pos="510"/>
              </w:tabs>
            </w:pPr>
            <w:r w:rsidRPr="00A72013">
              <w:t>268.6</w:t>
            </w:r>
          </w:p>
        </w:tc>
        <w:tc>
          <w:tcPr>
            <w:tcW w:w="1311" w:type="dxa"/>
            <w:tcBorders>
              <w:top w:val="nil"/>
              <w:left w:val="nil"/>
              <w:bottom w:val="nil"/>
              <w:right w:val="nil"/>
            </w:tcBorders>
          </w:tcPr>
          <w:p w:rsidR="00E22FA5" w:rsidRDefault="00E22FA5" w:rsidP="0080207D">
            <w:pPr>
              <w:pStyle w:val="Tabletext"/>
              <w:tabs>
                <w:tab w:val="decimal" w:pos="510"/>
              </w:tabs>
            </w:pPr>
            <w:r w:rsidRPr="00A72013">
              <w:t>60.5</w:t>
            </w:r>
          </w:p>
        </w:tc>
        <w:tc>
          <w:tcPr>
            <w:tcW w:w="1311" w:type="dxa"/>
            <w:tcBorders>
              <w:top w:val="nil"/>
              <w:left w:val="nil"/>
              <w:bottom w:val="nil"/>
              <w:right w:val="nil"/>
            </w:tcBorders>
          </w:tcPr>
          <w:p w:rsidR="00E22FA5" w:rsidRDefault="00E22FA5" w:rsidP="0080207D">
            <w:pPr>
              <w:pStyle w:val="Tabletext"/>
              <w:tabs>
                <w:tab w:val="decimal" w:pos="624"/>
              </w:tabs>
            </w:pPr>
            <w:r>
              <w:t>0</w:t>
            </w:r>
          </w:p>
        </w:tc>
        <w:tc>
          <w:tcPr>
            <w:tcW w:w="1311" w:type="dxa"/>
            <w:tcBorders>
              <w:top w:val="nil"/>
              <w:left w:val="nil"/>
              <w:bottom w:val="nil"/>
            </w:tcBorders>
          </w:tcPr>
          <w:p w:rsidR="00E22FA5" w:rsidRDefault="00E22FA5" w:rsidP="0080207D">
            <w:pPr>
              <w:pStyle w:val="Tabletext"/>
              <w:tabs>
                <w:tab w:val="decimal" w:pos="624"/>
              </w:tabs>
            </w:pPr>
            <w:r>
              <w:t>500</w:t>
            </w:r>
          </w:p>
        </w:tc>
      </w:tr>
      <w:tr w:rsidR="00E22FA5">
        <w:trPr>
          <w:cantSplit/>
        </w:trPr>
        <w:tc>
          <w:tcPr>
            <w:tcW w:w="3261" w:type="dxa"/>
            <w:tcBorders>
              <w:top w:val="nil"/>
              <w:bottom w:val="nil"/>
              <w:right w:val="nil"/>
            </w:tcBorders>
          </w:tcPr>
          <w:p w:rsidR="00E22FA5" w:rsidRDefault="00E22FA5" w:rsidP="0080207D">
            <w:pPr>
              <w:pStyle w:val="Tabletext"/>
              <w:ind w:left="170"/>
            </w:pPr>
            <w:r>
              <w:t>Prose literacy</w:t>
            </w:r>
          </w:p>
        </w:tc>
        <w:tc>
          <w:tcPr>
            <w:tcW w:w="1311" w:type="dxa"/>
            <w:tcBorders>
              <w:top w:val="nil"/>
              <w:left w:val="nil"/>
              <w:bottom w:val="nil"/>
              <w:right w:val="nil"/>
            </w:tcBorders>
          </w:tcPr>
          <w:p w:rsidR="00E22FA5" w:rsidRDefault="00E22FA5" w:rsidP="0080207D">
            <w:pPr>
              <w:pStyle w:val="Tabletext"/>
              <w:tabs>
                <w:tab w:val="decimal" w:pos="510"/>
              </w:tabs>
            </w:pPr>
            <w:r w:rsidRPr="00A72013">
              <w:t>270.4</w:t>
            </w:r>
          </w:p>
        </w:tc>
        <w:tc>
          <w:tcPr>
            <w:tcW w:w="1311" w:type="dxa"/>
            <w:tcBorders>
              <w:top w:val="nil"/>
              <w:left w:val="nil"/>
              <w:bottom w:val="nil"/>
              <w:right w:val="nil"/>
            </w:tcBorders>
          </w:tcPr>
          <w:p w:rsidR="00E22FA5" w:rsidRDefault="00E22FA5" w:rsidP="0080207D">
            <w:pPr>
              <w:pStyle w:val="Tabletext"/>
              <w:tabs>
                <w:tab w:val="decimal" w:pos="510"/>
              </w:tabs>
            </w:pPr>
            <w:r w:rsidRPr="00A72013">
              <w:t>60.4</w:t>
            </w:r>
          </w:p>
        </w:tc>
        <w:tc>
          <w:tcPr>
            <w:tcW w:w="1311" w:type="dxa"/>
            <w:tcBorders>
              <w:top w:val="nil"/>
              <w:left w:val="nil"/>
              <w:bottom w:val="nil"/>
              <w:right w:val="nil"/>
            </w:tcBorders>
          </w:tcPr>
          <w:p w:rsidR="00E22FA5" w:rsidRDefault="00E22FA5" w:rsidP="0080207D">
            <w:pPr>
              <w:pStyle w:val="Tabletext"/>
              <w:tabs>
                <w:tab w:val="decimal" w:pos="624"/>
              </w:tabs>
            </w:pPr>
            <w:r>
              <w:t>0</w:t>
            </w:r>
          </w:p>
        </w:tc>
        <w:tc>
          <w:tcPr>
            <w:tcW w:w="1311" w:type="dxa"/>
            <w:tcBorders>
              <w:top w:val="nil"/>
              <w:left w:val="nil"/>
              <w:bottom w:val="nil"/>
            </w:tcBorders>
          </w:tcPr>
          <w:p w:rsidR="00E22FA5" w:rsidRDefault="00E22FA5" w:rsidP="0080207D">
            <w:pPr>
              <w:pStyle w:val="Tabletext"/>
              <w:tabs>
                <w:tab w:val="decimal" w:pos="624"/>
              </w:tabs>
            </w:pPr>
            <w:r>
              <w:t>500</w:t>
            </w:r>
          </w:p>
        </w:tc>
      </w:tr>
      <w:tr w:rsidR="00E22FA5">
        <w:trPr>
          <w:cantSplit/>
        </w:trPr>
        <w:tc>
          <w:tcPr>
            <w:tcW w:w="3261" w:type="dxa"/>
            <w:tcBorders>
              <w:top w:val="nil"/>
              <w:bottom w:val="nil"/>
              <w:right w:val="nil"/>
            </w:tcBorders>
          </w:tcPr>
          <w:p w:rsidR="00E22FA5" w:rsidRPr="00747805" w:rsidRDefault="00E22FA5" w:rsidP="00795E8D">
            <w:pPr>
              <w:pStyle w:val="Tablehead3"/>
              <w:spacing w:before="80" w:after="0"/>
            </w:pPr>
            <w:r w:rsidRPr="00747805">
              <w:t>Self-assessed skills</w:t>
            </w:r>
          </w:p>
        </w:tc>
        <w:tc>
          <w:tcPr>
            <w:tcW w:w="1311" w:type="dxa"/>
            <w:tcBorders>
              <w:top w:val="nil"/>
              <w:left w:val="nil"/>
              <w:bottom w:val="nil"/>
              <w:right w:val="nil"/>
            </w:tcBorders>
          </w:tcPr>
          <w:p w:rsidR="00E22FA5" w:rsidRDefault="00E22FA5" w:rsidP="0080207D">
            <w:pPr>
              <w:pStyle w:val="Tabletext"/>
              <w:tabs>
                <w:tab w:val="decimal" w:pos="510"/>
              </w:tabs>
            </w:pPr>
            <w:r w:rsidRPr="00A72013">
              <w:t>288.2</w:t>
            </w:r>
          </w:p>
        </w:tc>
        <w:tc>
          <w:tcPr>
            <w:tcW w:w="1311" w:type="dxa"/>
            <w:tcBorders>
              <w:top w:val="nil"/>
              <w:left w:val="nil"/>
              <w:bottom w:val="nil"/>
              <w:right w:val="nil"/>
            </w:tcBorders>
          </w:tcPr>
          <w:p w:rsidR="00E22FA5" w:rsidRDefault="00E22FA5" w:rsidP="0080207D">
            <w:pPr>
              <w:pStyle w:val="Tabletext"/>
              <w:tabs>
                <w:tab w:val="decimal" w:pos="510"/>
              </w:tabs>
            </w:pPr>
            <w:r w:rsidRPr="00A72013">
              <w:t>114.6</w:t>
            </w:r>
          </w:p>
        </w:tc>
        <w:tc>
          <w:tcPr>
            <w:tcW w:w="1311" w:type="dxa"/>
            <w:tcBorders>
              <w:top w:val="nil"/>
              <w:left w:val="nil"/>
              <w:bottom w:val="nil"/>
              <w:right w:val="nil"/>
            </w:tcBorders>
          </w:tcPr>
          <w:p w:rsidR="00E22FA5" w:rsidRDefault="00E22FA5" w:rsidP="0080207D">
            <w:pPr>
              <w:pStyle w:val="Tabletext"/>
              <w:tabs>
                <w:tab w:val="decimal" w:pos="624"/>
              </w:tabs>
            </w:pPr>
            <w:r>
              <w:t>0</w:t>
            </w:r>
          </w:p>
        </w:tc>
        <w:tc>
          <w:tcPr>
            <w:tcW w:w="1311" w:type="dxa"/>
            <w:tcBorders>
              <w:top w:val="nil"/>
              <w:left w:val="nil"/>
              <w:bottom w:val="nil"/>
            </w:tcBorders>
          </w:tcPr>
          <w:p w:rsidR="00E22FA5" w:rsidRDefault="00E22FA5" w:rsidP="0080207D">
            <w:pPr>
              <w:pStyle w:val="Tabletext"/>
              <w:tabs>
                <w:tab w:val="decimal" w:pos="624"/>
              </w:tabs>
            </w:pPr>
            <w:r w:rsidRPr="005B2BA8">
              <w:t>500</w:t>
            </w:r>
          </w:p>
        </w:tc>
      </w:tr>
      <w:tr w:rsidR="00E22FA5">
        <w:trPr>
          <w:cantSplit/>
        </w:trPr>
        <w:tc>
          <w:tcPr>
            <w:tcW w:w="3261" w:type="dxa"/>
            <w:tcBorders>
              <w:top w:val="nil"/>
              <w:bottom w:val="nil"/>
              <w:right w:val="nil"/>
            </w:tcBorders>
          </w:tcPr>
          <w:p w:rsidR="00E22FA5" w:rsidRPr="00EA69F7" w:rsidRDefault="00E22FA5" w:rsidP="00795E8D">
            <w:pPr>
              <w:pStyle w:val="Tablehead3"/>
              <w:spacing w:before="80" w:after="0"/>
            </w:pPr>
            <w:r w:rsidRPr="00EA69F7">
              <w:t>Age</w:t>
            </w:r>
          </w:p>
        </w:tc>
        <w:tc>
          <w:tcPr>
            <w:tcW w:w="1311" w:type="dxa"/>
            <w:tcBorders>
              <w:top w:val="nil"/>
              <w:left w:val="nil"/>
              <w:bottom w:val="nil"/>
              <w:right w:val="nil"/>
            </w:tcBorders>
          </w:tcPr>
          <w:p w:rsidR="00E22FA5" w:rsidRDefault="00E22FA5" w:rsidP="0080207D">
            <w:pPr>
              <w:pStyle w:val="Tabletext"/>
              <w:tabs>
                <w:tab w:val="decimal" w:pos="510"/>
              </w:tabs>
            </w:pPr>
          </w:p>
        </w:tc>
        <w:tc>
          <w:tcPr>
            <w:tcW w:w="1311" w:type="dxa"/>
            <w:tcBorders>
              <w:top w:val="nil"/>
              <w:left w:val="nil"/>
              <w:bottom w:val="nil"/>
              <w:right w:val="nil"/>
            </w:tcBorders>
          </w:tcPr>
          <w:p w:rsidR="00E22FA5" w:rsidRDefault="00E22FA5" w:rsidP="0080207D">
            <w:pPr>
              <w:pStyle w:val="Tabletext"/>
              <w:tabs>
                <w:tab w:val="decimal" w:pos="510"/>
              </w:tabs>
            </w:pPr>
          </w:p>
        </w:tc>
        <w:tc>
          <w:tcPr>
            <w:tcW w:w="1311" w:type="dxa"/>
            <w:tcBorders>
              <w:top w:val="nil"/>
              <w:left w:val="nil"/>
              <w:bottom w:val="nil"/>
              <w:right w:val="nil"/>
            </w:tcBorders>
          </w:tcPr>
          <w:p w:rsidR="00E22FA5" w:rsidRDefault="00E22FA5" w:rsidP="0080207D">
            <w:pPr>
              <w:pStyle w:val="Tabletext"/>
              <w:tabs>
                <w:tab w:val="decimal" w:pos="624"/>
              </w:tabs>
            </w:pPr>
          </w:p>
        </w:tc>
        <w:tc>
          <w:tcPr>
            <w:tcW w:w="1311" w:type="dxa"/>
            <w:tcBorders>
              <w:top w:val="nil"/>
              <w:left w:val="nil"/>
              <w:bottom w:val="nil"/>
            </w:tcBorders>
          </w:tcPr>
          <w:p w:rsidR="00E22FA5" w:rsidRDefault="00E22FA5" w:rsidP="0080207D">
            <w:pPr>
              <w:pStyle w:val="Tabletext"/>
              <w:tabs>
                <w:tab w:val="decimal" w:pos="624"/>
              </w:tabs>
            </w:pPr>
          </w:p>
        </w:tc>
      </w:tr>
      <w:tr w:rsidR="00E22FA5">
        <w:trPr>
          <w:cantSplit/>
        </w:trPr>
        <w:tc>
          <w:tcPr>
            <w:tcW w:w="3261" w:type="dxa"/>
            <w:tcBorders>
              <w:top w:val="nil"/>
              <w:bottom w:val="nil"/>
              <w:right w:val="nil"/>
            </w:tcBorders>
          </w:tcPr>
          <w:p w:rsidR="00E22FA5" w:rsidRDefault="00E22FA5" w:rsidP="0080207D">
            <w:pPr>
              <w:pStyle w:val="Tabletext"/>
              <w:ind w:left="170"/>
            </w:pPr>
            <w:r w:rsidRPr="00B24F3D">
              <w:t>Age 15</w:t>
            </w:r>
            <w:r w:rsidR="00AA76B7">
              <w:t>–</w:t>
            </w:r>
            <w:r w:rsidRPr="00B24F3D">
              <w:t>19 years</w:t>
            </w:r>
          </w:p>
        </w:tc>
        <w:tc>
          <w:tcPr>
            <w:tcW w:w="1311" w:type="dxa"/>
            <w:tcBorders>
              <w:top w:val="nil"/>
              <w:left w:val="nil"/>
              <w:bottom w:val="nil"/>
              <w:right w:val="nil"/>
            </w:tcBorders>
          </w:tcPr>
          <w:p w:rsidR="00E22FA5" w:rsidRDefault="00E22FA5" w:rsidP="0080207D">
            <w:pPr>
              <w:pStyle w:val="Tabletext"/>
              <w:tabs>
                <w:tab w:val="decimal" w:pos="510"/>
              </w:tabs>
            </w:pPr>
            <w:r>
              <w:t>0</w:t>
            </w:r>
            <w:r w:rsidRPr="00A72013">
              <w:t>.057</w:t>
            </w:r>
          </w:p>
        </w:tc>
        <w:tc>
          <w:tcPr>
            <w:tcW w:w="1311" w:type="dxa"/>
            <w:tcBorders>
              <w:top w:val="nil"/>
              <w:left w:val="nil"/>
              <w:bottom w:val="nil"/>
              <w:right w:val="nil"/>
            </w:tcBorders>
          </w:tcPr>
          <w:p w:rsidR="00E22FA5" w:rsidRDefault="00E22FA5" w:rsidP="0080207D">
            <w:pPr>
              <w:pStyle w:val="Tabletext"/>
              <w:tabs>
                <w:tab w:val="decimal" w:pos="510"/>
              </w:tabs>
            </w:pPr>
            <w:r>
              <w:t>0</w:t>
            </w:r>
            <w:r w:rsidRPr="00A72013">
              <w:t>.232</w:t>
            </w:r>
          </w:p>
        </w:tc>
        <w:tc>
          <w:tcPr>
            <w:tcW w:w="1311" w:type="dxa"/>
            <w:tcBorders>
              <w:top w:val="nil"/>
              <w:left w:val="nil"/>
              <w:bottom w:val="nil"/>
              <w:right w:val="nil"/>
            </w:tcBorders>
          </w:tcPr>
          <w:p w:rsidR="00E22FA5" w:rsidRDefault="00E22FA5" w:rsidP="0080207D">
            <w:pPr>
              <w:pStyle w:val="Tabletext"/>
              <w:tabs>
                <w:tab w:val="decimal" w:pos="624"/>
              </w:tabs>
            </w:pPr>
            <w:r>
              <w:t>0</w:t>
            </w:r>
          </w:p>
        </w:tc>
        <w:tc>
          <w:tcPr>
            <w:tcW w:w="1311" w:type="dxa"/>
            <w:tcBorders>
              <w:top w:val="nil"/>
              <w:left w:val="nil"/>
              <w:bottom w:val="nil"/>
            </w:tcBorders>
          </w:tcPr>
          <w:p w:rsidR="00E22FA5" w:rsidRDefault="00E22FA5" w:rsidP="0080207D">
            <w:pPr>
              <w:pStyle w:val="Tabletext"/>
              <w:tabs>
                <w:tab w:val="decimal" w:pos="624"/>
              </w:tabs>
            </w:pPr>
            <w:r>
              <w:t>1</w:t>
            </w:r>
          </w:p>
        </w:tc>
      </w:tr>
      <w:tr w:rsidR="00E22FA5">
        <w:trPr>
          <w:cantSplit/>
        </w:trPr>
        <w:tc>
          <w:tcPr>
            <w:tcW w:w="3261" w:type="dxa"/>
            <w:tcBorders>
              <w:top w:val="nil"/>
              <w:bottom w:val="nil"/>
              <w:right w:val="nil"/>
            </w:tcBorders>
          </w:tcPr>
          <w:p w:rsidR="00E22FA5" w:rsidRDefault="00E22FA5" w:rsidP="0080207D">
            <w:pPr>
              <w:pStyle w:val="Tabletext"/>
              <w:ind w:left="170"/>
            </w:pPr>
            <w:r w:rsidRPr="00B24F3D">
              <w:t>Age 20</w:t>
            </w:r>
            <w:r w:rsidR="00AA76B7">
              <w:t>–</w:t>
            </w:r>
            <w:r w:rsidRPr="00B24F3D">
              <w:t xml:space="preserve"> 24 years</w:t>
            </w:r>
          </w:p>
        </w:tc>
        <w:tc>
          <w:tcPr>
            <w:tcW w:w="1311" w:type="dxa"/>
            <w:tcBorders>
              <w:top w:val="nil"/>
              <w:left w:val="nil"/>
              <w:bottom w:val="nil"/>
              <w:right w:val="nil"/>
            </w:tcBorders>
          </w:tcPr>
          <w:p w:rsidR="00E22FA5" w:rsidRDefault="00E22FA5" w:rsidP="0080207D">
            <w:pPr>
              <w:pStyle w:val="Tabletext"/>
              <w:tabs>
                <w:tab w:val="decimal" w:pos="510"/>
              </w:tabs>
            </w:pPr>
            <w:r>
              <w:t>0</w:t>
            </w:r>
            <w:r w:rsidRPr="00A72013">
              <w:t>.081</w:t>
            </w:r>
          </w:p>
        </w:tc>
        <w:tc>
          <w:tcPr>
            <w:tcW w:w="1311" w:type="dxa"/>
            <w:tcBorders>
              <w:top w:val="nil"/>
              <w:left w:val="nil"/>
              <w:bottom w:val="nil"/>
              <w:right w:val="nil"/>
            </w:tcBorders>
          </w:tcPr>
          <w:p w:rsidR="00E22FA5" w:rsidRDefault="00E22FA5" w:rsidP="0080207D">
            <w:pPr>
              <w:pStyle w:val="Tabletext"/>
              <w:tabs>
                <w:tab w:val="decimal" w:pos="510"/>
              </w:tabs>
            </w:pPr>
            <w:r>
              <w:t>0</w:t>
            </w:r>
            <w:r w:rsidRPr="00A72013">
              <w:t>.274</w:t>
            </w:r>
          </w:p>
        </w:tc>
        <w:tc>
          <w:tcPr>
            <w:tcW w:w="1311" w:type="dxa"/>
            <w:tcBorders>
              <w:top w:val="nil"/>
              <w:left w:val="nil"/>
              <w:bottom w:val="nil"/>
              <w:right w:val="nil"/>
            </w:tcBorders>
          </w:tcPr>
          <w:p w:rsidR="00E22FA5" w:rsidRDefault="00E22FA5" w:rsidP="0080207D">
            <w:pPr>
              <w:pStyle w:val="Tabletext"/>
              <w:tabs>
                <w:tab w:val="decimal" w:pos="624"/>
              </w:tabs>
            </w:pPr>
            <w:r>
              <w:t>0</w:t>
            </w:r>
          </w:p>
        </w:tc>
        <w:tc>
          <w:tcPr>
            <w:tcW w:w="1311" w:type="dxa"/>
            <w:tcBorders>
              <w:top w:val="nil"/>
              <w:left w:val="nil"/>
              <w:bottom w:val="nil"/>
            </w:tcBorders>
          </w:tcPr>
          <w:p w:rsidR="00E22FA5" w:rsidRDefault="00E22FA5" w:rsidP="0080207D">
            <w:pPr>
              <w:pStyle w:val="Tabletext"/>
              <w:tabs>
                <w:tab w:val="decimal" w:pos="624"/>
              </w:tabs>
            </w:pPr>
            <w:r>
              <w:t>1</w:t>
            </w:r>
          </w:p>
        </w:tc>
      </w:tr>
      <w:tr w:rsidR="00E22FA5">
        <w:trPr>
          <w:cantSplit/>
        </w:trPr>
        <w:tc>
          <w:tcPr>
            <w:tcW w:w="3261" w:type="dxa"/>
            <w:tcBorders>
              <w:top w:val="nil"/>
              <w:bottom w:val="nil"/>
              <w:right w:val="nil"/>
            </w:tcBorders>
          </w:tcPr>
          <w:p w:rsidR="00E22FA5" w:rsidRDefault="00AA76B7" w:rsidP="0080207D">
            <w:pPr>
              <w:pStyle w:val="Tabletext"/>
              <w:ind w:left="170"/>
            </w:pPr>
            <w:r>
              <w:t>Age 25–</w:t>
            </w:r>
            <w:r w:rsidR="00E22FA5" w:rsidRPr="00B24F3D">
              <w:t>29 years</w:t>
            </w:r>
          </w:p>
        </w:tc>
        <w:tc>
          <w:tcPr>
            <w:tcW w:w="1311" w:type="dxa"/>
            <w:tcBorders>
              <w:top w:val="nil"/>
              <w:left w:val="nil"/>
              <w:bottom w:val="nil"/>
              <w:right w:val="nil"/>
            </w:tcBorders>
          </w:tcPr>
          <w:p w:rsidR="00E22FA5" w:rsidRDefault="00E22FA5" w:rsidP="0080207D">
            <w:pPr>
              <w:pStyle w:val="Tabletext"/>
              <w:tabs>
                <w:tab w:val="decimal" w:pos="510"/>
              </w:tabs>
            </w:pPr>
            <w:r>
              <w:t>0</w:t>
            </w:r>
            <w:r w:rsidRPr="00A72013">
              <w:t>.104</w:t>
            </w:r>
          </w:p>
        </w:tc>
        <w:tc>
          <w:tcPr>
            <w:tcW w:w="1311" w:type="dxa"/>
            <w:tcBorders>
              <w:top w:val="nil"/>
              <w:left w:val="nil"/>
              <w:bottom w:val="nil"/>
              <w:right w:val="nil"/>
            </w:tcBorders>
          </w:tcPr>
          <w:p w:rsidR="00E22FA5" w:rsidRDefault="00E22FA5" w:rsidP="0080207D">
            <w:pPr>
              <w:pStyle w:val="Tabletext"/>
              <w:tabs>
                <w:tab w:val="decimal" w:pos="510"/>
              </w:tabs>
            </w:pPr>
            <w:r>
              <w:t>0</w:t>
            </w:r>
            <w:r w:rsidRPr="00A72013">
              <w:t>.305</w:t>
            </w:r>
          </w:p>
        </w:tc>
        <w:tc>
          <w:tcPr>
            <w:tcW w:w="1311" w:type="dxa"/>
            <w:tcBorders>
              <w:top w:val="nil"/>
              <w:left w:val="nil"/>
              <w:bottom w:val="nil"/>
              <w:right w:val="nil"/>
            </w:tcBorders>
          </w:tcPr>
          <w:p w:rsidR="00E22FA5" w:rsidRDefault="00E22FA5" w:rsidP="0080207D">
            <w:pPr>
              <w:pStyle w:val="Tabletext"/>
              <w:tabs>
                <w:tab w:val="decimal" w:pos="624"/>
              </w:tabs>
            </w:pPr>
            <w:r>
              <w:t>0</w:t>
            </w:r>
          </w:p>
        </w:tc>
        <w:tc>
          <w:tcPr>
            <w:tcW w:w="1311" w:type="dxa"/>
            <w:tcBorders>
              <w:top w:val="nil"/>
              <w:left w:val="nil"/>
              <w:bottom w:val="nil"/>
            </w:tcBorders>
          </w:tcPr>
          <w:p w:rsidR="00E22FA5" w:rsidRDefault="00E22FA5" w:rsidP="0080207D">
            <w:pPr>
              <w:pStyle w:val="Tabletext"/>
              <w:tabs>
                <w:tab w:val="decimal" w:pos="624"/>
              </w:tabs>
            </w:pPr>
            <w:r>
              <w:t>1</w:t>
            </w:r>
          </w:p>
        </w:tc>
      </w:tr>
      <w:tr w:rsidR="00E22FA5">
        <w:trPr>
          <w:cantSplit/>
        </w:trPr>
        <w:tc>
          <w:tcPr>
            <w:tcW w:w="3261" w:type="dxa"/>
            <w:tcBorders>
              <w:top w:val="nil"/>
              <w:bottom w:val="nil"/>
              <w:right w:val="nil"/>
            </w:tcBorders>
          </w:tcPr>
          <w:p w:rsidR="00E22FA5" w:rsidRDefault="00E22FA5" w:rsidP="0080207D">
            <w:pPr>
              <w:pStyle w:val="Tabletext"/>
              <w:ind w:left="170"/>
            </w:pPr>
            <w:r w:rsidRPr="00B24F3D">
              <w:t>Age 30</w:t>
            </w:r>
            <w:r w:rsidR="00AA76B7">
              <w:t>–</w:t>
            </w:r>
            <w:r w:rsidRPr="00B24F3D">
              <w:t>34 years</w:t>
            </w:r>
          </w:p>
        </w:tc>
        <w:tc>
          <w:tcPr>
            <w:tcW w:w="1311" w:type="dxa"/>
            <w:tcBorders>
              <w:top w:val="nil"/>
              <w:left w:val="nil"/>
              <w:bottom w:val="nil"/>
              <w:right w:val="nil"/>
            </w:tcBorders>
          </w:tcPr>
          <w:p w:rsidR="00E22FA5" w:rsidRDefault="00E22FA5" w:rsidP="0080207D">
            <w:pPr>
              <w:pStyle w:val="Tabletext"/>
              <w:tabs>
                <w:tab w:val="decimal" w:pos="510"/>
              </w:tabs>
            </w:pPr>
            <w:r>
              <w:t>0</w:t>
            </w:r>
            <w:r w:rsidRPr="00AD03B9">
              <w:t>.116</w:t>
            </w:r>
          </w:p>
        </w:tc>
        <w:tc>
          <w:tcPr>
            <w:tcW w:w="1311" w:type="dxa"/>
            <w:tcBorders>
              <w:top w:val="nil"/>
              <w:left w:val="nil"/>
              <w:bottom w:val="nil"/>
              <w:right w:val="nil"/>
            </w:tcBorders>
          </w:tcPr>
          <w:p w:rsidR="00E22FA5" w:rsidRDefault="00E22FA5" w:rsidP="0080207D">
            <w:pPr>
              <w:pStyle w:val="Tabletext"/>
              <w:tabs>
                <w:tab w:val="decimal" w:pos="510"/>
              </w:tabs>
            </w:pPr>
            <w:r>
              <w:t>0</w:t>
            </w:r>
            <w:r w:rsidRPr="00AD03B9">
              <w:t>.321</w:t>
            </w:r>
          </w:p>
        </w:tc>
        <w:tc>
          <w:tcPr>
            <w:tcW w:w="1311" w:type="dxa"/>
            <w:tcBorders>
              <w:top w:val="nil"/>
              <w:left w:val="nil"/>
              <w:bottom w:val="nil"/>
              <w:right w:val="nil"/>
            </w:tcBorders>
          </w:tcPr>
          <w:p w:rsidR="00E22FA5" w:rsidRDefault="00E22FA5" w:rsidP="0080207D">
            <w:pPr>
              <w:pStyle w:val="Tabletext"/>
              <w:tabs>
                <w:tab w:val="decimal" w:pos="624"/>
              </w:tabs>
            </w:pPr>
            <w:r>
              <w:t>0</w:t>
            </w:r>
          </w:p>
        </w:tc>
        <w:tc>
          <w:tcPr>
            <w:tcW w:w="1311" w:type="dxa"/>
            <w:tcBorders>
              <w:top w:val="nil"/>
              <w:left w:val="nil"/>
              <w:bottom w:val="nil"/>
            </w:tcBorders>
          </w:tcPr>
          <w:p w:rsidR="00E22FA5" w:rsidRDefault="00E22FA5" w:rsidP="0080207D">
            <w:pPr>
              <w:pStyle w:val="Tabletext"/>
              <w:tabs>
                <w:tab w:val="decimal" w:pos="624"/>
              </w:tabs>
            </w:pPr>
            <w:r>
              <w:t>1</w:t>
            </w:r>
          </w:p>
        </w:tc>
      </w:tr>
      <w:tr w:rsidR="00E22FA5">
        <w:trPr>
          <w:cantSplit/>
        </w:trPr>
        <w:tc>
          <w:tcPr>
            <w:tcW w:w="3261" w:type="dxa"/>
            <w:tcBorders>
              <w:top w:val="nil"/>
              <w:bottom w:val="nil"/>
              <w:right w:val="nil"/>
            </w:tcBorders>
          </w:tcPr>
          <w:p w:rsidR="00E22FA5" w:rsidRDefault="00AA76B7" w:rsidP="0080207D">
            <w:pPr>
              <w:pStyle w:val="Tabletext"/>
              <w:ind w:left="170"/>
            </w:pPr>
            <w:r>
              <w:t>Age 35–</w:t>
            </w:r>
            <w:r w:rsidR="00E22FA5" w:rsidRPr="00B24F3D">
              <w:t>39 years</w:t>
            </w:r>
          </w:p>
        </w:tc>
        <w:tc>
          <w:tcPr>
            <w:tcW w:w="1311" w:type="dxa"/>
            <w:tcBorders>
              <w:top w:val="nil"/>
              <w:left w:val="nil"/>
              <w:bottom w:val="nil"/>
              <w:right w:val="nil"/>
            </w:tcBorders>
          </w:tcPr>
          <w:p w:rsidR="00E22FA5" w:rsidRDefault="00E22FA5" w:rsidP="0080207D">
            <w:pPr>
              <w:pStyle w:val="Tabletext"/>
              <w:tabs>
                <w:tab w:val="decimal" w:pos="510"/>
              </w:tabs>
            </w:pPr>
            <w:r>
              <w:t>0</w:t>
            </w:r>
            <w:r w:rsidRPr="00AD03B9">
              <w:t>.122</w:t>
            </w:r>
          </w:p>
        </w:tc>
        <w:tc>
          <w:tcPr>
            <w:tcW w:w="1311" w:type="dxa"/>
            <w:tcBorders>
              <w:top w:val="nil"/>
              <w:left w:val="nil"/>
              <w:bottom w:val="nil"/>
              <w:right w:val="nil"/>
            </w:tcBorders>
          </w:tcPr>
          <w:p w:rsidR="00E22FA5" w:rsidRDefault="00E22FA5" w:rsidP="0080207D">
            <w:pPr>
              <w:pStyle w:val="Tabletext"/>
              <w:tabs>
                <w:tab w:val="decimal" w:pos="510"/>
              </w:tabs>
            </w:pPr>
            <w:r>
              <w:t>0</w:t>
            </w:r>
            <w:r w:rsidRPr="00AD03B9">
              <w:t>.328</w:t>
            </w:r>
          </w:p>
        </w:tc>
        <w:tc>
          <w:tcPr>
            <w:tcW w:w="1311" w:type="dxa"/>
            <w:tcBorders>
              <w:top w:val="nil"/>
              <w:left w:val="nil"/>
              <w:bottom w:val="nil"/>
              <w:right w:val="nil"/>
            </w:tcBorders>
          </w:tcPr>
          <w:p w:rsidR="00E22FA5" w:rsidRDefault="00E22FA5" w:rsidP="0080207D">
            <w:pPr>
              <w:pStyle w:val="Tabletext"/>
              <w:tabs>
                <w:tab w:val="decimal" w:pos="624"/>
              </w:tabs>
            </w:pPr>
            <w:r>
              <w:t>0</w:t>
            </w:r>
          </w:p>
        </w:tc>
        <w:tc>
          <w:tcPr>
            <w:tcW w:w="1311" w:type="dxa"/>
            <w:tcBorders>
              <w:top w:val="nil"/>
              <w:left w:val="nil"/>
              <w:bottom w:val="nil"/>
            </w:tcBorders>
          </w:tcPr>
          <w:p w:rsidR="00E22FA5" w:rsidRDefault="00E22FA5" w:rsidP="0080207D">
            <w:pPr>
              <w:pStyle w:val="Tabletext"/>
              <w:tabs>
                <w:tab w:val="decimal" w:pos="624"/>
              </w:tabs>
            </w:pPr>
            <w:r>
              <w:t>1</w:t>
            </w:r>
          </w:p>
        </w:tc>
      </w:tr>
      <w:tr w:rsidR="00E22FA5">
        <w:trPr>
          <w:cantSplit/>
        </w:trPr>
        <w:tc>
          <w:tcPr>
            <w:tcW w:w="3261" w:type="dxa"/>
            <w:tcBorders>
              <w:top w:val="nil"/>
              <w:bottom w:val="nil"/>
              <w:right w:val="nil"/>
            </w:tcBorders>
          </w:tcPr>
          <w:p w:rsidR="00E22FA5" w:rsidRDefault="00E22FA5" w:rsidP="0080207D">
            <w:pPr>
              <w:pStyle w:val="Tabletext"/>
              <w:ind w:left="170"/>
            </w:pPr>
            <w:r w:rsidRPr="00B24F3D">
              <w:t>Age 40</w:t>
            </w:r>
            <w:r w:rsidR="00AA76B7">
              <w:t>–</w:t>
            </w:r>
            <w:r w:rsidRPr="00B24F3D">
              <w:t>44 years</w:t>
            </w:r>
          </w:p>
        </w:tc>
        <w:tc>
          <w:tcPr>
            <w:tcW w:w="1311" w:type="dxa"/>
            <w:tcBorders>
              <w:top w:val="nil"/>
              <w:left w:val="nil"/>
              <w:bottom w:val="nil"/>
              <w:right w:val="nil"/>
            </w:tcBorders>
          </w:tcPr>
          <w:p w:rsidR="00E22FA5" w:rsidRDefault="00E22FA5" w:rsidP="0080207D">
            <w:pPr>
              <w:pStyle w:val="Tabletext"/>
              <w:tabs>
                <w:tab w:val="decimal" w:pos="510"/>
              </w:tabs>
            </w:pPr>
            <w:r>
              <w:t>0</w:t>
            </w:r>
            <w:r w:rsidRPr="00AD03B9">
              <w:t>.097</w:t>
            </w:r>
          </w:p>
        </w:tc>
        <w:tc>
          <w:tcPr>
            <w:tcW w:w="1311" w:type="dxa"/>
            <w:tcBorders>
              <w:top w:val="nil"/>
              <w:left w:val="nil"/>
              <w:bottom w:val="nil"/>
              <w:right w:val="nil"/>
            </w:tcBorders>
          </w:tcPr>
          <w:p w:rsidR="00E22FA5" w:rsidRDefault="00E22FA5" w:rsidP="0080207D">
            <w:pPr>
              <w:pStyle w:val="Tabletext"/>
              <w:tabs>
                <w:tab w:val="decimal" w:pos="510"/>
              </w:tabs>
            </w:pPr>
            <w:r>
              <w:t>0</w:t>
            </w:r>
            <w:r w:rsidRPr="00AD03B9">
              <w:t>.297</w:t>
            </w:r>
          </w:p>
        </w:tc>
        <w:tc>
          <w:tcPr>
            <w:tcW w:w="1311" w:type="dxa"/>
            <w:tcBorders>
              <w:top w:val="nil"/>
              <w:left w:val="nil"/>
              <w:bottom w:val="nil"/>
              <w:right w:val="nil"/>
            </w:tcBorders>
          </w:tcPr>
          <w:p w:rsidR="00E22FA5" w:rsidRDefault="00E22FA5" w:rsidP="0080207D">
            <w:pPr>
              <w:pStyle w:val="Tabletext"/>
              <w:tabs>
                <w:tab w:val="decimal" w:pos="624"/>
              </w:tabs>
            </w:pPr>
            <w:r>
              <w:t>0</w:t>
            </w:r>
          </w:p>
        </w:tc>
        <w:tc>
          <w:tcPr>
            <w:tcW w:w="1311" w:type="dxa"/>
            <w:tcBorders>
              <w:top w:val="nil"/>
              <w:left w:val="nil"/>
              <w:bottom w:val="nil"/>
            </w:tcBorders>
          </w:tcPr>
          <w:p w:rsidR="00E22FA5" w:rsidRDefault="00E22FA5" w:rsidP="0080207D">
            <w:pPr>
              <w:pStyle w:val="Tabletext"/>
              <w:tabs>
                <w:tab w:val="decimal" w:pos="624"/>
              </w:tabs>
            </w:pPr>
            <w:r>
              <w:t>1</w:t>
            </w:r>
          </w:p>
        </w:tc>
      </w:tr>
      <w:tr w:rsidR="00E22FA5">
        <w:trPr>
          <w:cantSplit/>
        </w:trPr>
        <w:tc>
          <w:tcPr>
            <w:tcW w:w="3261" w:type="dxa"/>
            <w:tcBorders>
              <w:top w:val="nil"/>
              <w:bottom w:val="nil"/>
              <w:right w:val="nil"/>
            </w:tcBorders>
          </w:tcPr>
          <w:p w:rsidR="00E22FA5" w:rsidRDefault="00E22FA5" w:rsidP="0080207D">
            <w:pPr>
              <w:pStyle w:val="Tabletext"/>
              <w:ind w:left="170"/>
            </w:pPr>
            <w:r w:rsidRPr="00B24F3D">
              <w:t>Age 45</w:t>
            </w:r>
            <w:r w:rsidR="00AA76B7">
              <w:t>–</w:t>
            </w:r>
            <w:r w:rsidRPr="00B24F3D">
              <w:t>49 years</w:t>
            </w:r>
          </w:p>
        </w:tc>
        <w:tc>
          <w:tcPr>
            <w:tcW w:w="1311" w:type="dxa"/>
            <w:tcBorders>
              <w:top w:val="nil"/>
              <w:left w:val="nil"/>
              <w:bottom w:val="nil"/>
              <w:right w:val="nil"/>
            </w:tcBorders>
          </w:tcPr>
          <w:p w:rsidR="00E22FA5" w:rsidRDefault="00E22FA5" w:rsidP="0080207D">
            <w:pPr>
              <w:pStyle w:val="Tabletext"/>
              <w:tabs>
                <w:tab w:val="decimal" w:pos="510"/>
              </w:tabs>
            </w:pPr>
            <w:r>
              <w:t>0</w:t>
            </w:r>
            <w:r w:rsidRPr="00AD03B9">
              <w:t>.091</w:t>
            </w:r>
          </w:p>
        </w:tc>
        <w:tc>
          <w:tcPr>
            <w:tcW w:w="1311" w:type="dxa"/>
            <w:tcBorders>
              <w:top w:val="nil"/>
              <w:left w:val="nil"/>
              <w:bottom w:val="nil"/>
              <w:right w:val="nil"/>
            </w:tcBorders>
          </w:tcPr>
          <w:p w:rsidR="00E22FA5" w:rsidRDefault="00E22FA5" w:rsidP="0080207D">
            <w:pPr>
              <w:pStyle w:val="Tabletext"/>
              <w:tabs>
                <w:tab w:val="decimal" w:pos="510"/>
              </w:tabs>
            </w:pPr>
            <w:r>
              <w:t>0</w:t>
            </w:r>
            <w:r w:rsidRPr="00AD03B9">
              <w:t>.288</w:t>
            </w:r>
          </w:p>
        </w:tc>
        <w:tc>
          <w:tcPr>
            <w:tcW w:w="1311" w:type="dxa"/>
            <w:tcBorders>
              <w:top w:val="nil"/>
              <w:left w:val="nil"/>
              <w:bottom w:val="nil"/>
              <w:right w:val="nil"/>
            </w:tcBorders>
          </w:tcPr>
          <w:p w:rsidR="00E22FA5" w:rsidRDefault="00E22FA5" w:rsidP="0080207D">
            <w:pPr>
              <w:pStyle w:val="Tabletext"/>
              <w:tabs>
                <w:tab w:val="decimal" w:pos="624"/>
              </w:tabs>
            </w:pPr>
            <w:r>
              <w:t>0</w:t>
            </w:r>
          </w:p>
        </w:tc>
        <w:tc>
          <w:tcPr>
            <w:tcW w:w="1311" w:type="dxa"/>
            <w:tcBorders>
              <w:top w:val="nil"/>
              <w:left w:val="nil"/>
              <w:bottom w:val="nil"/>
            </w:tcBorders>
          </w:tcPr>
          <w:p w:rsidR="00E22FA5" w:rsidRDefault="00E22FA5" w:rsidP="0080207D">
            <w:pPr>
              <w:pStyle w:val="Tabletext"/>
              <w:tabs>
                <w:tab w:val="decimal" w:pos="624"/>
              </w:tabs>
            </w:pPr>
            <w:r>
              <w:t>1</w:t>
            </w:r>
          </w:p>
        </w:tc>
      </w:tr>
      <w:tr w:rsidR="00E22FA5">
        <w:trPr>
          <w:cantSplit/>
        </w:trPr>
        <w:tc>
          <w:tcPr>
            <w:tcW w:w="3261" w:type="dxa"/>
            <w:tcBorders>
              <w:top w:val="nil"/>
              <w:bottom w:val="nil"/>
              <w:right w:val="nil"/>
            </w:tcBorders>
          </w:tcPr>
          <w:p w:rsidR="00E22FA5" w:rsidRDefault="00E22FA5" w:rsidP="0080207D">
            <w:pPr>
              <w:pStyle w:val="Tabletext"/>
              <w:ind w:left="170"/>
            </w:pPr>
            <w:r w:rsidRPr="00B24F3D">
              <w:t>Age 50</w:t>
            </w:r>
            <w:r w:rsidR="00AA76B7">
              <w:t>–</w:t>
            </w:r>
            <w:r w:rsidRPr="00B24F3D">
              <w:t>54 years</w:t>
            </w:r>
          </w:p>
        </w:tc>
        <w:tc>
          <w:tcPr>
            <w:tcW w:w="1311" w:type="dxa"/>
            <w:tcBorders>
              <w:top w:val="nil"/>
              <w:left w:val="nil"/>
              <w:bottom w:val="nil"/>
              <w:right w:val="nil"/>
            </w:tcBorders>
          </w:tcPr>
          <w:p w:rsidR="00E22FA5" w:rsidRDefault="00E22FA5" w:rsidP="0080207D">
            <w:pPr>
              <w:pStyle w:val="Tabletext"/>
              <w:tabs>
                <w:tab w:val="decimal" w:pos="510"/>
              </w:tabs>
            </w:pPr>
            <w:r>
              <w:t>0</w:t>
            </w:r>
            <w:r w:rsidRPr="00AD03B9">
              <w:t>.072</w:t>
            </w:r>
          </w:p>
        </w:tc>
        <w:tc>
          <w:tcPr>
            <w:tcW w:w="1311" w:type="dxa"/>
            <w:tcBorders>
              <w:top w:val="nil"/>
              <w:left w:val="nil"/>
              <w:bottom w:val="nil"/>
              <w:right w:val="nil"/>
            </w:tcBorders>
          </w:tcPr>
          <w:p w:rsidR="00E22FA5" w:rsidRDefault="00E22FA5" w:rsidP="0080207D">
            <w:pPr>
              <w:pStyle w:val="Tabletext"/>
              <w:tabs>
                <w:tab w:val="decimal" w:pos="510"/>
              </w:tabs>
            </w:pPr>
            <w:r>
              <w:t>0</w:t>
            </w:r>
            <w:r w:rsidRPr="00AD03B9">
              <w:t>.259</w:t>
            </w:r>
          </w:p>
        </w:tc>
        <w:tc>
          <w:tcPr>
            <w:tcW w:w="1311" w:type="dxa"/>
            <w:tcBorders>
              <w:top w:val="nil"/>
              <w:left w:val="nil"/>
              <w:bottom w:val="nil"/>
              <w:right w:val="nil"/>
            </w:tcBorders>
          </w:tcPr>
          <w:p w:rsidR="00E22FA5" w:rsidRDefault="00E22FA5" w:rsidP="0080207D">
            <w:pPr>
              <w:pStyle w:val="Tabletext"/>
              <w:tabs>
                <w:tab w:val="decimal" w:pos="624"/>
              </w:tabs>
            </w:pPr>
            <w:r>
              <w:t>0</w:t>
            </w:r>
          </w:p>
        </w:tc>
        <w:tc>
          <w:tcPr>
            <w:tcW w:w="1311" w:type="dxa"/>
            <w:tcBorders>
              <w:top w:val="nil"/>
              <w:left w:val="nil"/>
              <w:bottom w:val="nil"/>
            </w:tcBorders>
          </w:tcPr>
          <w:p w:rsidR="00E22FA5" w:rsidRDefault="00E22FA5" w:rsidP="0080207D">
            <w:pPr>
              <w:pStyle w:val="Tabletext"/>
              <w:tabs>
                <w:tab w:val="decimal" w:pos="624"/>
              </w:tabs>
            </w:pPr>
            <w:r>
              <w:t>1</w:t>
            </w:r>
          </w:p>
        </w:tc>
      </w:tr>
      <w:tr w:rsidR="00E22FA5">
        <w:trPr>
          <w:cantSplit/>
        </w:trPr>
        <w:tc>
          <w:tcPr>
            <w:tcW w:w="3261" w:type="dxa"/>
            <w:tcBorders>
              <w:top w:val="nil"/>
              <w:bottom w:val="nil"/>
              <w:right w:val="nil"/>
            </w:tcBorders>
          </w:tcPr>
          <w:p w:rsidR="00E22FA5" w:rsidRDefault="00803573" w:rsidP="0080207D">
            <w:pPr>
              <w:pStyle w:val="Tabletext"/>
              <w:ind w:left="170"/>
            </w:pPr>
            <w:r>
              <w:t>Age 55–</w:t>
            </w:r>
            <w:r w:rsidR="00E22FA5" w:rsidRPr="00B24F3D">
              <w:t>59 years</w:t>
            </w:r>
          </w:p>
        </w:tc>
        <w:tc>
          <w:tcPr>
            <w:tcW w:w="1311" w:type="dxa"/>
            <w:tcBorders>
              <w:top w:val="nil"/>
              <w:left w:val="nil"/>
              <w:bottom w:val="nil"/>
              <w:right w:val="nil"/>
            </w:tcBorders>
          </w:tcPr>
          <w:p w:rsidR="00E22FA5" w:rsidRDefault="00E22FA5" w:rsidP="0080207D">
            <w:pPr>
              <w:pStyle w:val="Tabletext"/>
              <w:tabs>
                <w:tab w:val="decimal" w:pos="510"/>
              </w:tabs>
            </w:pPr>
            <w:r>
              <w:t>0</w:t>
            </w:r>
            <w:r w:rsidRPr="00AD03B9">
              <w:t>.065</w:t>
            </w:r>
          </w:p>
        </w:tc>
        <w:tc>
          <w:tcPr>
            <w:tcW w:w="1311" w:type="dxa"/>
            <w:tcBorders>
              <w:top w:val="nil"/>
              <w:left w:val="nil"/>
              <w:bottom w:val="nil"/>
              <w:right w:val="nil"/>
            </w:tcBorders>
          </w:tcPr>
          <w:p w:rsidR="00E22FA5" w:rsidRDefault="00E22FA5" w:rsidP="0080207D">
            <w:pPr>
              <w:pStyle w:val="Tabletext"/>
              <w:tabs>
                <w:tab w:val="decimal" w:pos="510"/>
              </w:tabs>
            </w:pPr>
            <w:r>
              <w:t>0</w:t>
            </w:r>
            <w:r w:rsidRPr="00AD03B9">
              <w:t>.248</w:t>
            </w:r>
          </w:p>
        </w:tc>
        <w:tc>
          <w:tcPr>
            <w:tcW w:w="1311" w:type="dxa"/>
            <w:tcBorders>
              <w:top w:val="nil"/>
              <w:left w:val="nil"/>
              <w:bottom w:val="nil"/>
              <w:right w:val="nil"/>
            </w:tcBorders>
          </w:tcPr>
          <w:p w:rsidR="00E22FA5" w:rsidRDefault="00E22FA5" w:rsidP="0080207D">
            <w:pPr>
              <w:pStyle w:val="Tabletext"/>
              <w:tabs>
                <w:tab w:val="decimal" w:pos="624"/>
              </w:tabs>
            </w:pPr>
            <w:r>
              <w:t>0</w:t>
            </w:r>
          </w:p>
        </w:tc>
        <w:tc>
          <w:tcPr>
            <w:tcW w:w="1311" w:type="dxa"/>
            <w:tcBorders>
              <w:top w:val="nil"/>
              <w:left w:val="nil"/>
              <w:bottom w:val="nil"/>
            </w:tcBorders>
          </w:tcPr>
          <w:p w:rsidR="00E22FA5" w:rsidRDefault="00E22FA5" w:rsidP="0080207D">
            <w:pPr>
              <w:pStyle w:val="Tabletext"/>
              <w:tabs>
                <w:tab w:val="decimal" w:pos="624"/>
              </w:tabs>
            </w:pPr>
            <w:r>
              <w:t>1</w:t>
            </w:r>
          </w:p>
        </w:tc>
      </w:tr>
      <w:tr w:rsidR="00E22FA5">
        <w:trPr>
          <w:cantSplit/>
        </w:trPr>
        <w:tc>
          <w:tcPr>
            <w:tcW w:w="3261" w:type="dxa"/>
            <w:tcBorders>
              <w:top w:val="nil"/>
              <w:bottom w:val="nil"/>
              <w:right w:val="nil"/>
            </w:tcBorders>
          </w:tcPr>
          <w:p w:rsidR="00E22FA5" w:rsidRDefault="00E22FA5" w:rsidP="0080207D">
            <w:pPr>
              <w:pStyle w:val="Tabletext"/>
              <w:ind w:left="170"/>
            </w:pPr>
            <w:r w:rsidRPr="00B24F3D">
              <w:t>Age 60</w:t>
            </w:r>
            <w:r w:rsidR="00803573">
              <w:t>–</w:t>
            </w:r>
            <w:r w:rsidRPr="00B24F3D">
              <w:t>64 years</w:t>
            </w:r>
          </w:p>
        </w:tc>
        <w:tc>
          <w:tcPr>
            <w:tcW w:w="1311" w:type="dxa"/>
            <w:tcBorders>
              <w:top w:val="nil"/>
              <w:left w:val="nil"/>
              <w:bottom w:val="nil"/>
              <w:right w:val="nil"/>
            </w:tcBorders>
          </w:tcPr>
          <w:p w:rsidR="00E22FA5" w:rsidRDefault="00E22FA5" w:rsidP="0080207D">
            <w:pPr>
              <w:pStyle w:val="Tabletext"/>
              <w:tabs>
                <w:tab w:val="decimal" w:pos="510"/>
              </w:tabs>
            </w:pPr>
            <w:r>
              <w:t>0</w:t>
            </w:r>
            <w:r w:rsidRPr="00AD03B9">
              <w:t>.063</w:t>
            </w:r>
          </w:p>
        </w:tc>
        <w:tc>
          <w:tcPr>
            <w:tcW w:w="1311" w:type="dxa"/>
            <w:tcBorders>
              <w:top w:val="nil"/>
              <w:left w:val="nil"/>
              <w:bottom w:val="nil"/>
              <w:right w:val="nil"/>
            </w:tcBorders>
          </w:tcPr>
          <w:p w:rsidR="00E22FA5" w:rsidRDefault="00E22FA5" w:rsidP="0080207D">
            <w:pPr>
              <w:pStyle w:val="Tabletext"/>
              <w:tabs>
                <w:tab w:val="decimal" w:pos="510"/>
              </w:tabs>
            </w:pPr>
            <w:r>
              <w:t>0</w:t>
            </w:r>
            <w:r w:rsidRPr="00AD03B9">
              <w:t>.243</w:t>
            </w:r>
          </w:p>
        </w:tc>
        <w:tc>
          <w:tcPr>
            <w:tcW w:w="1311" w:type="dxa"/>
            <w:tcBorders>
              <w:top w:val="nil"/>
              <w:left w:val="nil"/>
              <w:bottom w:val="nil"/>
              <w:right w:val="nil"/>
            </w:tcBorders>
          </w:tcPr>
          <w:p w:rsidR="00E22FA5" w:rsidRDefault="00E22FA5" w:rsidP="0080207D">
            <w:pPr>
              <w:pStyle w:val="Tabletext"/>
              <w:tabs>
                <w:tab w:val="decimal" w:pos="624"/>
              </w:tabs>
            </w:pPr>
            <w:r>
              <w:t>0</w:t>
            </w:r>
          </w:p>
        </w:tc>
        <w:tc>
          <w:tcPr>
            <w:tcW w:w="1311" w:type="dxa"/>
            <w:tcBorders>
              <w:top w:val="nil"/>
              <w:left w:val="nil"/>
              <w:bottom w:val="nil"/>
            </w:tcBorders>
          </w:tcPr>
          <w:p w:rsidR="00E22FA5" w:rsidRDefault="00E22FA5" w:rsidP="0080207D">
            <w:pPr>
              <w:pStyle w:val="Tabletext"/>
              <w:tabs>
                <w:tab w:val="decimal" w:pos="624"/>
              </w:tabs>
            </w:pPr>
            <w:r>
              <w:t>1</w:t>
            </w:r>
          </w:p>
        </w:tc>
      </w:tr>
      <w:tr w:rsidR="00E22FA5">
        <w:trPr>
          <w:cantSplit/>
        </w:trPr>
        <w:tc>
          <w:tcPr>
            <w:tcW w:w="3261" w:type="dxa"/>
            <w:tcBorders>
              <w:top w:val="nil"/>
              <w:bottom w:val="nil"/>
              <w:right w:val="nil"/>
            </w:tcBorders>
          </w:tcPr>
          <w:p w:rsidR="00E22FA5" w:rsidRDefault="00E22FA5" w:rsidP="0080207D">
            <w:pPr>
              <w:pStyle w:val="Tabletext"/>
              <w:ind w:left="170"/>
            </w:pPr>
            <w:r w:rsidRPr="00B24F3D">
              <w:t>Age 65</w:t>
            </w:r>
            <w:r w:rsidR="00803573">
              <w:t>–</w:t>
            </w:r>
            <w:r w:rsidRPr="00B24F3D">
              <w:t>69 years</w:t>
            </w:r>
          </w:p>
        </w:tc>
        <w:tc>
          <w:tcPr>
            <w:tcW w:w="1311" w:type="dxa"/>
            <w:tcBorders>
              <w:top w:val="nil"/>
              <w:left w:val="nil"/>
              <w:bottom w:val="nil"/>
              <w:right w:val="nil"/>
            </w:tcBorders>
          </w:tcPr>
          <w:p w:rsidR="00E22FA5" w:rsidRDefault="00E22FA5" w:rsidP="0080207D">
            <w:pPr>
              <w:pStyle w:val="Tabletext"/>
              <w:tabs>
                <w:tab w:val="decimal" w:pos="510"/>
              </w:tabs>
            </w:pPr>
            <w:r>
              <w:t>0</w:t>
            </w:r>
            <w:r w:rsidRPr="00AD03B9">
              <w:t>.065</w:t>
            </w:r>
          </w:p>
        </w:tc>
        <w:tc>
          <w:tcPr>
            <w:tcW w:w="1311" w:type="dxa"/>
            <w:tcBorders>
              <w:top w:val="nil"/>
              <w:left w:val="nil"/>
              <w:bottom w:val="nil"/>
              <w:right w:val="nil"/>
            </w:tcBorders>
          </w:tcPr>
          <w:p w:rsidR="00E22FA5" w:rsidRDefault="00E22FA5" w:rsidP="0080207D">
            <w:pPr>
              <w:pStyle w:val="Tabletext"/>
              <w:tabs>
                <w:tab w:val="decimal" w:pos="510"/>
              </w:tabs>
            </w:pPr>
            <w:r>
              <w:t>0</w:t>
            </w:r>
            <w:r w:rsidRPr="00AD03B9">
              <w:t>.247</w:t>
            </w:r>
          </w:p>
        </w:tc>
        <w:tc>
          <w:tcPr>
            <w:tcW w:w="1311" w:type="dxa"/>
            <w:tcBorders>
              <w:top w:val="nil"/>
              <w:left w:val="nil"/>
              <w:bottom w:val="nil"/>
              <w:right w:val="nil"/>
            </w:tcBorders>
          </w:tcPr>
          <w:p w:rsidR="00E22FA5" w:rsidRDefault="00E22FA5" w:rsidP="0080207D">
            <w:pPr>
              <w:pStyle w:val="Tabletext"/>
              <w:tabs>
                <w:tab w:val="decimal" w:pos="624"/>
              </w:tabs>
            </w:pPr>
            <w:r>
              <w:t>0</w:t>
            </w:r>
          </w:p>
        </w:tc>
        <w:tc>
          <w:tcPr>
            <w:tcW w:w="1311" w:type="dxa"/>
            <w:tcBorders>
              <w:top w:val="nil"/>
              <w:left w:val="nil"/>
              <w:bottom w:val="nil"/>
            </w:tcBorders>
          </w:tcPr>
          <w:p w:rsidR="00E22FA5" w:rsidRDefault="00E22FA5" w:rsidP="0080207D">
            <w:pPr>
              <w:pStyle w:val="Tabletext"/>
              <w:tabs>
                <w:tab w:val="decimal" w:pos="624"/>
              </w:tabs>
            </w:pPr>
            <w:r>
              <w:t>1</w:t>
            </w:r>
          </w:p>
        </w:tc>
      </w:tr>
      <w:tr w:rsidR="00E22FA5">
        <w:trPr>
          <w:cantSplit/>
        </w:trPr>
        <w:tc>
          <w:tcPr>
            <w:tcW w:w="3261" w:type="dxa"/>
            <w:tcBorders>
              <w:top w:val="nil"/>
              <w:bottom w:val="nil"/>
              <w:right w:val="nil"/>
            </w:tcBorders>
          </w:tcPr>
          <w:p w:rsidR="00E22FA5" w:rsidRDefault="00E22FA5" w:rsidP="0080207D">
            <w:pPr>
              <w:pStyle w:val="Tabletext"/>
              <w:ind w:left="170"/>
            </w:pPr>
            <w:r w:rsidRPr="00B24F3D">
              <w:t>Age 70</w:t>
            </w:r>
            <w:r w:rsidR="00803573">
              <w:t>–</w:t>
            </w:r>
            <w:r w:rsidRPr="00B24F3D">
              <w:t>74 years</w:t>
            </w:r>
          </w:p>
        </w:tc>
        <w:tc>
          <w:tcPr>
            <w:tcW w:w="1311" w:type="dxa"/>
            <w:tcBorders>
              <w:top w:val="nil"/>
              <w:left w:val="nil"/>
              <w:bottom w:val="nil"/>
              <w:right w:val="nil"/>
            </w:tcBorders>
          </w:tcPr>
          <w:p w:rsidR="00E22FA5" w:rsidRDefault="00E22FA5" w:rsidP="0080207D">
            <w:pPr>
              <w:pStyle w:val="Tabletext"/>
              <w:tabs>
                <w:tab w:val="decimal" w:pos="510"/>
              </w:tabs>
            </w:pPr>
            <w:r>
              <w:t>0</w:t>
            </w:r>
            <w:r w:rsidRPr="00AD03B9">
              <w:t>.059</w:t>
            </w:r>
          </w:p>
        </w:tc>
        <w:tc>
          <w:tcPr>
            <w:tcW w:w="1311" w:type="dxa"/>
            <w:tcBorders>
              <w:top w:val="nil"/>
              <w:left w:val="nil"/>
              <w:bottom w:val="nil"/>
              <w:right w:val="nil"/>
            </w:tcBorders>
          </w:tcPr>
          <w:p w:rsidR="00E22FA5" w:rsidRDefault="00E22FA5" w:rsidP="0080207D">
            <w:pPr>
              <w:pStyle w:val="Tabletext"/>
              <w:tabs>
                <w:tab w:val="decimal" w:pos="510"/>
              </w:tabs>
            </w:pPr>
            <w:r>
              <w:t>0</w:t>
            </w:r>
            <w:r w:rsidRPr="00AD03B9">
              <w:t>.237</w:t>
            </w:r>
          </w:p>
        </w:tc>
        <w:tc>
          <w:tcPr>
            <w:tcW w:w="1311" w:type="dxa"/>
            <w:tcBorders>
              <w:top w:val="nil"/>
              <w:left w:val="nil"/>
              <w:bottom w:val="nil"/>
              <w:right w:val="nil"/>
            </w:tcBorders>
          </w:tcPr>
          <w:p w:rsidR="00E22FA5" w:rsidRDefault="00E22FA5" w:rsidP="0080207D">
            <w:pPr>
              <w:pStyle w:val="Tabletext"/>
              <w:tabs>
                <w:tab w:val="decimal" w:pos="624"/>
              </w:tabs>
            </w:pPr>
            <w:r>
              <w:t>0</w:t>
            </w:r>
          </w:p>
        </w:tc>
        <w:tc>
          <w:tcPr>
            <w:tcW w:w="1311" w:type="dxa"/>
            <w:tcBorders>
              <w:top w:val="nil"/>
              <w:left w:val="nil"/>
              <w:bottom w:val="nil"/>
            </w:tcBorders>
          </w:tcPr>
          <w:p w:rsidR="00E22FA5" w:rsidRDefault="00E22FA5" w:rsidP="0080207D">
            <w:pPr>
              <w:pStyle w:val="Tabletext"/>
              <w:tabs>
                <w:tab w:val="decimal" w:pos="624"/>
              </w:tabs>
            </w:pPr>
            <w:r>
              <w:t>1</w:t>
            </w:r>
          </w:p>
        </w:tc>
      </w:tr>
      <w:tr w:rsidR="00E22FA5">
        <w:trPr>
          <w:cantSplit/>
        </w:trPr>
        <w:tc>
          <w:tcPr>
            <w:tcW w:w="3261" w:type="dxa"/>
            <w:tcBorders>
              <w:top w:val="nil"/>
              <w:bottom w:val="nil"/>
              <w:right w:val="nil"/>
            </w:tcBorders>
          </w:tcPr>
          <w:p w:rsidR="00E22FA5" w:rsidRPr="00EA69F7" w:rsidRDefault="00E22FA5" w:rsidP="00795E8D">
            <w:pPr>
              <w:pStyle w:val="Tablehead3"/>
              <w:spacing w:before="80" w:after="0"/>
            </w:pPr>
            <w:r w:rsidRPr="00EA69F7">
              <w:t>Gender</w:t>
            </w:r>
          </w:p>
        </w:tc>
        <w:tc>
          <w:tcPr>
            <w:tcW w:w="1311" w:type="dxa"/>
            <w:tcBorders>
              <w:top w:val="nil"/>
              <w:left w:val="nil"/>
              <w:bottom w:val="nil"/>
              <w:right w:val="nil"/>
            </w:tcBorders>
          </w:tcPr>
          <w:p w:rsidR="00E22FA5" w:rsidRDefault="00E22FA5" w:rsidP="0080207D">
            <w:pPr>
              <w:pStyle w:val="Tabletext"/>
              <w:tabs>
                <w:tab w:val="decimal" w:pos="510"/>
              </w:tabs>
            </w:pPr>
          </w:p>
        </w:tc>
        <w:tc>
          <w:tcPr>
            <w:tcW w:w="1311" w:type="dxa"/>
            <w:tcBorders>
              <w:top w:val="nil"/>
              <w:left w:val="nil"/>
              <w:bottom w:val="nil"/>
              <w:right w:val="nil"/>
            </w:tcBorders>
          </w:tcPr>
          <w:p w:rsidR="00E22FA5" w:rsidRDefault="00E22FA5" w:rsidP="0080207D">
            <w:pPr>
              <w:pStyle w:val="Tabletext"/>
              <w:tabs>
                <w:tab w:val="decimal" w:pos="510"/>
              </w:tabs>
            </w:pPr>
          </w:p>
        </w:tc>
        <w:tc>
          <w:tcPr>
            <w:tcW w:w="1311" w:type="dxa"/>
            <w:tcBorders>
              <w:top w:val="nil"/>
              <w:left w:val="nil"/>
              <w:bottom w:val="nil"/>
              <w:right w:val="nil"/>
            </w:tcBorders>
          </w:tcPr>
          <w:p w:rsidR="00E22FA5" w:rsidRDefault="00E22FA5" w:rsidP="0080207D">
            <w:pPr>
              <w:pStyle w:val="Tabletext"/>
              <w:tabs>
                <w:tab w:val="decimal" w:pos="624"/>
              </w:tabs>
            </w:pPr>
          </w:p>
        </w:tc>
        <w:tc>
          <w:tcPr>
            <w:tcW w:w="1311" w:type="dxa"/>
            <w:tcBorders>
              <w:top w:val="nil"/>
              <w:left w:val="nil"/>
              <w:bottom w:val="nil"/>
            </w:tcBorders>
          </w:tcPr>
          <w:p w:rsidR="00E22FA5" w:rsidRDefault="00E22FA5" w:rsidP="0080207D">
            <w:pPr>
              <w:pStyle w:val="Tabletext"/>
              <w:tabs>
                <w:tab w:val="decimal" w:pos="624"/>
              </w:tabs>
            </w:pPr>
          </w:p>
        </w:tc>
      </w:tr>
      <w:tr w:rsidR="00E22FA5">
        <w:trPr>
          <w:cantSplit/>
        </w:trPr>
        <w:tc>
          <w:tcPr>
            <w:tcW w:w="3261" w:type="dxa"/>
            <w:tcBorders>
              <w:top w:val="nil"/>
              <w:bottom w:val="nil"/>
              <w:right w:val="nil"/>
            </w:tcBorders>
          </w:tcPr>
          <w:p w:rsidR="00E22FA5" w:rsidRDefault="00E22FA5" w:rsidP="0080207D">
            <w:pPr>
              <w:pStyle w:val="Tabletext"/>
              <w:ind w:left="170"/>
            </w:pPr>
            <w:r>
              <w:t>Male</w:t>
            </w:r>
          </w:p>
        </w:tc>
        <w:tc>
          <w:tcPr>
            <w:tcW w:w="1311" w:type="dxa"/>
            <w:tcBorders>
              <w:top w:val="nil"/>
              <w:left w:val="nil"/>
              <w:bottom w:val="nil"/>
              <w:right w:val="nil"/>
            </w:tcBorders>
          </w:tcPr>
          <w:p w:rsidR="00E22FA5" w:rsidRDefault="00E22FA5" w:rsidP="0080207D">
            <w:pPr>
              <w:pStyle w:val="Tabletext"/>
              <w:tabs>
                <w:tab w:val="decimal" w:pos="510"/>
              </w:tabs>
            </w:pPr>
            <w:r>
              <w:t>0</w:t>
            </w:r>
            <w:r w:rsidRPr="00AD03B9">
              <w:t>.458</w:t>
            </w:r>
          </w:p>
        </w:tc>
        <w:tc>
          <w:tcPr>
            <w:tcW w:w="1311" w:type="dxa"/>
            <w:tcBorders>
              <w:top w:val="nil"/>
              <w:left w:val="nil"/>
              <w:bottom w:val="nil"/>
              <w:right w:val="nil"/>
            </w:tcBorders>
          </w:tcPr>
          <w:p w:rsidR="00E22FA5" w:rsidRDefault="00E22FA5" w:rsidP="0080207D">
            <w:pPr>
              <w:pStyle w:val="Tabletext"/>
              <w:tabs>
                <w:tab w:val="decimal" w:pos="510"/>
              </w:tabs>
            </w:pPr>
            <w:r>
              <w:t>0</w:t>
            </w:r>
            <w:r w:rsidRPr="00AD03B9">
              <w:t>.498</w:t>
            </w:r>
          </w:p>
        </w:tc>
        <w:tc>
          <w:tcPr>
            <w:tcW w:w="1311" w:type="dxa"/>
            <w:tcBorders>
              <w:top w:val="nil"/>
              <w:left w:val="nil"/>
              <w:bottom w:val="nil"/>
              <w:right w:val="nil"/>
            </w:tcBorders>
          </w:tcPr>
          <w:p w:rsidR="00E22FA5" w:rsidRDefault="00E22FA5" w:rsidP="0080207D">
            <w:pPr>
              <w:pStyle w:val="Tabletext"/>
              <w:tabs>
                <w:tab w:val="decimal" w:pos="624"/>
              </w:tabs>
            </w:pPr>
            <w:r>
              <w:t>0</w:t>
            </w:r>
          </w:p>
        </w:tc>
        <w:tc>
          <w:tcPr>
            <w:tcW w:w="1311" w:type="dxa"/>
            <w:tcBorders>
              <w:top w:val="nil"/>
              <w:left w:val="nil"/>
              <w:bottom w:val="nil"/>
            </w:tcBorders>
          </w:tcPr>
          <w:p w:rsidR="00E22FA5" w:rsidRDefault="00E22FA5" w:rsidP="0080207D">
            <w:pPr>
              <w:pStyle w:val="Tabletext"/>
              <w:tabs>
                <w:tab w:val="decimal" w:pos="624"/>
              </w:tabs>
            </w:pPr>
            <w:r>
              <w:t>1</w:t>
            </w:r>
          </w:p>
        </w:tc>
      </w:tr>
      <w:tr w:rsidR="00E22FA5">
        <w:trPr>
          <w:cantSplit/>
        </w:trPr>
        <w:tc>
          <w:tcPr>
            <w:tcW w:w="3261" w:type="dxa"/>
            <w:tcBorders>
              <w:top w:val="nil"/>
              <w:bottom w:val="nil"/>
              <w:right w:val="nil"/>
            </w:tcBorders>
          </w:tcPr>
          <w:p w:rsidR="00E22FA5" w:rsidRDefault="00E22FA5" w:rsidP="0080207D">
            <w:pPr>
              <w:pStyle w:val="Tabletext"/>
              <w:ind w:left="170"/>
            </w:pPr>
            <w:r>
              <w:t>Female</w:t>
            </w:r>
          </w:p>
        </w:tc>
        <w:tc>
          <w:tcPr>
            <w:tcW w:w="1311" w:type="dxa"/>
            <w:tcBorders>
              <w:top w:val="nil"/>
              <w:left w:val="nil"/>
              <w:bottom w:val="nil"/>
              <w:right w:val="nil"/>
            </w:tcBorders>
          </w:tcPr>
          <w:p w:rsidR="00E22FA5" w:rsidRDefault="00E22FA5" w:rsidP="0080207D">
            <w:pPr>
              <w:pStyle w:val="Tabletext"/>
              <w:tabs>
                <w:tab w:val="decimal" w:pos="510"/>
              </w:tabs>
            </w:pPr>
            <w:r>
              <w:t>0</w:t>
            </w:r>
            <w:r w:rsidRPr="00AD03B9">
              <w:t>.541</w:t>
            </w:r>
          </w:p>
        </w:tc>
        <w:tc>
          <w:tcPr>
            <w:tcW w:w="1311" w:type="dxa"/>
            <w:tcBorders>
              <w:top w:val="nil"/>
              <w:left w:val="nil"/>
              <w:bottom w:val="nil"/>
              <w:right w:val="nil"/>
            </w:tcBorders>
          </w:tcPr>
          <w:p w:rsidR="00E22FA5" w:rsidRDefault="00E22FA5" w:rsidP="0080207D">
            <w:pPr>
              <w:pStyle w:val="Tabletext"/>
              <w:tabs>
                <w:tab w:val="decimal" w:pos="510"/>
              </w:tabs>
            </w:pPr>
            <w:r>
              <w:t>0</w:t>
            </w:r>
            <w:r w:rsidRPr="00AD03B9">
              <w:t>.498</w:t>
            </w:r>
          </w:p>
        </w:tc>
        <w:tc>
          <w:tcPr>
            <w:tcW w:w="1311" w:type="dxa"/>
            <w:tcBorders>
              <w:top w:val="nil"/>
              <w:left w:val="nil"/>
              <w:bottom w:val="nil"/>
              <w:right w:val="nil"/>
            </w:tcBorders>
          </w:tcPr>
          <w:p w:rsidR="00E22FA5" w:rsidRDefault="00E22FA5" w:rsidP="0080207D">
            <w:pPr>
              <w:pStyle w:val="Tabletext"/>
              <w:tabs>
                <w:tab w:val="decimal" w:pos="624"/>
              </w:tabs>
            </w:pPr>
            <w:r>
              <w:t>0</w:t>
            </w:r>
          </w:p>
        </w:tc>
        <w:tc>
          <w:tcPr>
            <w:tcW w:w="1311" w:type="dxa"/>
            <w:tcBorders>
              <w:top w:val="nil"/>
              <w:left w:val="nil"/>
              <w:bottom w:val="nil"/>
            </w:tcBorders>
          </w:tcPr>
          <w:p w:rsidR="00E22FA5" w:rsidRDefault="00E22FA5" w:rsidP="0080207D">
            <w:pPr>
              <w:pStyle w:val="Tabletext"/>
              <w:tabs>
                <w:tab w:val="decimal" w:pos="624"/>
              </w:tabs>
            </w:pPr>
            <w:r>
              <w:t>1</w:t>
            </w:r>
          </w:p>
        </w:tc>
      </w:tr>
      <w:tr w:rsidR="00E22FA5" w:rsidRPr="00170842">
        <w:trPr>
          <w:cantSplit/>
        </w:trPr>
        <w:tc>
          <w:tcPr>
            <w:tcW w:w="3261" w:type="dxa"/>
            <w:tcBorders>
              <w:top w:val="nil"/>
              <w:bottom w:val="nil"/>
              <w:right w:val="nil"/>
            </w:tcBorders>
          </w:tcPr>
          <w:p w:rsidR="00E22FA5" w:rsidRPr="00003F42" w:rsidRDefault="00E22FA5" w:rsidP="0080207D">
            <w:pPr>
              <w:pStyle w:val="Tablehead3"/>
              <w:spacing w:before="80" w:after="0"/>
            </w:pPr>
            <w:r>
              <w:t>Industry</w:t>
            </w:r>
          </w:p>
        </w:tc>
        <w:tc>
          <w:tcPr>
            <w:tcW w:w="1311" w:type="dxa"/>
            <w:tcBorders>
              <w:top w:val="nil"/>
              <w:left w:val="nil"/>
              <w:bottom w:val="nil"/>
              <w:right w:val="nil"/>
            </w:tcBorders>
          </w:tcPr>
          <w:p w:rsidR="00E22FA5" w:rsidRPr="00170842" w:rsidRDefault="00E22FA5" w:rsidP="0080207D">
            <w:pPr>
              <w:pStyle w:val="Tabletext"/>
              <w:tabs>
                <w:tab w:val="decimal" w:pos="510"/>
              </w:tabs>
            </w:pPr>
          </w:p>
        </w:tc>
        <w:tc>
          <w:tcPr>
            <w:tcW w:w="1311" w:type="dxa"/>
            <w:tcBorders>
              <w:top w:val="nil"/>
              <w:left w:val="nil"/>
              <w:bottom w:val="nil"/>
              <w:right w:val="nil"/>
            </w:tcBorders>
          </w:tcPr>
          <w:p w:rsidR="00E22FA5" w:rsidRPr="00170842" w:rsidRDefault="00E22FA5" w:rsidP="0080207D">
            <w:pPr>
              <w:pStyle w:val="Tabletext"/>
              <w:tabs>
                <w:tab w:val="decimal" w:pos="510"/>
              </w:tabs>
            </w:pPr>
          </w:p>
        </w:tc>
        <w:tc>
          <w:tcPr>
            <w:tcW w:w="1311" w:type="dxa"/>
            <w:tcBorders>
              <w:top w:val="nil"/>
              <w:left w:val="nil"/>
              <w:bottom w:val="nil"/>
              <w:right w:val="nil"/>
            </w:tcBorders>
          </w:tcPr>
          <w:p w:rsidR="00E22FA5" w:rsidRPr="00170842" w:rsidRDefault="00E22FA5" w:rsidP="0080207D">
            <w:pPr>
              <w:pStyle w:val="Tabletext"/>
              <w:tabs>
                <w:tab w:val="decimal" w:pos="624"/>
              </w:tabs>
            </w:pPr>
          </w:p>
        </w:tc>
        <w:tc>
          <w:tcPr>
            <w:tcW w:w="1311" w:type="dxa"/>
            <w:tcBorders>
              <w:top w:val="nil"/>
              <w:left w:val="nil"/>
              <w:bottom w:val="nil"/>
            </w:tcBorders>
          </w:tcPr>
          <w:p w:rsidR="00E22FA5" w:rsidRPr="00170842" w:rsidRDefault="00E22FA5" w:rsidP="0080207D">
            <w:pPr>
              <w:pStyle w:val="Tabletext"/>
              <w:tabs>
                <w:tab w:val="decimal" w:pos="624"/>
              </w:tabs>
            </w:pPr>
          </w:p>
        </w:tc>
      </w:tr>
      <w:tr w:rsidR="00E22FA5" w:rsidRPr="00263C13">
        <w:trPr>
          <w:cantSplit/>
        </w:trPr>
        <w:tc>
          <w:tcPr>
            <w:tcW w:w="3261" w:type="dxa"/>
            <w:tcBorders>
              <w:top w:val="nil"/>
              <w:bottom w:val="nil"/>
              <w:right w:val="nil"/>
            </w:tcBorders>
          </w:tcPr>
          <w:p w:rsidR="00E22FA5" w:rsidRPr="00263C13" w:rsidRDefault="00E22FA5" w:rsidP="0080207D">
            <w:pPr>
              <w:pStyle w:val="Tabletext"/>
              <w:ind w:left="170"/>
            </w:pPr>
            <w:r w:rsidRPr="005C3292">
              <w:t xml:space="preserve">Agriculture, </w:t>
            </w:r>
            <w:r w:rsidR="00803573" w:rsidRPr="005C3292">
              <w:t>forestry and fishing</w:t>
            </w:r>
          </w:p>
        </w:tc>
        <w:tc>
          <w:tcPr>
            <w:tcW w:w="1311" w:type="dxa"/>
            <w:tcBorders>
              <w:top w:val="nil"/>
              <w:left w:val="nil"/>
              <w:bottom w:val="nil"/>
              <w:right w:val="nil"/>
            </w:tcBorders>
          </w:tcPr>
          <w:p w:rsidR="00E22FA5" w:rsidRPr="00263C13" w:rsidRDefault="00E22FA5" w:rsidP="0080207D">
            <w:pPr>
              <w:pStyle w:val="Tabletext"/>
              <w:tabs>
                <w:tab w:val="decimal" w:pos="510"/>
              </w:tabs>
            </w:pPr>
            <w:r>
              <w:t>0</w:t>
            </w:r>
            <w:r w:rsidRPr="00975934">
              <w:t>.314</w:t>
            </w:r>
          </w:p>
        </w:tc>
        <w:tc>
          <w:tcPr>
            <w:tcW w:w="1311" w:type="dxa"/>
            <w:tcBorders>
              <w:top w:val="nil"/>
              <w:left w:val="nil"/>
              <w:bottom w:val="nil"/>
              <w:right w:val="nil"/>
            </w:tcBorders>
          </w:tcPr>
          <w:p w:rsidR="00E22FA5" w:rsidRPr="00263C13" w:rsidRDefault="00E22FA5" w:rsidP="0080207D">
            <w:pPr>
              <w:pStyle w:val="Tabletext"/>
              <w:tabs>
                <w:tab w:val="decimal" w:pos="510"/>
              </w:tabs>
            </w:pPr>
            <w:r>
              <w:t>0</w:t>
            </w:r>
            <w:r w:rsidRPr="00975934">
              <w:t>.464</w:t>
            </w:r>
          </w:p>
        </w:tc>
        <w:tc>
          <w:tcPr>
            <w:tcW w:w="1311" w:type="dxa"/>
            <w:tcBorders>
              <w:top w:val="nil"/>
              <w:left w:val="nil"/>
              <w:bottom w:val="nil"/>
              <w:right w:val="nil"/>
            </w:tcBorders>
          </w:tcPr>
          <w:p w:rsidR="00E22FA5" w:rsidRPr="00263C13" w:rsidRDefault="00E22FA5" w:rsidP="0080207D">
            <w:pPr>
              <w:pStyle w:val="Tabletext"/>
              <w:tabs>
                <w:tab w:val="decimal" w:pos="624"/>
              </w:tabs>
            </w:pPr>
            <w:r>
              <w:t>0</w:t>
            </w:r>
          </w:p>
        </w:tc>
        <w:tc>
          <w:tcPr>
            <w:tcW w:w="1311" w:type="dxa"/>
            <w:tcBorders>
              <w:top w:val="nil"/>
              <w:left w:val="nil"/>
              <w:bottom w:val="nil"/>
            </w:tcBorders>
          </w:tcPr>
          <w:p w:rsidR="00E22FA5" w:rsidRPr="00263C13" w:rsidRDefault="00E22FA5" w:rsidP="0080207D">
            <w:pPr>
              <w:pStyle w:val="Tabletext"/>
              <w:tabs>
                <w:tab w:val="decimal" w:pos="624"/>
              </w:tabs>
            </w:pPr>
            <w:r>
              <w:t>1</w:t>
            </w:r>
          </w:p>
        </w:tc>
      </w:tr>
      <w:tr w:rsidR="00E22FA5">
        <w:trPr>
          <w:cantSplit/>
        </w:trPr>
        <w:tc>
          <w:tcPr>
            <w:tcW w:w="3261" w:type="dxa"/>
            <w:tcBorders>
              <w:top w:val="nil"/>
              <w:bottom w:val="nil"/>
              <w:right w:val="nil"/>
            </w:tcBorders>
          </w:tcPr>
          <w:p w:rsidR="00E22FA5" w:rsidRDefault="00E22FA5" w:rsidP="0080207D">
            <w:pPr>
              <w:pStyle w:val="Tabletext"/>
              <w:ind w:left="170"/>
            </w:pPr>
            <w:r w:rsidRPr="005C3292">
              <w:t>Mining</w:t>
            </w:r>
          </w:p>
        </w:tc>
        <w:tc>
          <w:tcPr>
            <w:tcW w:w="1311" w:type="dxa"/>
            <w:tcBorders>
              <w:top w:val="nil"/>
              <w:left w:val="nil"/>
              <w:bottom w:val="nil"/>
              <w:right w:val="nil"/>
            </w:tcBorders>
          </w:tcPr>
          <w:p w:rsidR="00E22FA5" w:rsidRDefault="00E22FA5" w:rsidP="0080207D">
            <w:pPr>
              <w:pStyle w:val="Tabletext"/>
              <w:tabs>
                <w:tab w:val="decimal" w:pos="510"/>
              </w:tabs>
            </w:pPr>
            <w:r>
              <w:t>0</w:t>
            </w:r>
            <w:r w:rsidRPr="00975934">
              <w:t>.033</w:t>
            </w:r>
          </w:p>
        </w:tc>
        <w:tc>
          <w:tcPr>
            <w:tcW w:w="1311" w:type="dxa"/>
            <w:tcBorders>
              <w:top w:val="nil"/>
              <w:left w:val="nil"/>
              <w:bottom w:val="nil"/>
              <w:right w:val="nil"/>
            </w:tcBorders>
          </w:tcPr>
          <w:p w:rsidR="00E22FA5" w:rsidRDefault="00E22FA5" w:rsidP="0080207D">
            <w:pPr>
              <w:pStyle w:val="Tabletext"/>
              <w:tabs>
                <w:tab w:val="decimal" w:pos="510"/>
              </w:tabs>
            </w:pPr>
            <w:r>
              <w:t>0</w:t>
            </w:r>
            <w:r w:rsidRPr="00975934">
              <w:t>.180</w:t>
            </w:r>
          </w:p>
        </w:tc>
        <w:tc>
          <w:tcPr>
            <w:tcW w:w="1311" w:type="dxa"/>
            <w:tcBorders>
              <w:top w:val="nil"/>
              <w:left w:val="nil"/>
              <w:bottom w:val="nil"/>
              <w:right w:val="nil"/>
            </w:tcBorders>
          </w:tcPr>
          <w:p w:rsidR="00E22FA5" w:rsidRDefault="00E22FA5" w:rsidP="0080207D">
            <w:pPr>
              <w:pStyle w:val="Tabletext"/>
              <w:tabs>
                <w:tab w:val="decimal" w:pos="624"/>
              </w:tabs>
            </w:pPr>
            <w:r>
              <w:t>0</w:t>
            </w:r>
          </w:p>
        </w:tc>
        <w:tc>
          <w:tcPr>
            <w:tcW w:w="1311" w:type="dxa"/>
            <w:tcBorders>
              <w:top w:val="nil"/>
              <w:left w:val="nil"/>
              <w:bottom w:val="nil"/>
            </w:tcBorders>
          </w:tcPr>
          <w:p w:rsidR="00E22FA5" w:rsidRDefault="00E22FA5" w:rsidP="0080207D">
            <w:pPr>
              <w:pStyle w:val="Tabletext"/>
              <w:tabs>
                <w:tab w:val="decimal" w:pos="624"/>
              </w:tabs>
            </w:pPr>
            <w:r>
              <w:t>1</w:t>
            </w:r>
          </w:p>
        </w:tc>
      </w:tr>
      <w:tr w:rsidR="00E22FA5">
        <w:trPr>
          <w:cantSplit/>
        </w:trPr>
        <w:tc>
          <w:tcPr>
            <w:tcW w:w="3261" w:type="dxa"/>
            <w:tcBorders>
              <w:top w:val="nil"/>
              <w:bottom w:val="nil"/>
              <w:right w:val="nil"/>
            </w:tcBorders>
          </w:tcPr>
          <w:p w:rsidR="00E22FA5" w:rsidRDefault="00E22FA5" w:rsidP="0080207D">
            <w:pPr>
              <w:pStyle w:val="Tabletext"/>
              <w:ind w:left="170"/>
            </w:pPr>
            <w:r w:rsidRPr="005C3292">
              <w:t>Manufacturing</w:t>
            </w:r>
          </w:p>
        </w:tc>
        <w:tc>
          <w:tcPr>
            <w:tcW w:w="1311" w:type="dxa"/>
            <w:tcBorders>
              <w:top w:val="nil"/>
              <w:left w:val="nil"/>
              <w:bottom w:val="nil"/>
              <w:right w:val="nil"/>
            </w:tcBorders>
          </w:tcPr>
          <w:p w:rsidR="00E22FA5" w:rsidRDefault="00E22FA5" w:rsidP="0080207D">
            <w:pPr>
              <w:pStyle w:val="Tabletext"/>
              <w:tabs>
                <w:tab w:val="decimal" w:pos="510"/>
              </w:tabs>
            </w:pPr>
            <w:r>
              <w:t>0</w:t>
            </w:r>
            <w:r w:rsidRPr="00975934">
              <w:t>.008</w:t>
            </w:r>
          </w:p>
        </w:tc>
        <w:tc>
          <w:tcPr>
            <w:tcW w:w="1311" w:type="dxa"/>
            <w:tcBorders>
              <w:top w:val="nil"/>
              <w:left w:val="nil"/>
              <w:bottom w:val="nil"/>
              <w:right w:val="nil"/>
            </w:tcBorders>
          </w:tcPr>
          <w:p w:rsidR="00E22FA5" w:rsidRDefault="00E22FA5" w:rsidP="0080207D">
            <w:pPr>
              <w:pStyle w:val="Tabletext"/>
              <w:tabs>
                <w:tab w:val="decimal" w:pos="510"/>
              </w:tabs>
            </w:pPr>
            <w:r>
              <w:t>0</w:t>
            </w:r>
            <w:r w:rsidRPr="00975934">
              <w:t>.089</w:t>
            </w:r>
          </w:p>
        </w:tc>
        <w:tc>
          <w:tcPr>
            <w:tcW w:w="1311" w:type="dxa"/>
            <w:tcBorders>
              <w:top w:val="nil"/>
              <w:left w:val="nil"/>
              <w:bottom w:val="nil"/>
              <w:right w:val="nil"/>
            </w:tcBorders>
          </w:tcPr>
          <w:p w:rsidR="00E22FA5" w:rsidRDefault="00E22FA5" w:rsidP="0080207D">
            <w:pPr>
              <w:pStyle w:val="Tabletext"/>
              <w:tabs>
                <w:tab w:val="decimal" w:pos="624"/>
              </w:tabs>
            </w:pPr>
            <w:r>
              <w:t>0</w:t>
            </w:r>
          </w:p>
        </w:tc>
        <w:tc>
          <w:tcPr>
            <w:tcW w:w="1311" w:type="dxa"/>
            <w:tcBorders>
              <w:top w:val="nil"/>
              <w:left w:val="nil"/>
              <w:bottom w:val="nil"/>
            </w:tcBorders>
          </w:tcPr>
          <w:p w:rsidR="00E22FA5" w:rsidRDefault="00E22FA5" w:rsidP="0080207D">
            <w:pPr>
              <w:pStyle w:val="Tabletext"/>
              <w:tabs>
                <w:tab w:val="decimal" w:pos="624"/>
              </w:tabs>
            </w:pPr>
            <w:r>
              <w:t>1</w:t>
            </w:r>
          </w:p>
        </w:tc>
      </w:tr>
      <w:tr w:rsidR="00E22FA5">
        <w:trPr>
          <w:cantSplit/>
        </w:trPr>
        <w:tc>
          <w:tcPr>
            <w:tcW w:w="3261" w:type="dxa"/>
            <w:tcBorders>
              <w:top w:val="nil"/>
              <w:bottom w:val="nil"/>
              <w:right w:val="nil"/>
            </w:tcBorders>
          </w:tcPr>
          <w:p w:rsidR="00E22FA5" w:rsidRDefault="00E22FA5" w:rsidP="0080207D">
            <w:pPr>
              <w:pStyle w:val="Tabletext"/>
              <w:ind w:left="170"/>
            </w:pPr>
            <w:r w:rsidRPr="005C3292">
              <w:t xml:space="preserve">Electricity, </w:t>
            </w:r>
            <w:r w:rsidR="00803573" w:rsidRPr="005C3292">
              <w:t>gas and water supply</w:t>
            </w:r>
          </w:p>
        </w:tc>
        <w:tc>
          <w:tcPr>
            <w:tcW w:w="1311" w:type="dxa"/>
            <w:tcBorders>
              <w:top w:val="nil"/>
              <w:left w:val="nil"/>
              <w:bottom w:val="nil"/>
              <w:right w:val="nil"/>
            </w:tcBorders>
          </w:tcPr>
          <w:p w:rsidR="00E22FA5" w:rsidRDefault="00E22FA5" w:rsidP="0080207D">
            <w:pPr>
              <w:pStyle w:val="Tabletext"/>
              <w:tabs>
                <w:tab w:val="decimal" w:pos="510"/>
              </w:tabs>
            </w:pPr>
            <w:r>
              <w:t>0</w:t>
            </w:r>
            <w:r w:rsidRPr="00975934">
              <w:t>.086</w:t>
            </w:r>
          </w:p>
        </w:tc>
        <w:tc>
          <w:tcPr>
            <w:tcW w:w="1311" w:type="dxa"/>
            <w:tcBorders>
              <w:top w:val="nil"/>
              <w:left w:val="nil"/>
              <w:bottom w:val="nil"/>
              <w:right w:val="nil"/>
            </w:tcBorders>
          </w:tcPr>
          <w:p w:rsidR="00E22FA5" w:rsidRDefault="00E22FA5" w:rsidP="0080207D">
            <w:pPr>
              <w:pStyle w:val="Tabletext"/>
              <w:tabs>
                <w:tab w:val="decimal" w:pos="510"/>
              </w:tabs>
            </w:pPr>
            <w:r>
              <w:t>0</w:t>
            </w:r>
            <w:r w:rsidRPr="00975934">
              <w:t>.281</w:t>
            </w:r>
          </w:p>
        </w:tc>
        <w:tc>
          <w:tcPr>
            <w:tcW w:w="1311" w:type="dxa"/>
            <w:tcBorders>
              <w:top w:val="nil"/>
              <w:left w:val="nil"/>
              <w:bottom w:val="nil"/>
              <w:right w:val="nil"/>
            </w:tcBorders>
          </w:tcPr>
          <w:p w:rsidR="00E22FA5" w:rsidRDefault="00E22FA5" w:rsidP="0080207D">
            <w:pPr>
              <w:pStyle w:val="Tabletext"/>
              <w:tabs>
                <w:tab w:val="decimal" w:pos="624"/>
              </w:tabs>
            </w:pPr>
            <w:r>
              <w:t>0</w:t>
            </w:r>
          </w:p>
        </w:tc>
        <w:tc>
          <w:tcPr>
            <w:tcW w:w="1311" w:type="dxa"/>
            <w:tcBorders>
              <w:top w:val="nil"/>
              <w:left w:val="nil"/>
              <w:bottom w:val="nil"/>
            </w:tcBorders>
          </w:tcPr>
          <w:p w:rsidR="00E22FA5" w:rsidRDefault="00E22FA5" w:rsidP="0080207D">
            <w:pPr>
              <w:pStyle w:val="Tabletext"/>
              <w:tabs>
                <w:tab w:val="decimal" w:pos="624"/>
              </w:tabs>
            </w:pPr>
            <w:r>
              <w:t>1</w:t>
            </w:r>
          </w:p>
        </w:tc>
      </w:tr>
      <w:tr w:rsidR="00E22FA5" w:rsidRPr="00263C13">
        <w:trPr>
          <w:cantSplit/>
        </w:trPr>
        <w:tc>
          <w:tcPr>
            <w:tcW w:w="3261" w:type="dxa"/>
            <w:tcBorders>
              <w:top w:val="nil"/>
              <w:bottom w:val="nil"/>
              <w:right w:val="nil"/>
            </w:tcBorders>
          </w:tcPr>
          <w:p w:rsidR="00E22FA5" w:rsidRPr="00263C13" w:rsidRDefault="00E22FA5" w:rsidP="0080207D">
            <w:pPr>
              <w:pStyle w:val="Tabletext"/>
              <w:ind w:left="170"/>
            </w:pPr>
            <w:r w:rsidRPr="005C3292">
              <w:t>Construction</w:t>
            </w:r>
          </w:p>
        </w:tc>
        <w:tc>
          <w:tcPr>
            <w:tcW w:w="1311" w:type="dxa"/>
            <w:tcBorders>
              <w:top w:val="nil"/>
              <w:left w:val="nil"/>
              <w:bottom w:val="nil"/>
              <w:right w:val="nil"/>
            </w:tcBorders>
          </w:tcPr>
          <w:p w:rsidR="00E22FA5" w:rsidRPr="00263C13" w:rsidRDefault="00E22FA5" w:rsidP="0080207D">
            <w:pPr>
              <w:pStyle w:val="Tabletext"/>
              <w:tabs>
                <w:tab w:val="decimal" w:pos="510"/>
              </w:tabs>
            </w:pPr>
            <w:r>
              <w:t>0</w:t>
            </w:r>
            <w:r w:rsidRPr="00975934">
              <w:t>.005</w:t>
            </w:r>
          </w:p>
        </w:tc>
        <w:tc>
          <w:tcPr>
            <w:tcW w:w="1311" w:type="dxa"/>
            <w:tcBorders>
              <w:top w:val="nil"/>
              <w:left w:val="nil"/>
              <w:bottom w:val="nil"/>
              <w:right w:val="nil"/>
            </w:tcBorders>
          </w:tcPr>
          <w:p w:rsidR="00E22FA5" w:rsidRPr="00263C13" w:rsidRDefault="00E22FA5" w:rsidP="0080207D">
            <w:pPr>
              <w:pStyle w:val="Tabletext"/>
              <w:tabs>
                <w:tab w:val="decimal" w:pos="510"/>
              </w:tabs>
            </w:pPr>
            <w:r>
              <w:t>0</w:t>
            </w:r>
            <w:r w:rsidRPr="005546B3">
              <w:t>.07</w:t>
            </w:r>
            <w:r>
              <w:t>6</w:t>
            </w:r>
          </w:p>
        </w:tc>
        <w:tc>
          <w:tcPr>
            <w:tcW w:w="1311" w:type="dxa"/>
            <w:tcBorders>
              <w:top w:val="nil"/>
              <w:left w:val="nil"/>
              <w:bottom w:val="nil"/>
              <w:right w:val="nil"/>
            </w:tcBorders>
          </w:tcPr>
          <w:p w:rsidR="00E22FA5" w:rsidRPr="00263C13" w:rsidRDefault="00E22FA5" w:rsidP="0080207D">
            <w:pPr>
              <w:pStyle w:val="Tabletext"/>
              <w:tabs>
                <w:tab w:val="decimal" w:pos="624"/>
              </w:tabs>
            </w:pPr>
            <w:r>
              <w:t>0</w:t>
            </w:r>
          </w:p>
        </w:tc>
        <w:tc>
          <w:tcPr>
            <w:tcW w:w="1311" w:type="dxa"/>
            <w:tcBorders>
              <w:top w:val="nil"/>
              <w:left w:val="nil"/>
              <w:bottom w:val="nil"/>
            </w:tcBorders>
          </w:tcPr>
          <w:p w:rsidR="00E22FA5" w:rsidRPr="00263C13" w:rsidRDefault="00E22FA5" w:rsidP="0080207D">
            <w:pPr>
              <w:pStyle w:val="Tabletext"/>
              <w:tabs>
                <w:tab w:val="decimal" w:pos="624"/>
              </w:tabs>
            </w:pPr>
            <w:r>
              <w:t>1</w:t>
            </w:r>
          </w:p>
        </w:tc>
      </w:tr>
      <w:tr w:rsidR="00484CB0">
        <w:trPr>
          <w:cantSplit/>
        </w:trPr>
        <w:tc>
          <w:tcPr>
            <w:tcW w:w="8505" w:type="dxa"/>
            <w:gridSpan w:val="5"/>
            <w:tcBorders>
              <w:top w:val="nil"/>
              <w:bottom w:val="nil"/>
            </w:tcBorders>
          </w:tcPr>
          <w:p w:rsidR="00484CB0" w:rsidRPr="001C0961" w:rsidRDefault="00484CB0" w:rsidP="00484CB0">
            <w:pPr>
              <w:pStyle w:val="Tabletext"/>
              <w:spacing w:before="160"/>
              <w:rPr>
                <w:i/>
              </w:rPr>
            </w:pPr>
            <w:r w:rsidRPr="001C0961">
              <w:rPr>
                <w:i/>
              </w:rPr>
              <w:t>Continued next page</w:t>
            </w:r>
          </w:p>
        </w:tc>
      </w:tr>
      <w:tr w:rsidR="00E22FA5">
        <w:trPr>
          <w:cantSplit/>
        </w:trPr>
        <w:tc>
          <w:tcPr>
            <w:tcW w:w="3261" w:type="dxa"/>
            <w:tcBorders>
              <w:top w:val="nil"/>
              <w:bottom w:val="nil"/>
              <w:right w:val="nil"/>
            </w:tcBorders>
          </w:tcPr>
          <w:p w:rsidR="00E22FA5" w:rsidRDefault="00E22FA5" w:rsidP="0080207D">
            <w:pPr>
              <w:pStyle w:val="Tabletext"/>
              <w:ind w:left="170"/>
            </w:pPr>
            <w:r w:rsidRPr="005C3292">
              <w:lastRenderedPageBreak/>
              <w:t xml:space="preserve">Wholesale </w:t>
            </w:r>
            <w:r w:rsidR="00803573" w:rsidRPr="005C3292">
              <w:t>trade</w:t>
            </w:r>
          </w:p>
        </w:tc>
        <w:tc>
          <w:tcPr>
            <w:tcW w:w="1311" w:type="dxa"/>
            <w:tcBorders>
              <w:top w:val="nil"/>
              <w:left w:val="nil"/>
              <w:bottom w:val="nil"/>
              <w:right w:val="nil"/>
            </w:tcBorders>
          </w:tcPr>
          <w:p w:rsidR="00E22FA5" w:rsidRDefault="00E22FA5" w:rsidP="0080207D">
            <w:pPr>
              <w:pStyle w:val="Tabletext"/>
              <w:tabs>
                <w:tab w:val="decimal" w:pos="510"/>
              </w:tabs>
            </w:pPr>
            <w:r>
              <w:t>0</w:t>
            </w:r>
            <w:r w:rsidRPr="00975934">
              <w:t>.044</w:t>
            </w:r>
          </w:p>
        </w:tc>
        <w:tc>
          <w:tcPr>
            <w:tcW w:w="1311" w:type="dxa"/>
            <w:tcBorders>
              <w:top w:val="nil"/>
              <w:left w:val="nil"/>
              <w:bottom w:val="nil"/>
              <w:right w:val="nil"/>
            </w:tcBorders>
          </w:tcPr>
          <w:p w:rsidR="00E22FA5" w:rsidRDefault="00E22FA5" w:rsidP="0080207D">
            <w:pPr>
              <w:pStyle w:val="Tabletext"/>
              <w:tabs>
                <w:tab w:val="decimal" w:pos="510"/>
              </w:tabs>
            </w:pPr>
            <w:r>
              <w:t>0</w:t>
            </w:r>
            <w:r w:rsidRPr="005546B3">
              <w:t>.20</w:t>
            </w:r>
            <w:r>
              <w:t>6</w:t>
            </w:r>
          </w:p>
        </w:tc>
        <w:tc>
          <w:tcPr>
            <w:tcW w:w="1311" w:type="dxa"/>
            <w:tcBorders>
              <w:top w:val="nil"/>
              <w:left w:val="nil"/>
              <w:bottom w:val="nil"/>
              <w:right w:val="nil"/>
            </w:tcBorders>
          </w:tcPr>
          <w:p w:rsidR="00E22FA5" w:rsidRDefault="00E22FA5" w:rsidP="0080207D">
            <w:pPr>
              <w:pStyle w:val="Tabletext"/>
              <w:tabs>
                <w:tab w:val="decimal" w:pos="624"/>
              </w:tabs>
            </w:pPr>
            <w:r>
              <w:t>0</w:t>
            </w:r>
          </w:p>
        </w:tc>
        <w:tc>
          <w:tcPr>
            <w:tcW w:w="1311" w:type="dxa"/>
            <w:tcBorders>
              <w:top w:val="nil"/>
              <w:left w:val="nil"/>
              <w:bottom w:val="nil"/>
            </w:tcBorders>
          </w:tcPr>
          <w:p w:rsidR="00E22FA5" w:rsidRDefault="00E22FA5" w:rsidP="0080207D">
            <w:pPr>
              <w:pStyle w:val="Tabletext"/>
              <w:tabs>
                <w:tab w:val="decimal" w:pos="624"/>
              </w:tabs>
            </w:pPr>
            <w:r>
              <w:t>1</w:t>
            </w:r>
          </w:p>
        </w:tc>
      </w:tr>
      <w:tr w:rsidR="00E22FA5" w:rsidRPr="00263C13">
        <w:trPr>
          <w:cantSplit/>
        </w:trPr>
        <w:tc>
          <w:tcPr>
            <w:tcW w:w="3261" w:type="dxa"/>
            <w:tcBorders>
              <w:top w:val="nil"/>
              <w:bottom w:val="nil"/>
              <w:right w:val="nil"/>
            </w:tcBorders>
          </w:tcPr>
          <w:p w:rsidR="00E22FA5" w:rsidRPr="00263C13" w:rsidRDefault="00E22FA5" w:rsidP="0080207D">
            <w:pPr>
              <w:pStyle w:val="Tabletext"/>
              <w:ind w:left="170"/>
            </w:pPr>
            <w:r w:rsidRPr="005C3292">
              <w:t xml:space="preserve">Retail </w:t>
            </w:r>
            <w:r w:rsidR="00803573" w:rsidRPr="005C3292">
              <w:t>trade</w:t>
            </w:r>
          </w:p>
        </w:tc>
        <w:tc>
          <w:tcPr>
            <w:tcW w:w="1311" w:type="dxa"/>
            <w:tcBorders>
              <w:top w:val="nil"/>
              <w:left w:val="nil"/>
              <w:bottom w:val="nil"/>
              <w:right w:val="nil"/>
            </w:tcBorders>
          </w:tcPr>
          <w:p w:rsidR="00E22FA5" w:rsidRPr="00263C13" w:rsidRDefault="00E22FA5" w:rsidP="0080207D">
            <w:pPr>
              <w:pStyle w:val="Tabletext"/>
              <w:tabs>
                <w:tab w:val="decimal" w:pos="510"/>
              </w:tabs>
            </w:pPr>
            <w:r>
              <w:t>0</w:t>
            </w:r>
            <w:r w:rsidRPr="00975934">
              <w:t>.031</w:t>
            </w:r>
          </w:p>
        </w:tc>
        <w:tc>
          <w:tcPr>
            <w:tcW w:w="1311" w:type="dxa"/>
            <w:tcBorders>
              <w:top w:val="nil"/>
              <w:left w:val="nil"/>
              <w:bottom w:val="nil"/>
              <w:right w:val="nil"/>
            </w:tcBorders>
          </w:tcPr>
          <w:p w:rsidR="00E22FA5" w:rsidRPr="00263C13" w:rsidRDefault="00E22FA5" w:rsidP="0080207D">
            <w:pPr>
              <w:pStyle w:val="Tabletext"/>
              <w:tabs>
                <w:tab w:val="decimal" w:pos="510"/>
              </w:tabs>
            </w:pPr>
            <w:r>
              <w:t>0</w:t>
            </w:r>
            <w:r w:rsidRPr="005546B3">
              <w:t>.17</w:t>
            </w:r>
            <w:r>
              <w:t>3</w:t>
            </w:r>
          </w:p>
        </w:tc>
        <w:tc>
          <w:tcPr>
            <w:tcW w:w="1311" w:type="dxa"/>
            <w:tcBorders>
              <w:top w:val="nil"/>
              <w:left w:val="nil"/>
              <w:bottom w:val="nil"/>
              <w:right w:val="nil"/>
            </w:tcBorders>
          </w:tcPr>
          <w:p w:rsidR="00E22FA5" w:rsidRPr="00263C13" w:rsidRDefault="00E22FA5" w:rsidP="0080207D">
            <w:pPr>
              <w:pStyle w:val="Tabletext"/>
              <w:tabs>
                <w:tab w:val="decimal" w:pos="624"/>
              </w:tabs>
            </w:pPr>
            <w:r>
              <w:t>0</w:t>
            </w:r>
          </w:p>
        </w:tc>
        <w:tc>
          <w:tcPr>
            <w:tcW w:w="1311" w:type="dxa"/>
            <w:tcBorders>
              <w:top w:val="nil"/>
              <w:left w:val="nil"/>
              <w:bottom w:val="nil"/>
            </w:tcBorders>
          </w:tcPr>
          <w:p w:rsidR="00E22FA5" w:rsidRPr="00263C13" w:rsidRDefault="00E22FA5" w:rsidP="0080207D">
            <w:pPr>
              <w:pStyle w:val="Tabletext"/>
              <w:tabs>
                <w:tab w:val="decimal" w:pos="624"/>
              </w:tabs>
            </w:pPr>
            <w:r>
              <w:t>1</w:t>
            </w:r>
          </w:p>
        </w:tc>
      </w:tr>
      <w:tr w:rsidR="00E22FA5" w:rsidRPr="00263C13">
        <w:trPr>
          <w:cantSplit/>
        </w:trPr>
        <w:tc>
          <w:tcPr>
            <w:tcW w:w="3261" w:type="dxa"/>
            <w:tcBorders>
              <w:top w:val="nil"/>
              <w:bottom w:val="nil"/>
              <w:right w:val="nil"/>
            </w:tcBorders>
          </w:tcPr>
          <w:p w:rsidR="00E22FA5" w:rsidRPr="00263C13" w:rsidRDefault="00E22FA5" w:rsidP="0080207D">
            <w:pPr>
              <w:pStyle w:val="Tabletext"/>
              <w:ind w:left="170"/>
            </w:pPr>
            <w:r w:rsidRPr="005C3292">
              <w:t xml:space="preserve">Accommodation, </w:t>
            </w:r>
            <w:r w:rsidR="00803573" w:rsidRPr="005C3292">
              <w:t>cafes and restaurants</w:t>
            </w:r>
          </w:p>
        </w:tc>
        <w:tc>
          <w:tcPr>
            <w:tcW w:w="1311" w:type="dxa"/>
            <w:tcBorders>
              <w:top w:val="nil"/>
              <w:left w:val="nil"/>
              <w:bottom w:val="nil"/>
              <w:right w:val="nil"/>
            </w:tcBorders>
          </w:tcPr>
          <w:p w:rsidR="00E22FA5" w:rsidRPr="00263C13" w:rsidRDefault="00E22FA5" w:rsidP="0080207D">
            <w:pPr>
              <w:pStyle w:val="Tabletext"/>
              <w:tabs>
                <w:tab w:val="decimal" w:pos="510"/>
              </w:tabs>
            </w:pPr>
            <w:r>
              <w:t>0</w:t>
            </w:r>
            <w:r w:rsidRPr="00975934">
              <w:t>.097</w:t>
            </w:r>
          </w:p>
        </w:tc>
        <w:tc>
          <w:tcPr>
            <w:tcW w:w="1311" w:type="dxa"/>
            <w:tcBorders>
              <w:top w:val="nil"/>
              <w:left w:val="nil"/>
              <w:bottom w:val="nil"/>
              <w:right w:val="nil"/>
            </w:tcBorders>
          </w:tcPr>
          <w:p w:rsidR="00E22FA5" w:rsidRPr="00263C13" w:rsidRDefault="00E22FA5" w:rsidP="0080207D">
            <w:pPr>
              <w:pStyle w:val="Tabletext"/>
              <w:tabs>
                <w:tab w:val="decimal" w:pos="510"/>
              </w:tabs>
            </w:pPr>
            <w:r>
              <w:t>0</w:t>
            </w:r>
            <w:r w:rsidRPr="00975934">
              <w:t>.297</w:t>
            </w:r>
          </w:p>
        </w:tc>
        <w:tc>
          <w:tcPr>
            <w:tcW w:w="1311" w:type="dxa"/>
            <w:tcBorders>
              <w:top w:val="nil"/>
              <w:left w:val="nil"/>
              <w:bottom w:val="nil"/>
              <w:right w:val="nil"/>
            </w:tcBorders>
          </w:tcPr>
          <w:p w:rsidR="00E22FA5" w:rsidRPr="00263C13" w:rsidRDefault="00E22FA5" w:rsidP="0080207D">
            <w:pPr>
              <w:pStyle w:val="Tabletext"/>
              <w:tabs>
                <w:tab w:val="decimal" w:pos="624"/>
              </w:tabs>
            </w:pPr>
            <w:r>
              <w:t>0</w:t>
            </w:r>
          </w:p>
        </w:tc>
        <w:tc>
          <w:tcPr>
            <w:tcW w:w="1311" w:type="dxa"/>
            <w:tcBorders>
              <w:top w:val="nil"/>
              <w:left w:val="nil"/>
              <w:bottom w:val="nil"/>
            </w:tcBorders>
          </w:tcPr>
          <w:p w:rsidR="00E22FA5" w:rsidRPr="00263C13" w:rsidRDefault="00E22FA5" w:rsidP="0080207D">
            <w:pPr>
              <w:pStyle w:val="Tabletext"/>
              <w:tabs>
                <w:tab w:val="decimal" w:pos="624"/>
              </w:tabs>
            </w:pPr>
            <w:r>
              <w:t>1</w:t>
            </w:r>
          </w:p>
        </w:tc>
      </w:tr>
      <w:tr w:rsidR="00E22FA5" w:rsidRPr="00263C13">
        <w:trPr>
          <w:cantSplit/>
        </w:trPr>
        <w:tc>
          <w:tcPr>
            <w:tcW w:w="3261" w:type="dxa"/>
            <w:tcBorders>
              <w:top w:val="nil"/>
              <w:bottom w:val="nil"/>
              <w:right w:val="nil"/>
            </w:tcBorders>
          </w:tcPr>
          <w:p w:rsidR="00E22FA5" w:rsidRPr="00263C13" w:rsidRDefault="00E22FA5" w:rsidP="0080207D">
            <w:pPr>
              <w:pStyle w:val="Tabletext"/>
              <w:ind w:left="170"/>
            </w:pPr>
            <w:r w:rsidRPr="005C3292">
              <w:t xml:space="preserve">Transport and </w:t>
            </w:r>
            <w:r w:rsidR="00803573" w:rsidRPr="005C3292">
              <w:t>storage</w:t>
            </w:r>
          </w:p>
        </w:tc>
        <w:tc>
          <w:tcPr>
            <w:tcW w:w="1311" w:type="dxa"/>
            <w:tcBorders>
              <w:top w:val="nil"/>
              <w:left w:val="nil"/>
              <w:bottom w:val="nil"/>
              <w:right w:val="nil"/>
            </w:tcBorders>
          </w:tcPr>
          <w:p w:rsidR="00E22FA5" w:rsidRPr="00263C13" w:rsidRDefault="00E22FA5" w:rsidP="0080207D">
            <w:pPr>
              <w:pStyle w:val="Tabletext"/>
              <w:tabs>
                <w:tab w:val="decimal" w:pos="510"/>
              </w:tabs>
            </w:pPr>
            <w:r>
              <w:t>0</w:t>
            </w:r>
            <w:r w:rsidRPr="00975934">
              <w:t>.029</w:t>
            </w:r>
          </w:p>
        </w:tc>
        <w:tc>
          <w:tcPr>
            <w:tcW w:w="1311" w:type="dxa"/>
            <w:tcBorders>
              <w:top w:val="nil"/>
              <w:left w:val="nil"/>
              <w:bottom w:val="nil"/>
              <w:right w:val="nil"/>
            </w:tcBorders>
          </w:tcPr>
          <w:p w:rsidR="00E22FA5" w:rsidRPr="00263C13" w:rsidRDefault="00E22FA5" w:rsidP="0080207D">
            <w:pPr>
              <w:pStyle w:val="Tabletext"/>
              <w:tabs>
                <w:tab w:val="decimal" w:pos="510"/>
              </w:tabs>
            </w:pPr>
            <w:r>
              <w:t>0</w:t>
            </w:r>
            <w:r w:rsidRPr="00975934">
              <w:t>.168</w:t>
            </w:r>
          </w:p>
        </w:tc>
        <w:tc>
          <w:tcPr>
            <w:tcW w:w="1311" w:type="dxa"/>
            <w:tcBorders>
              <w:top w:val="nil"/>
              <w:left w:val="nil"/>
              <w:bottom w:val="nil"/>
              <w:right w:val="nil"/>
            </w:tcBorders>
          </w:tcPr>
          <w:p w:rsidR="00E22FA5" w:rsidRPr="00263C13" w:rsidRDefault="00E22FA5" w:rsidP="0080207D">
            <w:pPr>
              <w:pStyle w:val="Tabletext"/>
              <w:tabs>
                <w:tab w:val="decimal" w:pos="624"/>
              </w:tabs>
            </w:pPr>
            <w:r>
              <w:t>0</w:t>
            </w:r>
          </w:p>
        </w:tc>
        <w:tc>
          <w:tcPr>
            <w:tcW w:w="1311" w:type="dxa"/>
            <w:tcBorders>
              <w:top w:val="nil"/>
              <w:left w:val="nil"/>
              <w:bottom w:val="nil"/>
            </w:tcBorders>
          </w:tcPr>
          <w:p w:rsidR="00E22FA5" w:rsidRPr="00263C13" w:rsidRDefault="00E22FA5" w:rsidP="0080207D">
            <w:pPr>
              <w:pStyle w:val="Tabletext"/>
              <w:tabs>
                <w:tab w:val="decimal" w:pos="624"/>
              </w:tabs>
            </w:pPr>
            <w:r>
              <w:t>1</w:t>
            </w:r>
          </w:p>
        </w:tc>
      </w:tr>
      <w:tr w:rsidR="00E22FA5" w:rsidRPr="00263C13">
        <w:trPr>
          <w:cantSplit/>
        </w:trPr>
        <w:tc>
          <w:tcPr>
            <w:tcW w:w="3261" w:type="dxa"/>
            <w:tcBorders>
              <w:top w:val="nil"/>
              <w:bottom w:val="nil"/>
              <w:right w:val="nil"/>
            </w:tcBorders>
          </w:tcPr>
          <w:p w:rsidR="00E22FA5" w:rsidRPr="00263C13" w:rsidRDefault="00E22FA5" w:rsidP="0080207D">
            <w:pPr>
              <w:pStyle w:val="Tabletext"/>
              <w:ind w:left="170"/>
            </w:pPr>
            <w:r w:rsidRPr="005C3292">
              <w:t xml:space="preserve">Communication </w:t>
            </w:r>
            <w:r w:rsidR="00803573" w:rsidRPr="005C3292">
              <w:t>services</w:t>
            </w:r>
          </w:p>
        </w:tc>
        <w:tc>
          <w:tcPr>
            <w:tcW w:w="1311" w:type="dxa"/>
            <w:tcBorders>
              <w:top w:val="nil"/>
              <w:left w:val="nil"/>
              <w:bottom w:val="nil"/>
              <w:right w:val="nil"/>
            </w:tcBorders>
          </w:tcPr>
          <w:p w:rsidR="00E22FA5" w:rsidRPr="00263C13" w:rsidRDefault="00E22FA5" w:rsidP="0080207D">
            <w:pPr>
              <w:pStyle w:val="Tabletext"/>
              <w:tabs>
                <w:tab w:val="decimal" w:pos="510"/>
              </w:tabs>
            </w:pPr>
            <w:r>
              <w:t>0</w:t>
            </w:r>
            <w:r w:rsidRPr="00975934">
              <w:t>.027</w:t>
            </w:r>
          </w:p>
        </w:tc>
        <w:tc>
          <w:tcPr>
            <w:tcW w:w="1311" w:type="dxa"/>
            <w:tcBorders>
              <w:top w:val="nil"/>
              <w:left w:val="nil"/>
              <w:bottom w:val="nil"/>
              <w:right w:val="nil"/>
            </w:tcBorders>
          </w:tcPr>
          <w:p w:rsidR="00E22FA5" w:rsidRPr="00263C13" w:rsidRDefault="00E22FA5" w:rsidP="0080207D">
            <w:pPr>
              <w:pStyle w:val="Tabletext"/>
              <w:tabs>
                <w:tab w:val="decimal" w:pos="510"/>
              </w:tabs>
            </w:pPr>
            <w:r>
              <w:t>0</w:t>
            </w:r>
            <w:r w:rsidRPr="005546B3">
              <w:t>.16</w:t>
            </w:r>
            <w:r>
              <w:t>4</w:t>
            </w:r>
          </w:p>
        </w:tc>
        <w:tc>
          <w:tcPr>
            <w:tcW w:w="1311" w:type="dxa"/>
            <w:tcBorders>
              <w:top w:val="nil"/>
              <w:left w:val="nil"/>
              <w:bottom w:val="nil"/>
              <w:right w:val="nil"/>
            </w:tcBorders>
          </w:tcPr>
          <w:p w:rsidR="00E22FA5" w:rsidRPr="00263C13" w:rsidRDefault="00E22FA5" w:rsidP="0080207D">
            <w:pPr>
              <w:pStyle w:val="Tabletext"/>
              <w:tabs>
                <w:tab w:val="decimal" w:pos="624"/>
              </w:tabs>
            </w:pPr>
            <w:r>
              <w:t>0</w:t>
            </w:r>
          </w:p>
        </w:tc>
        <w:tc>
          <w:tcPr>
            <w:tcW w:w="1311" w:type="dxa"/>
            <w:tcBorders>
              <w:top w:val="nil"/>
              <w:left w:val="nil"/>
              <w:bottom w:val="nil"/>
            </w:tcBorders>
          </w:tcPr>
          <w:p w:rsidR="00E22FA5" w:rsidRPr="00263C13" w:rsidRDefault="00E22FA5" w:rsidP="0080207D">
            <w:pPr>
              <w:pStyle w:val="Tabletext"/>
              <w:tabs>
                <w:tab w:val="decimal" w:pos="624"/>
              </w:tabs>
            </w:pPr>
            <w:r>
              <w:t>1</w:t>
            </w:r>
          </w:p>
        </w:tc>
      </w:tr>
      <w:tr w:rsidR="00E22FA5" w:rsidRPr="00263C13">
        <w:trPr>
          <w:cantSplit/>
        </w:trPr>
        <w:tc>
          <w:tcPr>
            <w:tcW w:w="3261" w:type="dxa"/>
            <w:tcBorders>
              <w:top w:val="nil"/>
              <w:bottom w:val="nil"/>
              <w:right w:val="nil"/>
            </w:tcBorders>
          </w:tcPr>
          <w:p w:rsidR="00E22FA5" w:rsidRPr="00263C13" w:rsidRDefault="00E22FA5" w:rsidP="0080207D">
            <w:pPr>
              <w:pStyle w:val="Tabletext"/>
              <w:ind w:left="170"/>
            </w:pPr>
            <w:r w:rsidRPr="005C3292">
              <w:t xml:space="preserve">Finance and </w:t>
            </w:r>
            <w:r w:rsidR="00803573" w:rsidRPr="005C3292">
              <w:t>insurance services</w:t>
            </w:r>
          </w:p>
        </w:tc>
        <w:tc>
          <w:tcPr>
            <w:tcW w:w="1311" w:type="dxa"/>
            <w:tcBorders>
              <w:top w:val="nil"/>
              <w:left w:val="nil"/>
              <w:bottom w:val="nil"/>
              <w:right w:val="nil"/>
            </w:tcBorders>
          </w:tcPr>
          <w:p w:rsidR="00E22FA5" w:rsidRPr="00263C13" w:rsidRDefault="00E22FA5" w:rsidP="0080207D">
            <w:pPr>
              <w:pStyle w:val="Tabletext"/>
              <w:tabs>
                <w:tab w:val="decimal" w:pos="510"/>
              </w:tabs>
            </w:pPr>
            <w:r>
              <w:t>0</w:t>
            </w:r>
            <w:r w:rsidRPr="00975934">
              <w:t>.012</w:t>
            </w:r>
          </w:p>
        </w:tc>
        <w:tc>
          <w:tcPr>
            <w:tcW w:w="1311" w:type="dxa"/>
            <w:tcBorders>
              <w:top w:val="nil"/>
              <w:left w:val="nil"/>
              <w:bottom w:val="nil"/>
              <w:right w:val="nil"/>
            </w:tcBorders>
          </w:tcPr>
          <w:p w:rsidR="00E22FA5" w:rsidRPr="00263C13" w:rsidRDefault="00E22FA5" w:rsidP="0080207D">
            <w:pPr>
              <w:pStyle w:val="Tabletext"/>
              <w:tabs>
                <w:tab w:val="decimal" w:pos="510"/>
              </w:tabs>
            </w:pPr>
            <w:r>
              <w:t>0</w:t>
            </w:r>
            <w:r w:rsidRPr="005546B3">
              <w:t>.11</w:t>
            </w:r>
            <w:r>
              <w:t>1</w:t>
            </w:r>
          </w:p>
        </w:tc>
        <w:tc>
          <w:tcPr>
            <w:tcW w:w="1311" w:type="dxa"/>
            <w:tcBorders>
              <w:top w:val="nil"/>
              <w:left w:val="nil"/>
              <w:bottom w:val="nil"/>
              <w:right w:val="nil"/>
            </w:tcBorders>
          </w:tcPr>
          <w:p w:rsidR="00E22FA5" w:rsidRPr="00263C13" w:rsidRDefault="00E22FA5" w:rsidP="0080207D">
            <w:pPr>
              <w:pStyle w:val="Tabletext"/>
              <w:tabs>
                <w:tab w:val="decimal" w:pos="624"/>
              </w:tabs>
            </w:pPr>
            <w:r>
              <w:t>0</w:t>
            </w:r>
          </w:p>
        </w:tc>
        <w:tc>
          <w:tcPr>
            <w:tcW w:w="1311" w:type="dxa"/>
            <w:tcBorders>
              <w:top w:val="nil"/>
              <w:left w:val="nil"/>
              <w:bottom w:val="nil"/>
            </w:tcBorders>
          </w:tcPr>
          <w:p w:rsidR="00E22FA5" w:rsidRPr="00263C13" w:rsidRDefault="00E22FA5" w:rsidP="0080207D">
            <w:pPr>
              <w:pStyle w:val="Tabletext"/>
              <w:tabs>
                <w:tab w:val="decimal" w:pos="624"/>
              </w:tabs>
            </w:pPr>
            <w:r>
              <w:t>1</w:t>
            </w:r>
          </w:p>
        </w:tc>
      </w:tr>
      <w:tr w:rsidR="00E22FA5" w:rsidRPr="00263C13">
        <w:trPr>
          <w:cantSplit/>
        </w:trPr>
        <w:tc>
          <w:tcPr>
            <w:tcW w:w="3261" w:type="dxa"/>
            <w:tcBorders>
              <w:top w:val="nil"/>
              <w:bottom w:val="nil"/>
              <w:right w:val="nil"/>
            </w:tcBorders>
          </w:tcPr>
          <w:p w:rsidR="00E22FA5" w:rsidRPr="00263C13" w:rsidRDefault="00E22FA5" w:rsidP="0080207D">
            <w:pPr>
              <w:pStyle w:val="Tabletext"/>
              <w:ind w:left="170"/>
            </w:pPr>
            <w:r w:rsidRPr="005C3292">
              <w:t xml:space="preserve">Property and </w:t>
            </w:r>
            <w:r w:rsidR="00803573" w:rsidRPr="005C3292">
              <w:t>business services</w:t>
            </w:r>
          </w:p>
        </w:tc>
        <w:tc>
          <w:tcPr>
            <w:tcW w:w="1311" w:type="dxa"/>
            <w:tcBorders>
              <w:top w:val="nil"/>
              <w:left w:val="nil"/>
              <w:bottom w:val="nil"/>
              <w:right w:val="nil"/>
            </w:tcBorders>
          </w:tcPr>
          <w:p w:rsidR="00E22FA5" w:rsidRPr="00263C13" w:rsidRDefault="00E22FA5" w:rsidP="0080207D">
            <w:pPr>
              <w:pStyle w:val="Tabletext"/>
              <w:tabs>
                <w:tab w:val="decimal" w:pos="510"/>
              </w:tabs>
            </w:pPr>
            <w:r>
              <w:t>0</w:t>
            </w:r>
            <w:r w:rsidRPr="00975934">
              <w:t>.022</w:t>
            </w:r>
          </w:p>
        </w:tc>
        <w:tc>
          <w:tcPr>
            <w:tcW w:w="1311" w:type="dxa"/>
            <w:tcBorders>
              <w:top w:val="nil"/>
              <w:left w:val="nil"/>
              <w:bottom w:val="nil"/>
              <w:right w:val="nil"/>
            </w:tcBorders>
          </w:tcPr>
          <w:p w:rsidR="00E22FA5" w:rsidRPr="00263C13" w:rsidRDefault="00E22FA5" w:rsidP="0080207D">
            <w:pPr>
              <w:pStyle w:val="Tabletext"/>
              <w:tabs>
                <w:tab w:val="decimal" w:pos="510"/>
              </w:tabs>
            </w:pPr>
            <w:r>
              <w:t>0</w:t>
            </w:r>
            <w:r w:rsidRPr="005546B3">
              <w:t>.14</w:t>
            </w:r>
            <w:r>
              <w:t>7</w:t>
            </w:r>
          </w:p>
        </w:tc>
        <w:tc>
          <w:tcPr>
            <w:tcW w:w="1311" w:type="dxa"/>
            <w:tcBorders>
              <w:top w:val="nil"/>
              <w:left w:val="nil"/>
              <w:bottom w:val="nil"/>
              <w:right w:val="nil"/>
            </w:tcBorders>
          </w:tcPr>
          <w:p w:rsidR="00E22FA5" w:rsidRPr="00263C13" w:rsidRDefault="00E22FA5" w:rsidP="0080207D">
            <w:pPr>
              <w:pStyle w:val="Tabletext"/>
              <w:tabs>
                <w:tab w:val="decimal" w:pos="624"/>
              </w:tabs>
            </w:pPr>
            <w:r>
              <w:t>0</w:t>
            </w:r>
          </w:p>
        </w:tc>
        <w:tc>
          <w:tcPr>
            <w:tcW w:w="1311" w:type="dxa"/>
            <w:tcBorders>
              <w:top w:val="nil"/>
              <w:left w:val="nil"/>
              <w:bottom w:val="nil"/>
            </w:tcBorders>
          </w:tcPr>
          <w:p w:rsidR="00E22FA5" w:rsidRPr="00263C13" w:rsidRDefault="00E22FA5" w:rsidP="0080207D">
            <w:pPr>
              <w:pStyle w:val="Tabletext"/>
              <w:tabs>
                <w:tab w:val="decimal" w:pos="624"/>
              </w:tabs>
            </w:pPr>
            <w:r>
              <w:t>1</w:t>
            </w:r>
          </w:p>
        </w:tc>
      </w:tr>
      <w:tr w:rsidR="00E22FA5" w:rsidRPr="00263C13">
        <w:trPr>
          <w:cantSplit/>
        </w:trPr>
        <w:tc>
          <w:tcPr>
            <w:tcW w:w="3261" w:type="dxa"/>
            <w:tcBorders>
              <w:top w:val="nil"/>
              <w:bottom w:val="nil"/>
              <w:right w:val="nil"/>
            </w:tcBorders>
          </w:tcPr>
          <w:p w:rsidR="00E22FA5" w:rsidRPr="00263C13" w:rsidRDefault="00E22FA5" w:rsidP="0080207D">
            <w:pPr>
              <w:pStyle w:val="Tabletext"/>
              <w:ind w:left="170"/>
            </w:pPr>
            <w:r w:rsidRPr="005C3292">
              <w:t xml:space="preserve">Government </w:t>
            </w:r>
            <w:r w:rsidR="00803573" w:rsidRPr="005C3292">
              <w:t>administration and defence</w:t>
            </w:r>
          </w:p>
        </w:tc>
        <w:tc>
          <w:tcPr>
            <w:tcW w:w="1311" w:type="dxa"/>
            <w:tcBorders>
              <w:top w:val="nil"/>
              <w:left w:val="nil"/>
              <w:bottom w:val="nil"/>
              <w:right w:val="nil"/>
            </w:tcBorders>
          </w:tcPr>
          <w:p w:rsidR="00E22FA5" w:rsidRPr="00263C13" w:rsidRDefault="00E22FA5" w:rsidP="0080207D">
            <w:pPr>
              <w:pStyle w:val="Tabletext"/>
              <w:tabs>
                <w:tab w:val="decimal" w:pos="510"/>
              </w:tabs>
            </w:pPr>
            <w:r>
              <w:t>0</w:t>
            </w:r>
            <w:r w:rsidRPr="00975934">
              <w:t>.066</w:t>
            </w:r>
          </w:p>
        </w:tc>
        <w:tc>
          <w:tcPr>
            <w:tcW w:w="1311" w:type="dxa"/>
            <w:tcBorders>
              <w:top w:val="nil"/>
              <w:left w:val="nil"/>
              <w:bottom w:val="nil"/>
              <w:right w:val="nil"/>
            </w:tcBorders>
          </w:tcPr>
          <w:p w:rsidR="00E22FA5" w:rsidRPr="00263C13" w:rsidRDefault="00E22FA5" w:rsidP="0080207D">
            <w:pPr>
              <w:pStyle w:val="Tabletext"/>
              <w:tabs>
                <w:tab w:val="decimal" w:pos="510"/>
              </w:tabs>
            </w:pPr>
            <w:r>
              <w:t>0</w:t>
            </w:r>
            <w:r w:rsidRPr="005546B3">
              <w:t>.2</w:t>
            </w:r>
            <w:r>
              <w:t>49</w:t>
            </w:r>
          </w:p>
        </w:tc>
        <w:tc>
          <w:tcPr>
            <w:tcW w:w="1311" w:type="dxa"/>
            <w:tcBorders>
              <w:top w:val="nil"/>
              <w:left w:val="nil"/>
              <w:bottom w:val="nil"/>
              <w:right w:val="nil"/>
            </w:tcBorders>
          </w:tcPr>
          <w:p w:rsidR="00E22FA5" w:rsidRPr="00263C13" w:rsidRDefault="00E22FA5" w:rsidP="0080207D">
            <w:pPr>
              <w:pStyle w:val="Tabletext"/>
              <w:tabs>
                <w:tab w:val="decimal" w:pos="624"/>
              </w:tabs>
            </w:pPr>
            <w:r>
              <w:t>0</w:t>
            </w:r>
          </w:p>
        </w:tc>
        <w:tc>
          <w:tcPr>
            <w:tcW w:w="1311" w:type="dxa"/>
            <w:tcBorders>
              <w:top w:val="nil"/>
              <w:left w:val="nil"/>
              <w:bottom w:val="nil"/>
            </w:tcBorders>
          </w:tcPr>
          <w:p w:rsidR="00E22FA5" w:rsidRPr="00263C13" w:rsidRDefault="00E22FA5" w:rsidP="0080207D">
            <w:pPr>
              <w:pStyle w:val="Tabletext"/>
              <w:tabs>
                <w:tab w:val="decimal" w:pos="624"/>
              </w:tabs>
            </w:pPr>
            <w:r>
              <w:t>1</w:t>
            </w:r>
          </w:p>
        </w:tc>
      </w:tr>
      <w:tr w:rsidR="00E22FA5" w:rsidRPr="00263C13">
        <w:trPr>
          <w:cantSplit/>
        </w:trPr>
        <w:tc>
          <w:tcPr>
            <w:tcW w:w="3261" w:type="dxa"/>
            <w:tcBorders>
              <w:top w:val="nil"/>
              <w:bottom w:val="nil"/>
              <w:right w:val="nil"/>
            </w:tcBorders>
          </w:tcPr>
          <w:p w:rsidR="00E22FA5" w:rsidRPr="00263C13" w:rsidRDefault="00E22FA5" w:rsidP="0080207D">
            <w:pPr>
              <w:pStyle w:val="Tabletext"/>
              <w:ind w:left="170"/>
            </w:pPr>
            <w:r w:rsidRPr="005C3292">
              <w:t>Education</w:t>
            </w:r>
          </w:p>
        </w:tc>
        <w:tc>
          <w:tcPr>
            <w:tcW w:w="1311" w:type="dxa"/>
            <w:tcBorders>
              <w:top w:val="nil"/>
              <w:left w:val="nil"/>
              <w:bottom w:val="nil"/>
              <w:right w:val="nil"/>
            </w:tcBorders>
          </w:tcPr>
          <w:p w:rsidR="00E22FA5" w:rsidRPr="00263C13" w:rsidRDefault="00E22FA5" w:rsidP="0080207D">
            <w:pPr>
              <w:pStyle w:val="Tabletext"/>
              <w:tabs>
                <w:tab w:val="decimal" w:pos="510"/>
              </w:tabs>
            </w:pPr>
            <w:r>
              <w:t>0</w:t>
            </w:r>
            <w:r w:rsidRPr="00975934">
              <w:t>.041</w:t>
            </w:r>
          </w:p>
        </w:tc>
        <w:tc>
          <w:tcPr>
            <w:tcW w:w="1311" w:type="dxa"/>
            <w:tcBorders>
              <w:top w:val="nil"/>
              <w:left w:val="nil"/>
              <w:bottom w:val="nil"/>
              <w:right w:val="nil"/>
            </w:tcBorders>
          </w:tcPr>
          <w:p w:rsidR="00E22FA5" w:rsidRPr="00263C13" w:rsidRDefault="00E22FA5" w:rsidP="0080207D">
            <w:pPr>
              <w:pStyle w:val="Tabletext"/>
              <w:tabs>
                <w:tab w:val="decimal" w:pos="510"/>
              </w:tabs>
            </w:pPr>
            <w:r>
              <w:t>0</w:t>
            </w:r>
            <w:r w:rsidRPr="005546B3">
              <w:t>.</w:t>
            </w:r>
            <w:r>
              <w:t>198</w:t>
            </w:r>
          </w:p>
        </w:tc>
        <w:tc>
          <w:tcPr>
            <w:tcW w:w="1311" w:type="dxa"/>
            <w:tcBorders>
              <w:top w:val="nil"/>
              <w:left w:val="nil"/>
              <w:bottom w:val="nil"/>
              <w:right w:val="nil"/>
            </w:tcBorders>
          </w:tcPr>
          <w:p w:rsidR="00E22FA5" w:rsidRPr="00263C13" w:rsidRDefault="00E22FA5" w:rsidP="0080207D">
            <w:pPr>
              <w:pStyle w:val="Tabletext"/>
              <w:tabs>
                <w:tab w:val="decimal" w:pos="624"/>
              </w:tabs>
            </w:pPr>
            <w:r>
              <w:t>0</w:t>
            </w:r>
          </w:p>
        </w:tc>
        <w:tc>
          <w:tcPr>
            <w:tcW w:w="1311" w:type="dxa"/>
            <w:tcBorders>
              <w:top w:val="nil"/>
              <w:left w:val="nil"/>
              <w:bottom w:val="nil"/>
            </w:tcBorders>
          </w:tcPr>
          <w:p w:rsidR="00E22FA5" w:rsidRPr="00263C13" w:rsidRDefault="00E22FA5" w:rsidP="0080207D">
            <w:pPr>
              <w:pStyle w:val="Tabletext"/>
              <w:tabs>
                <w:tab w:val="decimal" w:pos="624"/>
              </w:tabs>
            </w:pPr>
            <w:r>
              <w:t>1</w:t>
            </w:r>
          </w:p>
        </w:tc>
      </w:tr>
      <w:tr w:rsidR="00E22FA5" w:rsidRPr="00263C13">
        <w:trPr>
          <w:cantSplit/>
        </w:trPr>
        <w:tc>
          <w:tcPr>
            <w:tcW w:w="3261" w:type="dxa"/>
            <w:tcBorders>
              <w:top w:val="nil"/>
              <w:bottom w:val="nil"/>
              <w:right w:val="nil"/>
            </w:tcBorders>
          </w:tcPr>
          <w:p w:rsidR="00E22FA5" w:rsidRPr="00263C13" w:rsidRDefault="00E22FA5" w:rsidP="0080207D">
            <w:pPr>
              <w:pStyle w:val="Tabletext"/>
              <w:ind w:left="170"/>
            </w:pPr>
            <w:r w:rsidRPr="005C3292">
              <w:t xml:space="preserve">Health and </w:t>
            </w:r>
            <w:r w:rsidR="00803573" w:rsidRPr="005C3292">
              <w:t>community services</w:t>
            </w:r>
          </w:p>
        </w:tc>
        <w:tc>
          <w:tcPr>
            <w:tcW w:w="1311" w:type="dxa"/>
            <w:tcBorders>
              <w:top w:val="nil"/>
              <w:left w:val="nil"/>
              <w:bottom w:val="nil"/>
              <w:right w:val="nil"/>
            </w:tcBorders>
          </w:tcPr>
          <w:p w:rsidR="00E22FA5" w:rsidRPr="00263C13" w:rsidRDefault="00E22FA5" w:rsidP="0080207D">
            <w:pPr>
              <w:pStyle w:val="Tabletext"/>
              <w:tabs>
                <w:tab w:val="decimal" w:pos="510"/>
              </w:tabs>
            </w:pPr>
            <w:r>
              <w:t>0</w:t>
            </w:r>
            <w:r w:rsidRPr="00975934">
              <w:t>.055</w:t>
            </w:r>
          </w:p>
        </w:tc>
        <w:tc>
          <w:tcPr>
            <w:tcW w:w="1311" w:type="dxa"/>
            <w:tcBorders>
              <w:top w:val="nil"/>
              <w:left w:val="nil"/>
              <w:bottom w:val="nil"/>
              <w:right w:val="nil"/>
            </w:tcBorders>
          </w:tcPr>
          <w:p w:rsidR="00E22FA5" w:rsidRPr="00263C13" w:rsidRDefault="00E22FA5" w:rsidP="0080207D">
            <w:pPr>
              <w:pStyle w:val="Tabletext"/>
              <w:tabs>
                <w:tab w:val="decimal" w:pos="510"/>
              </w:tabs>
            </w:pPr>
            <w:r>
              <w:t>0</w:t>
            </w:r>
            <w:r w:rsidRPr="00975934">
              <w:t>.228</w:t>
            </w:r>
          </w:p>
        </w:tc>
        <w:tc>
          <w:tcPr>
            <w:tcW w:w="1311" w:type="dxa"/>
            <w:tcBorders>
              <w:top w:val="nil"/>
              <w:left w:val="nil"/>
              <w:bottom w:val="nil"/>
              <w:right w:val="nil"/>
            </w:tcBorders>
          </w:tcPr>
          <w:p w:rsidR="00E22FA5" w:rsidRPr="00263C13" w:rsidRDefault="00E22FA5" w:rsidP="0080207D">
            <w:pPr>
              <w:pStyle w:val="Tabletext"/>
              <w:tabs>
                <w:tab w:val="decimal" w:pos="624"/>
              </w:tabs>
            </w:pPr>
            <w:r>
              <w:t>0</w:t>
            </w:r>
          </w:p>
        </w:tc>
        <w:tc>
          <w:tcPr>
            <w:tcW w:w="1311" w:type="dxa"/>
            <w:tcBorders>
              <w:top w:val="nil"/>
              <w:left w:val="nil"/>
              <w:bottom w:val="nil"/>
            </w:tcBorders>
          </w:tcPr>
          <w:p w:rsidR="00E22FA5" w:rsidRPr="00263C13" w:rsidRDefault="00E22FA5" w:rsidP="0080207D">
            <w:pPr>
              <w:pStyle w:val="Tabletext"/>
              <w:tabs>
                <w:tab w:val="decimal" w:pos="624"/>
              </w:tabs>
            </w:pPr>
            <w:r>
              <w:t>1</w:t>
            </w:r>
          </w:p>
        </w:tc>
      </w:tr>
      <w:tr w:rsidR="00E22FA5" w:rsidRPr="00263C13">
        <w:trPr>
          <w:cantSplit/>
        </w:trPr>
        <w:tc>
          <w:tcPr>
            <w:tcW w:w="3261" w:type="dxa"/>
            <w:tcBorders>
              <w:top w:val="nil"/>
              <w:bottom w:val="nil"/>
              <w:right w:val="nil"/>
            </w:tcBorders>
          </w:tcPr>
          <w:p w:rsidR="00E22FA5" w:rsidRPr="00263C13" w:rsidRDefault="00E22FA5" w:rsidP="0080207D">
            <w:pPr>
              <w:pStyle w:val="Tabletext"/>
              <w:ind w:left="170"/>
            </w:pPr>
            <w:r w:rsidRPr="005C3292">
              <w:t xml:space="preserve">Cultural and </w:t>
            </w:r>
            <w:r w:rsidR="00803573" w:rsidRPr="005C3292">
              <w:t>recreational services</w:t>
            </w:r>
          </w:p>
        </w:tc>
        <w:tc>
          <w:tcPr>
            <w:tcW w:w="1311" w:type="dxa"/>
            <w:tcBorders>
              <w:top w:val="nil"/>
              <w:left w:val="nil"/>
              <w:bottom w:val="nil"/>
              <w:right w:val="nil"/>
            </w:tcBorders>
          </w:tcPr>
          <w:p w:rsidR="00E22FA5" w:rsidRPr="00263C13" w:rsidRDefault="00E22FA5" w:rsidP="0080207D">
            <w:pPr>
              <w:pStyle w:val="Tabletext"/>
              <w:tabs>
                <w:tab w:val="decimal" w:pos="510"/>
              </w:tabs>
            </w:pPr>
            <w:r>
              <w:t>0</w:t>
            </w:r>
            <w:r w:rsidRPr="00975934">
              <w:t>.072</w:t>
            </w:r>
          </w:p>
        </w:tc>
        <w:tc>
          <w:tcPr>
            <w:tcW w:w="1311" w:type="dxa"/>
            <w:tcBorders>
              <w:top w:val="nil"/>
              <w:left w:val="nil"/>
              <w:bottom w:val="nil"/>
              <w:right w:val="nil"/>
            </w:tcBorders>
          </w:tcPr>
          <w:p w:rsidR="00E22FA5" w:rsidRPr="00263C13" w:rsidRDefault="00E22FA5" w:rsidP="0080207D">
            <w:pPr>
              <w:pStyle w:val="Tabletext"/>
              <w:tabs>
                <w:tab w:val="decimal" w:pos="510"/>
              </w:tabs>
            </w:pPr>
            <w:r>
              <w:t>0</w:t>
            </w:r>
            <w:r w:rsidRPr="005546B3">
              <w:t>.2</w:t>
            </w:r>
            <w:r>
              <w:t>59</w:t>
            </w:r>
          </w:p>
        </w:tc>
        <w:tc>
          <w:tcPr>
            <w:tcW w:w="1311" w:type="dxa"/>
            <w:tcBorders>
              <w:top w:val="nil"/>
              <w:left w:val="nil"/>
              <w:bottom w:val="nil"/>
              <w:right w:val="nil"/>
            </w:tcBorders>
          </w:tcPr>
          <w:p w:rsidR="00E22FA5" w:rsidRPr="00263C13" w:rsidRDefault="00E22FA5" w:rsidP="0080207D">
            <w:pPr>
              <w:pStyle w:val="Tabletext"/>
              <w:tabs>
                <w:tab w:val="decimal" w:pos="624"/>
              </w:tabs>
            </w:pPr>
            <w:r>
              <w:t>0</w:t>
            </w:r>
          </w:p>
        </w:tc>
        <w:tc>
          <w:tcPr>
            <w:tcW w:w="1311" w:type="dxa"/>
            <w:tcBorders>
              <w:top w:val="nil"/>
              <w:left w:val="nil"/>
              <w:bottom w:val="nil"/>
            </w:tcBorders>
          </w:tcPr>
          <w:p w:rsidR="00E22FA5" w:rsidRPr="00263C13" w:rsidRDefault="00E22FA5" w:rsidP="0080207D">
            <w:pPr>
              <w:pStyle w:val="Tabletext"/>
              <w:tabs>
                <w:tab w:val="decimal" w:pos="624"/>
              </w:tabs>
            </w:pPr>
            <w:r>
              <w:t>1</w:t>
            </w:r>
          </w:p>
        </w:tc>
      </w:tr>
      <w:tr w:rsidR="00E22FA5">
        <w:trPr>
          <w:cantSplit/>
        </w:trPr>
        <w:tc>
          <w:tcPr>
            <w:tcW w:w="3261" w:type="dxa"/>
            <w:tcBorders>
              <w:top w:val="nil"/>
              <w:bottom w:val="nil"/>
              <w:right w:val="nil"/>
            </w:tcBorders>
          </w:tcPr>
          <w:p w:rsidR="00E22FA5" w:rsidRDefault="00E22FA5" w:rsidP="0080207D">
            <w:pPr>
              <w:pStyle w:val="Tabletext"/>
              <w:ind w:left="170"/>
            </w:pPr>
            <w:r w:rsidRPr="005C3292">
              <w:t>Other</w:t>
            </w:r>
          </w:p>
        </w:tc>
        <w:tc>
          <w:tcPr>
            <w:tcW w:w="1311" w:type="dxa"/>
            <w:tcBorders>
              <w:top w:val="nil"/>
              <w:left w:val="nil"/>
              <w:bottom w:val="nil"/>
              <w:right w:val="nil"/>
            </w:tcBorders>
          </w:tcPr>
          <w:p w:rsidR="00E22FA5" w:rsidRDefault="00E22FA5" w:rsidP="0080207D">
            <w:pPr>
              <w:pStyle w:val="Tabletext"/>
              <w:tabs>
                <w:tab w:val="decimal" w:pos="510"/>
              </w:tabs>
            </w:pPr>
            <w:r>
              <w:t>0</w:t>
            </w:r>
            <w:r w:rsidRPr="00975934">
              <w:t>.018</w:t>
            </w:r>
          </w:p>
        </w:tc>
        <w:tc>
          <w:tcPr>
            <w:tcW w:w="1311" w:type="dxa"/>
            <w:tcBorders>
              <w:top w:val="nil"/>
              <w:left w:val="nil"/>
              <w:bottom w:val="nil"/>
              <w:right w:val="nil"/>
            </w:tcBorders>
          </w:tcPr>
          <w:p w:rsidR="00E22FA5" w:rsidRDefault="00E22FA5" w:rsidP="0080207D">
            <w:pPr>
              <w:pStyle w:val="Tabletext"/>
              <w:tabs>
                <w:tab w:val="decimal" w:pos="510"/>
              </w:tabs>
            </w:pPr>
            <w:r>
              <w:t>0</w:t>
            </w:r>
            <w:r w:rsidRPr="005546B3">
              <w:t>.13</w:t>
            </w:r>
            <w:r>
              <w:t>6</w:t>
            </w:r>
          </w:p>
        </w:tc>
        <w:tc>
          <w:tcPr>
            <w:tcW w:w="1311" w:type="dxa"/>
            <w:tcBorders>
              <w:top w:val="nil"/>
              <w:left w:val="nil"/>
              <w:bottom w:val="nil"/>
              <w:right w:val="nil"/>
            </w:tcBorders>
          </w:tcPr>
          <w:p w:rsidR="00E22FA5" w:rsidRDefault="00E22FA5" w:rsidP="0080207D">
            <w:pPr>
              <w:pStyle w:val="Tabletext"/>
              <w:tabs>
                <w:tab w:val="decimal" w:pos="624"/>
              </w:tabs>
            </w:pPr>
            <w:r>
              <w:t>0</w:t>
            </w:r>
          </w:p>
        </w:tc>
        <w:tc>
          <w:tcPr>
            <w:tcW w:w="1311" w:type="dxa"/>
            <w:tcBorders>
              <w:top w:val="nil"/>
              <w:left w:val="nil"/>
              <w:bottom w:val="nil"/>
            </w:tcBorders>
          </w:tcPr>
          <w:p w:rsidR="00E22FA5" w:rsidRDefault="00E22FA5" w:rsidP="0080207D">
            <w:pPr>
              <w:pStyle w:val="Tabletext"/>
              <w:tabs>
                <w:tab w:val="decimal" w:pos="624"/>
              </w:tabs>
            </w:pPr>
            <w:r>
              <w:t>1</w:t>
            </w:r>
          </w:p>
        </w:tc>
      </w:tr>
      <w:tr w:rsidR="00E22FA5">
        <w:trPr>
          <w:cantSplit/>
        </w:trPr>
        <w:tc>
          <w:tcPr>
            <w:tcW w:w="3261" w:type="dxa"/>
            <w:tcBorders>
              <w:top w:val="nil"/>
              <w:bottom w:val="nil"/>
              <w:right w:val="nil"/>
            </w:tcBorders>
          </w:tcPr>
          <w:p w:rsidR="00E22FA5" w:rsidRPr="00F30A13" w:rsidRDefault="00E22FA5" w:rsidP="0080207D">
            <w:pPr>
              <w:pStyle w:val="Tablehead3"/>
              <w:spacing w:before="80" w:after="0"/>
            </w:pPr>
            <w:r w:rsidRPr="00F30A13">
              <w:t>Full-time employment</w:t>
            </w:r>
          </w:p>
        </w:tc>
        <w:tc>
          <w:tcPr>
            <w:tcW w:w="1311" w:type="dxa"/>
            <w:tcBorders>
              <w:top w:val="nil"/>
              <w:left w:val="nil"/>
              <w:bottom w:val="nil"/>
              <w:right w:val="nil"/>
            </w:tcBorders>
          </w:tcPr>
          <w:p w:rsidR="00E22FA5" w:rsidRDefault="00E22FA5" w:rsidP="0080207D">
            <w:pPr>
              <w:pStyle w:val="Tabletext"/>
              <w:tabs>
                <w:tab w:val="decimal" w:pos="510"/>
              </w:tabs>
            </w:pPr>
            <w:r>
              <w:t>0</w:t>
            </w:r>
            <w:r w:rsidRPr="00975934">
              <w:t>.472</w:t>
            </w:r>
          </w:p>
        </w:tc>
        <w:tc>
          <w:tcPr>
            <w:tcW w:w="1311" w:type="dxa"/>
            <w:tcBorders>
              <w:top w:val="nil"/>
              <w:left w:val="nil"/>
              <w:bottom w:val="nil"/>
              <w:right w:val="nil"/>
            </w:tcBorders>
          </w:tcPr>
          <w:p w:rsidR="00E22FA5" w:rsidRDefault="00E22FA5" w:rsidP="0080207D">
            <w:pPr>
              <w:pStyle w:val="Tabletext"/>
              <w:tabs>
                <w:tab w:val="decimal" w:pos="510"/>
              </w:tabs>
            </w:pPr>
            <w:r>
              <w:t>0</w:t>
            </w:r>
            <w:r w:rsidRPr="0025522B">
              <w:t>.499</w:t>
            </w:r>
          </w:p>
        </w:tc>
        <w:tc>
          <w:tcPr>
            <w:tcW w:w="1311" w:type="dxa"/>
            <w:tcBorders>
              <w:top w:val="nil"/>
              <w:left w:val="nil"/>
              <w:bottom w:val="nil"/>
              <w:right w:val="nil"/>
            </w:tcBorders>
          </w:tcPr>
          <w:p w:rsidR="00E22FA5" w:rsidRDefault="00E22FA5" w:rsidP="0080207D">
            <w:pPr>
              <w:pStyle w:val="Tabletext"/>
              <w:tabs>
                <w:tab w:val="decimal" w:pos="624"/>
              </w:tabs>
            </w:pPr>
            <w:r>
              <w:t>0</w:t>
            </w:r>
          </w:p>
        </w:tc>
        <w:tc>
          <w:tcPr>
            <w:tcW w:w="1311" w:type="dxa"/>
            <w:tcBorders>
              <w:top w:val="nil"/>
              <w:left w:val="nil"/>
              <w:bottom w:val="nil"/>
            </w:tcBorders>
          </w:tcPr>
          <w:p w:rsidR="00E22FA5" w:rsidRDefault="00E22FA5" w:rsidP="0080207D">
            <w:pPr>
              <w:pStyle w:val="Tabletext"/>
              <w:tabs>
                <w:tab w:val="decimal" w:pos="624"/>
              </w:tabs>
            </w:pPr>
            <w:r>
              <w:t>1</w:t>
            </w:r>
          </w:p>
        </w:tc>
      </w:tr>
      <w:tr w:rsidR="00E22FA5">
        <w:trPr>
          <w:cantSplit/>
        </w:trPr>
        <w:tc>
          <w:tcPr>
            <w:tcW w:w="3261" w:type="dxa"/>
            <w:tcBorders>
              <w:top w:val="nil"/>
              <w:bottom w:val="nil"/>
              <w:right w:val="nil"/>
            </w:tcBorders>
          </w:tcPr>
          <w:p w:rsidR="00E22FA5" w:rsidRPr="003F42F9" w:rsidRDefault="00E22FA5" w:rsidP="0080207D">
            <w:pPr>
              <w:pStyle w:val="Tablehead3"/>
              <w:spacing w:before="80" w:after="0"/>
            </w:pPr>
            <w:r w:rsidRPr="003F42F9">
              <w:t>Employer size</w:t>
            </w:r>
          </w:p>
        </w:tc>
        <w:tc>
          <w:tcPr>
            <w:tcW w:w="1311" w:type="dxa"/>
            <w:tcBorders>
              <w:top w:val="nil"/>
              <w:left w:val="nil"/>
              <w:bottom w:val="nil"/>
              <w:right w:val="nil"/>
            </w:tcBorders>
          </w:tcPr>
          <w:p w:rsidR="00E22FA5" w:rsidRDefault="00E22FA5" w:rsidP="0080207D">
            <w:pPr>
              <w:pStyle w:val="Tabletext"/>
              <w:tabs>
                <w:tab w:val="decimal" w:pos="510"/>
              </w:tabs>
            </w:pPr>
          </w:p>
        </w:tc>
        <w:tc>
          <w:tcPr>
            <w:tcW w:w="1311" w:type="dxa"/>
            <w:tcBorders>
              <w:top w:val="nil"/>
              <w:left w:val="nil"/>
              <w:bottom w:val="nil"/>
              <w:right w:val="nil"/>
            </w:tcBorders>
          </w:tcPr>
          <w:p w:rsidR="00E22FA5" w:rsidRDefault="00E22FA5" w:rsidP="0080207D">
            <w:pPr>
              <w:pStyle w:val="Tabletext"/>
              <w:tabs>
                <w:tab w:val="decimal" w:pos="510"/>
              </w:tabs>
            </w:pPr>
          </w:p>
        </w:tc>
        <w:tc>
          <w:tcPr>
            <w:tcW w:w="1311" w:type="dxa"/>
            <w:tcBorders>
              <w:top w:val="nil"/>
              <w:left w:val="nil"/>
              <w:bottom w:val="nil"/>
              <w:right w:val="nil"/>
            </w:tcBorders>
          </w:tcPr>
          <w:p w:rsidR="00E22FA5" w:rsidRDefault="00E22FA5" w:rsidP="0080207D">
            <w:pPr>
              <w:pStyle w:val="Tabletext"/>
              <w:tabs>
                <w:tab w:val="decimal" w:pos="624"/>
              </w:tabs>
            </w:pPr>
          </w:p>
        </w:tc>
        <w:tc>
          <w:tcPr>
            <w:tcW w:w="1311" w:type="dxa"/>
            <w:tcBorders>
              <w:top w:val="nil"/>
              <w:left w:val="nil"/>
              <w:bottom w:val="nil"/>
            </w:tcBorders>
          </w:tcPr>
          <w:p w:rsidR="00E22FA5" w:rsidRDefault="00E22FA5" w:rsidP="0080207D">
            <w:pPr>
              <w:pStyle w:val="Tabletext"/>
              <w:tabs>
                <w:tab w:val="decimal" w:pos="624"/>
              </w:tabs>
            </w:pPr>
          </w:p>
        </w:tc>
      </w:tr>
      <w:tr w:rsidR="00E22FA5">
        <w:trPr>
          <w:cantSplit/>
        </w:trPr>
        <w:tc>
          <w:tcPr>
            <w:tcW w:w="3261" w:type="dxa"/>
            <w:tcBorders>
              <w:top w:val="nil"/>
              <w:bottom w:val="nil"/>
              <w:right w:val="nil"/>
            </w:tcBorders>
          </w:tcPr>
          <w:p w:rsidR="00E22FA5" w:rsidRDefault="00E22FA5" w:rsidP="0080207D">
            <w:pPr>
              <w:pStyle w:val="Tabletext"/>
              <w:ind w:left="170"/>
            </w:pPr>
            <w:r w:rsidRPr="005E7DE1">
              <w:t>Less than 20</w:t>
            </w:r>
          </w:p>
        </w:tc>
        <w:tc>
          <w:tcPr>
            <w:tcW w:w="1311" w:type="dxa"/>
            <w:tcBorders>
              <w:top w:val="nil"/>
              <w:left w:val="nil"/>
              <w:bottom w:val="nil"/>
              <w:right w:val="nil"/>
            </w:tcBorders>
          </w:tcPr>
          <w:p w:rsidR="00E22FA5" w:rsidRDefault="00E22FA5" w:rsidP="0080207D">
            <w:pPr>
              <w:pStyle w:val="Tabletext"/>
              <w:tabs>
                <w:tab w:val="decimal" w:pos="510"/>
              </w:tabs>
            </w:pPr>
            <w:r>
              <w:t>0</w:t>
            </w:r>
            <w:r w:rsidRPr="00975934">
              <w:t>.268</w:t>
            </w:r>
          </w:p>
        </w:tc>
        <w:tc>
          <w:tcPr>
            <w:tcW w:w="1311" w:type="dxa"/>
            <w:tcBorders>
              <w:top w:val="nil"/>
              <w:left w:val="nil"/>
              <w:bottom w:val="nil"/>
              <w:right w:val="nil"/>
            </w:tcBorders>
          </w:tcPr>
          <w:p w:rsidR="00E22FA5" w:rsidRDefault="00E22FA5" w:rsidP="0080207D">
            <w:pPr>
              <w:pStyle w:val="Tabletext"/>
              <w:tabs>
                <w:tab w:val="decimal" w:pos="510"/>
              </w:tabs>
            </w:pPr>
            <w:r>
              <w:t>0</w:t>
            </w:r>
            <w:r w:rsidRPr="00975934">
              <w:t>.443</w:t>
            </w:r>
          </w:p>
        </w:tc>
        <w:tc>
          <w:tcPr>
            <w:tcW w:w="1311" w:type="dxa"/>
            <w:tcBorders>
              <w:top w:val="nil"/>
              <w:left w:val="nil"/>
              <w:bottom w:val="nil"/>
              <w:right w:val="nil"/>
            </w:tcBorders>
          </w:tcPr>
          <w:p w:rsidR="00E22FA5" w:rsidRDefault="00E22FA5" w:rsidP="0080207D">
            <w:pPr>
              <w:pStyle w:val="Tabletext"/>
              <w:tabs>
                <w:tab w:val="decimal" w:pos="624"/>
              </w:tabs>
            </w:pPr>
            <w:r>
              <w:t>0</w:t>
            </w:r>
          </w:p>
        </w:tc>
        <w:tc>
          <w:tcPr>
            <w:tcW w:w="1311" w:type="dxa"/>
            <w:tcBorders>
              <w:top w:val="nil"/>
              <w:left w:val="nil"/>
              <w:bottom w:val="nil"/>
            </w:tcBorders>
          </w:tcPr>
          <w:p w:rsidR="00E22FA5" w:rsidRDefault="00E22FA5" w:rsidP="0080207D">
            <w:pPr>
              <w:pStyle w:val="Tabletext"/>
              <w:tabs>
                <w:tab w:val="decimal" w:pos="624"/>
              </w:tabs>
            </w:pPr>
            <w:r>
              <w:t>1</w:t>
            </w:r>
          </w:p>
        </w:tc>
      </w:tr>
      <w:tr w:rsidR="00E22FA5">
        <w:trPr>
          <w:cantSplit/>
        </w:trPr>
        <w:tc>
          <w:tcPr>
            <w:tcW w:w="3261" w:type="dxa"/>
            <w:tcBorders>
              <w:top w:val="nil"/>
              <w:bottom w:val="nil"/>
              <w:right w:val="nil"/>
            </w:tcBorders>
          </w:tcPr>
          <w:p w:rsidR="00E22FA5" w:rsidRDefault="00E22FA5" w:rsidP="0080207D">
            <w:pPr>
              <w:pStyle w:val="Tabletext"/>
              <w:ind w:left="170"/>
            </w:pPr>
            <w:r>
              <w:t>20</w:t>
            </w:r>
            <w:r w:rsidR="00914045">
              <w:t>–</w:t>
            </w:r>
            <w:r>
              <w:t>99</w:t>
            </w:r>
          </w:p>
        </w:tc>
        <w:tc>
          <w:tcPr>
            <w:tcW w:w="1311" w:type="dxa"/>
            <w:tcBorders>
              <w:top w:val="nil"/>
              <w:left w:val="nil"/>
              <w:bottom w:val="nil"/>
              <w:right w:val="nil"/>
            </w:tcBorders>
          </w:tcPr>
          <w:p w:rsidR="00E22FA5" w:rsidRDefault="00E22FA5" w:rsidP="0080207D">
            <w:pPr>
              <w:pStyle w:val="Tabletext"/>
              <w:tabs>
                <w:tab w:val="decimal" w:pos="510"/>
              </w:tabs>
            </w:pPr>
            <w:r>
              <w:t>0</w:t>
            </w:r>
            <w:r w:rsidRPr="00975934">
              <w:t>.094</w:t>
            </w:r>
          </w:p>
        </w:tc>
        <w:tc>
          <w:tcPr>
            <w:tcW w:w="1311" w:type="dxa"/>
            <w:tcBorders>
              <w:top w:val="nil"/>
              <w:left w:val="nil"/>
              <w:bottom w:val="nil"/>
              <w:right w:val="nil"/>
            </w:tcBorders>
          </w:tcPr>
          <w:p w:rsidR="00E22FA5" w:rsidRDefault="00E22FA5" w:rsidP="0080207D">
            <w:pPr>
              <w:pStyle w:val="Tabletext"/>
              <w:tabs>
                <w:tab w:val="decimal" w:pos="510"/>
              </w:tabs>
            </w:pPr>
            <w:r>
              <w:t>0</w:t>
            </w:r>
            <w:r w:rsidRPr="00975934">
              <w:t>.293</w:t>
            </w:r>
          </w:p>
        </w:tc>
        <w:tc>
          <w:tcPr>
            <w:tcW w:w="1311" w:type="dxa"/>
            <w:tcBorders>
              <w:top w:val="nil"/>
              <w:left w:val="nil"/>
              <w:bottom w:val="nil"/>
              <w:right w:val="nil"/>
            </w:tcBorders>
          </w:tcPr>
          <w:p w:rsidR="00E22FA5" w:rsidRDefault="00E22FA5" w:rsidP="0080207D">
            <w:pPr>
              <w:pStyle w:val="Tabletext"/>
              <w:tabs>
                <w:tab w:val="decimal" w:pos="624"/>
              </w:tabs>
            </w:pPr>
            <w:r>
              <w:t>0</w:t>
            </w:r>
          </w:p>
        </w:tc>
        <w:tc>
          <w:tcPr>
            <w:tcW w:w="1311" w:type="dxa"/>
            <w:tcBorders>
              <w:top w:val="nil"/>
              <w:left w:val="nil"/>
              <w:bottom w:val="nil"/>
            </w:tcBorders>
          </w:tcPr>
          <w:p w:rsidR="00E22FA5" w:rsidRDefault="00E22FA5" w:rsidP="0080207D">
            <w:pPr>
              <w:pStyle w:val="Tabletext"/>
              <w:tabs>
                <w:tab w:val="decimal" w:pos="624"/>
              </w:tabs>
            </w:pPr>
            <w:r>
              <w:t>1</w:t>
            </w:r>
          </w:p>
        </w:tc>
      </w:tr>
      <w:tr w:rsidR="00E22FA5">
        <w:trPr>
          <w:cantSplit/>
        </w:trPr>
        <w:tc>
          <w:tcPr>
            <w:tcW w:w="3261" w:type="dxa"/>
            <w:tcBorders>
              <w:top w:val="nil"/>
              <w:bottom w:val="nil"/>
              <w:right w:val="nil"/>
            </w:tcBorders>
          </w:tcPr>
          <w:p w:rsidR="00E22FA5" w:rsidRDefault="00E22FA5" w:rsidP="0080207D">
            <w:pPr>
              <w:pStyle w:val="Tabletext"/>
              <w:ind w:left="170"/>
            </w:pPr>
            <w:r>
              <w:t>100</w:t>
            </w:r>
            <w:r w:rsidR="00914045">
              <w:t>–</w:t>
            </w:r>
            <w:r>
              <w:t>499</w:t>
            </w:r>
          </w:p>
        </w:tc>
        <w:tc>
          <w:tcPr>
            <w:tcW w:w="1311" w:type="dxa"/>
            <w:tcBorders>
              <w:top w:val="nil"/>
              <w:left w:val="nil"/>
              <w:bottom w:val="nil"/>
              <w:right w:val="nil"/>
            </w:tcBorders>
          </w:tcPr>
          <w:p w:rsidR="00E22FA5" w:rsidRDefault="00E22FA5" w:rsidP="0080207D">
            <w:pPr>
              <w:pStyle w:val="Tabletext"/>
              <w:tabs>
                <w:tab w:val="decimal" w:pos="510"/>
              </w:tabs>
            </w:pPr>
            <w:r>
              <w:t>0</w:t>
            </w:r>
            <w:r w:rsidRPr="00975934">
              <w:t>.071</w:t>
            </w:r>
          </w:p>
        </w:tc>
        <w:tc>
          <w:tcPr>
            <w:tcW w:w="1311" w:type="dxa"/>
            <w:tcBorders>
              <w:top w:val="nil"/>
              <w:left w:val="nil"/>
              <w:bottom w:val="nil"/>
              <w:right w:val="nil"/>
            </w:tcBorders>
          </w:tcPr>
          <w:p w:rsidR="00E22FA5" w:rsidRDefault="00E22FA5" w:rsidP="0080207D">
            <w:pPr>
              <w:pStyle w:val="Tabletext"/>
              <w:tabs>
                <w:tab w:val="decimal" w:pos="510"/>
              </w:tabs>
            </w:pPr>
            <w:r>
              <w:t>0</w:t>
            </w:r>
            <w:r w:rsidRPr="00975934">
              <w:t>.257</w:t>
            </w:r>
          </w:p>
        </w:tc>
        <w:tc>
          <w:tcPr>
            <w:tcW w:w="1311" w:type="dxa"/>
            <w:tcBorders>
              <w:top w:val="nil"/>
              <w:left w:val="nil"/>
              <w:bottom w:val="nil"/>
              <w:right w:val="nil"/>
            </w:tcBorders>
          </w:tcPr>
          <w:p w:rsidR="00E22FA5" w:rsidRDefault="00E22FA5" w:rsidP="0080207D">
            <w:pPr>
              <w:pStyle w:val="Tabletext"/>
              <w:tabs>
                <w:tab w:val="decimal" w:pos="624"/>
              </w:tabs>
            </w:pPr>
            <w:r>
              <w:t>0</w:t>
            </w:r>
          </w:p>
        </w:tc>
        <w:tc>
          <w:tcPr>
            <w:tcW w:w="1311" w:type="dxa"/>
            <w:tcBorders>
              <w:top w:val="nil"/>
              <w:left w:val="nil"/>
              <w:bottom w:val="nil"/>
            </w:tcBorders>
          </w:tcPr>
          <w:p w:rsidR="00E22FA5" w:rsidRDefault="00E22FA5" w:rsidP="0080207D">
            <w:pPr>
              <w:pStyle w:val="Tabletext"/>
              <w:tabs>
                <w:tab w:val="decimal" w:pos="624"/>
              </w:tabs>
            </w:pPr>
            <w:r>
              <w:t>1</w:t>
            </w:r>
          </w:p>
        </w:tc>
      </w:tr>
      <w:tr w:rsidR="00E22FA5">
        <w:trPr>
          <w:cantSplit/>
        </w:trPr>
        <w:tc>
          <w:tcPr>
            <w:tcW w:w="3261" w:type="dxa"/>
            <w:tcBorders>
              <w:top w:val="nil"/>
              <w:bottom w:val="nil"/>
              <w:right w:val="nil"/>
            </w:tcBorders>
          </w:tcPr>
          <w:p w:rsidR="00E22FA5" w:rsidRDefault="00E22FA5" w:rsidP="0080207D">
            <w:pPr>
              <w:pStyle w:val="Tabletext"/>
              <w:ind w:left="170"/>
            </w:pPr>
            <w:r>
              <w:t>500 and over</w:t>
            </w:r>
          </w:p>
        </w:tc>
        <w:tc>
          <w:tcPr>
            <w:tcW w:w="1311" w:type="dxa"/>
            <w:tcBorders>
              <w:top w:val="nil"/>
              <w:left w:val="nil"/>
              <w:bottom w:val="nil"/>
              <w:right w:val="nil"/>
            </w:tcBorders>
          </w:tcPr>
          <w:p w:rsidR="00E22FA5" w:rsidRDefault="00E22FA5" w:rsidP="0080207D">
            <w:pPr>
              <w:pStyle w:val="Tabletext"/>
              <w:tabs>
                <w:tab w:val="decimal" w:pos="510"/>
              </w:tabs>
            </w:pPr>
            <w:r>
              <w:t>0</w:t>
            </w:r>
            <w:r w:rsidRPr="00704F14">
              <w:t>.25</w:t>
            </w:r>
            <w:r>
              <w:t>0</w:t>
            </w:r>
          </w:p>
        </w:tc>
        <w:tc>
          <w:tcPr>
            <w:tcW w:w="1311" w:type="dxa"/>
            <w:tcBorders>
              <w:top w:val="nil"/>
              <w:left w:val="nil"/>
              <w:bottom w:val="nil"/>
              <w:right w:val="nil"/>
            </w:tcBorders>
          </w:tcPr>
          <w:p w:rsidR="00E22FA5" w:rsidRDefault="00E22FA5" w:rsidP="0080207D">
            <w:pPr>
              <w:pStyle w:val="Tabletext"/>
              <w:tabs>
                <w:tab w:val="decimal" w:pos="510"/>
              </w:tabs>
            </w:pPr>
            <w:r>
              <w:t>0</w:t>
            </w:r>
            <w:r w:rsidRPr="00704F14">
              <w:t>.43</w:t>
            </w:r>
            <w:r>
              <w:t>3</w:t>
            </w:r>
          </w:p>
        </w:tc>
        <w:tc>
          <w:tcPr>
            <w:tcW w:w="1311" w:type="dxa"/>
            <w:tcBorders>
              <w:top w:val="nil"/>
              <w:left w:val="nil"/>
              <w:bottom w:val="nil"/>
              <w:right w:val="nil"/>
            </w:tcBorders>
          </w:tcPr>
          <w:p w:rsidR="00E22FA5" w:rsidRDefault="00E22FA5" w:rsidP="0080207D">
            <w:pPr>
              <w:pStyle w:val="Tabletext"/>
              <w:tabs>
                <w:tab w:val="decimal" w:pos="624"/>
              </w:tabs>
            </w:pPr>
            <w:r>
              <w:t>0</w:t>
            </w:r>
          </w:p>
        </w:tc>
        <w:tc>
          <w:tcPr>
            <w:tcW w:w="1311" w:type="dxa"/>
            <w:tcBorders>
              <w:top w:val="nil"/>
              <w:left w:val="nil"/>
              <w:bottom w:val="nil"/>
            </w:tcBorders>
          </w:tcPr>
          <w:p w:rsidR="00E22FA5" w:rsidRDefault="00E22FA5" w:rsidP="0080207D">
            <w:pPr>
              <w:pStyle w:val="Tabletext"/>
              <w:tabs>
                <w:tab w:val="decimal" w:pos="624"/>
              </w:tabs>
            </w:pPr>
            <w:r>
              <w:t>1</w:t>
            </w:r>
          </w:p>
        </w:tc>
      </w:tr>
      <w:tr w:rsidR="00E22FA5">
        <w:trPr>
          <w:cantSplit/>
        </w:trPr>
        <w:tc>
          <w:tcPr>
            <w:tcW w:w="3261" w:type="dxa"/>
            <w:tcBorders>
              <w:top w:val="nil"/>
              <w:bottom w:val="nil"/>
              <w:right w:val="nil"/>
            </w:tcBorders>
          </w:tcPr>
          <w:p w:rsidR="00E22FA5" w:rsidRPr="00EA69F7" w:rsidRDefault="00E22FA5" w:rsidP="0080207D">
            <w:pPr>
              <w:pStyle w:val="Tablehead3"/>
              <w:spacing w:before="80" w:after="0"/>
            </w:pPr>
            <w:r w:rsidRPr="00EA69F7">
              <w:t>State</w:t>
            </w:r>
          </w:p>
        </w:tc>
        <w:tc>
          <w:tcPr>
            <w:tcW w:w="1311" w:type="dxa"/>
            <w:tcBorders>
              <w:top w:val="nil"/>
              <w:left w:val="nil"/>
              <w:bottom w:val="nil"/>
              <w:right w:val="nil"/>
            </w:tcBorders>
          </w:tcPr>
          <w:p w:rsidR="00E22FA5" w:rsidRDefault="00E22FA5" w:rsidP="0080207D">
            <w:pPr>
              <w:pStyle w:val="Tabletext"/>
              <w:tabs>
                <w:tab w:val="decimal" w:pos="510"/>
              </w:tabs>
            </w:pPr>
          </w:p>
        </w:tc>
        <w:tc>
          <w:tcPr>
            <w:tcW w:w="1311" w:type="dxa"/>
            <w:tcBorders>
              <w:top w:val="nil"/>
              <w:left w:val="nil"/>
              <w:bottom w:val="nil"/>
              <w:right w:val="nil"/>
            </w:tcBorders>
          </w:tcPr>
          <w:p w:rsidR="00E22FA5" w:rsidRDefault="00E22FA5" w:rsidP="0080207D">
            <w:pPr>
              <w:pStyle w:val="Tabletext"/>
              <w:tabs>
                <w:tab w:val="decimal" w:pos="510"/>
              </w:tabs>
            </w:pPr>
          </w:p>
        </w:tc>
        <w:tc>
          <w:tcPr>
            <w:tcW w:w="1311" w:type="dxa"/>
            <w:tcBorders>
              <w:top w:val="nil"/>
              <w:left w:val="nil"/>
              <w:bottom w:val="nil"/>
              <w:right w:val="nil"/>
            </w:tcBorders>
          </w:tcPr>
          <w:p w:rsidR="00E22FA5" w:rsidRDefault="00E22FA5" w:rsidP="0080207D">
            <w:pPr>
              <w:pStyle w:val="Tabletext"/>
              <w:tabs>
                <w:tab w:val="decimal" w:pos="624"/>
              </w:tabs>
            </w:pPr>
          </w:p>
        </w:tc>
        <w:tc>
          <w:tcPr>
            <w:tcW w:w="1311" w:type="dxa"/>
            <w:tcBorders>
              <w:top w:val="nil"/>
              <w:left w:val="nil"/>
              <w:bottom w:val="nil"/>
            </w:tcBorders>
          </w:tcPr>
          <w:p w:rsidR="00E22FA5" w:rsidRDefault="00E22FA5" w:rsidP="0080207D">
            <w:pPr>
              <w:pStyle w:val="Tabletext"/>
              <w:tabs>
                <w:tab w:val="decimal" w:pos="624"/>
              </w:tabs>
            </w:pPr>
          </w:p>
        </w:tc>
      </w:tr>
      <w:tr w:rsidR="00E22FA5">
        <w:trPr>
          <w:cantSplit/>
        </w:trPr>
        <w:tc>
          <w:tcPr>
            <w:tcW w:w="3261" w:type="dxa"/>
            <w:tcBorders>
              <w:top w:val="nil"/>
              <w:bottom w:val="nil"/>
              <w:right w:val="nil"/>
            </w:tcBorders>
          </w:tcPr>
          <w:p w:rsidR="00E22FA5" w:rsidRDefault="00E22FA5" w:rsidP="0080207D">
            <w:pPr>
              <w:pStyle w:val="Tabletext"/>
              <w:ind w:left="170"/>
            </w:pPr>
            <w:r>
              <w:t>New South Wales</w:t>
            </w:r>
          </w:p>
        </w:tc>
        <w:tc>
          <w:tcPr>
            <w:tcW w:w="1311" w:type="dxa"/>
            <w:tcBorders>
              <w:top w:val="nil"/>
              <w:left w:val="nil"/>
              <w:bottom w:val="nil"/>
              <w:right w:val="nil"/>
            </w:tcBorders>
          </w:tcPr>
          <w:p w:rsidR="00E22FA5" w:rsidRDefault="00E22FA5" w:rsidP="0080207D">
            <w:pPr>
              <w:pStyle w:val="Tabletext"/>
              <w:tabs>
                <w:tab w:val="decimal" w:pos="510"/>
              </w:tabs>
            </w:pPr>
            <w:r>
              <w:t>0</w:t>
            </w:r>
            <w:r w:rsidRPr="00C175A0">
              <w:t>.226</w:t>
            </w:r>
          </w:p>
        </w:tc>
        <w:tc>
          <w:tcPr>
            <w:tcW w:w="1311" w:type="dxa"/>
            <w:tcBorders>
              <w:top w:val="nil"/>
              <w:left w:val="nil"/>
              <w:bottom w:val="nil"/>
              <w:right w:val="nil"/>
            </w:tcBorders>
          </w:tcPr>
          <w:p w:rsidR="00E22FA5" w:rsidRDefault="00E22FA5" w:rsidP="0080207D">
            <w:pPr>
              <w:pStyle w:val="Tabletext"/>
              <w:tabs>
                <w:tab w:val="decimal" w:pos="510"/>
              </w:tabs>
            </w:pPr>
            <w:r>
              <w:t>0</w:t>
            </w:r>
            <w:r w:rsidRPr="00C175A0">
              <w:t>.418</w:t>
            </w:r>
          </w:p>
        </w:tc>
        <w:tc>
          <w:tcPr>
            <w:tcW w:w="1311" w:type="dxa"/>
            <w:tcBorders>
              <w:top w:val="nil"/>
              <w:left w:val="nil"/>
              <w:bottom w:val="nil"/>
              <w:right w:val="nil"/>
            </w:tcBorders>
          </w:tcPr>
          <w:p w:rsidR="00E22FA5" w:rsidRDefault="00E22FA5" w:rsidP="0080207D">
            <w:pPr>
              <w:pStyle w:val="Tabletext"/>
              <w:tabs>
                <w:tab w:val="decimal" w:pos="624"/>
              </w:tabs>
            </w:pPr>
            <w:r>
              <w:t>0</w:t>
            </w:r>
          </w:p>
        </w:tc>
        <w:tc>
          <w:tcPr>
            <w:tcW w:w="1311" w:type="dxa"/>
            <w:tcBorders>
              <w:top w:val="nil"/>
              <w:left w:val="nil"/>
              <w:bottom w:val="nil"/>
            </w:tcBorders>
          </w:tcPr>
          <w:p w:rsidR="00E22FA5" w:rsidRDefault="00E22FA5" w:rsidP="0080207D">
            <w:pPr>
              <w:pStyle w:val="Tabletext"/>
              <w:tabs>
                <w:tab w:val="decimal" w:pos="624"/>
              </w:tabs>
            </w:pPr>
            <w:r>
              <w:t>1</w:t>
            </w:r>
          </w:p>
        </w:tc>
      </w:tr>
      <w:tr w:rsidR="00E22FA5">
        <w:trPr>
          <w:cantSplit/>
        </w:trPr>
        <w:tc>
          <w:tcPr>
            <w:tcW w:w="3261" w:type="dxa"/>
            <w:tcBorders>
              <w:top w:val="nil"/>
              <w:bottom w:val="nil"/>
              <w:right w:val="nil"/>
            </w:tcBorders>
          </w:tcPr>
          <w:p w:rsidR="00E22FA5" w:rsidRDefault="00E22FA5" w:rsidP="0080207D">
            <w:pPr>
              <w:pStyle w:val="Tabletext"/>
              <w:ind w:left="170"/>
            </w:pPr>
            <w:r>
              <w:t>Victoria</w:t>
            </w:r>
          </w:p>
        </w:tc>
        <w:tc>
          <w:tcPr>
            <w:tcW w:w="1311" w:type="dxa"/>
            <w:tcBorders>
              <w:top w:val="nil"/>
              <w:left w:val="nil"/>
              <w:bottom w:val="nil"/>
              <w:right w:val="nil"/>
            </w:tcBorders>
          </w:tcPr>
          <w:p w:rsidR="00E22FA5" w:rsidRDefault="00E22FA5" w:rsidP="0080207D">
            <w:pPr>
              <w:pStyle w:val="Tabletext"/>
              <w:tabs>
                <w:tab w:val="decimal" w:pos="510"/>
              </w:tabs>
            </w:pPr>
            <w:r>
              <w:t>0</w:t>
            </w:r>
            <w:r w:rsidRPr="00C175A0">
              <w:t>.209</w:t>
            </w:r>
          </w:p>
        </w:tc>
        <w:tc>
          <w:tcPr>
            <w:tcW w:w="1311" w:type="dxa"/>
            <w:tcBorders>
              <w:top w:val="nil"/>
              <w:left w:val="nil"/>
              <w:bottom w:val="nil"/>
              <w:right w:val="nil"/>
            </w:tcBorders>
          </w:tcPr>
          <w:p w:rsidR="00E22FA5" w:rsidRDefault="00E22FA5" w:rsidP="0080207D">
            <w:pPr>
              <w:pStyle w:val="Tabletext"/>
              <w:tabs>
                <w:tab w:val="decimal" w:pos="510"/>
              </w:tabs>
            </w:pPr>
            <w:r>
              <w:t>0</w:t>
            </w:r>
            <w:r w:rsidRPr="00C175A0">
              <w:t>.40</w:t>
            </w:r>
            <w:r>
              <w:t>6</w:t>
            </w:r>
          </w:p>
        </w:tc>
        <w:tc>
          <w:tcPr>
            <w:tcW w:w="1311" w:type="dxa"/>
            <w:tcBorders>
              <w:top w:val="nil"/>
              <w:left w:val="nil"/>
              <w:bottom w:val="nil"/>
              <w:right w:val="nil"/>
            </w:tcBorders>
          </w:tcPr>
          <w:p w:rsidR="00E22FA5" w:rsidRDefault="00E22FA5" w:rsidP="0080207D">
            <w:pPr>
              <w:pStyle w:val="Tabletext"/>
              <w:tabs>
                <w:tab w:val="decimal" w:pos="624"/>
              </w:tabs>
            </w:pPr>
            <w:r>
              <w:t>0</w:t>
            </w:r>
          </w:p>
        </w:tc>
        <w:tc>
          <w:tcPr>
            <w:tcW w:w="1311" w:type="dxa"/>
            <w:tcBorders>
              <w:top w:val="nil"/>
              <w:left w:val="nil"/>
              <w:bottom w:val="nil"/>
            </w:tcBorders>
          </w:tcPr>
          <w:p w:rsidR="00E22FA5" w:rsidRDefault="00E22FA5" w:rsidP="0080207D">
            <w:pPr>
              <w:pStyle w:val="Tabletext"/>
              <w:tabs>
                <w:tab w:val="decimal" w:pos="624"/>
              </w:tabs>
            </w:pPr>
            <w:r>
              <w:t>1</w:t>
            </w:r>
          </w:p>
        </w:tc>
      </w:tr>
      <w:tr w:rsidR="00E22FA5">
        <w:trPr>
          <w:cantSplit/>
        </w:trPr>
        <w:tc>
          <w:tcPr>
            <w:tcW w:w="3261" w:type="dxa"/>
            <w:tcBorders>
              <w:top w:val="nil"/>
              <w:bottom w:val="nil"/>
              <w:right w:val="nil"/>
            </w:tcBorders>
          </w:tcPr>
          <w:p w:rsidR="00E22FA5" w:rsidRDefault="00E22FA5" w:rsidP="0080207D">
            <w:pPr>
              <w:pStyle w:val="Tabletext"/>
              <w:ind w:left="170"/>
            </w:pPr>
            <w:r>
              <w:t>Queensland</w:t>
            </w:r>
          </w:p>
        </w:tc>
        <w:tc>
          <w:tcPr>
            <w:tcW w:w="1311" w:type="dxa"/>
            <w:tcBorders>
              <w:top w:val="nil"/>
              <w:left w:val="nil"/>
              <w:bottom w:val="nil"/>
              <w:right w:val="nil"/>
            </w:tcBorders>
          </w:tcPr>
          <w:p w:rsidR="00E22FA5" w:rsidRDefault="00E22FA5" w:rsidP="0080207D">
            <w:pPr>
              <w:pStyle w:val="Tabletext"/>
              <w:tabs>
                <w:tab w:val="decimal" w:pos="510"/>
              </w:tabs>
            </w:pPr>
            <w:r>
              <w:t>0</w:t>
            </w:r>
            <w:r w:rsidRPr="00975934">
              <w:t>.170</w:t>
            </w:r>
          </w:p>
        </w:tc>
        <w:tc>
          <w:tcPr>
            <w:tcW w:w="1311" w:type="dxa"/>
            <w:tcBorders>
              <w:top w:val="nil"/>
              <w:left w:val="nil"/>
              <w:bottom w:val="nil"/>
              <w:right w:val="nil"/>
            </w:tcBorders>
          </w:tcPr>
          <w:p w:rsidR="00E22FA5" w:rsidRDefault="00E22FA5" w:rsidP="0080207D">
            <w:pPr>
              <w:pStyle w:val="Tabletext"/>
              <w:tabs>
                <w:tab w:val="decimal" w:pos="510"/>
              </w:tabs>
            </w:pPr>
            <w:r>
              <w:t>0</w:t>
            </w:r>
            <w:r w:rsidRPr="00975934">
              <w:t>.376</w:t>
            </w:r>
          </w:p>
        </w:tc>
        <w:tc>
          <w:tcPr>
            <w:tcW w:w="1311" w:type="dxa"/>
            <w:tcBorders>
              <w:top w:val="nil"/>
              <w:left w:val="nil"/>
              <w:bottom w:val="nil"/>
              <w:right w:val="nil"/>
            </w:tcBorders>
          </w:tcPr>
          <w:p w:rsidR="00E22FA5" w:rsidRDefault="00E22FA5" w:rsidP="0080207D">
            <w:pPr>
              <w:pStyle w:val="Tabletext"/>
              <w:tabs>
                <w:tab w:val="decimal" w:pos="624"/>
              </w:tabs>
            </w:pPr>
            <w:r>
              <w:t>0</w:t>
            </w:r>
          </w:p>
        </w:tc>
        <w:tc>
          <w:tcPr>
            <w:tcW w:w="1311" w:type="dxa"/>
            <w:tcBorders>
              <w:top w:val="nil"/>
              <w:left w:val="nil"/>
              <w:bottom w:val="nil"/>
            </w:tcBorders>
          </w:tcPr>
          <w:p w:rsidR="00E22FA5" w:rsidRDefault="00E22FA5" w:rsidP="0080207D">
            <w:pPr>
              <w:pStyle w:val="Tabletext"/>
              <w:tabs>
                <w:tab w:val="decimal" w:pos="624"/>
              </w:tabs>
            </w:pPr>
            <w:r>
              <w:t>1</w:t>
            </w:r>
          </w:p>
        </w:tc>
      </w:tr>
      <w:tr w:rsidR="00E22FA5">
        <w:trPr>
          <w:cantSplit/>
        </w:trPr>
        <w:tc>
          <w:tcPr>
            <w:tcW w:w="3261" w:type="dxa"/>
            <w:tcBorders>
              <w:top w:val="nil"/>
              <w:bottom w:val="nil"/>
              <w:right w:val="nil"/>
            </w:tcBorders>
          </w:tcPr>
          <w:p w:rsidR="00E22FA5" w:rsidRDefault="00E22FA5" w:rsidP="0080207D">
            <w:pPr>
              <w:pStyle w:val="Tabletext"/>
              <w:ind w:left="170"/>
            </w:pPr>
            <w:r>
              <w:t>South Australia</w:t>
            </w:r>
          </w:p>
        </w:tc>
        <w:tc>
          <w:tcPr>
            <w:tcW w:w="1311" w:type="dxa"/>
            <w:tcBorders>
              <w:top w:val="nil"/>
              <w:left w:val="nil"/>
              <w:bottom w:val="nil"/>
              <w:right w:val="nil"/>
            </w:tcBorders>
          </w:tcPr>
          <w:p w:rsidR="00E22FA5" w:rsidRDefault="00E22FA5" w:rsidP="0080207D">
            <w:pPr>
              <w:pStyle w:val="Tabletext"/>
              <w:tabs>
                <w:tab w:val="decimal" w:pos="510"/>
              </w:tabs>
            </w:pPr>
            <w:r>
              <w:t>0</w:t>
            </w:r>
            <w:r w:rsidRPr="00975934">
              <w:t>.118</w:t>
            </w:r>
          </w:p>
        </w:tc>
        <w:tc>
          <w:tcPr>
            <w:tcW w:w="1311" w:type="dxa"/>
            <w:tcBorders>
              <w:top w:val="nil"/>
              <w:left w:val="nil"/>
              <w:bottom w:val="nil"/>
              <w:right w:val="nil"/>
            </w:tcBorders>
          </w:tcPr>
          <w:p w:rsidR="00E22FA5" w:rsidRDefault="00E22FA5" w:rsidP="0080207D">
            <w:pPr>
              <w:pStyle w:val="Tabletext"/>
              <w:tabs>
                <w:tab w:val="decimal" w:pos="510"/>
              </w:tabs>
            </w:pPr>
            <w:r>
              <w:t>0</w:t>
            </w:r>
            <w:r w:rsidRPr="00975934">
              <w:t>.322</w:t>
            </w:r>
          </w:p>
        </w:tc>
        <w:tc>
          <w:tcPr>
            <w:tcW w:w="1311" w:type="dxa"/>
            <w:tcBorders>
              <w:top w:val="nil"/>
              <w:left w:val="nil"/>
              <w:bottom w:val="nil"/>
              <w:right w:val="nil"/>
            </w:tcBorders>
          </w:tcPr>
          <w:p w:rsidR="00E22FA5" w:rsidRDefault="00E22FA5" w:rsidP="0080207D">
            <w:pPr>
              <w:pStyle w:val="Tabletext"/>
              <w:tabs>
                <w:tab w:val="decimal" w:pos="624"/>
              </w:tabs>
            </w:pPr>
            <w:r>
              <w:t>0</w:t>
            </w:r>
          </w:p>
        </w:tc>
        <w:tc>
          <w:tcPr>
            <w:tcW w:w="1311" w:type="dxa"/>
            <w:tcBorders>
              <w:top w:val="nil"/>
              <w:left w:val="nil"/>
              <w:bottom w:val="nil"/>
            </w:tcBorders>
          </w:tcPr>
          <w:p w:rsidR="00E22FA5" w:rsidRDefault="00E22FA5" w:rsidP="0080207D">
            <w:pPr>
              <w:pStyle w:val="Tabletext"/>
              <w:tabs>
                <w:tab w:val="decimal" w:pos="624"/>
              </w:tabs>
            </w:pPr>
            <w:r>
              <w:t>1</w:t>
            </w:r>
          </w:p>
        </w:tc>
      </w:tr>
      <w:tr w:rsidR="00E22FA5">
        <w:trPr>
          <w:cantSplit/>
        </w:trPr>
        <w:tc>
          <w:tcPr>
            <w:tcW w:w="3261" w:type="dxa"/>
            <w:tcBorders>
              <w:top w:val="nil"/>
              <w:bottom w:val="nil"/>
              <w:right w:val="nil"/>
            </w:tcBorders>
          </w:tcPr>
          <w:p w:rsidR="00E22FA5" w:rsidRDefault="00E22FA5" w:rsidP="0080207D">
            <w:pPr>
              <w:pStyle w:val="Tabletext"/>
              <w:ind w:left="170"/>
            </w:pPr>
            <w:r>
              <w:t>Western Australia</w:t>
            </w:r>
          </w:p>
        </w:tc>
        <w:tc>
          <w:tcPr>
            <w:tcW w:w="1311" w:type="dxa"/>
            <w:tcBorders>
              <w:top w:val="nil"/>
              <w:left w:val="nil"/>
              <w:bottom w:val="nil"/>
              <w:right w:val="nil"/>
            </w:tcBorders>
          </w:tcPr>
          <w:p w:rsidR="00E22FA5" w:rsidRDefault="00E22FA5" w:rsidP="0080207D">
            <w:pPr>
              <w:pStyle w:val="Tabletext"/>
              <w:tabs>
                <w:tab w:val="decimal" w:pos="510"/>
              </w:tabs>
            </w:pPr>
            <w:r>
              <w:t>0</w:t>
            </w:r>
            <w:r w:rsidRPr="00975934">
              <w:t>.138</w:t>
            </w:r>
          </w:p>
        </w:tc>
        <w:tc>
          <w:tcPr>
            <w:tcW w:w="1311" w:type="dxa"/>
            <w:tcBorders>
              <w:top w:val="nil"/>
              <w:left w:val="nil"/>
              <w:bottom w:val="nil"/>
              <w:right w:val="nil"/>
            </w:tcBorders>
          </w:tcPr>
          <w:p w:rsidR="00E22FA5" w:rsidRDefault="00E22FA5" w:rsidP="0080207D">
            <w:pPr>
              <w:pStyle w:val="Tabletext"/>
              <w:tabs>
                <w:tab w:val="decimal" w:pos="510"/>
              </w:tabs>
            </w:pPr>
            <w:r>
              <w:t>0</w:t>
            </w:r>
            <w:r w:rsidRPr="00975934">
              <w:t>.345</w:t>
            </w:r>
          </w:p>
        </w:tc>
        <w:tc>
          <w:tcPr>
            <w:tcW w:w="1311" w:type="dxa"/>
            <w:tcBorders>
              <w:top w:val="nil"/>
              <w:left w:val="nil"/>
              <w:bottom w:val="nil"/>
              <w:right w:val="nil"/>
            </w:tcBorders>
          </w:tcPr>
          <w:p w:rsidR="00E22FA5" w:rsidRDefault="00E22FA5" w:rsidP="0080207D">
            <w:pPr>
              <w:pStyle w:val="Tabletext"/>
              <w:tabs>
                <w:tab w:val="decimal" w:pos="624"/>
              </w:tabs>
            </w:pPr>
            <w:r>
              <w:t>0</w:t>
            </w:r>
          </w:p>
        </w:tc>
        <w:tc>
          <w:tcPr>
            <w:tcW w:w="1311" w:type="dxa"/>
            <w:tcBorders>
              <w:top w:val="nil"/>
              <w:left w:val="nil"/>
              <w:bottom w:val="nil"/>
            </w:tcBorders>
          </w:tcPr>
          <w:p w:rsidR="00E22FA5" w:rsidRDefault="00E22FA5" w:rsidP="0080207D">
            <w:pPr>
              <w:pStyle w:val="Tabletext"/>
              <w:tabs>
                <w:tab w:val="decimal" w:pos="624"/>
              </w:tabs>
            </w:pPr>
            <w:r>
              <w:t>1</w:t>
            </w:r>
          </w:p>
        </w:tc>
      </w:tr>
      <w:tr w:rsidR="00E22FA5">
        <w:trPr>
          <w:cantSplit/>
        </w:trPr>
        <w:tc>
          <w:tcPr>
            <w:tcW w:w="3261" w:type="dxa"/>
            <w:tcBorders>
              <w:top w:val="nil"/>
              <w:bottom w:val="single" w:sz="4" w:space="0" w:color="auto"/>
              <w:right w:val="nil"/>
            </w:tcBorders>
          </w:tcPr>
          <w:p w:rsidR="00E22FA5" w:rsidRDefault="00E22FA5" w:rsidP="0080207D">
            <w:pPr>
              <w:pStyle w:val="Tabletext"/>
              <w:spacing w:after="40"/>
              <w:ind w:left="170"/>
            </w:pPr>
            <w:r>
              <w:t>Other</w:t>
            </w:r>
          </w:p>
        </w:tc>
        <w:tc>
          <w:tcPr>
            <w:tcW w:w="1311" w:type="dxa"/>
            <w:tcBorders>
              <w:top w:val="nil"/>
              <w:left w:val="nil"/>
              <w:bottom w:val="single" w:sz="4" w:space="0" w:color="auto"/>
              <w:right w:val="nil"/>
            </w:tcBorders>
          </w:tcPr>
          <w:p w:rsidR="00E22FA5" w:rsidRDefault="00E22FA5" w:rsidP="0080207D">
            <w:pPr>
              <w:pStyle w:val="Tabletext"/>
              <w:tabs>
                <w:tab w:val="decimal" w:pos="510"/>
              </w:tabs>
              <w:spacing w:after="40"/>
            </w:pPr>
            <w:r>
              <w:t>0</w:t>
            </w:r>
            <w:r w:rsidRPr="00975934">
              <w:t>.137</w:t>
            </w:r>
          </w:p>
        </w:tc>
        <w:tc>
          <w:tcPr>
            <w:tcW w:w="1311" w:type="dxa"/>
            <w:tcBorders>
              <w:top w:val="nil"/>
              <w:left w:val="nil"/>
              <w:bottom w:val="single" w:sz="4" w:space="0" w:color="auto"/>
              <w:right w:val="nil"/>
            </w:tcBorders>
          </w:tcPr>
          <w:p w:rsidR="00E22FA5" w:rsidRDefault="00E22FA5" w:rsidP="0080207D">
            <w:pPr>
              <w:pStyle w:val="Tabletext"/>
              <w:tabs>
                <w:tab w:val="decimal" w:pos="510"/>
              </w:tabs>
              <w:spacing w:after="40"/>
            </w:pPr>
            <w:r>
              <w:t>0</w:t>
            </w:r>
            <w:r w:rsidRPr="00C175A0">
              <w:t>.344</w:t>
            </w:r>
          </w:p>
        </w:tc>
        <w:tc>
          <w:tcPr>
            <w:tcW w:w="1311" w:type="dxa"/>
            <w:tcBorders>
              <w:top w:val="nil"/>
              <w:left w:val="nil"/>
              <w:bottom w:val="single" w:sz="4" w:space="0" w:color="auto"/>
              <w:right w:val="nil"/>
            </w:tcBorders>
          </w:tcPr>
          <w:p w:rsidR="00E22FA5" w:rsidRDefault="00E22FA5" w:rsidP="0080207D">
            <w:pPr>
              <w:pStyle w:val="Tabletext"/>
              <w:tabs>
                <w:tab w:val="decimal" w:pos="624"/>
              </w:tabs>
              <w:spacing w:after="40"/>
            </w:pPr>
            <w:r>
              <w:t>0</w:t>
            </w:r>
          </w:p>
        </w:tc>
        <w:tc>
          <w:tcPr>
            <w:tcW w:w="1311" w:type="dxa"/>
            <w:tcBorders>
              <w:top w:val="nil"/>
              <w:left w:val="nil"/>
              <w:bottom w:val="single" w:sz="4" w:space="0" w:color="auto"/>
            </w:tcBorders>
          </w:tcPr>
          <w:p w:rsidR="00E22FA5" w:rsidRDefault="00E22FA5" w:rsidP="0080207D">
            <w:pPr>
              <w:pStyle w:val="Tabletext"/>
              <w:tabs>
                <w:tab w:val="decimal" w:pos="624"/>
              </w:tabs>
              <w:spacing w:after="40"/>
            </w:pPr>
            <w:r>
              <w:t>1</w:t>
            </w:r>
          </w:p>
        </w:tc>
      </w:tr>
    </w:tbl>
    <w:p w:rsidR="00E22FA5" w:rsidRPr="0080207D" w:rsidRDefault="00E22FA5" w:rsidP="0080207D">
      <w:pPr>
        <w:pStyle w:val="Source"/>
      </w:pPr>
      <w:r>
        <w:t>Notes:</w:t>
      </w:r>
      <w:r>
        <w:tab/>
      </w:r>
      <w:r w:rsidRPr="0080207D">
        <w:t>This table includes descriptive statistics (unweighted numbers) of the sample that was used in the empirical analysis of the report. Number of observations: 8990.</w:t>
      </w:r>
    </w:p>
    <w:p w:rsidR="00E22FA5" w:rsidRDefault="00E22FA5" w:rsidP="0080207D">
      <w:pPr>
        <w:pStyle w:val="Source"/>
      </w:pPr>
      <w:r w:rsidRPr="0080207D">
        <w:t>Source:</w:t>
      </w:r>
      <w:r w:rsidRPr="0080207D">
        <w:tab/>
        <w:t>ABS</w:t>
      </w:r>
      <w:r>
        <w:t>, Survey of Aspects of Literacy, Australia, Basic Confidentialised Unit Record File, 1996, 4228.0.</w:t>
      </w:r>
    </w:p>
    <w:p w:rsidR="00E22FA5" w:rsidRDefault="00E22FA5" w:rsidP="00E22FA5">
      <w:pPr>
        <w:pStyle w:val="Text"/>
      </w:pPr>
    </w:p>
    <w:p w:rsidR="00E22FA5" w:rsidRDefault="00E22FA5" w:rsidP="00484CB0">
      <w:pPr>
        <w:pStyle w:val="tabletitle"/>
      </w:pPr>
      <w:r>
        <w:br w:type="page"/>
      </w:r>
      <w:bookmarkStart w:id="100" w:name="_Toc233083132"/>
      <w:bookmarkStart w:id="101" w:name="_Toc146095907"/>
      <w:r>
        <w:lastRenderedPageBreak/>
        <w:t xml:space="preserve">Table </w:t>
      </w:r>
      <w:r w:rsidR="00484CB0">
        <w:t>A</w:t>
      </w:r>
      <w:r>
        <w:t>3</w:t>
      </w:r>
      <w:r>
        <w:tab/>
        <w:t>Descriptive statistics, 2006</w:t>
      </w:r>
      <w:bookmarkEnd w:id="100"/>
      <w:bookmarkEnd w:id="101"/>
      <w:r>
        <w:t xml:space="preserve"> </w:t>
      </w:r>
    </w:p>
    <w:tbl>
      <w:tblPr>
        <w:tblW w:w="8505" w:type="dxa"/>
        <w:tblInd w:w="108" w:type="dxa"/>
        <w:tblBorders>
          <w:top w:val="single" w:sz="4" w:space="0" w:color="auto"/>
          <w:bottom w:val="single" w:sz="4" w:space="0" w:color="auto"/>
        </w:tblBorders>
        <w:tblLayout w:type="fixed"/>
        <w:tblLook w:val="0000"/>
      </w:tblPr>
      <w:tblGrid>
        <w:gridCol w:w="3261"/>
        <w:gridCol w:w="1311"/>
        <w:gridCol w:w="1311"/>
        <w:gridCol w:w="1311"/>
        <w:gridCol w:w="1311"/>
      </w:tblGrid>
      <w:tr w:rsidR="00484CB0">
        <w:trPr>
          <w:cantSplit/>
          <w:trHeight w:val="490"/>
          <w:tblHeader/>
        </w:trPr>
        <w:tc>
          <w:tcPr>
            <w:tcW w:w="3261" w:type="dxa"/>
            <w:tcBorders>
              <w:top w:val="single" w:sz="4" w:space="0" w:color="auto"/>
              <w:bottom w:val="single" w:sz="4" w:space="0" w:color="auto"/>
              <w:right w:val="nil"/>
            </w:tcBorders>
          </w:tcPr>
          <w:p w:rsidR="00484CB0" w:rsidRDefault="00484CB0" w:rsidP="00484CB0">
            <w:pPr>
              <w:pStyle w:val="Tablehead1"/>
            </w:pPr>
            <w:r>
              <w:t>Variable</w:t>
            </w:r>
          </w:p>
        </w:tc>
        <w:tc>
          <w:tcPr>
            <w:tcW w:w="1311" w:type="dxa"/>
            <w:tcBorders>
              <w:top w:val="single" w:sz="4" w:space="0" w:color="auto"/>
              <w:left w:val="nil"/>
              <w:bottom w:val="single" w:sz="4" w:space="0" w:color="auto"/>
              <w:right w:val="nil"/>
            </w:tcBorders>
          </w:tcPr>
          <w:p w:rsidR="00484CB0" w:rsidRDefault="00484CB0" w:rsidP="00484CB0">
            <w:pPr>
              <w:pStyle w:val="Tablehead1"/>
              <w:jc w:val="center"/>
            </w:pPr>
            <w:r>
              <w:t>Mean</w:t>
            </w:r>
          </w:p>
        </w:tc>
        <w:tc>
          <w:tcPr>
            <w:tcW w:w="1311" w:type="dxa"/>
            <w:tcBorders>
              <w:top w:val="single" w:sz="4" w:space="0" w:color="auto"/>
              <w:left w:val="nil"/>
              <w:bottom w:val="single" w:sz="4" w:space="0" w:color="auto"/>
              <w:right w:val="nil"/>
            </w:tcBorders>
          </w:tcPr>
          <w:p w:rsidR="00484CB0" w:rsidRDefault="00484CB0" w:rsidP="00484CB0">
            <w:pPr>
              <w:pStyle w:val="Tablehead1"/>
              <w:jc w:val="center"/>
            </w:pPr>
            <w:r>
              <w:t>Standard deviation</w:t>
            </w:r>
          </w:p>
        </w:tc>
        <w:tc>
          <w:tcPr>
            <w:tcW w:w="1311" w:type="dxa"/>
            <w:tcBorders>
              <w:top w:val="single" w:sz="4" w:space="0" w:color="auto"/>
              <w:left w:val="nil"/>
              <w:bottom w:val="single" w:sz="4" w:space="0" w:color="auto"/>
              <w:right w:val="nil"/>
            </w:tcBorders>
          </w:tcPr>
          <w:p w:rsidR="00484CB0" w:rsidRDefault="00484CB0" w:rsidP="00484CB0">
            <w:pPr>
              <w:pStyle w:val="Tablehead1"/>
              <w:jc w:val="center"/>
            </w:pPr>
            <w:r>
              <w:t>Minimum</w:t>
            </w:r>
          </w:p>
        </w:tc>
        <w:tc>
          <w:tcPr>
            <w:tcW w:w="1311" w:type="dxa"/>
            <w:tcBorders>
              <w:top w:val="single" w:sz="4" w:space="0" w:color="auto"/>
              <w:left w:val="nil"/>
              <w:bottom w:val="single" w:sz="4" w:space="0" w:color="auto"/>
            </w:tcBorders>
          </w:tcPr>
          <w:p w:rsidR="00484CB0" w:rsidRDefault="00484CB0" w:rsidP="00484CB0">
            <w:pPr>
              <w:pStyle w:val="Tablehead1"/>
              <w:jc w:val="center"/>
            </w:pPr>
            <w:r>
              <w:t>Maximum</w:t>
            </w:r>
          </w:p>
        </w:tc>
      </w:tr>
      <w:tr w:rsidR="00E22FA5">
        <w:trPr>
          <w:cantSplit/>
        </w:trPr>
        <w:tc>
          <w:tcPr>
            <w:tcW w:w="3261" w:type="dxa"/>
            <w:tcBorders>
              <w:top w:val="nil"/>
              <w:bottom w:val="nil"/>
              <w:right w:val="nil"/>
            </w:tcBorders>
          </w:tcPr>
          <w:p w:rsidR="00E22FA5" w:rsidRPr="000F40CE" w:rsidRDefault="00E22FA5" w:rsidP="00484CB0">
            <w:pPr>
              <w:pStyle w:val="Tabletext"/>
            </w:pPr>
            <w:r w:rsidRPr="000F40CE">
              <w:t>Labour force participation</w:t>
            </w:r>
          </w:p>
        </w:tc>
        <w:tc>
          <w:tcPr>
            <w:tcW w:w="1311" w:type="dxa"/>
            <w:tcBorders>
              <w:top w:val="nil"/>
              <w:left w:val="nil"/>
              <w:bottom w:val="nil"/>
              <w:right w:val="nil"/>
            </w:tcBorders>
          </w:tcPr>
          <w:p w:rsidR="00E22FA5" w:rsidRDefault="00E22FA5" w:rsidP="00484CB0">
            <w:pPr>
              <w:pStyle w:val="Tabletext"/>
              <w:tabs>
                <w:tab w:val="decimal" w:pos="510"/>
              </w:tabs>
            </w:pPr>
            <w:r>
              <w:t>0</w:t>
            </w:r>
            <w:r w:rsidRPr="00722DCF">
              <w:t>.689</w:t>
            </w:r>
          </w:p>
        </w:tc>
        <w:tc>
          <w:tcPr>
            <w:tcW w:w="1311" w:type="dxa"/>
            <w:tcBorders>
              <w:top w:val="nil"/>
              <w:left w:val="nil"/>
              <w:bottom w:val="nil"/>
              <w:right w:val="nil"/>
            </w:tcBorders>
          </w:tcPr>
          <w:p w:rsidR="00E22FA5" w:rsidRDefault="00E22FA5" w:rsidP="00484CB0">
            <w:pPr>
              <w:pStyle w:val="Tabletext"/>
              <w:tabs>
                <w:tab w:val="decimal" w:pos="510"/>
              </w:tabs>
            </w:pPr>
            <w:r>
              <w:t>0</w:t>
            </w:r>
            <w:r w:rsidRPr="00722DCF">
              <w:t>.462</w:t>
            </w:r>
          </w:p>
        </w:tc>
        <w:tc>
          <w:tcPr>
            <w:tcW w:w="1311" w:type="dxa"/>
            <w:tcBorders>
              <w:top w:val="nil"/>
              <w:left w:val="nil"/>
              <w:bottom w:val="nil"/>
              <w:right w:val="nil"/>
            </w:tcBorders>
          </w:tcPr>
          <w:p w:rsidR="00E22FA5" w:rsidRDefault="00E22FA5" w:rsidP="001C0961">
            <w:pPr>
              <w:pStyle w:val="Tabletext"/>
              <w:tabs>
                <w:tab w:val="decimal" w:pos="624"/>
              </w:tabs>
            </w:pPr>
            <w:r>
              <w:t>0</w:t>
            </w:r>
          </w:p>
        </w:tc>
        <w:tc>
          <w:tcPr>
            <w:tcW w:w="1311" w:type="dxa"/>
            <w:tcBorders>
              <w:top w:val="nil"/>
              <w:left w:val="nil"/>
              <w:bottom w:val="nil"/>
            </w:tcBorders>
          </w:tcPr>
          <w:p w:rsidR="00E22FA5" w:rsidRDefault="00E22FA5" w:rsidP="001C0961">
            <w:pPr>
              <w:pStyle w:val="Tabletext"/>
              <w:tabs>
                <w:tab w:val="decimal" w:pos="624"/>
              </w:tabs>
            </w:pPr>
            <w:r>
              <w:t>1</w:t>
            </w:r>
          </w:p>
        </w:tc>
      </w:tr>
      <w:tr w:rsidR="00E22FA5">
        <w:trPr>
          <w:cantSplit/>
        </w:trPr>
        <w:tc>
          <w:tcPr>
            <w:tcW w:w="3261" w:type="dxa"/>
            <w:tcBorders>
              <w:top w:val="nil"/>
              <w:bottom w:val="nil"/>
              <w:right w:val="nil"/>
            </w:tcBorders>
          </w:tcPr>
          <w:p w:rsidR="00E22FA5" w:rsidRPr="000F40CE" w:rsidRDefault="00E22FA5" w:rsidP="00484CB0">
            <w:pPr>
              <w:pStyle w:val="Tabletext"/>
            </w:pPr>
            <w:r w:rsidRPr="000F40CE">
              <w:t>Weekly wages</w:t>
            </w:r>
          </w:p>
        </w:tc>
        <w:tc>
          <w:tcPr>
            <w:tcW w:w="1311" w:type="dxa"/>
            <w:tcBorders>
              <w:top w:val="nil"/>
              <w:left w:val="nil"/>
              <w:bottom w:val="nil"/>
              <w:right w:val="nil"/>
            </w:tcBorders>
          </w:tcPr>
          <w:p w:rsidR="00E22FA5" w:rsidRDefault="00E22FA5" w:rsidP="00484CB0">
            <w:pPr>
              <w:pStyle w:val="Tabletext"/>
              <w:tabs>
                <w:tab w:val="decimal" w:pos="510"/>
              </w:tabs>
            </w:pPr>
            <w:r w:rsidRPr="00722DCF">
              <w:t>800.26</w:t>
            </w:r>
          </w:p>
        </w:tc>
        <w:tc>
          <w:tcPr>
            <w:tcW w:w="1311" w:type="dxa"/>
            <w:tcBorders>
              <w:top w:val="nil"/>
              <w:left w:val="nil"/>
              <w:bottom w:val="nil"/>
              <w:right w:val="nil"/>
            </w:tcBorders>
          </w:tcPr>
          <w:p w:rsidR="00E22FA5" w:rsidRDefault="00E22FA5" w:rsidP="00484CB0">
            <w:pPr>
              <w:pStyle w:val="Tabletext"/>
              <w:tabs>
                <w:tab w:val="decimal" w:pos="510"/>
              </w:tabs>
            </w:pPr>
            <w:r w:rsidRPr="00722DCF">
              <w:t>310.01</w:t>
            </w:r>
          </w:p>
        </w:tc>
        <w:tc>
          <w:tcPr>
            <w:tcW w:w="1311" w:type="dxa"/>
            <w:tcBorders>
              <w:top w:val="nil"/>
              <w:left w:val="nil"/>
              <w:bottom w:val="nil"/>
              <w:right w:val="nil"/>
            </w:tcBorders>
          </w:tcPr>
          <w:p w:rsidR="00E22FA5" w:rsidRDefault="00E22FA5" w:rsidP="001C0961">
            <w:pPr>
              <w:pStyle w:val="Tabletext"/>
              <w:tabs>
                <w:tab w:val="decimal" w:pos="624"/>
              </w:tabs>
            </w:pPr>
            <w:r w:rsidRPr="00722DCF">
              <w:t>21.85</w:t>
            </w:r>
          </w:p>
        </w:tc>
        <w:tc>
          <w:tcPr>
            <w:tcW w:w="1311" w:type="dxa"/>
            <w:tcBorders>
              <w:top w:val="nil"/>
              <w:left w:val="nil"/>
              <w:bottom w:val="nil"/>
            </w:tcBorders>
          </w:tcPr>
          <w:p w:rsidR="00E22FA5" w:rsidRDefault="00E22FA5" w:rsidP="001C0961">
            <w:pPr>
              <w:pStyle w:val="Tabletext"/>
              <w:tabs>
                <w:tab w:val="decimal" w:pos="624"/>
              </w:tabs>
            </w:pPr>
            <w:r w:rsidRPr="00722DCF">
              <w:t>1572.28</w:t>
            </w:r>
          </w:p>
        </w:tc>
      </w:tr>
      <w:tr w:rsidR="00E22FA5">
        <w:trPr>
          <w:cantSplit/>
        </w:trPr>
        <w:tc>
          <w:tcPr>
            <w:tcW w:w="3261" w:type="dxa"/>
            <w:tcBorders>
              <w:top w:val="nil"/>
              <w:bottom w:val="nil"/>
              <w:right w:val="nil"/>
            </w:tcBorders>
          </w:tcPr>
          <w:p w:rsidR="00E22FA5" w:rsidRPr="001014C8" w:rsidRDefault="00E22FA5" w:rsidP="00484CB0">
            <w:pPr>
              <w:pStyle w:val="Tablehead3"/>
              <w:spacing w:before="80" w:after="0"/>
            </w:pPr>
            <w:r w:rsidRPr="001014C8">
              <w:t>Hours worked</w:t>
            </w:r>
          </w:p>
        </w:tc>
        <w:tc>
          <w:tcPr>
            <w:tcW w:w="1311" w:type="dxa"/>
            <w:tcBorders>
              <w:top w:val="nil"/>
              <w:left w:val="nil"/>
              <w:bottom w:val="nil"/>
              <w:right w:val="nil"/>
            </w:tcBorders>
          </w:tcPr>
          <w:p w:rsidR="00E22FA5" w:rsidRDefault="00E22FA5" w:rsidP="00484CB0">
            <w:pPr>
              <w:pStyle w:val="Tabletext"/>
              <w:tabs>
                <w:tab w:val="decimal" w:pos="510"/>
              </w:tabs>
            </w:pPr>
          </w:p>
        </w:tc>
        <w:tc>
          <w:tcPr>
            <w:tcW w:w="1311" w:type="dxa"/>
            <w:tcBorders>
              <w:top w:val="nil"/>
              <w:left w:val="nil"/>
              <w:bottom w:val="nil"/>
              <w:right w:val="nil"/>
            </w:tcBorders>
          </w:tcPr>
          <w:p w:rsidR="00E22FA5" w:rsidRDefault="00E22FA5" w:rsidP="00484CB0">
            <w:pPr>
              <w:pStyle w:val="Tabletext"/>
              <w:tabs>
                <w:tab w:val="decimal" w:pos="510"/>
              </w:tabs>
            </w:pPr>
          </w:p>
        </w:tc>
        <w:tc>
          <w:tcPr>
            <w:tcW w:w="1311" w:type="dxa"/>
            <w:tcBorders>
              <w:top w:val="nil"/>
              <w:left w:val="nil"/>
              <w:bottom w:val="nil"/>
              <w:right w:val="nil"/>
            </w:tcBorders>
          </w:tcPr>
          <w:p w:rsidR="00E22FA5" w:rsidRDefault="00E22FA5" w:rsidP="001C0961">
            <w:pPr>
              <w:pStyle w:val="Tabletext"/>
              <w:tabs>
                <w:tab w:val="decimal" w:pos="624"/>
              </w:tabs>
            </w:pPr>
          </w:p>
        </w:tc>
        <w:tc>
          <w:tcPr>
            <w:tcW w:w="1311" w:type="dxa"/>
            <w:tcBorders>
              <w:top w:val="nil"/>
              <w:left w:val="nil"/>
              <w:bottom w:val="nil"/>
            </w:tcBorders>
          </w:tcPr>
          <w:p w:rsidR="00E22FA5" w:rsidRDefault="00E22FA5" w:rsidP="001C0961">
            <w:pPr>
              <w:pStyle w:val="Tabletext"/>
              <w:tabs>
                <w:tab w:val="decimal" w:pos="624"/>
              </w:tabs>
            </w:pPr>
          </w:p>
        </w:tc>
      </w:tr>
      <w:tr w:rsidR="00E22FA5">
        <w:trPr>
          <w:cantSplit/>
        </w:trPr>
        <w:tc>
          <w:tcPr>
            <w:tcW w:w="3261" w:type="dxa"/>
            <w:tcBorders>
              <w:top w:val="nil"/>
              <w:bottom w:val="nil"/>
              <w:right w:val="nil"/>
            </w:tcBorders>
          </w:tcPr>
          <w:p w:rsidR="00E22FA5" w:rsidRPr="000F40CE" w:rsidRDefault="00E22FA5" w:rsidP="00484CB0">
            <w:pPr>
              <w:pStyle w:val="Tabletext"/>
              <w:ind w:left="170"/>
            </w:pPr>
            <w:r>
              <w:t>1</w:t>
            </w:r>
            <w:r w:rsidR="00914045">
              <w:t>–</w:t>
            </w:r>
            <w:r>
              <w:t>15</w:t>
            </w:r>
          </w:p>
        </w:tc>
        <w:tc>
          <w:tcPr>
            <w:tcW w:w="1311" w:type="dxa"/>
            <w:tcBorders>
              <w:top w:val="nil"/>
              <w:left w:val="nil"/>
              <w:bottom w:val="nil"/>
              <w:right w:val="nil"/>
            </w:tcBorders>
          </w:tcPr>
          <w:p w:rsidR="00E22FA5" w:rsidRDefault="00E22FA5" w:rsidP="00484CB0">
            <w:pPr>
              <w:pStyle w:val="Tabletext"/>
              <w:tabs>
                <w:tab w:val="decimal" w:pos="510"/>
              </w:tabs>
            </w:pPr>
            <w:r>
              <w:t>0</w:t>
            </w:r>
            <w:r w:rsidRPr="00722DCF">
              <w:t>.074</w:t>
            </w:r>
          </w:p>
        </w:tc>
        <w:tc>
          <w:tcPr>
            <w:tcW w:w="1311" w:type="dxa"/>
            <w:tcBorders>
              <w:top w:val="nil"/>
              <w:left w:val="nil"/>
              <w:bottom w:val="nil"/>
              <w:right w:val="nil"/>
            </w:tcBorders>
          </w:tcPr>
          <w:p w:rsidR="00E22FA5" w:rsidRDefault="00E22FA5" w:rsidP="00484CB0">
            <w:pPr>
              <w:pStyle w:val="Tabletext"/>
              <w:tabs>
                <w:tab w:val="decimal" w:pos="510"/>
              </w:tabs>
            </w:pPr>
            <w:r>
              <w:t>0</w:t>
            </w:r>
            <w:r w:rsidRPr="00722DCF">
              <w:t>.263</w:t>
            </w:r>
          </w:p>
        </w:tc>
        <w:tc>
          <w:tcPr>
            <w:tcW w:w="1311" w:type="dxa"/>
            <w:tcBorders>
              <w:top w:val="nil"/>
              <w:left w:val="nil"/>
              <w:bottom w:val="nil"/>
              <w:right w:val="nil"/>
            </w:tcBorders>
          </w:tcPr>
          <w:p w:rsidR="00E22FA5" w:rsidRDefault="00E22FA5" w:rsidP="001C0961">
            <w:pPr>
              <w:pStyle w:val="Tabletext"/>
              <w:tabs>
                <w:tab w:val="decimal" w:pos="624"/>
              </w:tabs>
            </w:pPr>
            <w:r>
              <w:t>0</w:t>
            </w:r>
          </w:p>
        </w:tc>
        <w:tc>
          <w:tcPr>
            <w:tcW w:w="1311" w:type="dxa"/>
            <w:tcBorders>
              <w:top w:val="nil"/>
              <w:left w:val="nil"/>
              <w:bottom w:val="nil"/>
            </w:tcBorders>
          </w:tcPr>
          <w:p w:rsidR="00E22FA5" w:rsidRDefault="00E22FA5" w:rsidP="001C0961">
            <w:pPr>
              <w:pStyle w:val="Tabletext"/>
              <w:tabs>
                <w:tab w:val="decimal" w:pos="624"/>
              </w:tabs>
            </w:pPr>
            <w:r>
              <w:t>1</w:t>
            </w:r>
          </w:p>
        </w:tc>
      </w:tr>
      <w:tr w:rsidR="00E22FA5">
        <w:trPr>
          <w:cantSplit/>
        </w:trPr>
        <w:tc>
          <w:tcPr>
            <w:tcW w:w="3261" w:type="dxa"/>
            <w:tcBorders>
              <w:top w:val="nil"/>
              <w:bottom w:val="nil"/>
              <w:right w:val="nil"/>
            </w:tcBorders>
          </w:tcPr>
          <w:p w:rsidR="00E22FA5" w:rsidRPr="000F40CE" w:rsidRDefault="00E22FA5" w:rsidP="00484CB0">
            <w:pPr>
              <w:pStyle w:val="Tabletext"/>
              <w:ind w:left="170"/>
            </w:pPr>
            <w:r>
              <w:t>16</w:t>
            </w:r>
            <w:r w:rsidR="00914045">
              <w:t>–</w:t>
            </w:r>
            <w:r>
              <w:t>24</w:t>
            </w:r>
          </w:p>
        </w:tc>
        <w:tc>
          <w:tcPr>
            <w:tcW w:w="1311" w:type="dxa"/>
            <w:tcBorders>
              <w:top w:val="nil"/>
              <w:left w:val="nil"/>
              <w:bottom w:val="nil"/>
              <w:right w:val="nil"/>
            </w:tcBorders>
          </w:tcPr>
          <w:p w:rsidR="00E22FA5" w:rsidRDefault="00E22FA5" w:rsidP="00484CB0">
            <w:pPr>
              <w:pStyle w:val="Tabletext"/>
              <w:tabs>
                <w:tab w:val="decimal" w:pos="510"/>
              </w:tabs>
            </w:pPr>
            <w:r>
              <w:t>0</w:t>
            </w:r>
            <w:r w:rsidRPr="00722DCF">
              <w:t>.061</w:t>
            </w:r>
          </w:p>
        </w:tc>
        <w:tc>
          <w:tcPr>
            <w:tcW w:w="1311" w:type="dxa"/>
            <w:tcBorders>
              <w:top w:val="nil"/>
              <w:left w:val="nil"/>
              <w:bottom w:val="nil"/>
              <w:right w:val="nil"/>
            </w:tcBorders>
          </w:tcPr>
          <w:p w:rsidR="00E22FA5" w:rsidRDefault="00E22FA5" w:rsidP="00484CB0">
            <w:pPr>
              <w:pStyle w:val="Tabletext"/>
              <w:tabs>
                <w:tab w:val="decimal" w:pos="510"/>
              </w:tabs>
            </w:pPr>
            <w:r>
              <w:t>0</w:t>
            </w:r>
            <w:r w:rsidRPr="00722DCF">
              <w:t>.241</w:t>
            </w:r>
          </w:p>
        </w:tc>
        <w:tc>
          <w:tcPr>
            <w:tcW w:w="1311" w:type="dxa"/>
            <w:tcBorders>
              <w:top w:val="nil"/>
              <w:left w:val="nil"/>
              <w:bottom w:val="nil"/>
              <w:right w:val="nil"/>
            </w:tcBorders>
          </w:tcPr>
          <w:p w:rsidR="00E22FA5" w:rsidRDefault="00E22FA5" w:rsidP="001C0961">
            <w:pPr>
              <w:pStyle w:val="Tabletext"/>
              <w:tabs>
                <w:tab w:val="decimal" w:pos="624"/>
              </w:tabs>
            </w:pPr>
            <w:r>
              <w:t>0</w:t>
            </w:r>
          </w:p>
        </w:tc>
        <w:tc>
          <w:tcPr>
            <w:tcW w:w="1311" w:type="dxa"/>
            <w:tcBorders>
              <w:top w:val="nil"/>
              <w:left w:val="nil"/>
              <w:bottom w:val="nil"/>
            </w:tcBorders>
          </w:tcPr>
          <w:p w:rsidR="00E22FA5" w:rsidRDefault="00E22FA5" w:rsidP="001C0961">
            <w:pPr>
              <w:pStyle w:val="Tabletext"/>
              <w:tabs>
                <w:tab w:val="decimal" w:pos="624"/>
              </w:tabs>
            </w:pPr>
            <w:r>
              <w:t>1</w:t>
            </w:r>
          </w:p>
        </w:tc>
      </w:tr>
      <w:tr w:rsidR="00E22FA5">
        <w:trPr>
          <w:cantSplit/>
        </w:trPr>
        <w:tc>
          <w:tcPr>
            <w:tcW w:w="3261" w:type="dxa"/>
            <w:tcBorders>
              <w:top w:val="nil"/>
              <w:bottom w:val="nil"/>
              <w:right w:val="nil"/>
            </w:tcBorders>
          </w:tcPr>
          <w:p w:rsidR="00E22FA5" w:rsidRPr="000F40CE" w:rsidRDefault="00E22FA5" w:rsidP="00484CB0">
            <w:pPr>
              <w:pStyle w:val="Tabletext"/>
              <w:ind w:left="170"/>
            </w:pPr>
            <w:r>
              <w:t>25</w:t>
            </w:r>
            <w:r w:rsidR="00914045">
              <w:t>–</w:t>
            </w:r>
            <w:r>
              <w:t>34</w:t>
            </w:r>
          </w:p>
        </w:tc>
        <w:tc>
          <w:tcPr>
            <w:tcW w:w="1311" w:type="dxa"/>
            <w:tcBorders>
              <w:top w:val="nil"/>
              <w:left w:val="nil"/>
              <w:bottom w:val="nil"/>
              <w:right w:val="nil"/>
            </w:tcBorders>
          </w:tcPr>
          <w:p w:rsidR="00E22FA5" w:rsidRDefault="00E22FA5" w:rsidP="00484CB0">
            <w:pPr>
              <w:pStyle w:val="Tabletext"/>
              <w:tabs>
                <w:tab w:val="decimal" w:pos="510"/>
              </w:tabs>
            </w:pPr>
            <w:r>
              <w:t>0</w:t>
            </w:r>
            <w:r w:rsidRPr="00722DCF">
              <w:t>.065</w:t>
            </w:r>
          </w:p>
        </w:tc>
        <w:tc>
          <w:tcPr>
            <w:tcW w:w="1311" w:type="dxa"/>
            <w:tcBorders>
              <w:top w:val="nil"/>
              <w:left w:val="nil"/>
              <w:bottom w:val="nil"/>
              <w:right w:val="nil"/>
            </w:tcBorders>
          </w:tcPr>
          <w:p w:rsidR="00E22FA5" w:rsidRDefault="00E22FA5" w:rsidP="00484CB0">
            <w:pPr>
              <w:pStyle w:val="Tabletext"/>
              <w:tabs>
                <w:tab w:val="decimal" w:pos="510"/>
              </w:tabs>
            </w:pPr>
            <w:r>
              <w:t>0</w:t>
            </w:r>
            <w:r w:rsidRPr="00722DCF">
              <w:t>.247</w:t>
            </w:r>
          </w:p>
        </w:tc>
        <w:tc>
          <w:tcPr>
            <w:tcW w:w="1311" w:type="dxa"/>
            <w:tcBorders>
              <w:top w:val="nil"/>
              <w:left w:val="nil"/>
              <w:bottom w:val="nil"/>
              <w:right w:val="nil"/>
            </w:tcBorders>
          </w:tcPr>
          <w:p w:rsidR="00E22FA5" w:rsidRDefault="00E22FA5" w:rsidP="001C0961">
            <w:pPr>
              <w:pStyle w:val="Tabletext"/>
              <w:tabs>
                <w:tab w:val="decimal" w:pos="624"/>
              </w:tabs>
            </w:pPr>
            <w:r>
              <w:t>0</w:t>
            </w:r>
          </w:p>
        </w:tc>
        <w:tc>
          <w:tcPr>
            <w:tcW w:w="1311" w:type="dxa"/>
            <w:tcBorders>
              <w:top w:val="nil"/>
              <w:left w:val="nil"/>
              <w:bottom w:val="nil"/>
            </w:tcBorders>
          </w:tcPr>
          <w:p w:rsidR="00E22FA5" w:rsidRDefault="00E22FA5" w:rsidP="001C0961">
            <w:pPr>
              <w:pStyle w:val="Tabletext"/>
              <w:tabs>
                <w:tab w:val="decimal" w:pos="624"/>
              </w:tabs>
            </w:pPr>
            <w:r>
              <w:t>1</w:t>
            </w:r>
          </w:p>
        </w:tc>
      </w:tr>
      <w:tr w:rsidR="00E22FA5">
        <w:trPr>
          <w:cantSplit/>
        </w:trPr>
        <w:tc>
          <w:tcPr>
            <w:tcW w:w="3261" w:type="dxa"/>
            <w:tcBorders>
              <w:top w:val="nil"/>
              <w:bottom w:val="nil"/>
              <w:right w:val="nil"/>
            </w:tcBorders>
          </w:tcPr>
          <w:p w:rsidR="00E22FA5" w:rsidRPr="000F40CE" w:rsidRDefault="00E22FA5" w:rsidP="00484CB0">
            <w:pPr>
              <w:pStyle w:val="Tabletext"/>
              <w:ind w:left="170"/>
            </w:pPr>
            <w:r>
              <w:t>35</w:t>
            </w:r>
            <w:r w:rsidR="00914045">
              <w:t>–</w:t>
            </w:r>
            <w:r>
              <w:t>39</w:t>
            </w:r>
          </w:p>
        </w:tc>
        <w:tc>
          <w:tcPr>
            <w:tcW w:w="1311" w:type="dxa"/>
            <w:tcBorders>
              <w:top w:val="nil"/>
              <w:left w:val="nil"/>
              <w:bottom w:val="nil"/>
              <w:right w:val="nil"/>
            </w:tcBorders>
          </w:tcPr>
          <w:p w:rsidR="00E22FA5" w:rsidRDefault="00E22FA5" w:rsidP="00484CB0">
            <w:pPr>
              <w:pStyle w:val="Tabletext"/>
              <w:tabs>
                <w:tab w:val="decimal" w:pos="510"/>
              </w:tabs>
            </w:pPr>
            <w:r>
              <w:t>0</w:t>
            </w:r>
            <w:r w:rsidRPr="00722DCF">
              <w:t>.128</w:t>
            </w:r>
          </w:p>
        </w:tc>
        <w:tc>
          <w:tcPr>
            <w:tcW w:w="1311" w:type="dxa"/>
            <w:tcBorders>
              <w:top w:val="nil"/>
              <w:left w:val="nil"/>
              <w:bottom w:val="nil"/>
              <w:right w:val="nil"/>
            </w:tcBorders>
          </w:tcPr>
          <w:p w:rsidR="00E22FA5" w:rsidRDefault="00E22FA5" w:rsidP="00484CB0">
            <w:pPr>
              <w:pStyle w:val="Tabletext"/>
              <w:tabs>
                <w:tab w:val="decimal" w:pos="510"/>
              </w:tabs>
            </w:pPr>
            <w:r>
              <w:t>0</w:t>
            </w:r>
            <w:r w:rsidRPr="00722DCF">
              <w:t>.334</w:t>
            </w:r>
          </w:p>
        </w:tc>
        <w:tc>
          <w:tcPr>
            <w:tcW w:w="1311" w:type="dxa"/>
            <w:tcBorders>
              <w:top w:val="nil"/>
              <w:left w:val="nil"/>
              <w:bottom w:val="nil"/>
              <w:right w:val="nil"/>
            </w:tcBorders>
          </w:tcPr>
          <w:p w:rsidR="00E22FA5" w:rsidRDefault="00E22FA5" w:rsidP="001C0961">
            <w:pPr>
              <w:pStyle w:val="Tabletext"/>
              <w:tabs>
                <w:tab w:val="decimal" w:pos="624"/>
              </w:tabs>
            </w:pPr>
            <w:r>
              <w:t>0</w:t>
            </w:r>
          </w:p>
        </w:tc>
        <w:tc>
          <w:tcPr>
            <w:tcW w:w="1311" w:type="dxa"/>
            <w:tcBorders>
              <w:top w:val="nil"/>
              <w:left w:val="nil"/>
              <w:bottom w:val="nil"/>
            </w:tcBorders>
          </w:tcPr>
          <w:p w:rsidR="00E22FA5" w:rsidRDefault="00E22FA5" w:rsidP="001C0961">
            <w:pPr>
              <w:pStyle w:val="Tabletext"/>
              <w:tabs>
                <w:tab w:val="decimal" w:pos="624"/>
              </w:tabs>
            </w:pPr>
            <w:r>
              <w:t>1</w:t>
            </w:r>
          </w:p>
        </w:tc>
      </w:tr>
      <w:tr w:rsidR="00E22FA5">
        <w:trPr>
          <w:cantSplit/>
        </w:trPr>
        <w:tc>
          <w:tcPr>
            <w:tcW w:w="3261" w:type="dxa"/>
            <w:tcBorders>
              <w:top w:val="nil"/>
              <w:bottom w:val="nil"/>
              <w:right w:val="nil"/>
            </w:tcBorders>
          </w:tcPr>
          <w:p w:rsidR="00E22FA5" w:rsidRPr="000F40CE" w:rsidRDefault="00E22FA5" w:rsidP="00484CB0">
            <w:pPr>
              <w:pStyle w:val="Tabletext"/>
              <w:ind w:left="170"/>
            </w:pPr>
            <w:r>
              <w:t>40</w:t>
            </w:r>
          </w:p>
        </w:tc>
        <w:tc>
          <w:tcPr>
            <w:tcW w:w="1311" w:type="dxa"/>
            <w:tcBorders>
              <w:top w:val="nil"/>
              <w:left w:val="nil"/>
              <w:bottom w:val="nil"/>
              <w:right w:val="nil"/>
            </w:tcBorders>
          </w:tcPr>
          <w:p w:rsidR="00E22FA5" w:rsidRDefault="00E22FA5" w:rsidP="00484CB0">
            <w:pPr>
              <w:pStyle w:val="Tabletext"/>
              <w:tabs>
                <w:tab w:val="decimal" w:pos="510"/>
              </w:tabs>
            </w:pPr>
            <w:r>
              <w:t>0</w:t>
            </w:r>
            <w:r w:rsidRPr="00722DCF">
              <w:t>.115</w:t>
            </w:r>
          </w:p>
        </w:tc>
        <w:tc>
          <w:tcPr>
            <w:tcW w:w="1311" w:type="dxa"/>
            <w:tcBorders>
              <w:top w:val="nil"/>
              <w:left w:val="nil"/>
              <w:bottom w:val="nil"/>
              <w:right w:val="nil"/>
            </w:tcBorders>
          </w:tcPr>
          <w:p w:rsidR="00E22FA5" w:rsidRDefault="00E22FA5" w:rsidP="00484CB0">
            <w:pPr>
              <w:pStyle w:val="Tabletext"/>
              <w:tabs>
                <w:tab w:val="decimal" w:pos="510"/>
              </w:tabs>
            </w:pPr>
            <w:r>
              <w:t>0</w:t>
            </w:r>
            <w:r w:rsidRPr="00722DCF">
              <w:t>.319</w:t>
            </w:r>
          </w:p>
        </w:tc>
        <w:tc>
          <w:tcPr>
            <w:tcW w:w="1311" w:type="dxa"/>
            <w:tcBorders>
              <w:top w:val="nil"/>
              <w:left w:val="nil"/>
              <w:bottom w:val="nil"/>
              <w:right w:val="nil"/>
            </w:tcBorders>
          </w:tcPr>
          <w:p w:rsidR="00E22FA5" w:rsidRDefault="00E22FA5" w:rsidP="001C0961">
            <w:pPr>
              <w:pStyle w:val="Tabletext"/>
              <w:tabs>
                <w:tab w:val="decimal" w:pos="624"/>
              </w:tabs>
            </w:pPr>
            <w:r>
              <w:t>0</w:t>
            </w:r>
          </w:p>
        </w:tc>
        <w:tc>
          <w:tcPr>
            <w:tcW w:w="1311" w:type="dxa"/>
            <w:tcBorders>
              <w:top w:val="nil"/>
              <w:left w:val="nil"/>
              <w:bottom w:val="nil"/>
            </w:tcBorders>
          </w:tcPr>
          <w:p w:rsidR="00E22FA5" w:rsidRDefault="00E22FA5" w:rsidP="001C0961">
            <w:pPr>
              <w:pStyle w:val="Tabletext"/>
              <w:tabs>
                <w:tab w:val="decimal" w:pos="624"/>
              </w:tabs>
            </w:pPr>
            <w:r>
              <w:t>1</w:t>
            </w:r>
          </w:p>
        </w:tc>
      </w:tr>
      <w:tr w:rsidR="00E22FA5">
        <w:trPr>
          <w:cantSplit/>
        </w:trPr>
        <w:tc>
          <w:tcPr>
            <w:tcW w:w="3261" w:type="dxa"/>
            <w:tcBorders>
              <w:top w:val="nil"/>
              <w:bottom w:val="nil"/>
              <w:right w:val="nil"/>
            </w:tcBorders>
          </w:tcPr>
          <w:p w:rsidR="00E22FA5" w:rsidRPr="000F40CE" w:rsidRDefault="00E22FA5" w:rsidP="00484CB0">
            <w:pPr>
              <w:pStyle w:val="Tabletext"/>
              <w:ind w:left="170"/>
            </w:pPr>
            <w:r>
              <w:t>41</w:t>
            </w:r>
            <w:r w:rsidR="00914045">
              <w:t>–</w:t>
            </w:r>
            <w:r>
              <w:t>48</w:t>
            </w:r>
          </w:p>
        </w:tc>
        <w:tc>
          <w:tcPr>
            <w:tcW w:w="1311" w:type="dxa"/>
            <w:tcBorders>
              <w:top w:val="nil"/>
              <w:left w:val="nil"/>
              <w:bottom w:val="nil"/>
              <w:right w:val="nil"/>
            </w:tcBorders>
          </w:tcPr>
          <w:p w:rsidR="00E22FA5" w:rsidRDefault="00E22FA5" w:rsidP="00484CB0">
            <w:pPr>
              <w:pStyle w:val="Tabletext"/>
              <w:tabs>
                <w:tab w:val="decimal" w:pos="510"/>
              </w:tabs>
            </w:pPr>
            <w:r>
              <w:t>0</w:t>
            </w:r>
            <w:r w:rsidRPr="00722DCF">
              <w:t>.080</w:t>
            </w:r>
          </w:p>
        </w:tc>
        <w:tc>
          <w:tcPr>
            <w:tcW w:w="1311" w:type="dxa"/>
            <w:tcBorders>
              <w:top w:val="nil"/>
              <w:left w:val="nil"/>
              <w:bottom w:val="nil"/>
              <w:right w:val="nil"/>
            </w:tcBorders>
          </w:tcPr>
          <w:p w:rsidR="00E22FA5" w:rsidRDefault="00E22FA5" w:rsidP="00484CB0">
            <w:pPr>
              <w:pStyle w:val="Tabletext"/>
              <w:tabs>
                <w:tab w:val="decimal" w:pos="510"/>
              </w:tabs>
            </w:pPr>
            <w:r>
              <w:t>0</w:t>
            </w:r>
            <w:r w:rsidRPr="00722DCF">
              <w:t>.272</w:t>
            </w:r>
          </w:p>
        </w:tc>
        <w:tc>
          <w:tcPr>
            <w:tcW w:w="1311" w:type="dxa"/>
            <w:tcBorders>
              <w:top w:val="nil"/>
              <w:left w:val="nil"/>
              <w:bottom w:val="nil"/>
              <w:right w:val="nil"/>
            </w:tcBorders>
          </w:tcPr>
          <w:p w:rsidR="00E22FA5" w:rsidRDefault="00E22FA5" w:rsidP="001C0961">
            <w:pPr>
              <w:pStyle w:val="Tabletext"/>
              <w:tabs>
                <w:tab w:val="decimal" w:pos="624"/>
              </w:tabs>
            </w:pPr>
            <w:r>
              <w:t>0</w:t>
            </w:r>
          </w:p>
        </w:tc>
        <w:tc>
          <w:tcPr>
            <w:tcW w:w="1311" w:type="dxa"/>
            <w:tcBorders>
              <w:top w:val="nil"/>
              <w:left w:val="nil"/>
              <w:bottom w:val="nil"/>
            </w:tcBorders>
          </w:tcPr>
          <w:p w:rsidR="00E22FA5" w:rsidRDefault="00E22FA5" w:rsidP="001C0961">
            <w:pPr>
              <w:pStyle w:val="Tabletext"/>
              <w:tabs>
                <w:tab w:val="decimal" w:pos="624"/>
              </w:tabs>
            </w:pPr>
            <w:r>
              <w:t>1</w:t>
            </w:r>
          </w:p>
        </w:tc>
      </w:tr>
      <w:tr w:rsidR="00E22FA5">
        <w:trPr>
          <w:cantSplit/>
        </w:trPr>
        <w:tc>
          <w:tcPr>
            <w:tcW w:w="3261" w:type="dxa"/>
            <w:tcBorders>
              <w:top w:val="nil"/>
              <w:bottom w:val="nil"/>
              <w:right w:val="nil"/>
            </w:tcBorders>
          </w:tcPr>
          <w:p w:rsidR="00E22FA5" w:rsidRPr="000F40CE" w:rsidRDefault="00E22FA5" w:rsidP="00484CB0">
            <w:pPr>
              <w:pStyle w:val="Tabletext"/>
              <w:ind w:left="170"/>
            </w:pPr>
            <w:r>
              <w:t>49 and above</w:t>
            </w:r>
          </w:p>
        </w:tc>
        <w:tc>
          <w:tcPr>
            <w:tcW w:w="1311" w:type="dxa"/>
            <w:tcBorders>
              <w:top w:val="nil"/>
              <w:left w:val="nil"/>
              <w:bottom w:val="nil"/>
              <w:right w:val="nil"/>
            </w:tcBorders>
          </w:tcPr>
          <w:p w:rsidR="00E22FA5" w:rsidRDefault="00E22FA5" w:rsidP="00484CB0">
            <w:pPr>
              <w:pStyle w:val="Tabletext"/>
              <w:tabs>
                <w:tab w:val="decimal" w:pos="510"/>
              </w:tabs>
            </w:pPr>
            <w:r>
              <w:t>0</w:t>
            </w:r>
            <w:r w:rsidRPr="00722DCF">
              <w:t>.162</w:t>
            </w:r>
          </w:p>
        </w:tc>
        <w:tc>
          <w:tcPr>
            <w:tcW w:w="1311" w:type="dxa"/>
            <w:tcBorders>
              <w:top w:val="nil"/>
              <w:left w:val="nil"/>
              <w:bottom w:val="nil"/>
              <w:right w:val="nil"/>
            </w:tcBorders>
          </w:tcPr>
          <w:p w:rsidR="00E22FA5" w:rsidRDefault="00E22FA5" w:rsidP="00484CB0">
            <w:pPr>
              <w:pStyle w:val="Tabletext"/>
              <w:tabs>
                <w:tab w:val="decimal" w:pos="510"/>
              </w:tabs>
            </w:pPr>
            <w:r>
              <w:t>0</w:t>
            </w:r>
            <w:r w:rsidRPr="00722DCF">
              <w:t>.368</w:t>
            </w:r>
          </w:p>
        </w:tc>
        <w:tc>
          <w:tcPr>
            <w:tcW w:w="1311" w:type="dxa"/>
            <w:tcBorders>
              <w:top w:val="nil"/>
              <w:left w:val="nil"/>
              <w:bottom w:val="nil"/>
              <w:right w:val="nil"/>
            </w:tcBorders>
          </w:tcPr>
          <w:p w:rsidR="00E22FA5" w:rsidRDefault="00E22FA5" w:rsidP="001C0961">
            <w:pPr>
              <w:pStyle w:val="Tabletext"/>
              <w:tabs>
                <w:tab w:val="decimal" w:pos="624"/>
              </w:tabs>
            </w:pPr>
            <w:r>
              <w:t>0</w:t>
            </w:r>
          </w:p>
        </w:tc>
        <w:tc>
          <w:tcPr>
            <w:tcW w:w="1311" w:type="dxa"/>
            <w:tcBorders>
              <w:top w:val="nil"/>
              <w:left w:val="nil"/>
              <w:bottom w:val="nil"/>
            </w:tcBorders>
          </w:tcPr>
          <w:p w:rsidR="00E22FA5" w:rsidRDefault="00E22FA5" w:rsidP="001C0961">
            <w:pPr>
              <w:pStyle w:val="Tabletext"/>
              <w:tabs>
                <w:tab w:val="decimal" w:pos="624"/>
              </w:tabs>
            </w:pPr>
            <w:r>
              <w:t>1</w:t>
            </w:r>
          </w:p>
        </w:tc>
      </w:tr>
      <w:tr w:rsidR="00E22FA5">
        <w:trPr>
          <w:cantSplit/>
        </w:trPr>
        <w:tc>
          <w:tcPr>
            <w:tcW w:w="3261" w:type="dxa"/>
            <w:tcBorders>
              <w:top w:val="nil"/>
              <w:bottom w:val="nil"/>
              <w:right w:val="nil"/>
            </w:tcBorders>
          </w:tcPr>
          <w:p w:rsidR="00E22FA5" w:rsidRPr="0044087C" w:rsidRDefault="00E22FA5" w:rsidP="00484CB0">
            <w:pPr>
              <w:pStyle w:val="Tablehead3"/>
              <w:spacing w:before="80" w:after="0"/>
            </w:pPr>
            <w:r w:rsidRPr="0044087C">
              <w:t>Job task measures</w:t>
            </w:r>
          </w:p>
        </w:tc>
        <w:tc>
          <w:tcPr>
            <w:tcW w:w="1311" w:type="dxa"/>
            <w:tcBorders>
              <w:top w:val="nil"/>
              <w:left w:val="nil"/>
              <w:bottom w:val="nil"/>
              <w:right w:val="nil"/>
            </w:tcBorders>
          </w:tcPr>
          <w:p w:rsidR="00E22FA5" w:rsidRDefault="00E22FA5" w:rsidP="00484CB0">
            <w:pPr>
              <w:pStyle w:val="Tabletext"/>
              <w:tabs>
                <w:tab w:val="decimal" w:pos="510"/>
              </w:tabs>
            </w:pPr>
          </w:p>
        </w:tc>
        <w:tc>
          <w:tcPr>
            <w:tcW w:w="1311" w:type="dxa"/>
            <w:tcBorders>
              <w:top w:val="nil"/>
              <w:left w:val="nil"/>
              <w:bottom w:val="nil"/>
              <w:right w:val="nil"/>
            </w:tcBorders>
          </w:tcPr>
          <w:p w:rsidR="00E22FA5" w:rsidRDefault="00E22FA5" w:rsidP="00484CB0">
            <w:pPr>
              <w:pStyle w:val="Tabletext"/>
              <w:tabs>
                <w:tab w:val="decimal" w:pos="510"/>
              </w:tabs>
            </w:pPr>
          </w:p>
        </w:tc>
        <w:tc>
          <w:tcPr>
            <w:tcW w:w="1311" w:type="dxa"/>
            <w:tcBorders>
              <w:top w:val="nil"/>
              <w:left w:val="nil"/>
              <w:bottom w:val="nil"/>
              <w:right w:val="nil"/>
            </w:tcBorders>
          </w:tcPr>
          <w:p w:rsidR="00E22FA5" w:rsidRDefault="00E22FA5" w:rsidP="001C0961">
            <w:pPr>
              <w:pStyle w:val="Tabletext"/>
              <w:tabs>
                <w:tab w:val="decimal" w:pos="624"/>
              </w:tabs>
            </w:pPr>
          </w:p>
        </w:tc>
        <w:tc>
          <w:tcPr>
            <w:tcW w:w="1311" w:type="dxa"/>
            <w:tcBorders>
              <w:top w:val="nil"/>
              <w:left w:val="nil"/>
              <w:bottom w:val="nil"/>
            </w:tcBorders>
          </w:tcPr>
          <w:p w:rsidR="00E22FA5" w:rsidRDefault="00E22FA5" w:rsidP="001C0961">
            <w:pPr>
              <w:pStyle w:val="Tabletext"/>
              <w:tabs>
                <w:tab w:val="decimal" w:pos="624"/>
              </w:tabs>
            </w:pPr>
          </w:p>
        </w:tc>
      </w:tr>
      <w:tr w:rsidR="00E22FA5">
        <w:trPr>
          <w:cantSplit/>
        </w:trPr>
        <w:tc>
          <w:tcPr>
            <w:tcW w:w="3261" w:type="dxa"/>
            <w:tcBorders>
              <w:top w:val="nil"/>
              <w:bottom w:val="nil"/>
              <w:right w:val="nil"/>
            </w:tcBorders>
          </w:tcPr>
          <w:p w:rsidR="00E22FA5" w:rsidRDefault="00E22FA5" w:rsidP="00484CB0">
            <w:pPr>
              <w:pStyle w:val="Tabletext"/>
              <w:ind w:left="170"/>
            </w:pPr>
            <w:r>
              <w:t>Literacy use</w:t>
            </w:r>
          </w:p>
        </w:tc>
        <w:tc>
          <w:tcPr>
            <w:tcW w:w="1311" w:type="dxa"/>
            <w:tcBorders>
              <w:top w:val="nil"/>
              <w:left w:val="nil"/>
              <w:bottom w:val="nil"/>
              <w:right w:val="nil"/>
            </w:tcBorders>
          </w:tcPr>
          <w:p w:rsidR="00E22FA5" w:rsidRDefault="00E22FA5" w:rsidP="00484CB0">
            <w:pPr>
              <w:pStyle w:val="Tabletext"/>
              <w:tabs>
                <w:tab w:val="decimal" w:pos="510"/>
              </w:tabs>
            </w:pPr>
            <w:r w:rsidRPr="00722DCF">
              <w:t>263.1</w:t>
            </w:r>
          </w:p>
        </w:tc>
        <w:tc>
          <w:tcPr>
            <w:tcW w:w="1311" w:type="dxa"/>
            <w:tcBorders>
              <w:top w:val="nil"/>
              <w:left w:val="nil"/>
              <w:bottom w:val="nil"/>
              <w:right w:val="nil"/>
            </w:tcBorders>
          </w:tcPr>
          <w:p w:rsidR="00E22FA5" w:rsidRDefault="00E22FA5" w:rsidP="00484CB0">
            <w:pPr>
              <w:pStyle w:val="Tabletext"/>
              <w:tabs>
                <w:tab w:val="decimal" w:pos="510"/>
              </w:tabs>
            </w:pPr>
            <w:r w:rsidRPr="00722DCF">
              <w:t>116.5</w:t>
            </w:r>
          </w:p>
        </w:tc>
        <w:tc>
          <w:tcPr>
            <w:tcW w:w="1311" w:type="dxa"/>
            <w:tcBorders>
              <w:top w:val="nil"/>
              <w:left w:val="nil"/>
              <w:bottom w:val="nil"/>
              <w:right w:val="nil"/>
            </w:tcBorders>
          </w:tcPr>
          <w:p w:rsidR="00E22FA5" w:rsidRDefault="00E22FA5" w:rsidP="001C0961">
            <w:pPr>
              <w:pStyle w:val="Tabletext"/>
              <w:tabs>
                <w:tab w:val="decimal" w:pos="624"/>
              </w:tabs>
            </w:pPr>
            <w:r w:rsidRPr="002F6E3D">
              <w:t>0</w:t>
            </w:r>
          </w:p>
        </w:tc>
        <w:tc>
          <w:tcPr>
            <w:tcW w:w="1311" w:type="dxa"/>
            <w:tcBorders>
              <w:top w:val="nil"/>
              <w:left w:val="nil"/>
              <w:bottom w:val="nil"/>
            </w:tcBorders>
          </w:tcPr>
          <w:p w:rsidR="00E22FA5" w:rsidRDefault="00E22FA5" w:rsidP="001C0961">
            <w:pPr>
              <w:pStyle w:val="Tabletext"/>
              <w:tabs>
                <w:tab w:val="decimal" w:pos="624"/>
              </w:tabs>
            </w:pPr>
            <w:r>
              <w:t>500</w:t>
            </w:r>
          </w:p>
        </w:tc>
      </w:tr>
      <w:tr w:rsidR="00E22FA5">
        <w:trPr>
          <w:cantSplit/>
        </w:trPr>
        <w:tc>
          <w:tcPr>
            <w:tcW w:w="3261" w:type="dxa"/>
            <w:tcBorders>
              <w:top w:val="nil"/>
              <w:bottom w:val="nil"/>
              <w:right w:val="nil"/>
            </w:tcBorders>
          </w:tcPr>
          <w:p w:rsidR="00E22FA5" w:rsidRDefault="00E22FA5" w:rsidP="00484CB0">
            <w:pPr>
              <w:pStyle w:val="Tabletext"/>
              <w:ind w:left="170"/>
            </w:pPr>
            <w:r>
              <w:t>Numeracy use</w:t>
            </w:r>
          </w:p>
        </w:tc>
        <w:tc>
          <w:tcPr>
            <w:tcW w:w="1311" w:type="dxa"/>
            <w:tcBorders>
              <w:top w:val="nil"/>
              <w:left w:val="nil"/>
              <w:bottom w:val="nil"/>
              <w:right w:val="nil"/>
            </w:tcBorders>
          </w:tcPr>
          <w:p w:rsidR="00E22FA5" w:rsidRDefault="00E22FA5" w:rsidP="00484CB0">
            <w:pPr>
              <w:pStyle w:val="Tabletext"/>
              <w:tabs>
                <w:tab w:val="decimal" w:pos="510"/>
              </w:tabs>
            </w:pPr>
            <w:r w:rsidRPr="00722DCF">
              <w:t>261.1</w:t>
            </w:r>
          </w:p>
        </w:tc>
        <w:tc>
          <w:tcPr>
            <w:tcW w:w="1311" w:type="dxa"/>
            <w:tcBorders>
              <w:top w:val="nil"/>
              <w:left w:val="nil"/>
              <w:bottom w:val="nil"/>
              <w:right w:val="nil"/>
            </w:tcBorders>
          </w:tcPr>
          <w:p w:rsidR="00E22FA5" w:rsidRDefault="00E22FA5" w:rsidP="00484CB0">
            <w:pPr>
              <w:pStyle w:val="Tabletext"/>
              <w:tabs>
                <w:tab w:val="decimal" w:pos="510"/>
              </w:tabs>
            </w:pPr>
            <w:r w:rsidRPr="00722DCF">
              <w:t>95.7</w:t>
            </w:r>
          </w:p>
        </w:tc>
        <w:tc>
          <w:tcPr>
            <w:tcW w:w="1311" w:type="dxa"/>
            <w:tcBorders>
              <w:top w:val="nil"/>
              <w:left w:val="nil"/>
              <w:bottom w:val="nil"/>
              <w:right w:val="nil"/>
            </w:tcBorders>
          </w:tcPr>
          <w:p w:rsidR="00E22FA5" w:rsidRDefault="00E22FA5" w:rsidP="001C0961">
            <w:pPr>
              <w:pStyle w:val="Tabletext"/>
              <w:tabs>
                <w:tab w:val="decimal" w:pos="624"/>
              </w:tabs>
            </w:pPr>
            <w:r>
              <w:t>0</w:t>
            </w:r>
          </w:p>
        </w:tc>
        <w:tc>
          <w:tcPr>
            <w:tcW w:w="1311" w:type="dxa"/>
            <w:tcBorders>
              <w:top w:val="nil"/>
              <w:left w:val="nil"/>
              <w:bottom w:val="nil"/>
            </w:tcBorders>
          </w:tcPr>
          <w:p w:rsidR="00E22FA5" w:rsidRDefault="00E22FA5" w:rsidP="001C0961">
            <w:pPr>
              <w:pStyle w:val="Tabletext"/>
              <w:tabs>
                <w:tab w:val="decimal" w:pos="624"/>
              </w:tabs>
            </w:pPr>
            <w:r>
              <w:t>500</w:t>
            </w:r>
          </w:p>
        </w:tc>
      </w:tr>
      <w:tr w:rsidR="00E22FA5">
        <w:trPr>
          <w:cantSplit/>
        </w:trPr>
        <w:tc>
          <w:tcPr>
            <w:tcW w:w="3261" w:type="dxa"/>
            <w:tcBorders>
              <w:top w:val="nil"/>
              <w:bottom w:val="nil"/>
              <w:right w:val="nil"/>
            </w:tcBorders>
          </w:tcPr>
          <w:p w:rsidR="00E22FA5" w:rsidRPr="00EA69F7" w:rsidRDefault="00E22FA5" w:rsidP="00484CB0">
            <w:pPr>
              <w:pStyle w:val="Tablehead3"/>
              <w:spacing w:before="80" w:after="0"/>
            </w:pPr>
            <w:r w:rsidRPr="00EA69F7">
              <w:t>Individual literacy measures</w:t>
            </w:r>
          </w:p>
        </w:tc>
        <w:tc>
          <w:tcPr>
            <w:tcW w:w="1311" w:type="dxa"/>
            <w:tcBorders>
              <w:top w:val="nil"/>
              <w:left w:val="nil"/>
              <w:bottom w:val="nil"/>
              <w:right w:val="nil"/>
            </w:tcBorders>
          </w:tcPr>
          <w:p w:rsidR="00E22FA5" w:rsidRDefault="00E22FA5" w:rsidP="00484CB0">
            <w:pPr>
              <w:pStyle w:val="Tabletext"/>
              <w:tabs>
                <w:tab w:val="decimal" w:pos="510"/>
              </w:tabs>
            </w:pPr>
          </w:p>
        </w:tc>
        <w:tc>
          <w:tcPr>
            <w:tcW w:w="1311" w:type="dxa"/>
            <w:tcBorders>
              <w:top w:val="nil"/>
              <w:left w:val="nil"/>
              <w:bottom w:val="nil"/>
              <w:right w:val="nil"/>
            </w:tcBorders>
          </w:tcPr>
          <w:p w:rsidR="00E22FA5" w:rsidRDefault="00E22FA5" w:rsidP="00484CB0">
            <w:pPr>
              <w:pStyle w:val="Tabletext"/>
              <w:tabs>
                <w:tab w:val="decimal" w:pos="510"/>
              </w:tabs>
            </w:pPr>
          </w:p>
        </w:tc>
        <w:tc>
          <w:tcPr>
            <w:tcW w:w="1311" w:type="dxa"/>
            <w:tcBorders>
              <w:top w:val="nil"/>
              <w:left w:val="nil"/>
              <w:bottom w:val="nil"/>
              <w:right w:val="nil"/>
            </w:tcBorders>
          </w:tcPr>
          <w:p w:rsidR="00E22FA5" w:rsidRDefault="00E22FA5" w:rsidP="001C0961">
            <w:pPr>
              <w:pStyle w:val="Tabletext"/>
              <w:tabs>
                <w:tab w:val="decimal" w:pos="624"/>
              </w:tabs>
            </w:pPr>
          </w:p>
        </w:tc>
        <w:tc>
          <w:tcPr>
            <w:tcW w:w="1311" w:type="dxa"/>
            <w:tcBorders>
              <w:top w:val="nil"/>
              <w:left w:val="nil"/>
              <w:bottom w:val="nil"/>
            </w:tcBorders>
          </w:tcPr>
          <w:p w:rsidR="00E22FA5" w:rsidRDefault="00E22FA5" w:rsidP="001C0961">
            <w:pPr>
              <w:pStyle w:val="Tabletext"/>
              <w:tabs>
                <w:tab w:val="decimal" w:pos="624"/>
              </w:tabs>
            </w:pPr>
          </w:p>
        </w:tc>
      </w:tr>
      <w:tr w:rsidR="00E22FA5">
        <w:trPr>
          <w:cantSplit/>
        </w:trPr>
        <w:tc>
          <w:tcPr>
            <w:tcW w:w="3261" w:type="dxa"/>
            <w:tcBorders>
              <w:top w:val="nil"/>
              <w:bottom w:val="nil"/>
              <w:right w:val="nil"/>
            </w:tcBorders>
          </w:tcPr>
          <w:p w:rsidR="00E22FA5" w:rsidRDefault="00E22FA5" w:rsidP="00484CB0">
            <w:pPr>
              <w:pStyle w:val="Tabletext"/>
              <w:ind w:left="170"/>
            </w:pPr>
            <w:r>
              <w:t>Document literacy</w:t>
            </w:r>
          </w:p>
        </w:tc>
        <w:tc>
          <w:tcPr>
            <w:tcW w:w="1311" w:type="dxa"/>
            <w:tcBorders>
              <w:top w:val="nil"/>
              <w:left w:val="nil"/>
              <w:bottom w:val="nil"/>
              <w:right w:val="nil"/>
            </w:tcBorders>
          </w:tcPr>
          <w:p w:rsidR="00E22FA5" w:rsidRDefault="00E22FA5" w:rsidP="00484CB0">
            <w:pPr>
              <w:pStyle w:val="Tabletext"/>
              <w:tabs>
                <w:tab w:val="decimal" w:pos="510"/>
              </w:tabs>
            </w:pPr>
            <w:r w:rsidRPr="00722DCF">
              <w:t>274.5</w:t>
            </w:r>
          </w:p>
        </w:tc>
        <w:tc>
          <w:tcPr>
            <w:tcW w:w="1311" w:type="dxa"/>
            <w:tcBorders>
              <w:top w:val="nil"/>
              <w:left w:val="nil"/>
              <w:bottom w:val="nil"/>
              <w:right w:val="nil"/>
            </w:tcBorders>
          </w:tcPr>
          <w:p w:rsidR="00E22FA5" w:rsidRDefault="00E22FA5" w:rsidP="00484CB0">
            <w:pPr>
              <w:pStyle w:val="Tabletext"/>
              <w:tabs>
                <w:tab w:val="decimal" w:pos="510"/>
              </w:tabs>
            </w:pPr>
            <w:r w:rsidRPr="00722DCF">
              <w:t>68.3</w:t>
            </w:r>
          </w:p>
        </w:tc>
        <w:tc>
          <w:tcPr>
            <w:tcW w:w="1311" w:type="dxa"/>
            <w:tcBorders>
              <w:top w:val="nil"/>
              <w:left w:val="nil"/>
              <w:bottom w:val="nil"/>
              <w:right w:val="nil"/>
            </w:tcBorders>
          </w:tcPr>
          <w:p w:rsidR="00E22FA5" w:rsidRDefault="00E22FA5" w:rsidP="001C0961">
            <w:pPr>
              <w:pStyle w:val="Tabletext"/>
              <w:tabs>
                <w:tab w:val="decimal" w:pos="624"/>
              </w:tabs>
            </w:pPr>
            <w:r>
              <w:t>0</w:t>
            </w:r>
          </w:p>
        </w:tc>
        <w:tc>
          <w:tcPr>
            <w:tcW w:w="1311" w:type="dxa"/>
            <w:tcBorders>
              <w:top w:val="nil"/>
              <w:left w:val="nil"/>
              <w:bottom w:val="nil"/>
            </w:tcBorders>
          </w:tcPr>
          <w:p w:rsidR="00E22FA5" w:rsidRDefault="00E22FA5" w:rsidP="001C0961">
            <w:pPr>
              <w:pStyle w:val="Tabletext"/>
              <w:tabs>
                <w:tab w:val="decimal" w:pos="624"/>
              </w:tabs>
            </w:pPr>
            <w:r>
              <w:t>500</w:t>
            </w:r>
          </w:p>
        </w:tc>
      </w:tr>
      <w:tr w:rsidR="00E22FA5">
        <w:trPr>
          <w:cantSplit/>
        </w:trPr>
        <w:tc>
          <w:tcPr>
            <w:tcW w:w="3261" w:type="dxa"/>
            <w:tcBorders>
              <w:top w:val="nil"/>
              <w:bottom w:val="nil"/>
              <w:right w:val="nil"/>
            </w:tcBorders>
          </w:tcPr>
          <w:p w:rsidR="00E22FA5" w:rsidRDefault="00E22FA5" w:rsidP="00484CB0">
            <w:pPr>
              <w:pStyle w:val="Tabletext"/>
              <w:ind w:left="170"/>
            </w:pPr>
            <w:r>
              <w:t>Prose literacy</w:t>
            </w:r>
          </w:p>
        </w:tc>
        <w:tc>
          <w:tcPr>
            <w:tcW w:w="1311" w:type="dxa"/>
            <w:tcBorders>
              <w:top w:val="nil"/>
              <w:left w:val="nil"/>
              <w:bottom w:val="nil"/>
              <w:right w:val="nil"/>
            </w:tcBorders>
          </w:tcPr>
          <w:p w:rsidR="00E22FA5" w:rsidRDefault="00E22FA5" w:rsidP="00484CB0">
            <w:pPr>
              <w:pStyle w:val="Tabletext"/>
              <w:tabs>
                <w:tab w:val="decimal" w:pos="510"/>
              </w:tabs>
            </w:pPr>
            <w:r w:rsidRPr="00722DCF">
              <w:t>275.0</w:t>
            </w:r>
          </w:p>
        </w:tc>
        <w:tc>
          <w:tcPr>
            <w:tcW w:w="1311" w:type="dxa"/>
            <w:tcBorders>
              <w:top w:val="nil"/>
              <w:left w:val="nil"/>
              <w:bottom w:val="nil"/>
              <w:right w:val="nil"/>
            </w:tcBorders>
          </w:tcPr>
          <w:p w:rsidR="00E22FA5" w:rsidRDefault="00E22FA5" w:rsidP="00484CB0">
            <w:pPr>
              <w:pStyle w:val="Tabletext"/>
              <w:tabs>
                <w:tab w:val="decimal" w:pos="510"/>
              </w:tabs>
            </w:pPr>
            <w:r w:rsidRPr="00722DCF">
              <w:t>64.7</w:t>
            </w:r>
          </w:p>
        </w:tc>
        <w:tc>
          <w:tcPr>
            <w:tcW w:w="1311" w:type="dxa"/>
            <w:tcBorders>
              <w:top w:val="nil"/>
              <w:left w:val="nil"/>
              <w:bottom w:val="nil"/>
              <w:right w:val="nil"/>
            </w:tcBorders>
          </w:tcPr>
          <w:p w:rsidR="00E22FA5" w:rsidRDefault="00E22FA5" w:rsidP="001C0961">
            <w:pPr>
              <w:pStyle w:val="Tabletext"/>
              <w:tabs>
                <w:tab w:val="decimal" w:pos="624"/>
              </w:tabs>
            </w:pPr>
            <w:r>
              <w:t>0</w:t>
            </w:r>
          </w:p>
        </w:tc>
        <w:tc>
          <w:tcPr>
            <w:tcW w:w="1311" w:type="dxa"/>
            <w:tcBorders>
              <w:top w:val="nil"/>
              <w:left w:val="nil"/>
              <w:bottom w:val="nil"/>
            </w:tcBorders>
          </w:tcPr>
          <w:p w:rsidR="00E22FA5" w:rsidRDefault="00E22FA5" w:rsidP="001C0961">
            <w:pPr>
              <w:pStyle w:val="Tabletext"/>
              <w:tabs>
                <w:tab w:val="decimal" w:pos="624"/>
              </w:tabs>
            </w:pPr>
            <w:r>
              <w:t>500</w:t>
            </w:r>
          </w:p>
        </w:tc>
      </w:tr>
      <w:tr w:rsidR="00E22FA5">
        <w:trPr>
          <w:cantSplit/>
        </w:trPr>
        <w:tc>
          <w:tcPr>
            <w:tcW w:w="3261" w:type="dxa"/>
            <w:tcBorders>
              <w:top w:val="nil"/>
              <w:bottom w:val="nil"/>
              <w:right w:val="nil"/>
            </w:tcBorders>
          </w:tcPr>
          <w:p w:rsidR="00E22FA5" w:rsidRPr="00747805" w:rsidRDefault="00E22FA5" w:rsidP="00484CB0">
            <w:pPr>
              <w:pStyle w:val="Tablehead3"/>
              <w:spacing w:before="80" w:after="0"/>
            </w:pPr>
            <w:r w:rsidRPr="00747805">
              <w:t>Self-assessed skills</w:t>
            </w:r>
          </w:p>
        </w:tc>
        <w:tc>
          <w:tcPr>
            <w:tcW w:w="1311" w:type="dxa"/>
            <w:tcBorders>
              <w:top w:val="nil"/>
              <w:left w:val="nil"/>
              <w:bottom w:val="nil"/>
              <w:right w:val="nil"/>
            </w:tcBorders>
          </w:tcPr>
          <w:p w:rsidR="00E22FA5" w:rsidRDefault="00E22FA5" w:rsidP="00484CB0">
            <w:pPr>
              <w:pStyle w:val="Tabletext"/>
              <w:tabs>
                <w:tab w:val="decimal" w:pos="510"/>
              </w:tabs>
            </w:pPr>
            <w:r w:rsidRPr="00722DCF">
              <w:t>343.2</w:t>
            </w:r>
          </w:p>
        </w:tc>
        <w:tc>
          <w:tcPr>
            <w:tcW w:w="1311" w:type="dxa"/>
            <w:tcBorders>
              <w:top w:val="nil"/>
              <w:left w:val="nil"/>
              <w:bottom w:val="nil"/>
              <w:right w:val="nil"/>
            </w:tcBorders>
          </w:tcPr>
          <w:p w:rsidR="00E22FA5" w:rsidRDefault="00E22FA5" w:rsidP="00484CB0">
            <w:pPr>
              <w:pStyle w:val="Tabletext"/>
              <w:tabs>
                <w:tab w:val="decimal" w:pos="510"/>
              </w:tabs>
            </w:pPr>
            <w:r w:rsidRPr="00722DCF">
              <w:t>108.8</w:t>
            </w:r>
          </w:p>
        </w:tc>
        <w:tc>
          <w:tcPr>
            <w:tcW w:w="1311" w:type="dxa"/>
            <w:tcBorders>
              <w:top w:val="nil"/>
              <w:left w:val="nil"/>
              <w:bottom w:val="nil"/>
              <w:right w:val="nil"/>
            </w:tcBorders>
          </w:tcPr>
          <w:p w:rsidR="00E22FA5" w:rsidRDefault="00E22FA5" w:rsidP="001C0961">
            <w:pPr>
              <w:pStyle w:val="Tabletext"/>
              <w:tabs>
                <w:tab w:val="decimal" w:pos="624"/>
              </w:tabs>
            </w:pPr>
            <w:r>
              <w:t>0</w:t>
            </w:r>
          </w:p>
        </w:tc>
        <w:tc>
          <w:tcPr>
            <w:tcW w:w="1311" w:type="dxa"/>
            <w:tcBorders>
              <w:top w:val="nil"/>
              <w:left w:val="nil"/>
              <w:bottom w:val="nil"/>
            </w:tcBorders>
          </w:tcPr>
          <w:p w:rsidR="00E22FA5" w:rsidRDefault="00E22FA5" w:rsidP="001C0961">
            <w:pPr>
              <w:pStyle w:val="Tabletext"/>
              <w:tabs>
                <w:tab w:val="decimal" w:pos="624"/>
              </w:tabs>
            </w:pPr>
            <w:r>
              <w:t>500</w:t>
            </w:r>
          </w:p>
        </w:tc>
      </w:tr>
      <w:tr w:rsidR="00E22FA5">
        <w:trPr>
          <w:cantSplit/>
        </w:trPr>
        <w:tc>
          <w:tcPr>
            <w:tcW w:w="3261" w:type="dxa"/>
            <w:tcBorders>
              <w:top w:val="nil"/>
              <w:bottom w:val="nil"/>
              <w:right w:val="nil"/>
            </w:tcBorders>
          </w:tcPr>
          <w:p w:rsidR="00E22FA5" w:rsidRPr="00EA69F7" w:rsidRDefault="00E22FA5" w:rsidP="00484CB0">
            <w:pPr>
              <w:pStyle w:val="Tablehead3"/>
              <w:spacing w:before="80" w:after="0"/>
            </w:pPr>
            <w:r w:rsidRPr="00EA69F7">
              <w:t>Age</w:t>
            </w:r>
          </w:p>
        </w:tc>
        <w:tc>
          <w:tcPr>
            <w:tcW w:w="1311" w:type="dxa"/>
            <w:tcBorders>
              <w:top w:val="nil"/>
              <w:left w:val="nil"/>
              <w:bottom w:val="nil"/>
              <w:right w:val="nil"/>
            </w:tcBorders>
          </w:tcPr>
          <w:p w:rsidR="00E22FA5" w:rsidRDefault="00E22FA5" w:rsidP="00484CB0">
            <w:pPr>
              <w:pStyle w:val="Tabletext"/>
              <w:tabs>
                <w:tab w:val="decimal" w:pos="510"/>
              </w:tabs>
            </w:pPr>
          </w:p>
        </w:tc>
        <w:tc>
          <w:tcPr>
            <w:tcW w:w="1311" w:type="dxa"/>
            <w:tcBorders>
              <w:top w:val="nil"/>
              <w:left w:val="nil"/>
              <w:bottom w:val="nil"/>
              <w:right w:val="nil"/>
            </w:tcBorders>
          </w:tcPr>
          <w:p w:rsidR="00E22FA5" w:rsidRDefault="00E22FA5" w:rsidP="00484CB0">
            <w:pPr>
              <w:pStyle w:val="Tabletext"/>
              <w:tabs>
                <w:tab w:val="decimal" w:pos="510"/>
              </w:tabs>
            </w:pPr>
          </w:p>
        </w:tc>
        <w:tc>
          <w:tcPr>
            <w:tcW w:w="1311" w:type="dxa"/>
            <w:tcBorders>
              <w:top w:val="nil"/>
              <w:left w:val="nil"/>
              <w:bottom w:val="nil"/>
              <w:right w:val="nil"/>
            </w:tcBorders>
          </w:tcPr>
          <w:p w:rsidR="00E22FA5" w:rsidRDefault="00E22FA5" w:rsidP="001C0961">
            <w:pPr>
              <w:pStyle w:val="Tabletext"/>
              <w:tabs>
                <w:tab w:val="decimal" w:pos="624"/>
              </w:tabs>
            </w:pPr>
          </w:p>
        </w:tc>
        <w:tc>
          <w:tcPr>
            <w:tcW w:w="1311" w:type="dxa"/>
            <w:tcBorders>
              <w:top w:val="nil"/>
              <w:left w:val="nil"/>
              <w:bottom w:val="nil"/>
            </w:tcBorders>
          </w:tcPr>
          <w:p w:rsidR="00E22FA5" w:rsidRDefault="00E22FA5" w:rsidP="001C0961">
            <w:pPr>
              <w:pStyle w:val="Tabletext"/>
              <w:tabs>
                <w:tab w:val="decimal" w:pos="624"/>
              </w:tabs>
            </w:pPr>
          </w:p>
        </w:tc>
      </w:tr>
      <w:tr w:rsidR="00E22FA5">
        <w:trPr>
          <w:cantSplit/>
        </w:trPr>
        <w:tc>
          <w:tcPr>
            <w:tcW w:w="3261" w:type="dxa"/>
            <w:tcBorders>
              <w:top w:val="nil"/>
              <w:bottom w:val="nil"/>
              <w:right w:val="nil"/>
            </w:tcBorders>
          </w:tcPr>
          <w:p w:rsidR="00E22FA5" w:rsidRDefault="00803573" w:rsidP="00484CB0">
            <w:pPr>
              <w:pStyle w:val="Tabletext"/>
              <w:ind w:left="170"/>
            </w:pPr>
            <w:r>
              <w:t>Age 15–</w:t>
            </w:r>
            <w:r w:rsidR="00E22FA5" w:rsidRPr="00B24F3D">
              <w:t>19 years</w:t>
            </w:r>
          </w:p>
        </w:tc>
        <w:tc>
          <w:tcPr>
            <w:tcW w:w="1311" w:type="dxa"/>
            <w:tcBorders>
              <w:top w:val="nil"/>
              <w:left w:val="nil"/>
              <w:bottom w:val="nil"/>
              <w:right w:val="nil"/>
            </w:tcBorders>
          </w:tcPr>
          <w:p w:rsidR="00E22FA5" w:rsidRDefault="00E22FA5" w:rsidP="00484CB0">
            <w:pPr>
              <w:pStyle w:val="Tabletext"/>
              <w:tabs>
                <w:tab w:val="decimal" w:pos="510"/>
              </w:tabs>
            </w:pPr>
            <w:r>
              <w:t>0</w:t>
            </w:r>
            <w:r w:rsidRPr="00540606">
              <w:t>.041</w:t>
            </w:r>
          </w:p>
        </w:tc>
        <w:tc>
          <w:tcPr>
            <w:tcW w:w="1311" w:type="dxa"/>
            <w:tcBorders>
              <w:top w:val="nil"/>
              <w:left w:val="nil"/>
              <w:bottom w:val="nil"/>
              <w:right w:val="nil"/>
            </w:tcBorders>
          </w:tcPr>
          <w:p w:rsidR="00E22FA5" w:rsidRDefault="00E22FA5" w:rsidP="00484CB0">
            <w:pPr>
              <w:pStyle w:val="Tabletext"/>
              <w:tabs>
                <w:tab w:val="decimal" w:pos="510"/>
              </w:tabs>
            </w:pPr>
            <w:r>
              <w:t>0</w:t>
            </w:r>
            <w:r w:rsidRPr="00540606">
              <w:t>.199</w:t>
            </w:r>
          </w:p>
        </w:tc>
        <w:tc>
          <w:tcPr>
            <w:tcW w:w="1311" w:type="dxa"/>
            <w:tcBorders>
              <w:top w:val="nil"/>
              <w:left w:val="nil"/>
              <w:bottom w:val="nil"/>
              <w:right w:val="nil"/>
            </w:tcBorders>
          </w:tcPr>
          <w:p w:rsidR="00E22FA5" w:rsidRDefault="00E22FA5" w:rsidP="001C0961">
            <w:pPr>
              <w:pStyle w:val="Tabletext"/>
              <w:tabs>
                <w:tab w:val="decimal" w:pos="624"/>
              </w:tabs>
            </w:pPr>
            <w:r>
              <w:t>0</w:t>
            </w:r>
          </w:p>
        </w:tc>
        <w:tc>
          <w:tcPr>
            <w:tcW w:w="1311" w:type="dxa"/>
            <w:tcBorders>
              <w:top w:val="nil"/>
              <w:left w:val="nil"/>
              <w:bottom w:val="nil"/>
            </w:tcBorders>
          </w:tcPr>
          <w:p w:rsidR="00E22FA5" w:rsidRDefault="00E22FA5" w:rsidP="001C0961">
            <w:pPr>
              <w:pStyle w:val="Tabletext"/>
              <w:tabs>
                <w:tab w:val="decimal" w:pos="624"/>
              </w:tabs>
            </w:pPr>
            <w:r>
              <w:t>1</w:t>
            </w:r>
          </w:p>
        </w:tc>
      </w:tr>
      <w:tr w:rsidR="00E22FA5">
        <w:trPr>
          <w:cantSplit/>
        </w:trPr>
        <w:tc>
          <w:tcPr>
            <w:tcW w:w="3261" w:type="dxa"/>
            <w:tcBorders>
              <w:top w:val="nil"/>
              <w:bottom w:val="nil"/>
              <w:right w:val="nil"/>
            </w:tcBorders>
          </w:tcPr>
          <w:p w:rsidR="00E22FA5" w:rsidRDefault="00803573" w:rsidP="00484CB0">
            <w:pPr>
              <w:pStyle w:val="Tabletext"/>
              <w:ind w:left="170"/>
            </w:pPr>
            <w:r>
              <w:t>Age 20–</w:t>
            </w:r>
            <w:r w:rsidR="00E22FA5" w:rsidRPr="00B24F3D">
              <w:t>24 years</w:t>
            </w:r>
          </w:p>
        </w:tc>
        <w:tc>
          <w:tcPr>
            <w:tcW w:w="1311" w:type="dxa"/>
            <w:tcBorders>
              <w:top w:val="nil"/>
              <w:left w:val="nil"/>
              <w:bottom w:val="nil"/>
              <w:right w:val="nil"/>
            </w:tcBorders>
          </w:tcPr>
          <w:p w:rsidR="00E22FA5" w:rsidRDefault="00E22FA5" w:rsidP="00484CB0">
            <w:pPr>
              <w:pStyle w:val="Tabletext"/>
              <w:tabs>
                <w:tab w:val="decimal" w:pos="510"/>
              </w:tabs>
            </w:pPr>
            <w:r>
              <w:t>0</w:t>
            </w:r>
            <w:r w:rsidRPr="00540606">
              <w:t>.066</w:t>
            </w:r>
          </w:p>
        </w:tc>
        <w:tc>
          <w:tcPr>
            <w:tcW w:w="1311" w:type="dxa"/>
            <w:tcBorders>
              <w:top w:val="nil"/>
              <w:left w:val="nil"/>
              <w:bottom w:val="nil"/>
              <w:right w:val="nil"/>
            </w:tcBorders>
          </w:tcPr>
          <w:p w:rsidR="00E22FA5" w:rsidRDefault="00E22FA5" w:rsidP="00484CB0">
            <w:pPr>
              <w:pStyle w:val="Tabletext"/>
              <w:tabs>
                <w:tab w:val="decimal" w:pos="510"/>
              </w:tabs>
            </w:pPr>
            <w:r>
              <w:t>0</w:t>
            </w:r>
            <w:r w:rsidRPr="00540606">
              <w:t>.249</w:t>
            </w:r>
          </w:p>
        </w:tc>
        <w:tc>
          <w:tcPr>
            <w:tcW w:w="1311" w:type="dxa"/>
            <w:tcBorders>
              <w:top w:val="nil"/>
              <w:left w:val="nil"/>
              <w:bottom w:val="nil"/>
              <w:right w:val="nil"/>
            </w:tcBorders>
          </w:tcPr>
          <w:p w:rsidR="00E22FA5" w:rsidRDefault="00E22FA5" w:rsidP="001C0961">
            <w:pPr>
              <w:pStyle w:val="Tabletext"/>
              <w:tabs>
                <w:tab w:val="decimal" w:pos="624"/>
              </w:tabs>
            </w:pPr>
            <w:r>
              <w:t>0</w:t>
            </w:r>
          </w:p>
        </w:tc>
        <w:tc>
          <w:tcPr>
            <w:tcW w:w="1311" w:type="dxa"/>
            <w:tcBorders>
              <w:top w:val="nil"/>
              <w:left w:val="nil"/>
              <w:bottom w:val="nil"/>
            </w:tcBorders>
          </w:tcPr>
          <w:p w:rsidR="00E22FA5" w:rsidRDefault="00E22FA5" w:rsidP="001C0961">
            <w:pPr>
              <w:pStyle w:val="Tabletext"/>
              <w:tabs>
                <w:tab w:val="decimal" w:pos="624"/>
              </w:tabs>
            </w:pPr>
            <w:r>
              <w:t>1</w:t>
            </w:r>
          </w:p>
        </w:tc>
      </w:tr>
      <w:tr w:rsidR="00E22FA5">
        <w:trPr>
          <w:cantSplit/>
        </w:trPr>
        <w:tc>
          <w:tcPr>
            <w:tcW w:w="3261" w:type="dxa"/>
            <w:tcBorders>
              <w:top w:val="nil"/>
              <w:bottom w:val="nil"/>
              <w:right w:val="nil"/>
            </w:tcBorders>
          </w:tcPr>
          <w:p w:rsidR="00E22FA5" w:rsidRDefault="00803573" w:rsidP="00484CB0">
            <w:pPr>
              <w:pStyle w:val="Tabletext"/>
              <w:ind w:left="170"/>
            </w:pPr>
            <w:r>
              <w:t>Age 25</w:t>
            </w:r>
            <w:r w:rsidR="00914045">
              <w:t>–</w:t>
            </w:r>
            <w:r w:rsidR="00E22FA5" w:rsidRPr="00B24F3D">
              <w:t>29 years</w:t>
            </w:r>
          </w:p>
        </w:tc>
        <w:tc>
          <w:tcPr>
            <w:tcW w:w="1311" w:type="dxa"/>
            <w:tcBorders>
              <w:top w:val="nil"/>
              <w:left w:val="nil"/>
              <w:bottom w:val="nil"/>
              <w:right w:val="nil"/>
            </w:tcBorders>
          </w:tcPr>
          <w:p w:rsidR="00E22FA5" w:rsidRDefault="00E22FA5" w:rsidP="00484CB0">
            <w:pPr>
              <w:pStyle w:val="Tabletext"/>
              <w:tabs>
                <w:tab w:val="decimal" w:pos="510"/>
              </w:tabs>
            </w:pPr>
            <w:r>
              <w:t>0</w:t>
            </w:r>
            <w:r w:rsidRPr="00540606">
              <w:t>.082</w:t>
            </w:r>
          </w:p>
        </w:tc>
        <w:tc>
          <w:tcPr>
            <w:tcW w:w="1311" w:type="dxa"/>
            <w:tcBorders>
              <w:top w:val="nil"/>
              <w:left w:val="nil"/>
              <w:bottom w:val="nil"/>
              <w:right w:val="nil"/>
            </w:tcBorders>
          </w:tcPr>
          <w:p w:rsidR="00E22FA5" w:rsidRDefault="00E22FA5" w:rsidP="00484CB0">
            <w:pPr>
              <w:pStyle w:val="Tabletext"/>
              <w:tabs>
                <w:tab w:val="decimal" w:pos="510"/>
              </w:tabs>
            </w:pPr>
            <w:r>
              <w:t>0</w:t>
            </w:r>
            <w:r w:rsidRPr="00540606">
              <w:t>.275</w:t>
            </w:r>
          </w:p>
        </w:tc>
        <w:tc>
          <w:tcPr>
            <w:tcW w:w="1311" w:type="dxa"/>
            <w:tcBorders>
              <w:top w:val="nil"/>
              <w:left w:val="nil"/>
              <w:bottom w:val="nil"/>
              <w:right w:val="nil"/>
            </w:tcBorders>
          </w:tcPr>
          <w:p w:rsidR="00E22FA5" w:rsidRDefault="00E22FA5" w:rsidP="001C0961">
            <w:pPr>
              <w:pStyle w:val="Tabletext"/>
              <w:tabs>
                <w:tab w:val="decimal" w:pos="624"/>
              </w:tabs>
            </w:pPr>
            <w:r>
              <w:t>0</w:t>
            </w:r>
          </w:p>
        </w:tc>
        <w:tc>
          <w:tcPr>
            <w:tcW w:w="1311" w:type="dxa"/>
            <w:tcBorders>
              <w:top w:val="nil"/>
              <w:left w:val="nil"/>
              <w:bottom w:val="nil"/>
            </w:tcBorders>
          </w:tcPr>
          <w:p w:rsidR="00E22FA5" w:rsidRDefault="00E22FA5" w:rsidP="001C0961">
            <w:pPr>
              <w:pStyle w:val="Tabletext"/>
              <w:tabs>
                <w:tab w:val="decimal" w:pos="624"/>
              </w:tabs>
            </w:pPr>
            <w:r>
              <w:t>1</w:t>
            </w:r>
          </w:p>
        </w:tc>
      </w:tr>
      <w:tr w:rsidR="00E22FA5">
        <w:trPr>
          <w:cantSplit/>
        </w:trPr>
        <w:tc>
          <w:tcPr>
            <w:tcW w:w="3261" w:type="dxa"/>
            <w:tcBorders>
              <w:top w:val="nil"/>
              <w:bottom w:val="nil"/>
              <w:right w:val="nil"/>
            </w:tcBorders>
          </w:tcPr>
          <w:p w:rsidR="00E22FA5" w:rsidRDefault="00E22FA5" w:rsidP="00484CB0">
            <w:pPr>
              <w:pStyle w:val="Tabletext"/>
              <w:ind w:left="170"/>
            </w:pPr>
            <w:r w:rsidRPr="00B24F3D">
              <w:t>Age 30</w:t>
            </w:r>
            <w:r w:rsidR="00914045">
              <w:t>–</w:t>
            </w:r>
            <w:r w:rsidRPr="00B24F3D">
              <w:t>34 years</w:t>
            </w:r>
          </w:p>
        </w:tc>
        <w:tc>
          <w:tcPr>
            <w:tcW w:w="1311" w:type="dxa"/>
            <w:tcBorders>
              <w:top w:val="nil"/>
              <w:left w:val="nil"/>
              <w:bottom w:val="nil"/>
              <w:right w:val="nil"/>
            </w:tcBorders>
          </w:tcPr>
          <w:p w:rsidR="00E22FA5" w:rsidRDefault="00E22FA5" w:rsidP="00484CB0">
            <w:pPr>
              <w:pStyle w:val="Tabletext"/>
              <w:tabs>
                <w:tab w:val="decimal" w:pos="510"/>
              </w:tabs>
            </w:pPr>
            <w:r>
              <w:t>0</w:t>
            </w:r>
            <w:r w:rsidRPr="00540606">
              <w:t>.100</w:t>
            </w:r>
          </w:p>
        </w:tc>
        <w:tc>
          <w:tcPr>
            <w:tcW w:w="1311" w:type="dxa"/>
            <w:tcBorders>
              <w:top w:val="nil"/>
              <w:left w:val="nil"/>
              <w:bottom w:val="nil"/>
              <w:right w:val="nil"/>
            </w:tcBorders>
          </w:tcPr>
          <w:p w:rsidR="00E22FA5" w:rsidRDefault="00E22FA5" w:rsidP="00484CB0">
            <w:pPr>
              <w:pStyle w:val="Tabletext"/>
              <w:tabs>
                <w:tab w:val="decimal" w:pos="510"/>
              </w:tabs>
            </w:pPr>
            <w:r>
              <w:t>0</w:t>
            </w:r>
            <w:r w:rsidRPr="00540606">
              <w:t>.301</w:t>
            </w:r>
          </w:p>
        </w:tc>
        <w:tc>
          <w:tcPr>
            <w:tcW w:w="1311" w:type="dxa"/>
            <w:tcBorders>
              <w:top w:val="nil"/>
              <w:left w:val="nil"/>
              <w:bottom w:val="nil"/>
              <w:right w:val="nil"/>
            </w:tcBorders>
          </w:tcPr>
          <w:p w:rsidR="00E22FA5" w:rsidRDefault="00E22FA5" w:rsidP="001C0961">
            <w:pPr>
              <w:pStyle w:val="Tabletext"/>
              <w:tabs>
                <w:tab w:val="decimal" w:pos="624"/>
              </w:tabs>
            </w:pPr>
            <w:r>
              <w:t>0</w:t>
            </w:r>
          </w:p>
        </w:tc>
        <w:tc>
          <w:tcPr>
            <w:tcW w:w="1311" w:type="dxa"/>
            <w:tcBorders>
              <w:top w:val="nil"/>
              <w:left w:val="nil"/>
              <w:bottom w:val="nil"/>
            </w:tcBorders>
          </w:tcPr>
          <w:p w:rsidR="00E22FA5" w:rsidRDefault="00E22FA5" w:rsidP="001C0961">
            <w:pPr>
              <w:pStyle w:val="Tabletext"/>
              <w:tabs>
                <w:tab w:val="decimal" w:pos="624"/>
              </w:tabs>
            </w:pPr>
            <w:r>
              <w:t>1</w:t>
            </w:r>
          </w:p>
        </w:tc>
      </w:tr>
      <w:tr w:rsidR="00E22FA5">
        <w:trPr>
          <w:cantSplit/>
        </w:trPr>
        <w:tc>
          <w:tcPr>
            <w:tcW w:w="3261" w:type="dxa"/>
            <w:tcBorders>
              <w:top w:val="nil"/>
              <w:bottom w:val="nil"/>
              <w:right w:val="nil"/>
            </w:tcBorders>
          </w:tcPr>
          <w:p w:rsidR="00E22FA5" w:rsidRDefault="00E22FA5" w:rsidP="00484CB0">
            <w:pPr>
              <w:pStyle w:val="Tabletext"/>
              <w:ind w:left="170"/>
            </w:pPr>
            <w:r w:rsidRPr="00B24F3D">
              <w:t>Age 35</w:t>
            </w:r>
            <w:r w:rsidR="00914045">
              <w:t>–</w:t>
            </w:r>
            <w:r w:rsidRPr="00B24F3D">
              <w:t>39 years</w:t>
            </w:r>
          </w:p>
        </w:tc>
        <w:tc>
          <w:tcPr>
            <w:tcW w:w="1311" w:type="dxa"/>
            <w:tcBorders>
              <w:top w:val="nil"/>
              <w:left w:val="nil"/>
              <w:bottom w:val="nil"/>
              <w:right w:val="nil"/>
            </w:tcBorders>
          </w:tcPr>
          <w:p w:rsidR="00E22FA5" w:rsidRDefault="00E22FA5" w:rsidP="00484CB0">
            <w:pPr>
              <w:pStyle w:val="Tabletext"/>
              <w:tabs>
                <w:tab w:val="decimal" w:pos="510"/>
              </w:tabs>
            </w:pPr>
            <w:r>
              <w:t>0</w:t>
            </w:r>
            <w:r w:rsidRPr="00540606">
              <w:t>.109</w:t>
            </w:r>
          </w:p>
        </w:tc>
        <w:tc>
          <w:tcPr>
            <w:tcW w:w="1311" w:type="dxa"/>
            <w:tcBorders>
              <w:top w:val="nil"/>
              <w:left w:val="nil"/>
              <w:bottom w:val="nil"/>
              <w:right w:val="nil"/>
            </w:tcBorders>
          </w:tcPr>
          <w:p w:rsidR="00E22FA5" w:rsidRDefault="00E22FA5" w:rsidP="00484CB0">
            <w:pPr>
              <w:pStyle w:val="Tabletext"/>
              <w:tabs>
                <w:tab w:val="decimal" w:pos="510"/>
              </w:tabs>
            </w:pPr>
            <w:r>
              <w:t>0</w:t>
            </w:r>
            <w:r w:rsidRPr="00540606">
              <w:t>.311</w:t>
            </w:r>
          </w:p>
        </w:tc>
        <w:tc>
          <w:tcPr>
            <w:tcW w:w="1311" w:type="dxa"/>
            <w:tcBorders>
              <w:top w:val="nil"/>
              <w:left w:val="nil"/>
              <w:bottom w:val="nil"/>
              <w:right w:val="nil"/>
            </w:tcBorders>
          </w:tcPr>
          <w:p w:rsidR="00E22FA5" w:rsidRDefault="00E22FA5" w:rsidP="001C0961">
            <w:pPr>
              <w:pStyle w:val="Tabletext"/>
              <w:tabs>
                <w:tab w:val="decimal" w:pos="624"/>
              </w:tabs>
            </w:pPr>
            <w:r>
              <w:t>0</w:t>
            </w:r>
          </w:p>
        </w:tc>
        <w:tc>
          <w:tcPr>
            <w:tcW w:w="1311" w:type="dxa"/>
            <w:tcBorders>
              <w:top w:val="nil"/>
              <w:left w:val="nil"/>
              <w:bottom w:val="nil"/>
            </w:tcBorders>
          </w:tcPr>
          <w:p w:rsidR="00E22FA5" w:rsidRDefault="00E22FA5" w:rsidP="001C0961">
            <w:pPr>
              <w:pStyle w:val="Tabletext"/>
              <w:tabs>
                <w:tab w:val="decimal" w:pos="624"/>
              </w:tabs>
            </w:pPr>
            <w:r>
              <w:t>1</w:t>
            </w:r>
          </w:p>
        </w:tc>
      </w:tr>
      <w:tr w:rsidR="00E22FA5">
        <w:trPr>
          <w:cantSplit/>
        </w:trPr>
        <w:tc>
          <w:tcPr>
            <w:tcW w:w="3261" w:type="dxa"/>
            <w:tcBorders>
              <w:top w:val="nil"/>
              <w:bottom w:val="nil"/>
              <w:right w:val="nil"/>
            </w:tcBorders>
          </w:tcPr>
          <w:p w:rsidR="00E22FA5" w:rsidRDefault="00E22FA5" w:rsidP="00484CB0">
            <w:pPr>
              <w:pStyle w:val="Tabletext"/>
              <w:ind w:left="170"/>
            </w:pPr>
            <w:r w:rsidRPr="00B24F3D">
              <w:t>Age 40</w:t>
            </w:r>
            <w:r w:rsidR="00914045">
              <w:t>–</w:t>
            </w:r>
            <w:r w:rsidRPr="00B24F3D">
              <w:t>44 years</w:t>
            </w:r>
          </w:p>
        </w:tc>
        <w:tc>
          <w:tcPr>
            <w:tcW w:w="1311" w:type="dxa"/>
            <w:tcBorders>
              <w:top w:val="nil"/>
              <w:left w:val="nil"/>
              <w:bottom w:val="nil"/>
              <w:right w:val="nil"/>
            </w:tcBorders>
          </w:tcPr>
          <w:p w:rsidR="00E22FA5" w:rsidRDefault="00E22FA5" w:rsidP="00484CB0">
            <w:pPr>
              <w:pStyle w:val="Tabletext"/>
              <w:tabs>
                <w:tab w:val="decimal" w:pos="510"/>
              </w:tabs>
            </w:pPr>
            <w:r>
              <w:t>0</w:t>
            </w:r>
            <w:r w:rsidRPr="00540606">
              <w:t>.104</w:t>
            </w:r>
          </w:p>
        </w:tc>
        <w:tc>
          <w:tcPr>
            <w:tcW w:w="1311" w:type="dxa"/>
            <w:tcBorders>
              <w:top w:val="nil"/>
              <w:left w:val="nil"/>
              <w:bottom w:val="nil"/>
              <w:right w:val="nil"/>
            </w:tcBorders>
          </w:tcPr>
          <w:p w:rsidR="00E22FA5" w:rsidRDefault="00E22FA5" w:rsidP="00484CB0">
            <w:pPr>
              <w:pStyle w:val="Tabletext"/>
              <w:tabs>
                <w:tab w:val="decimal" w:pos="510"/>
              </w:tabs>
            </w:pPr>
            <w:r>
              <w:t>0</w:t>
            </w:r>
            <w:r w:rsidRPr="00540606">
              <w:t>.306</w:t>
            </w:r>
          </w:p>
        </w:tc>
        <w:tc>
          <w:tcPr>
            <w:tcW w:w="1311" w:type="dxa"/>
            <w:tcBorders>
              <w:top w:val="nil"/>
              <w:left w:val="nil"/>
              <w:bottom w:val="nil"/>
              <w:right w:val="nil"/>
            </w:tcBorders>
          </w:tcPr>
          <w:p w:rsidR="00E22FA5" w:rsidRDefault="00E22FA5" w:rsidP="001C0961">
            <w:pPr>
              <w:pStyle w:val="Tabletext"/>
              <w:tabs>
                <w:tab w:val="decimal" w:pos="624"/>
              </w:tabs>
            </w:pPr>
            <w:r>
              <w:t>0</w:t>
            </w:r>
          </w:p>
        </w:tc>
        <w:tc>
          <w:tcPr>
            <w:tcW w:w="1311" w:type="dxa"/>
            <w:tcBorders>
              <w:top w:val="nil"/>
              <w:left w:val="nil"/>
              <w:bottom w:val="nil"/>
            </w:tcBorders>
          </w:tcPr>
          <w:p w:rsidR="00E22FA5" w:rsidRDefault="00E22FA5" w:rsidP="001C0961">
            <w:pPr>
              <w:pStyle w:val="Tabletext"/>
              <w:tabs>
                <w:tab w:val="decimal" w:pos="624"/>
              </w:tabs>
            </w:pPr>
            <w:r>
              <w:t>1</w:t>
            </w:r>
          </w:p>
        </w:tc>
      </w:tr>
      <w:tr w:rsidR="00E22FA5">
        <w:trPr>
          <w:cantSplit/>
        </w:trPr>
        <w:tc>
          <w:tcPr>
            <w:tcW w:w="3261" w:type="dxa"/>
            <w:tcBorders>
              <w:top w:val="nil"/>
              <w:bottom w:val="nil"/>
              <w:right w:val="nil"/>
            </w:tcBorders>
          </w:tcPr>
          <w:p w:rsidR="00E22FA5" w:rsidRDefault="00E22FA5" w:rsidP="00484CB0">
            <w:pPr>
              <w:pStyle w:val="Tabletext"/>
              <w:ind w:left="170"/>
            </w:pPr>
            <w:r w:rsidRPr="00B24F3D">
              <w:t>Age 45</w:t>
            </w:r>
            <w:r w:rsidR="00914045">
              <w:t>–</w:t>
            </w:r>
            <w:r w:rsidRPr="00B24F3D">
              <w:t>49 years</w:t>
            </w:r>
          </w:p>
        </w:tc>
        <w:tc>
          <w:tcPr>
            <w:tcW w:w="1311" w:type="dxa"/>
            <w:tcBorders>
              <w:top w:val="nil"/>
              <w:left w:val="nil"/>
              <w:bottom w:val="nil"/>
              <w:right w:val="nil"/>
            </w:tcBorders>
          </w:tcPr>
          <w:p w:rsidR="00E22FA5" w:rsidRDefault="00E22FA5" w:rsidP="00484CB0">
            <w:pPr>
              <w:pStyle w:val="Tabletext"/>
              <w:tabs>
                <w:tab w:val="decimal" w:pos="510"/>
              </w:tabs>
            </w:pPr>
            <w:r>
              <w:t>0</w:t>
            </w:r>
            <w:r w:rsidRPr="00540606">
              <w:t>.102</w:t>
            </w:r>
          </w:p>
        </w:tc>
        <w:tc>
          <w:tcPr>
            <w:tcW w:w="1311" w:type="dxa"/>
            <w:tcBorders>
              <w:top w:val="nil"/>
              <w:left w:val="nil"/>
              <w:bottom w:val="nil"/>
              <w:right w:val="nil"/>
            </w:tcBorders>
          </w:tcPr>
          <w:p w:rsidR="00E22FA5" w:rsidRDefault="00E22FA5" w:rsidP="00484CB0">
            <w:pPr>
              <w:pStyle w:val="Tabletext"/>
              <w:tabs>
                <w:tab w:val="decimal" w:pos="510"/>
              </w:tabs>
            </w:pPr>
            <w:r>
              <w:t>0</w:t>
            </w:r>
            <w:r w:rsidRPr="00540606">
              <w:t>.303</w:t>
            </w:r>
          </w:p>
        </w:tc>
        <w:tc>
          <w:tcPr>
            <w:tcW w:w="1311" w:type="dxa"/>
            <w:tcBorders>
              <w:top w:val="nil"/>
              <w:left w:val="nil"/>
              <w:bottom w:val="nil"/>
              <w:right w:val="nil"/>
            </w:tcBorders>
          </w:tcPr>
          <w:p w:rsidR="00E22FA5" w:rsidRDefault="00E22FA5" w:rsidP="001C0961">
            <w:pPr>
              <w:pStyle w:val="Tabletext"/>
              <w:tabs>
                <w:tab w:val="decimal" w:pos="624"/>
              </w:tabs>
            </w:pPr>
            <w:r>
              <w:t>0</w:t>
            </w:r>
          </w:p>
        </w:tc>
        <w:tc>
          <w:tcPr>
            <w:tcW w:w="1311" w:type="dxa"/>
            <w:tcBorders>
              <w:top w:val="nil"/>
              <w:left w:val="nil"/>
              <w:bottom w:val="nil"/>
            </w:tcBorders>
          </w:tcPr>
          <w:p w:rsidR="00E22FA5" w:rsidRDefault="00E22FA5" w:rsidP="001C0961">
            <w:pPr>
              <w:pStyle w:val="Tabletext"/>
              <w:tabs>
                <w:tab w:val="decimal" w:pos="624"/>
              </w:tabs>
            </w:pPr>
            <w:r>
              <w:t>1</w:t>
            </w:r>
          </w:p>
        </w:tc>
      </w:tr>
      <w:tr w:rsidR="00E22FA5">
        <w:trPr>
          <w:cantSplit/>
        </w:trPr>
        <w:tc>
          <w:tcPr>
            <w:tcW w:w="3261" w:type="dxa"/>
            <w:tcBorders>
              <w:top w:val="nil"/>
              <w:bottom w:val="nil"/>
              <w:right w:val="nil"/>
            </w:tcBorders>
          </w:tcPr>
          <w:p w:rsidR="00E22FA5" w:rsidRDefault="00E22FA5" w:rsidP="00484CB0">
            <w:pPr>
              <w:pStyle w:val="Tabletext"/>
              <w:ind w:left="170"/>
            </w:pPr>
            <w:r w:rsidRPr="00B24F3D">
              <w:t>Age 50</w:t>
            </w:r>
            <w:r w:rsidR="00914045">
              <w:t>–</w:t>
            </w:r>
            <w:r w:rsidRPr="00B24F3D">
              <w:t>54 years</w:t>
            </w:r>
          </w:p>
        </w:tc>
        <w:tc>
          <w:tcPr>
            <w:tcW w:w="1311" w:type="dxa"/>
            <w:tcBorders>
              <w:top w:val="nil"/>
              <w:left w:val="nil"/>
              <w:bottom w:val="nil"/>
              <w:right w:val="nil"/>
            </w:tcBorders>
          </w:tcPr>
          <w:p w:rsidR="00E22FA5" w:rsidRDefault="00E22FA5" w:rsidP="00484CB0">
            <w:pPr>
              <w:pStyle w:val="Tabletext"/>
              <w:tabs>
                <w:tab w:val="decimal" w:pos="510"/>
              </w:tabs>
            </w:pPr>
            <w:r>
              <w:t>0</w:t>
            </w:r>
            <w:r w:rsidRPr="00540606">
              <w:t>.090</w:t>
            </w:r>
          </w:p>
        </w:tc>
        <w:tc>
          <w:tcPr>
            <w:tcW w:w="1311" w:type="dxa"/>
            <w:tcBorders>
              <w:top w:val="nil"/>
              <w:left w:val="nil"/>
              <w:bottom w:val="nil"/>
              <w:right w:val="nil"/>
            </w:tcBorders>
          </w:tcPr>
          <w:p w:rsidR="00E22FA5" w:rsidRDefault="00E22FA5" w:rsidP="00484CB0">
            <w:pPr>
              <w:pStyle w:val="Tabletext"/>
              <w:tabs>
                <w:tab w:val="decimal" w:pos="510"/>
              </w:tabs>
            </w:pPr>
            <w:r>
              <w:t>0</w:t>
            </w:r>
            <w:r w:rsidRPr="00540606">
              <w:t>.287</w:t>
            </w:r>
          </w:p>
        </w:tc>
        <w:tc>
          <w:tcPr>
            <w:tcW w:w="1311" w:type="dxa"/>
            <w:tcBorders>
              <w:top w:val="nil"/>
              <w:left w:val="nil"/>
              <w:bottom w:val="nil"/>
              <w:right w:val="nil"/>
            </w:tcBorders>
          </w:tcPr>
          <w:p w:rsidR="00E22FA5" w:rsidRDefault="00E22FA5" w:rsidP="001C0961">
            <w:pPr>
              <w:pStyle w:val="Tabletext"/>
              <w:tabs>
                <w:tab w:val="decimal" w:pos="624"/>
              </w:tabs>
            </w:pPr>
            <w:r>
              <w:t>0</w:t>
            </w:r>
          </w:p>
        </w:tc>
        <w:tc>
          <w:tcPr>
            <w:tcW w:w="1311" w:type="dxa"/>
            <w:tcBorders>
              <w:top w:val="nil"/>
              <w:left w:val="nil"/>
              <w:bottom w:val="nil"/>
            </w:tcBorders>
          </w:tcPr>
          <w:p w:rsidR="00E22FA5" w:rsidRDefault="00E22FA5" w:rsidP="001C0961">
            <w:pPr>
              <w:pStyle w:val="Tabletext"/>
              <w:tabs>
                <w:tab w:val="decimal" w:pos="624"/>
              </w:tabs>
            </w:pPr>
            <w:r>
              <w:t>1</w:t>
            </w:r>
          </w:p>
        </w:tc>
      </w:tr>
      <w:tr w:rsidR="00E22FA5">
        <w:trPr>
          <w:cantSplit/>
        </w:trPr>
        <w:tc>
          <w:tcPr>
            <w:tcW w:w="3261" w:type="dxa"/>
            <w:tcBorders>
              <w:top w:val="nil"/>
              <w:bottom w:val="nil"/>
              <w:right w:val="nil"/>
            </w:tcBorders>
          </w:tcPr>
          <w:p w:rsidR="00E22FA5" w:rsidRDefault="00E22FA5" w:rsidP="00484CB0">
            <w:pPr>
              <w:pStyle w:val="Tabletext"/>
              <w:ind w:left="170"/>
            </w:pPr>
            <w:r w:rsidRPr="00B24F3D">
              <w:t>Age 55</w:t>
            </w:r>
            <w:r w:rsidR="00914045">
              <w:t>–</w:t>
            </w:r>
            <w:r w:rsidRPr="00B24F3D">
              <w:t>59 years</w:t>
            </w:r>
          </w:p>
        </w:tc>
        <w:tc>
          <w:tcPr>
            <w:tcW w:w="1311" w:type="dxa"/>
            <w:tcBorders>
              <w:top w:val="nil"/>
              <w:left w:val="nil"/>
              <w:bottom w:val="nil"/>
              <w:right w:val="nil"/>
            </w:tcBorders>
          </w:tcPr>
          <w:p w:rsidR="00E22FA5" w:rsidRDefault="00E22FA5" w:rsidP="00484CB0">
            <w:pPr>
              <w:pStyle w:val="Tabletext"/>
              <w:tabs>
                <w:tab w:val="decimal" w:pos="510"/>
              </w:tabs>
            </w:pPr>
            <w:r>
              <w:t>0</w:t>
            </w:r>
            <w:r w:rsidRPr="00540606">
              <w:t>.089</w:t>
            </w:r>
          </w:p>
        </w:tc>
        <w:tc>
          <w:tcPr>
            <w:tcW w:w="1311" w:type="dxa"/>
            <w:tcBorders>
              <w:top w:val="nil"/>
              <w:left w:val="nil"/>
              <w:bottom w:val="nil"/>
              <w:right w:val="nil"/>
            </w:tcBorders>
          </w:tcPr>
          <w:p w:rsidR="00E22FA5" w:rsidRDefault="00E22FA5" w:rsidP="00484CB0">
            <w:pPr>
              <w:pStyle w:val="Tabletext"/>
              <w:tabs>
                <w:tab w:val="decimal" w:pos="510"/>
              </w:tabs>
            </w:pPr>
            <w:r>
              <w:t>0</w:t>
            </w:r>
            <w:r w:rsidRPr="00540606">
              <w:t>.285</w:t>
            </w:r>
          </w:p>
        </w:tc>
        <w:tc>
          <w:tcPr>
            <w:tcW w:w="1311" w:type="dxa"/>
            <w:tcBorders>
              <w:top w:val="nil"/>
              <w:left w:val="nil"/>
              <w:bottom w:val="nil"/>
              <w:right w:val="nil"/>
            </w:tcBorders>
          </w:tcPr>
          <w:p w:rsidR="00E22FA5" w:rsidRDefault="00E22FA5" w:rsidP="001C0961">
            <w:pPr>
              <w:pStyle w:val="Tabletext"/>
              <w:tabs>
                <w:tab w:val="decimal" w:pos="624"/>
              </w:tabs>
            </w:pPr>
            <w:r>
              <w:t>0</w:t>
            </w:r>
          </w:p>
        </w:tc>
        <w:tc>
          <w:tcPr>
            <w:tcW w:w="1311" w:type="dxa"/>
            <w:tcBorders>
              <w:top w:val="nil"/>
              <w:left w:val="nil"/>
              <w:bottom w:val="nil"/>
            </w:tcBorders>
          </w:tcPr>
          <w:p w:rsidR="00E22FA5" w:rsidRDefault="00E22FA5" w:rsidP="001C0961">
            <w:pPr>
              <w:pStyle w:val="Tabletext"/>
              <w:tabs>
                <w:tab w:val="decimal" w:pos="624"/>
              </w:tabs>
            </w:pPr>
            <w:r>
              <w:t>1</w:t>
            </w:r>
          </w:p>
        </w:tc>
      </w:tr>
      <w:tr w:rsidR="00E22FA5">
        <w:trPr>
          <w:cantSplit/>
        </w:trPr>
        <w:tc>
          <w:tcPr>
            <w:tcW w:w="3261" w:type="dxa"/>
            <w:tcBorders>
              <w:top w:val="nil"/>
              <w:bottom w:val="nil"/>
              <w:right w:val="nil"/>
            </w:tcBorders>
          </w:tcPr>
          <w:p w:rsidR="00E22FA5" w:rsidRDefault="00E22FA5" w:rsidP="00484CB0">
            <w:pPr>
              <w:pStyle w:val="Tabletext"/>
              <w:ind w:left="170"/>
            </w:pPr>
            <w:r w:rsidRPr="00B24F3D">
              <w:t>Age 60</w:t>
            </w:r>
            <w:r w:rsidR="00914045">
              <w:t>–</w:t>
            </w:r>
            <w:r w:rsidRPr="00B24F3D">
              <w:t>64 years</w:t>
            </w:r>
          </w:p>
        </w:tc>
        <w:tc>
          <w:tcPr>
            <w:tcW w:w="1311" w:type="dxa"/>
            <w:tcBorders>
              <w:top w:val="nil"/>
              <w:left w:val="nil"/>
              <w:bottom w:val="nil"/>
              <w:right w:val="nil"/>
            </w:tcBorders>
          </w:tcPr>
          <w:p w:rsidR="00E22FA5" w:rsidRDefault="00E22FA5" w:rsidP="00484CB0">
            <w:pPr>
              <w:pStyle w:val="Tabletext"/>
              <w:tabs>
                <w:tab w:val="decimal" w:pos="510"/>
              </w:tabs>
            </w:pPr>
            <w:r>
              <w:t>0</w:t>
            </w:r>
            <w:r w:rsidRPr="00540606">
              <w:t>.081</w:t>
            </w:r>
          </w:p>
        </w:tc>
        <w:tc>
          <w:tcPr>
            <w:tcW w:w="1311" w:type="dxa"/>
            <w:tcBorders>
              <w:top w:val="nil"/>
              <w:left w:val="nil"/>
              <w:bottom w:val="nil"/>
              <w:right w:val="nil"/>
            </w:tcBorders>
          </w:tcPr>
          <w:p w:rsidR="00E22FA5" w:rsidRDefault="00E22FA5" w:rsidP="00484CB0">
            <w:pPr>
              <w:pStyle w:val="Tabletext"/>
              <w:tabs>
                <w:tab w:val="decimal" w:pos="510"/>
              </w:tabs>
            </w:pPr>
            <w:r>
              <w:t>0</w:t>
            </w:r>
            <w:r w:rsidRPr="00540606">
              <w:t>.274</w:t>
            </w:r>
          </w:p>
        </w:tc>
        <w:tc>
          <w:tcPr>
            <w:tcW w:w="1311" w:type="dxa"/>
            <w:tcBorders>
              <w:top w:val="nil"/>
              <w:left w:val="nil"/>
              <w:bottom w:val="nil"/>
              <w:right w:val="nil"/>
            </w:tcBorders>
          </w:tcPr>
          <w:p w:rsidR="00E22FA5" w:rsidRDefault="00E22FA5" w:rsidP="001C0961">
            <w:pPr>
              <w:pStyle w:val="Tabletext"/>
              <w:tabs>
                <w:tab w:val="decimal" w:pos="624"/>
              </w:tabs>
            </w:pPr>
            <w:r>
              <w:t>0</w:t>
            </w:r>
          </w:p>
        </w:tc>
        <w:tc>
          <w:tcPr>
            <w:tcW w:w="1311" w:type="dxa"/>
            <w:tcBorders>
              <w:top w:val="nil"/>
              <w:left w:val="nil"/>
              <w:bottom w:val="nil"/>
            </w:tcBorders>
          </w:tcPr>
          <w:p w:rsidR="00E22FA5" w:rsidRDefault="00E22FA5" w:rsidP="001C0961">
            <w:pPr>
              <w:pStyle w:val="Tabletext"/>
              <w:tabs>
                <w:tab w:val="decimal" w:pos="624"/>
              </w:tabs>
            </w:pPr>
            <w:r>
              <w:t>1</w:t>
            </w:r>
          </w:p>
        </w:tc>
      </w:tr>
      <w:tr w:rsidR="00E22FA5">
        <w:trPr>
          <w:cantSplit/>
        </w:trPr>
        <w:tc>
          <w:tcPr>
            <w:tcW w:w="3261" w:type="dxa"/>
            <w:tcBorders>
              <w:top w:val="nil"/>
              <w:bottom w:val="nil"/>
              <w:right w:val="nil"/>
            </w:tcBorders>
          </w:tcPr>
          <w:p w:rsidR="00E22FA5" w:rsidRDefault="00E22FA5" w:rsidP="00484CB0">
            <w:pPr>
              <w:pStyle w:val="Tabletext"/>
              <w:ind w:left="170"/>
            </w:pPr>
            <w:r w:rsidRPr="00B24F3D">
              <w:t>Age 65</w:t>
            </w:r>
            <w:r w:rsidR="00914045">
              <w:t>–</w:t>
            </w:r>
            <w:r w:rsidRPr="00B24F3D">
              <w:t>69 years</w:t>
            </w:r>
          </w:p>
        </w:tc>
        <w:tc>
          <w:tcPr>
            <w:tcW w:w="1311" w:type="dxa"/>
            <w:tcBorders>
              <w:top w:val="nil"/>
              <w:left w:val="nil"/>
              <w:bottom w:val="nil"/>
              <w:right w:val="nil"/>
            </w:tcBorders>
          </w:tcPr>
          <w:p w:rsidR="00E22FA5" w:rsidRDefault="00E22FA5" w:rsidP="00484CB0">
            <w:pPr>
              <w:pStyle w:val="Tabletext"/>
              <w:tabs>
                <w:tab w:val="decimal" w:pos="510"/>
              </w:tabs>
            </w:pPr>
            <w:r>
              <w:t>0</w:t>
            </w:r>
            <w:r w:rsidRPr="00540606">
              <w:t>.064</w:t>
            </w:r>
          </w:p>
        </w:tc>
        <w:tc>
          <w:tcPr>
            <w:tcW w:w="1311" w:type="dxa"/>
            <w:tcBorders>
              <w:top w:val="nil"/>
              <w:left w:val="nil"/>
              <w:bottom w:val="nil"/>
              <w:right w:val="nil"/>
            </w:tcBorders>
          </w:tcPr>
          <w:p w:rsidR="00E22FA5" w:rsidRDefault="00E22FA5" w:rsidP="00484CB0">
            <w:pPr>
              <w:pStyle w:val="Tabletext"/>
              <w:tabs>
                <w:tab w:val="decimal" w:pos="510"/>
              </w:tabs>
            </w:pPr>
            <w:r>
              <w:t>0</w:t>
            </w:r>
            <w:r w:rsidRPr="00540606">
              <w:t>.245</w:t>
            </w:r>
          </w:p>
        </w:tc>
        <w:tc>
          <w:tcPr>
            <w:tcW w:w="1311" w:type="dxa"/>
            <w:tcBorders>
              <w:top w:val="nil"/>
              <w:left w:val="nil"/>
              <w:bottom w:val="nil"/>
              <w:right w:val="nil"/>
            </w:tcBorders>
          </w:tcPr>
          <w:p w:rsidR="00E22FA5" w:rsidRDefault="00E22FA5" w:rsidP="001C0961">
            <w:pPr>
              <w:pStyle w:val="Tabletext"/>
              <w:tabs>
                <w:tab w:val="decimal" w:pos="624"/>
              </w:tabs>
            </w:pPr>
            <w:r>
              <w:t>0</w:t>
            </w:r>
          </w:p>
        </w:tc>
        <w:tc>
          <w:tcPr>
            <w:tcW w:w="1311" w:type="dxa"/>
            <w:tcBorders>
              <w:top w:val="nil"/>
              <w:left w:val="nil"/>
              <w:bottom w:val="nil"/>
            </w:tcBorders>
          </w:tcPr>
          <w:p w:rsidR="00E22FA5" w:rsidRDefault="00E22FA5" w:rsidP="001C0961">
            <w:pPr>
              <w:pStyle w:val="Tabletext"/>
              <w:tabs>
                <w:tab w:val="decimal" w:pos="624"/>
              </w:tabs>
            </w:pPr>
            <w:r>
              <w:t>1</w:t>
            </w:r>
          </w:p>
        </w:tc>
      </w:tr>
      <w:tr w:rsidR="00E22FA5">
        <w:trPr>
          <w:cantSplit/>
        </w:trPr>
        <w:tc>
          <w:tcPr>
            <w:tcW w:w="3261" w:type="dxa"/>
            <w:tcBorders>
              <w:top w:val="nil"/>
              <w:bottom w:val="nil"/>
              <w:right w:val="nil"/>
            </w:tcBorders>
          </w:tcPr>
          <w:p w:rsidR="00E22FA5" w:rsidRDefault="00E22FA5" w:rsidP="00484CB0">
            <w:pPr>
              <w:pStyle w:val="Tabletext"/>
              <w:ind w:left="170"/>
            </w:pPr>
            <w:r w:rsidRPr="00B24F3D">
              <w:t>Age 70</w:t>
            </w:r>
            <w:r w:rsidR="00914045">
              <w:t>–</w:t>
            </w:r>
            <w:r w:rsidRPr="00B24F3D">
              <w:t>74 years</w:t>
            </w:r>
          </w:p>
        </w:tc>
        <w:tc>
          <w:tcPr>
            <w:tcW w:w="1311" w:type="dxa"/>
            <w:tcBorders>
              <w:top w:val="nil"/>
              <w:left w:val="nil"/>
              <w:bottom w:val="nil"/>
              <w:right w:val="nil"/>
            </w:tcBorders>
          </w:tcPr>
          <w:p w:rsidR="00E22FA5" w:rsidRDefault="00E22FA5" w:rsidP="00484CB0">
            <w:pPr>
              <w:pStyle w:val="Tabletext"/>
              <w:tabs>
                <w:tab w:val="decimal" w:pos="510"/>
              </w:tabs>
            </w:pPr>
            <w:r>
              <w:t>0</w:t>
            </w:r>
            <w:r w:rsidRPr="00540606">
              <w:t>.065</w:t>
            </w:r>
          </w:p>
        </w:tc>
        <w:tc>
          <w:tcPr>
            <w:tcW w:w="1311" w:type="dxa"/>
            <w:tcBorders>
              <w:top w:val="nil"/>
              <w:left w:val="nil"/>
              <w:bottom w:val="nil"/>
              <w:right w:val="nil"/>
            </w:tcBorders>
          </w:tcPr>
          <w:p w:rsidR="00E22FA5" w:rsidRDefault="00E22FA5" w:rsidP="00484CB0">
            <w:pPr>
              <w:pStyle w:val="Tabletext"/>
              <w:tabs>
                <w:tab w:val="decimal" w:pos="510"/>
              </w:tabs>
            </w:pPr>
            <w:r>
              <w:t>0</w:t>
            </w:r>
            <w:r w:rsidRPr="00540606">
              <w:t>.247</w:t>
            </w:r>
          </w:p>
        </w:tc>
        <w:tc>
          <w:tcPr>
            <w:tcW w:w="1311" w:type="dxa"/>
            <w:tcBorders>
              <w:top w:val="nil"/>
              <w:left w:val="nil"/>
              <w:bottom w:val="nil"/>
              <w:right w:val="nil"/>
            </w:tcBorders>
          </w:tcPr>
          <w:p w:rsidR="00E22FA5" w:rsidRDefault="00E22FA5" w:rsidP="001C0961">
            <w:pPr>
              <w:pStyle w:val="Tabletext"/>
              <w:tabs>
                <w:tab w:val="decimal" w:pos="624"/>
              </w:tabs>
            </w:pPr>
            <w:r>
              <w:t>0</w:t>
            </w:r>
          </w:p>
        </w:tc>
        <w:tc>
          <w:tcPr>
            <w:tcW w:w="1311" w:type="dxa"/>
            <w:tcBorders>
              <w:top w:val="nil"/>
              <w:left w:val="nil"/>
              <w:bottom w:val="nil"/>
            </w:tcBorders>
          </w:tcPr>
          <w:p w:rsidR="00E22FA5" w:rsidRDefault="00E22FA5" w:rsidP="001C0961">
            <w:pPr>
              <w:pStyle w:val="Tabletext"/>
              <w:tabs>
                <w:tab w:val="decimal" w:pos="624"/>
              </w:tabs>
            </w:pPr>
            <w:r>
              <w:t>1</w:t>
            </w:r>
          </w:p>
        </w:tc>
      </w:tr>
      <w:tr w:rsidR="00E22FA5">
        <w:trPr>
          <w:cantSplit/>
        </w:trPr>
        <w:tc>
          <w:tcPr>
            <w:tcW w:w="3261" w:type="dxa"/>
            <w:tcBorders>
              <w:top w:val="nil"/>
              <w:bottom w:val="nil"/>
              <w:right w:val="nil"/>
            </w:tcBorders>
          </w:tcPr>
          <w:p w:rsidR="00E22FA5" w:rsidRPr="00EA69F7" w:rsidRDefault="00E22FA5" w:rsidP="00484CB0">
            <w:pPr>
              <w:pStyle w:val="Tablehead3"/>
              <w:spacing w:before="80" w:after="0"/>
            </w:pPr>
            <w:r w:rsidRPr="00EA69F7">
              <w:t>Gender</w:t>
            </w:r>
          </w:p>
        </w:tc>
        <w:tc>
          <w:tcPr>
            <w:tcW w:w="1311" w:type="dxa"/>
            <w:tcBorders>
              <w:top w:val="nil"/>
              <w:left w:val="nil"/>
              <w:bottom w:val="nil"/>
              <w:right w:val="nil"/>
            </w:tcBorders>
          </w:tcPr>
          <w:p w:rsidR="00E22FA5" w:rsidRDefault="00E22FA5" w:rsidP="00484CB0">
            <w:pPr>
              <w:pStyle w:val="Tabletext"/>
              <w:tabs>
                <w:tab w:val="decimal" w:pos="510"/>
              </w:tabs>
            </w:pPr>
          </w:p>
        </w:tc>
        <w:tc>
          <w:tcPr>
            <w:tcW w:w="1311" w:type="dxa"/>
            <w:tcBorders>
              <w:top w:val="nil"/>
              <w:left w:val="nil"/>
              <w:bottom w:val="nil"/>
              <w:right w:val="nil"/>
            </w:tcBorders>
          </w:tcPr>
          <w:p w:rsidR="00E22FA5" w:rsidRDefault="00E22FA5" w:rsidP="00484CB0">
            <w:pPr>
              <w:pStyle w:val="Tabletext"/>
              <w:tabs>
                <w:tab w:val="decimal" w:pos="510"/>
              </w:tabs>
            </w:pPr>
          </w:p>
        </w:tc>
        <w:tc>
          <w:tcPr>
            <w:tcW w:w="1311" w:type="dxa"/>
            <w:tcBorders>
              <w:top w:val="nil"/>
              <w:left w:val="nil"/>
              <w:bottom w:val="nil"/>
              <w:right w:val="nil"/>
            </w:tcBorders>
          </w:tcPr>
          <w:p w:rsidR="00E22FA5" w:rsidRDefault="00E22FA5" w:rsidP="001C0961">
            <w:pPr>
              <w:pStyle w:val="Tabletext"/>
              <w:tabs>
                <w:tab w:val="decimal" w:pos="624"/>
              </w:tabs>
            </w:pPr>
          </w:p>
        </w:tc>
        <w:tc>
          <w:tcPr>
            <w:tcW w:w="1311" w:type="dxa"/>
            <w:tcBorders>
              <w:top w:val="nil"/>
              <w:left w:val="nil"/>
              <w:bottom w:val="nil"/>
            </w:tcBorders>
          </w:tcPr>
          <w:p w:rsidR="00E22FA5" w:rsidRDefault="00E22FA5" w:rsidP="001C0961">
            <w:pPr>
              <w:pStyle w:val="Tabletext"/>
              <w:tabs>
                <w:tab w:val="decimal" w:pos="624"/>
              </w:tabs>
            </w:pPr>
          </w:p>
        </w:tc>
      </w:tr>
      <w:tr w:rsidR="00E22FA5">
        <w:trPr>
          <w:cantSplit/>
        </w:trPr>
        <w:tc>
          <w:tcPr>
            <w:tcW w:w="3261" w:type="dxa"/>
            <w:tcBorders>
              <w:top w:val="nil"/>
              <w:bottom w:val="nil"/>
              <w:right w:val="nil"/>
            </w:tcBorders>
          </w:tcPr>
          <w:p w:rsidR="00E22FA5" w:rsidRDefault="00E22FA5" w:rsidP="00484CB0">
            <w:pPr>
              <w:pStyle w:val="Tabletext"/>
              <w:ind w:left="170"/>
            </w:pPr>
            <w:r>
              <w:t>Male</w:t>
            </w:r>
          </w:p>
        </w:tc>
        <w:tc>
          <w:tcPr>
            <w:tcW w:w="1311" w:type="dxa"/>
            <w:tcBorders>
              <w:top w:val="nil"/>
              <w:left w:val="nil"/>
              <w:bottom w:val="nil"/>
              <w:right w:val="nil"/>
            </w:tcBorders>
          </w:tcPr>
          <w:p w:rsidR="00E22FA5" w:rsidRDefault="00E22FA5" w:rsidP="00484CB0">
            <w:pPr>
              <w:pStyle w:val="Tabletext"/>
              <w:tabs>
                <w:tab w:val="decimal" w:pos="510"/>
              </w:tabs>
            </w:pPr>
            <w:r>
              <w:t>0</w:t>
            </w:r>
            <w:r w:rsidRPr="00540606">
              <w:t>.471</w:t>
            </w:r>
          </w:p>
        </w:tc>
        <w:tc>
          <w:tcPr>
            <w:tcW w:w="1311" w:type="dxa"/>
            <w:tcBorders>
              <w:top w:val="nil"/>
              <w:left w:val="nil"/>
              <w:bottom w:val="nil"/>
              <w:right w:val="nil"/>
            </w:tcBorders>
          </w:tcPr>
          <w:p w:rsidR="00E22FA5" w:rsidRDefault="00E22FA5" w:rsidP="00484CB0">
            <w:pPr>
              <w:pStyle w:val="Tabletext"/>
              <w:tabs>
                <w:tab w:val="decimal" w:pos="510"/>
              </w:tabs>
            </w:pPr>
            <w:r>
              <w:t>0</w:t>
            </w:r>
            <w:r w:rsidRPr="00540606">
              <w:t>.499</w:t>
            </w:r>
          </w:p>
        </w:tc>
        <w:tc>
          <w:tcPr>
            <w:tcW w:w="1311" w:type="dxa"/>
            <w:tcBorders>
              <w:top w:val="nil"/>
              <w:left w:val="nil"/>
              <w:bottom w:val="nil"/>
              <w:right w:val="nil"/>
            </w:tcBorders>
          </w:tcPr>
          <w:p w:rsidR="00E22FA5" w:rsidRDefault="00E22FA5" w:rsidP="001C0961">
            <w:pPr>
              <w:pStyle w:val="Tabletext"/>
              <w:tabs>
                <w:tab w:val="decimal" w:pos="624"/>
              </w:tabs>
            </w:pPr>
            <w:r>
              <w:t>0</w:t>
            </w:r>
          </w:p>
        </w:tc>
        <w:tc>
          <w:tcPr>
            <w:tcW w:w="1311" w:type="dxa"/>
            <w:tcBorders>
              <w:top w:val="nil"/>
              <w:left w:val="nil"/>
              <w:bottom w:val="nil"/>
            </w:tcBorders>
          </w:tcPr>
          <w:p w:rsidR="00E22FA5" w:rsidRDefault="00E22FA5" w:rsidP="001C0961">
            <w:pPr>
              <w:pStyle w:val="Tabletext"/>
              <w:tabs>
                <w:tab w:val="decimal" w:pos="624"/>
              </w:tabs>
            </w:pPr>
            <w:r>
              <w:t>1</w:t>
            </w:r>
          </w:p>
        </w:tc>
      </w:tr>
      <w:tr w:rsidR="00E22FA5">
        <w:trPr>
          <w:cantSplit/>
        </w:trPr>
        <w:tc>
          <w:tcPr>
            <w:tcW w:w="3261" w:type="dxa"/>
            <w:tcBorders>
              <w:top w:val="nil"/>
              <w:bottom w:val="nil"/>
              <w:right w:val="nil"/>
            </w:tcBorders>
          </w:tcPr>
          <w:p w:rsidR="00E22FA5" w:rsidRDefault="00E22FA5" w:rsidP="00484CB0">
            <w:pPr>
              <w:pStyle w:val="Tabletext"/>
              <w:ind w:left="170"/>
            </w:pPr>
            <w:r>
              <w:t>Female</w:t>
            </w:r>
          </w:p>
        </w:tc>
        <w:tc>
          <w:tcPr>
            <w:tcW w:w="1311" w:type="dxa"/>
            <w:tcBorders>
              <w:top w:val="nil"/>
              <w:left w:val="nil"/>
              <w:bottom w:val="nil"/>
              <w:right w:val="nil"/>
            </w:tcBorders>
          </w:tcPr>
          <w:p w:rsidR="00E22FA5" w:rsidRDefault="00E22FA5" w:rsidP="00484CB0">
            <w:pPr>
              <w:pStyle w:val="Tabletext"/>
              <w:tabs>
                <w:tab w:val="decimal" w:pos="510"/>
              </w:tabs>
            </w:pPr>
            <w:r>
              <w:t>0</w:t>
            </w:r>
            <w:r w:rsidRPr="00540606">
              <w:t>.528</w:t>
            </w:r>
          </w:p>
        </w:tc>
        <w:tc>
          <w:tcPr>
            <w:tcW w:w="1311" w:type="dxa"/>
            <w:tcBorders>
              <w:top w:val="nil"/>
              <w:left w:val="nil"/>
              <w:bottom w:val="nil"/>
              <w:right w:val="nil"/>
            </w:tcBorders>
          </w:tcPr>
          <w:p w:rsidR="00E22FA5" w:rsidRDefault="00E22FA5" w:rsidP="00484CB0">
            <w:pPr>
              <w:pStyle w:val="Tabletext"/>
              <w:tabs>
                <w:tab w:val="decimal" w:pos="510"/>
              </w:tabs>
            </w:pPr>
            <w:r>
              <w:t>0</w:t>
            </w:r>
            <w:r w:rsidRPr="00540606">
              <w:t>.499</w:t>
            </w:r>
          </w:p>
        </w:tc>
        <w:tc>
          <w:tcPr>
            <w:tcW w:w="1311" w:type="dxa"/>
            <w:tcBorders>
              <w:top w:val="nil"/>
              <w:left w:val="nil"/>
              <w:bottom w:val="nil"/>
              <w:right w:val="nil"/>
            </w:tcBorders>
          </w:tcPr>
          <w:p w:rsidR="00E22FA5" w:rsidRDefault="00E22FA5" w:rsidP="001C0961">
            <w:pPr>
              <w:pStyle w:val="Tabletext"/>
              <w:tabs>
                <w:tab w:val="decimal" w:pos="624"/>
              </w:tabs>
            </w:pPr>
            <w:r>
              <w:t>0</w:t>
            </w:r>
          </w:p>
        </w:tc>
        <w:tc>
          <w:tcPr>
            <w:tcW w:w="1311" w:type="dxa"/>
            <w:tcBorders>
              <w:top w:val="nil"/>
              <w:left w:val="nil"/>
              <w:bottom w:val="nil"/>
            </w:tcBorders>
          </w:tcPr>
          <w:p w:rsidR="00E22FA5" w:rsidRDefault="00E22FA5" w:rsidP="001C0961">
            <w:pPr>
              <w:pStyle w:val="Tabletext"/>
              <w:tabs>
                <w:tab w:val="decimal" w:pos="624"/>
              </w:tabs>
            </w:pPr>
            <w:r>
              <w:t>1</w:t>
            </w:r>
          </w:p>
        </w:tc>
      </w:tr>
      <w:tr w:rsidR="00E22FA5" w:rsidRPr="00170842">
        <w:trPr>
          <w:cantSplit/>
        </w:trPr>
        <w:tc>
          <w:tcPr>
            <w:tcW w:w="3261" w:type="dxa"/>
            <w:tcBorders>
              <w:top w:val="nil"/>
              <w:bottom w:val="nil"/>
              <w:right w:val="nil"/>
            </w:tcBorders>
          </w:tcPr>
          <w:p w:rsidR="00E22FA5" w:rsidRPr="00003F42" w:rsidRDefault="00E22FA5" w:rsidP="00484CB0">
            <w:pPr>
              <w:pStyle w:val="Tablehead3"/>
              <w:spacing w:before="80" w:after="0"/>
            </w:pPr>
            <w:r w:rsidRPr="006C3829">
              <w:t>Level of highest educational attainment</w:t>
            </w:r>
            <w:r>
              <w:t xml:space="preserve"> (ASCED)</w:t>
            </w:r>
          </w:p>
        </w:tc>
        <w:tc>
          <w:tcPr>
            <w:tcW w:w="1311" w:type="dxa"/>
            <w:tcBorders>
              <w:top w:val="nil"/>
              <w:left w:val="nil"/>
              <w:bottom w:val="nil"/>
              <w:right w:val="nil"/>
            </w:tcBorders>
          </w:tcPr>
          <w:p w:rsidR="00E22FA5" w:rsidRPr="00170842" w:rsidRDefault="00E22FA5" w:rsidP="00484CB0">
            <w:pPr>
              <w:pStyle w:val="Tabletext"/>
              <w:tabs>
                <w:tab w:val="decimal" w:pos="510"/>
              </w:tabs>
            </w:pPr>
          </w:p>
        </w:tc>
        <w:tc>
          <w:tcPr>
            <w:tcW w:w="1311" w:type="dxa"/>
            <w:tcBorders>
              <w:top w:val="nil"/>
              <w:left w:val="nil"/>
              <w:bottom w:val="nil"/>
              <w:right w:val="nil"/>
            </w:tcBorders>
          </w:tcPr>
          <w:p w:rsidR="00E22FA5" w:rsidRPr="00170842" w:rsidRDefault="00E22FA5" w:rsidP="00484CB0">
            <w:pPr>
              <w:pStyle w:val="Tabletext"/>
              <w:tabs>
                <w:tab w:val="decimal" w:pos="510"/>
              </w:tabs>
            </w:pPr>
          </w:p>
        </w:tc>
        <w:tc>
          <w:tcPr>
            <w:tcW w:w="1311" w:type="dxa"/>
            <w:tcBorders>
              <w:top w:val="nil"/>
              <w:left w:val="nil"/>
              <w:bottom w:val="nil"/>
              <w:right w:val="nil"/>
            </w:tcBorders>
          </w:tcPr>
          <w:p w:rsidR="00E22FA5" w:rsidRPr="00170842" w:rsidRDefault="00E22FA5" w:rsidP="001C0961">
            <w:pPr>
              <w:pStyle w:val="Tabletext"/>
              <w:tabs>
                <w:tab w:val="decimal" w:pos="624"/>
              </w:tabs>
            </w:pPr>
          </w:p>
        </w:tc>
        <w:tc>
          <w:tcPr>
            <w:tcW w:w="1311" w:type="dxa"/>
            <w:tcBorders>
              <w:top w:val="nil"/>
              <w:left w:val="nil"/>
              <w:bottom w:val="nil"/>
            </w:tcBorders>
          </w:tcPr>
          <w:p w:rsidR="00E22FA5" w:rsidRPr="00170842" w:rsidRDefault="00E22FA5" w:rsidP="001C0961">
            <w:pPr>
              <w:pStyle w:val="Tabletext"/>
              <w:tabs>
                <w:tab w:val="decimal" w:pos="624"/>
              </w:tabs>
            </w:pPr>
          </w:p>
        </w:tc>
      </w:tr>
      <w:tr w:rsidR="00E22FA5" w:rsidRPr="00170842">
        <w:trPr>
          <w:cantSplit/>
        </w:trPr>
        <w:tc>
          <w:tcPr>
            <w:tcW w:w="3261" w:type="dxa"/>
            <w:tcBorders>
              <w:top w:val="nil"/>
              <w:bottom w:val="nil"/>
              <w:right w:val="nil"/>
            </w:tcBorders>
          </w:tcPr>
          <w:p w:rsidR="00E22FA5" w:rsidRPr="006C3829" w:rsidRDefault="00E22FA5" w:rsidP="00484CB0">
            <w:pPr>
              <w:pStyle w:val="Tabletext"/>
              <w:ind w:left="170"/>
            </w:pPr>
            <w:r>
              <w:t xml:space="preserve">Postgraduate degree, graduate diploma/graduate certificate </w:t>
            </w:r>
          </w:p>
        </w:tc>
        <w:tc>
          <w:tcPr>
            <w:tcW w:w="1311" w:type="dxa"/>
            <w:tcBorders>
              <w:top w:val="nil"/>
              <w:left w:val="nil"/>
              <w:bottom w:val="nil"/>
              <w:right w:val="nil"/>
            </w:tcBorders>
          </w:tcPr>
          <w:p w:rsidR="00E22FA5" w:rsidRPr="00170842" w:rsidRDefault="00E22FA5" w:rsidP="00484CB0">
            <w:pPr>
              <w:pStyle w:val="Tabletext"/>
              <w:tabs>
                <w:tab w:val="decimal" w:pos="510"/>
              </w:tabs>
            </w:pPr>
            <w:r>
              <w:t>0</w:t>
            </w:r>
            <w:r w:rsidRPr="008903D1">
              <w:t>.067</w:t>
            </w:r>
          </w:p>
        </w:tc>
        <w:tc>
          <w:tcPr>
            <w:tcW w:w="1311" w:type="dxa"/>
            <w:tcBorders>
              <w:top w:val="nil"/>
              <w:left w:val="nil"/>
              <w:bottom w:val="nil"/>
              <w:right w:val="nil"/>
            </w:tcBorders>
          </w:tcPr>
          <w:p w:rsidR="00E22FA5" w:rsidRPr="00170842" w:rsidRDefault="00E22FA5" w:rsidP="00484CB0">
            <w:pPr>
              <w:pStyle w:val="Tabletext"/>
              <w:tabs>
                <w:tab w:val="decimal" w:pos="510"/>
              </w:tabs>
            </w:pPr>
            <w:r>
              <w:t>0</w:t>
            </w:r>
            <w:r w:rsidRPr="008903D1">
              <w:t>.250</w:t>
            </w:r>
          </w:p>
        </w:tc>
        <w:tc>
          <w:tcPr>
            <w:tcW w:w="1311" w:type="dxa"/>
            <w:tcBorders>
              <w:top w:val="nil"/>
              <w:left w:val="nil"/>
              <w:bottom w:val="nil"/>
              <w:right w:val="nil"/>
            </w:tcBorders>
          </w:tcPr>
          <w:p w:rsidR="00E22FA5" w:rsidRPr="00170842" w:rsidRDefault="00E22FA5" w:rsidP="001C0961">
            <w:pPr>
              <w:pStyle w:val="Tabletext"/>
              <w:tabs>
                <w:tab w:val="decimal" w:pos="624"/>
              </w:tabs>
            </w:pPr>
            <w:r>
              <w:t>0</w:t>
            </w:r>
          </w:p>
        </w:tc>
        <w:tc>
          <w:tcPr>
            <w:tcW w:w="1311" w:type="dxa"/>
            <w:tcBorders>
              <w:top w:val="nil"/>
              <w:left w:val="nil"/>
              <w:bottom w:val="nil"/>
            </w:tcBorders>
          </w:tcPr>
          <w:p w:rsidR="00E22FA5" w:rsidRPr="00170842" w:rsidRDefault="00E22FA5" w:rsidP="001C0961">
            <w:pPr>
              <w:pStyle w:val="Tabletext"/>
              <w:tabs>
                <w:tab w:val="decimal" w:pos="624"/>
              </w:tabs>
            </w:pPr>
            <w:r>
              <w:t>1</w:t>
            </w:r>
          </w:p>
        </w:tc>
      </w:tr>
      <w:tr w:rsidR="00E22FA5" w:rsidRPr="00170842">
        <w:trPr>
          <w:cantSplit/>
        </w:trPr>
        <w:tc>
          <w:tcPr>
            <w:tcW w:w="3261" w:type="dxa"/>
            <w:tcBorders>
              <w:top w:val="nil"/>
              <w:bottom w:val="nil"/>
              <w:right w:val="nil"/>
            </w:tcBorders>
          </w:tcPr>
          <w:p w:rsidR="00E22FA5" w:rsidRPr="006C3829" w:rsidRDefault="00E22FA5" w:rsidP="00484CB0">
            <w:pPr>
              <w:pStyle w:val="Tabletext"/>
              <w:ind w:left="170"/>
            </w:pPr>
            <w:r>
              <w:t xml:space="preserve">Bachelor degree </w:t>
            </w:r>
          </w:p>
        </w:tc>
        <w:tc>
          <w:tcPr>
            <w:tcW w:w="1311" w:type="dxa"/>
            <w:tcBorders>
              <w:top w:val="nil"/>
              <w:left w:val="nil"/>
              <w:bottom w:val="nil"/>
              <w:right w:val="nil"/>
            </w:tcBorders>
          </w:tcPr>
          <w:p w:rsidR="00E22FA5" w:rsidRPr="00170842" w:rsidRDefault="00E22FA5" w:rsidP="00484CB0">
            <w:pPr>
              <w:pStyle w:val="Tabletext"/>
              <w:tabs>
                <w:tab w:val="decimal" w:pos="510"/>
              </w:tabs>
            </w:pPr>
            <w:r>
              <w:t>0</w:t>
            </w:r>
            <w:r w:rsidRPr="008903D1">
              <w:t>.148</w:t>
            </w:r>
          </w:p>
        </w:tc>
        <w:tc>
          <w:tcPr>
            <w:tcW w:w="1311" w:type="dxa"/>
            <w:tcBorders>
              <w:top w:val="nil"/>
              <w:left w:val="nil"/>
              <w:bottom w:val="nil"/>
              <w:right w:val="nil"/>
            </w:tcBorders>
          </w:tcPr>
          <w:p w:rsidR="00E22FA5" w:rsidRPr="00170842" w:rsidRDefault="00E22FA5" w:rsidP="00484CB0">
            <w:pPr>
              <w:pStyle w:val="Tabletext"/>
              <w:tabs>
                <w:tab w:val="decimal" w:pos="510"/>
              </w:tabs>
            </w:pPr>
            <w:r>
              <w:t>0</w:t>
            </w:r>
            <w:r w:rsidRPr="008903D1">
              <w:t>.355</w:t>
            </w:r>
          </w:p>
        </w:tc>
        <w:tc>
          <w:tcPr>
            <w:tcW w:w="1311" w:type="dxa"/>
            <w:tcBorders>
              <w:top w:val="nil"/>
              <w:left w:val="nil"/>
              <w:bottom w:val="nil"/>
              <w:right w:val="nil"/>
            </w:tcBorders>
          </w:tcPr>
          <w:p w:rsidR="00E22FA5" w:rsidRPr="00170842" w:rsidRDefault="00E22FA5" w:rsidP="001C0961">
            <w:pPr>
              <w:pStyle w:val="Tabletext"/>
              <w:tabs>
                <w:tab w:val="decimal" w:pos="624"/>
              </w:tabs>
            </w:pPr>
            <w:r>
              <w:t>0</w:t>
            </w:r>
          </w:p>
        </w:tc>
        <w:tc>
          <w:tcPr>
            <w:tcW w:w="1311" w:type="dxa"/>
            <w:tcBorders>
              <w:top w:val="nil"/>
              <w:left w:val="nil"/>
              <w:bottom w:val="nil"/>
            </w:tcBorders>
          </w:tcPr>
          <w:p w:rsidR="00E22FA5" w:rsidRPr="00170842" w:rsidRDefault="00E22FA5" w:rsidP="001C0961">
            <w:pPr>
              <w:pStyle w:val="Tabletext"/>
              <w:tabs>
                <w:tab w:val="decimal" w:pos="624"/>
              </w:tabs>
            </w:pPr>
            <w:r>
              <w:t>1</w:t>
            </w:r>
          </w:p>
        </w:tc>
      </w:tr>
      <w:tr w:rsidR="00E22FA5" w:rsidRPr="00170842">
        <w:trPr>
          <w:cantSplit/>
        </w:trPr>
        <w:tc>
          <w:tcPr>
            <w:tcW w:w="3261" w:type="dxa"/>
            <w:tcBorders>
              <w:top w:val="nil"/>
              <w:bottom w:val="nil"/>
              <w:right w:val="nil"/>
            </w:tcBorders>
          </w:tcPr>
          <w:p w:rsidR="00E22FA5" w:rsidRPr="006C3829" w:rsidRDefault="00E22FA5" w:rsidP="00484CB0">
            <w:pPr>
              <w:pStyle w:val="Tabletext"/>
              <w:ind w:left="170"/>
            </w:pPr>
            <w:r>
              <w:t>Advanced diploma/diploma</w:t>
            </w:r>
          </w:p>
        </w:tc>
        <w:tc>
          <w:tcPr>
            <w:tcW w:w="1311" w:type="dxa"/>
            <w:tcBorders>
              <w:top w:val="nil"/>
              <w:left w:val="nil"/>
              <w:bottom w:val="nil"/>
              <w:right w:val="nil"/>
            </w:tcBorders>
          </w:tcPr>
          <w:p w:rsidR="00E22FA5" w:rsidRPr="00170842" w:rsidRDefault="00E22FA5" w:rsidP="00484CB0">
            <w:pPr>
              <w:pStyle w:val="Tabletext"/>
              <w:tabs>
                <w:tab w:val="decimal" w:pos="510"/>
              </w:tabs>
            </w:pPr>
            <w:r>
              <w:t>0</w:t>
            </w:r>
            <w:r w:rsidRPr="008903D1">
              <w:t>.091</w:t>
            </w:r>
          </w:p>
        </w:tc>
        <w:tc>
          <w:tcPr>
            <w:tcW w:w="1311" w:type="dxa"/>
            <w:tcBorders>
              <w:top w:val="nil"/>
              <w:left w:val="nil"/>
              <w:bottom w:val="nil"/>
              <w:right w:val="nil"/>
            </w:tcBorders>
          </w:tcPr>
          <w:p w:rsidR="00E22FA5" w:rsidRPr="00170842" w:rsidRDefault="00E22FA5" w:rsidP="00484CB0">
            <w:pPr>
              <w:pStyle w:val="Tabletext"/>
              <w:tabs>
                <w:tab w:val="decimal" w:pos="510"/>
              </w:tabs>
            </w:pPr>
            <w:r>
              <w:t>0</w:t>
            </w:r>
            <w:r w:rsidRPr="008903D1">
              <w:t>.288</w:t>
            </w:r>
          </w:p>
        </w:tc>
        <w:tc>
          <w:tcPr>
            <w:tcW w:w="1311" w:type="dxa"/>
            <w:tcBorders>
              <w:top w:val="nil"/>
              <w:left w:val="nil"/>
              <w:bottom w:val="nil"/>
              <w:right w:val="nil"/>
            </w:tcBorders>
          </w:tcPr>
          <w:p w:rsidR="00E22FA5" w:rsidRPr="00170842" w:rsidRDefault="00E22FA5" w:rsidP="001C0961">
            <w:pPr>
              <w:pStyle w:val="Tabletext"/>
              <w:tabs>
                <w:tab w:val="decimal" w:pos="624"/>
              </w:tabs>
            </w:pPr>
            <w:r>
              <w:t>0</w:t>
            </w:r>
          </w:p>
        </w:tc>
        <w:tc>
          <w:tcPr>
            <w:tcW w:w="1311" w:type="dxa"/>
            <w:tcBorders>
              <w:top w:val="nil"/>
              <w:left w:val="nil"/>
              <w:bottom w:val="nil"/>
            </w:tcBorders>
          </w:tcPr>
          <w:p w:rsidR="00E22FA5" w:rsidRPr="00170842" w:rsidRDefault="00E22FA5" w:rsidP="001C0961">
            <w:pPr>
              <w:pStyle w:val="Tabletext"/>
              <w:tabs>
                <w:tab w:val="decimal" w:pos="624"/>
              </w:tabs>
            </w:pPr>
            <w:r>
              <w:t>1</w:t>
            </w:r>
          </w:p>
        </w:tc>
      </w:tr>
      <w:tr w:rsidR="00E22FA5" w:rsidRPr="00170842">
        <w:trPr>
          <w:cantSplit/>
        </w:trPr>
        <w:tc>
          <w:tcPr>
            <w:tcW w:w="3261" w:type="dxa"/>
            <w:tcBorders>
              <w:top w:val="nil"/>
              <w:bottom w:val="nil"/>
              <w:right w:val="nil"/>
            </w:tcBorders>
          </w:tcPr>
          <w:p w:rsidR="00E22FA5" w:rsidRPr="006C3829" w:rsidRDefault="00E22FA5" w:rsidP="00484CB0">
            <w:pPr>
              <w:pStyle w:val="Tabletext"/>
              <w:ind w:left="170"/>
            </w:pPr>
            <w:r>
              <w:t>Certificate III/IV</w:t>
            </w:r>
          </w:p>
        </w:tc>
        <w:tc>
          <w:tcPr>
            <w:tcW w:w="1311" w:type="dxa"/>
            <w:tcBorders>
              <w:top w:val="nil"/>
              <w:left w:val="nil"/>
              <w:bottom w:val="nil"/>
              <w:right w:val="nil"/>
            </w:tcBorders>
          </w:tcPr>
          <w:p w:rsidR="00E22FA5" w:rsidRPr="00170842" w:rsidRDefault="00E22FA5" w:rsidP="00484CB0">
            <w:pPr>
              <w:pStyle w:val="Tabletext"/>
              <w:tabs>
                <w:tab w:val="decimal" w:pos="510"/>
              </w:tabs>
            </w:pPr>
            <w:r>
              <w:t>0</w:t>
            </w:r>
            <w:r w:rsidRPr="008903D1">
              <w:t>.169</w:t>
            </w:r>
          </w:p>
        </w:tc>
        <w:tc>
          <w:tcPr>
            <w:tcW w:w="1311" w:type="dxa"/>
            <w:tcBorders>
              <w:top w:val="nil"/>
              <w:left w:val="nil"/>
              <w:bottom w:val="nil"/>
              <w:right w:val="nil"/>
            </w:tcBorders>
          </w:tcPr>
          <w:p w:rsidR="00E22FA5" w:rsidRPr="00170842" w:rsidRDefault="00E22FA5" w:rsidP="00484CB0">
            <w:pPr>
              <w:pStyle w:val="Tabletext"/>
              <w:tabs>
                <w:tab w:val="decimal" w:pos="510"/>
              </w:tabs>
            </w:pPr>
            <w:r>
              <w:t>0</w:t>
            </w:r>
            <w:r w:rsidRPr="008903D1">
              <w:t>.375</w:t>
            </w:r>
          </w:p>
        </w:tc>
        <w:tc>
          <w:tcPr>
            <w:tcW w:w="1311" w:type="dxa"/>
            <w:tcBorders>
              <w:top w:val="nil"/>
              <w:left w:val="nil"/>
              <w:bottom w:val="nil"/>
              <w:right w:val="nil"/>
            </w:tcBorders>
          </w:tcPr>
          <w:p w:rsidR="00E22FA5" w:rsidRPr="00170842" w:rsidRDefault="00E22FA5" w:rsidP="001C0961">
            <w:pPr>
              <w:pStyle w:val="Tabletext"/>
              <w:tabs>
                <w:tab w:val="decimal" w:pos="624"/>
              </w:tabs>
            </w:pPr>
            <w:r>
              <w:t>0</w:t>
            </w:r>
          </w:p>
        </w:tc>
        <w:tc>
          <w:tcPr>
            <w:tcW w:w="1311" w:type="dxa"/>
            <w:tcBorders>
              <w:top w:val="nil"/>
              <w:left w:val="nil"/>
              <w:bottom w:val="nil"/>
            </w:tcBorders>
          </w:tcPr>
          <w:p w:rsidR="00E22FA5" w:rsidRPr="00170842" w:rsidRDefault="00E22FA5" w:rsidP="001C0961">
            <w:pPr>
              <w:pStyle w:val="Tabletext"/>
              <w:tabs>
                <w:tab w:val="decimal" w:pos="624"/>
              </w:tabs>
            </w:pPr>
            <w:r>
              <w:t>1</w:t>
            </w:r>
          </w:p>
        </w:tc>
      </w:tr>
      <w:tr w:rsidR="00E22FA5" w:rsidRPr="00170842">
        <w:trPr>
          <w:cantSplit/>
        </w:trPr>
        <w:tc>
          <w:tcPr>
            <w:tcW w:w="3261" w:type="dxa"/>
            <w:tcBorders>
              <w:top w:val="nil"/>
              <w:bottom w:val="nil"/>
              <w:right w:val="nil"/>
            </w:tcBorders>
          </w:tcPr>
          <w:p w:rsidR="00E22FA5" w:rsidRPr="006C3829" w:rsidRDefault="00E22FA5" w:rsidP="00484CB0">
            <w:pPr>
              <w:pStyle w:val="Tabletext"/>
              <w:ind w:left="170"/>
            </w:pPr>
            <w:r>
              <w:t>Certificate I/II</w:t>
            </w:r>
          </w:p>
        </w:tc>
        <w:tc>
          <w:tcPr>
            <w:tcW w:w="1311" w:type="dxa"/>
            <w:tcBorders>
              <w:top w:val="nil"/>
              <w:left w:val="nil"/>
              <w:bottom w:val="nil"/>
              <w:right w:val="nil"/>
            </w:tcBorders>
          </w:tcPr>
          <w:p w:rsidR="00E22FA5" w:rsidRPr="00170842" w:rsidRDefault="00E22FA5" w:rsidP="00484CB0">
            <w:pPr>
              <w:pStyle w:val="Tabletext"/>
              <w:tabs>
                <w:tab w:val="decimal" w:pos="510"/>
              </w:tabs>
            </w:pPr>
            <w:r>
              <w:t>0</w:t>
            </w:r>
            <w:r w:rsidRPr="008903D1">
              <w:t>.018</w:t>
            </w:r>
          </w:p>
        </w:tc>
        <w:tc>
          <w:tcPr>
            <w:tcW w:w="1311" w:type="dxa"/>
            <w:tcBorders>
              <w:top w:val="nil"/>
              <w:left w:val="nil"/>
              <w:bottom w:val="nil"/>
              <w:right w:val="nil"/>
            </w:tcBorders>
          </w:tcPr>
          <w:p w:rsidR="00E22FA5" w:rsidRPr="00170842" w:rsidRDefault="00E22FA5" w:rsidP="00484CB0">
            <w:pPr>
              <w:pStyle w:val="Tabletext"/>
              <w:tabs>
                <w:tab w:val="decimal" w:pos="510"/>
              </w:tabs>
            </w:pPr>
            <w:r>
              <w:t>0</w:t>
            </w:r>
            <w:r w:rsidRPr="008903D1">
              <w:t>.133</w:t>
            </w:r>
          </w:p>
        </w:tc>
        <w:tc>
          <w:tcPr>
            <w:tcW w:w="1311" w:type="dxa"/>
            <w:tcBorders>
              <w:top w:val="nil"/>
              <w:left w:val="nil"/>
              <w:bottom w:val="nil"/>
              <w:right w:val="nil"/>
            </w:tcBorders>
          </w:tcPr>
          <w:p w:rsidR="00E22FA5" w:rsidRPr="00170842" w:rsidRDefault="00E22FA5" w:rsidP="001C0961">
            <w:pPr>
              <w:pStyle w:val="Tabletext"/>
              <w:tabs>
                <w:tab w:val="decimal" w:pos="624"/>
              </w:tabs>
            </w:pPr>
            <w:r>
              <w:t>0</w:t>
            </w:r>
          </w:p>
        </w:tc>
        <w:tc>
          <w:tcPr>
            <w:tcW w:w="1311" w:type="dxa"/>
            <w:tcBorders>
              <w:top w:val="nil"/>
              <w:left w:val="nil"/>
              <w:bottom w:val="nil"/>
            </w:tcBorders>
          </w:tcPr>
          <w:p w:rsidR="00E22FA5" w:rsidRPr="00170842" w:rsidRDefault="00E22FA5" w:rsidP="001C0961">
            <w:pPr>
              <w:pStyle w:val="Tabletext"/>
              <w:tabs>
                <w:tab w:val="decimal" w:pos="624"/>
              </w:tabs>
            </w:pPr>
            <w:r>
              <w:t>1</w:t>
            </w:r>
          </w:p>
        </w:tc>
      </w:tr>
      <w:tr w:rsidR="00E22FA5" w:rsidRPr="00170842">
        <w:trPr>
          <w:cantSplit/>
        </w:trPr>
        <w:tc>
          <w:tcPr>
            <w:tcW w:w="3261" w:type="dxa"/>
            <w:tcBorders>
              <w:top w:val="nil"/>
              <w:bottom w:val="nil"/>
              <w:right w:val="nil"/>
            </w:tcBorders>
          </w:tcPr>
          <w:p w:rsidR="00E22FA5" w:rsidRPr="006C3829" w:rsidRDefault="00E22FA5" w:rsidP="00484CB0">
            <w:pPr>
              <w:pStyle w:val="Tabletext"/>
              <w:ind w:left="170"/>
            </w:pPr>
            <w:r>
              <w:t>Year 12</w:t>
            </w:r>
          </w:p>
        </w:tc>
        <w:tc>
          <w:tcPr>
            <w:tcW w:w="1311" w:type="dxa"/>
            <w:tcBorders>
              <w:top w:val="nil"/>
              <w:left w:val="nil"/>
              <w:bottom w:val="nil"/>
              <w:right w:val="nil"/>
            </w:tcBorders>
          </w:tcPr>
          <w:p w:rsidR="00E22FA5" w:rsidRPr="00170842" w:rsidRDefault="00E22FA5" w:rsidP="00484CB0">
            <w:pPr>
              <w:pStyle w:val="Tabletext"/>
              <w:tabs>
                <w:tab w:val="decimal" w:pos="510"/>
              </w:tabs>
            </w:pPr>
            <w:r>
              <w:t>0</w:t>
            </w:r>
            <w:r w:rsidRPr="008903D1">
              <w:t>.149</w:t>
            </w:r>
          </w:p>
        </w:tc>
        <w:tc>
          <w:tcPr>
            <w:tcW w:w="1311" w:type="dxa"/>
            <w:tcBorders>
              <w:top w:val="nil"/>
              <w:left w:val="nil"/>
              <w:bottom w:val="nil"/>
              <w:right w:val="nil"/>
            </w:tcBorders>
          </w:tcPr>
          <w:p w:rsidR="00E22FA5" w:rsidRPr="00170842" w:rsidRDefault="00E22FA5" w:rsidP="00484CB0">
            <w:pPr>
              <w:pStyle w:val="Tabletext"/>
              <w:tabs>
                <w:tab w:val="decimal" w:pos="510"/>
              </w:tabs>
            </w:pPr>
            <w:r>
              <w:t>0</w:t>
            </w:r>
            <w:r w:rsidRPr="008903D1">
              <w:t>.356</w:t>
            </w:r>
          </w:p>
        </w:tc>
        <w:tc>
          <w:tcPr>
            <w:tcW w:w="1311" w:type="dxa"/>
            <w:tcBorders>
              <w:top w:val="nil"/>
              <w:left w:val="nil"/>
              <w:bottom w:val="nil"/>
              <w:right w:val="nil"/>
            </w:tcBorders>
          </w:tcPr>
          <w:p w:rsidR="00E22FA5" w:rsidRPr="00170842" w:rsidRDefault="00E22FA5" w:rsidP="001C0961">
            <w:pPr>
              <w:pStyle w:val="Tabletext"/>
              <w:tabs>
                <w:tab w:val="decimal" w:pos="624"/>
              </w:tabs>
            </w:pPr>
            <w:r>
              <w:t>0</w:t>
            </w:r>
          </w:p>
        </w:tc>
        <w:tc>
          <w:tcPr>
            <w:tcW w:w="1311" w:type="dxa"/>
            <w:tcBorders>
              <w:top w:val="nil"/>
              <w:left w:val="nil"/>
              <w:bottom w:val="nil"/>
            </w:tcBorders>
          </w:tcPr>
          <w:p w:rsidR="00E22FA5" w:rsidRPr="00170842" w:rsidRDefault="00E22FA5" w:rsidP="001C0961">
            <w:pPr>
              <w:pStyle w:val="Tabletext"/>
              <w:tabs>
                <w:tab w:val="decimal" w:pos="624"/>
              </w:tabs>
            </w:pPr>
            <w:r>
              <w:t>1</w:t>
            </w:r>
          </w:p>
        </w:tc>
      </w:tr>
      <w:tr w:rsidR="00E22FA5" w:rsidRPr="00170842">
        <w:trPr>
          <w:cantSplit/>
        </w:trPr>
        <w:tc>
          <w:tcPr>
            <w:tcW w:w="3261" w:type="dxa"/>
            <w:tcBorders>
              <w:top w:val="nil"/>
              <w:bottom w:val="nil"/>
              <w:right w:val="nil"/>
            </w:tcBorders>
          </w:tcPr>
          <w:p w:rsidR="00E22FA5" w:rsidRPr="006C3829" w:rsidRDefault="00E22FA5" w:rsidP="00484CB0">
            <w:pPr>
              <w:pStyle w:val="Tabletext"/>
              <w:ind w:left="170"/>
            </w:pPr>
            <w:r>
              <w:t>Year 11</w:t>
            </w:r>
          </w:p>
        </w:tc>
        <w:tc>
          <w:tcPr>
            <w:tcW w:w="1311" w:type="dxa"/>
            <w:tcBorders>
              <w:top w:val="nil"/>
              <w:left w:val="nil"/>
              <w:bottom w:val="nil"/>
              <w:right w:val="nil"/>
            </w:tcBorders>
          </w:tcPr>
          <w:p w:rsidR="00E22FA5" w:rsidRPr="00170842" w:rsidRDefault="00E22FA5" w:rsidP="00484CB0">
            <w:pPr>
              <w:pStyle w:val="Tabletext"/>
              <w:tabs>
                <w:tab w:val="decimal" w:pos="510"/>
              </w:tabs>
            </w:pPr>
            <w:r>
              <w:t>0</w:t>
            </w:r>
            <w:r w:rsidRPr="008903D1">
              <w:t>.065</w:t>
            </w:r>
          </w:p>
        </w:tc>
        <w:tc>
          <w:tcPr>
            <w:tcW w:w="1311" w:type="dxa"/>
            <w:tcBorders>
              <w:top w:val="nil"/>
              <w:left w:val="nil"/>
              <w:bottom w:val="nil"/>
              <w:right w:val="nil"/>
            </w:tcBorders>
          </w:tcPr>
          <w:p w:rsidR="00E22FA5" w:rsidRPr="00170842" w:rsidRDefault="00E22FA5" w:rsidP="00484CB0">
            <w:pPr>
              <w:pStyle w:val="Tabletext"/>
              <w:tabs>
                <w:tab w:val="decimal" w:pos="510"/>
              </w:tabs>
            </w:pPr>
            <w:r>
              <w:t>0</w:t>
            </w:r>
            <w:r w:rsidRPr="008903D1">
              <w:t>.246</w:t>
            </w:r>
          </w:p>
        </w:tc>
        <w:tc>
          <w:tcPr>
            <w:tcW w:w="1311" w:type="dxa"/>
            <w:tcBorders>
              <w:top w:val="nil"/>
              <w:left w:val="nil"/>
              <w:bottom w:val="nil"/>
              <w:right w:val="nil"/>
            </w:tcBorders>
          </w:tcPr>
          <w:p w:rsidR="00E22FA5" w:rsidRPr="00170842" w:rsidRDefault="00E22FA5" w:rsidP="001C0961">
            <w:pPr>
              <w:pStyle w:val="Tabletext"/>
              <w:tabs>
                <w:tab w:val="decimal" w:pos="624"/>
              </w:tabs>
            </w:pPr>
            <w:r>
              <w:t>0</w:t>
            </w:r>
          </w:p>
        </w:tc>
        <w:tc>
          <w:tcPr>
            <w:tcW w:w="1311" w:type="dxa"/>
            <w:tcBorders>
              <w:top w:val="nil"/>
              <w:left w:val="nil"/>
              <w:bottom w:val="nil"/>
            </w:tcBorders>
          </w:tcPr>
          <w:p w:rsidR="00E22FA5" w:rsidRPr="00170842" w:rsidRDefault="00E22FA5" w:rsidP="001C0961">
            <w:pPr>
              <w:pStyle w:val="Tabletext"/>
              <w:tabs>
                <w:tab w:val="decimal" w:pos="624"/>
              </w:tabs>
            </w:pPr>
            <w:r>
              <w:t>1</w:t>
            </w:r>
          </w:p>
        </w:tc>
      </w:tr>
      <w:tr w:rsidR="00E22FA5" w:rsidRPr="00170842">
        <w:trPr>
          <w:cantSplit/>
        </w:trPr>
        <w:tc>
          <w:tcPr>
            <w:tcW w:w="3261" w:type="dxa"/>
            <w:tcBorders>
              <w:top w:val="nil"/>
              <w:bottom w:val="nil"/>
              <w:right w:val="nil"/>
            </w:tcBorders>
          </w:tcPr>
          <w:p w:rsidR="00E22FA5" w:rsidRPr="006C3829" w:rsidRDefault="00E22FA5" w:rsidP="00484CB0">
            <w:pPr>
              <w:pStyle w:val="Tabletext"/>
              <w:ind w:left="170"/>
            </w:pPr>
            <w:r>
              <w:t>Year 10</w:t>
            </w:r>
          </w:p>
        </w:tc>
        <w:tc>
          <w:tcPr>
            <w:tcW w:w="1311" w:type="dxa"/>
            <w:tcBorders>
              <w:top w:val="nil"/>
              <w:left w:val="nil"/>
              <w:bottom w:val="nil"/>
              <w:right w:val="nil"/>
            </w:tcBorders>
          </w:tcPr>
          <w:p w:rsidR="00E22FA5" w:rsidRPr="00170842" w:rsidRDefault="00E22FA5" w:rsidP="00484CB0">
            <w:pPr>
              <w:pStyle w:val="Tabletext"/>
              <w:tabs>
                <w:tab w:val="decimal" w:pos="510"/>
              </w:tabs>
            </w:pPr>
            <w:r>
              <w:t>0</w:t>
            </w:r>
            <w:r w:rsidRPr="008903D1">
              <w:t>.156</w:t>
            </w:r>
          </w:p>
        </w:tc>
        <w:tc>
          <w:tcPr>
            <w:tcW w:w="1311" w:type="dxa"/>
            <w:tcBorders>
              <w:top w:val="nil"/>
              <w:left w:val="nil"/>
              <w:bottom w:val="nil"/>
              <w:right w:val="nil"/>
            </w:tcBorders>
          </w:tcPr>
          <w:p w:rsidR="00E22FA5" w:rsidRPr="00170842" w:rsidRDefault="00E22FA5" w:rsidP="00484CB0">
            <w:pPr>
              <w:pStyle w:val="Tabletext"/>
              <w:tabs>
                <w:tab w:val="decimal" w:pos="510"/>
              </w:tabs>
            </w:pPr>
            <w:r>
              <w:t>0</w:t>
            </w:r>
            <w:r w:rsidRPr="008903D1">
              <w:t>.362</w:t>
            </w:r>
          </w:p>
        </w:tc>
        <w:tc>
          <w:tcPr>
            <w:tcW w:w="1311" w:type="dxa"/>
            <w:tcBorders>
              <w:top w:val="nil"/>
              <w:left w:val="nil"/>
              <w:bottom w:val="nil"/>
              <w:right w:val="nil"/>
            </w:tcBorders>
          </w:tcPr>
          <w:p w:rsidR="00E22FA5" w:rsidRPr="00170842" w:rsidRDefault="00E22FA5" w:rsidP="001C0961">
            <w:pPr>
              <w:pStyle w:val="Tabletext"/>
              <w:tabs>
                <w:tab w:val="decimal" w:pos="624"/>
              </w:tabs>
            </w:pPr>
            <w:r>
              <w:t>0</w:t>
            </w:r>
          </w:p>
        </w:tc>
        <w:tc>
          <w:tcPr>
            <w:tcW w:w="1311" w:type="dxa"/>
            <w:tcBorders>
              <w:top w:val="nil"/>
              <w:left w:val="nil"/>
              <w:bottom w:val="nil"/>
            </w:tcBorders>
          </w:tcPr>
          <w:p w:rsidR="00E22FA5" w:rsidRPr="00170842" w:rsidRDefault="00E22FA5" w:rsidP="001C0961">
            <w:pPr>
              <w:pStyle w:val="Tabletext"/>
              <w:tabs>
                <w:tab w:val="decimal" w:pos="624"/>
              </w:tabs>
            </w:pPr>
            <w:r>
              <w:t>1</w:t>
            </w:r>
          </w:p>
        </w:tc>
      </w:tr>
      <w:tr w:rsidR="00E22FA5" w:rsidRPr="00170842">
        <w:trPr>
          <w:cantSplit/>
        </w:trPr>
        <w:tc>
          <w:tcPr>
            <w:tcW w:w="3261" w:type="dxa"/>
            <w:tcBorders>
              <w:top w:val="nil"/>
              <w:bottom w:val="nil"/>
              <w:right w:val="nil"/>
            </w:tcBorders>
          </w:tcPr>
          <w:p w:rsidR="00E22FA5" w:rsidRPr="006C3829" w:rsidRDefault="00E22FA5" w:rsidP="00484CB0">
            <w:pPr>
              <w:pStyle w:val="Tabletext"/>
              <w:ind w:left="170"/>
            </w:pPr>
            <w:r>
              <w:t>Year 9</w:t>
            </w:r>
          </w:p>
        </w:tc>
        <w:tc>
          <w:tcPr>
            <w:tcW w:w="1311" w:type="dxa"/>
            <w:tcBorders>
              <w:top w:val="nil"/>
              <w:left w:val="nil"/>
              <w:bottom w:val="nil"/>
              <w:right w:val="nil"/>
            </w:tcBorders>
          </w:tcPr>
          <w:p w:rsidR="00E22FA5" w:rsidRPr="00170842" w:rsidRDefault="00E22FA5" w:rsidP="00484CB0">
            <w:pPr>
              <w:pStyle w:val="Tabletext"/>
              <w:tabs>
                <w:tab w:val="decimal" w:pos="510"/>
              </w:tabs>
            </w:pPr>
            <w:r>
              <w:t>0</w:t>
            </w:r>
            <w:r w:rsidRPr="008903D1">
              <w:t>.055</w:t>
            </w:r>
          </w:p>
        </w:tc>
        <w:tc>
          <w:tcPr>
            <w:tcW w:w="1311" w:type="dxa"/>
            <w:tcBorders>
              <w:top w:val="nil"/>
              <w:left w:val="nil"/>
              <w:bottom w:val="nil"/>
              <w:right w:val="nil"/>
            </w:tcBorders>
          </w:tcPr>
          <w:p w:rsidR="00E22FA5" w:rsidRPr="00170842" w:rsidRDefault="00E22FA5" w:rsidP="00484CB0">
            <w:pPr>
              <w:pStyle w:val="Tabletext"/>
              <w:tabs>
                <w:tab w:val="decimal" w:pos="510"/>
              </w:tabs>
            </w:pPr>
            <w:r>
              <w:t>0</w:t>
            </w:r>
            <w:r w:rsidRPr="008903D1">
              <w:t>.229</w:t>
            </w:r>
          </w:p>
        </w:tc>
        <w:tc>
          <w:tcPr>
            <w:tcW w:w="1311" w:type="dxa"/>
            <w:tcBorders>
              <w:top w:val="nil"/>
              <w:left w:val="nil"/>
              <w:bottom w:val="nil"/>
              <w:right w:val="nil"/>
            </w:tcBorders>
          </w:tcPr>
          <w:p w:rsidR="00E22FA5" w:rsidRPr="00170842" w:rsidRDefault="00E22FA5" w:rsidP="001C0961">
            <w:pPr>
              <w:pStyle w:val="Tabletext"/>
              <w:tabs>
                <w:tab w:val="decimal" w:pos="624"/>
              </w:tabs>
            </w:pPr>
            <w:r>
              <w:t>0</w:t>
            </w:r>
          </w:p>
        </w:tc>
        <w:tc>
          <w:tcPr>
            <w:tcW w:w="1311" w:type="dxa"/>
            <w:tcBorders>
              <w:top w:val="nil"/>
              <w:left w:val="nil"/>
              <w:bottom w:val="nil"/>
            </w:tcBorders>
          </w:tcPr>
          <w:p w:rsidR="00E22FA5" w:rsidRPr="00170842" w:rsidRDefault="00E22FA5" w:rsidP="001C0961">
            <w:pPr>
              <w:pStyle w:val="Tabletext"/>
              <w:tabs>
                <w:tab w:val="decimal" w:pos="624"/>
              </w:tabs>
            </w:pPr>
            <w:r>
              <w:t>1</w:t>
            </w:r>
          </w:p>
        </w:tc>
      </w:tr>
      <w:tr w:rsidR="00E22FA5" w:rsidRPr="00170842">
        <w:trPr>
          <w:cantSplit/>
        </w:trPr>
        <w:tc>
          <w:tcPr>
            <w:tcW w:w="3261" w:type="dxa"/>
            <w:tcBorders>
              <w:top w:val="nil"/>
              <w:bottom w:val="nil"/>
              <w:right w:val="nil"/>
            </w:tcBorders>
          </w:tcPr>
          <w:p w:rsidR="00E22FA5" w:rsidRPr="006C3829" w:rsidRDefault="00E22FA5" w:rsidP="00484CB0">
            <w:pPr>
              <w:pStyle w:val="Tabletext"/>
              <w:ind w:left="170"/>
            </w:pPr>
            <w:r>
              <w:t>Year 8 or below</w:t>
            </w:r>
          </w:p>
        </w:tc>
        <w:tc>
          <w:tcPr>
            <w:tcW w:w="1311" w:type="dxa"/>
            <w:tcBorders>
              <w:top w:val="nil"/>
              <w:left w:val="nil"/>
              <w:bottom w:val="nil"/>
              <w:right w:val="nil"/>
            </w:tcBorders>
          </w:tcPr>
          <w:p w:rsidR="00E22FA5" w:rsidRPr="00170842" w:rsidRDefault="00E22FA5" w:rsidP="00484CB0">
            <w:pPr>
              <w:pStyle w:val="Tabletext"/>
              <w:tabs>
                <w:tab w:val="decimal" w:pos="510"/>
              </w:tabs>
            </w:pPr>
            <w:r>
              <w:t>0</w:t>
            </w:r>
            <w:r w:rsidRPr="008903D1">
              <w:t>.079</w:t>
            </w:r>
          </w:p>
        </w:tc>
        <w:tc>
          <w:tcPr>
            <w:tcW w:w="1311" w:type="dxa"/>
            <w:tcBorders>
              <w:top w:val="nil"/>
              <w:left w:val="nil"/>
              <w:bottom w:val="nil"/>
              <w:right w:val="nil"/>
            </w:tcBorders>
          </w:tcPr>
          <w:p w:rsidR="00E22FA5" w:rsidRPr="00170842" w:rsidRDefault="00E22FA5" w:rsidP="00484CB0">
            <w:pPr>
              <w:pStyle w:val="Tabletext"/>
              <w:tabs>
                <w:tab w:val="decimal" w:pos="510"/>
              </w:tabs>
            </w:pPr>
            <w:r>
              <w:t>0</w:t>
            </w:r>
            <w:r w:rsidRPr="008903D1">
              <w:t>.270</w:t>
            </w:r>
          </w:p>
        </w:tc>
        <w:tc>
          <w:tcPr>
            <w:tcW w:w="1311" w:type="dxa"/>
            <w:tcBorders>
              <w:top w:val="nil"/>
              <w:left w:val="nil"/>
              <w:bottom w:val="nil"/>
              <w:right w:val="nil"/>
            </w:tcBorders>
          </w:tcPr>
          <w:p w:rsidR="00E22FA5" w:rsidRPr="00170842" w:rsidRDefault="00E22FA5" w:rsidP="001C0961">
            <w:pPr>
              <w:pStyle w:val="Tabletext"/>
              <w:tabs>
                <w:tab w:val="decimal" w:pos="624"/>
              </w:tabs>
            </w:pPr>
            <w:r>
              <w:t>0</w:t>
            </w:r>
          </w:p>
        </w:tc>
        <w:tc>
          <w:tcPr>
            <w:tcW w:w="1311" w:type="dxa"/>
            <w:tcBorders>
              <w:top w:val="nil"/>
              <w:left w:val="nil"/>
              <w:bottom w:val="nil"/>
            </w:tcBorders>
          </w:tcPr>
          <w:p w:rsidR="00E22FA5" w:rsidRPr="00170842" w:rsidRDefault="00E22FA5" w:rsidP="001C0961">
            <w:pPr>
              <w:pStyle w:val="Tabletext"/>
              <w:tabs>
                <w:tab w:val="decimal" w:pos="624"/>
              </w:tabs>
            </w:pPr>
            <w:r>
              <w:t>1</w:t>
            </w:r>
          </w:p>
        </w:tc>
      </w:tr>
      <w:tr w:rsidR="001C0961" w:rsidRPr="00170842">
        <w:trPr>
          <w:cantSplit/>
        </w:trPr>
        <w:tc>
          <w:tcPr>
            <w:tcW w:w="3261" w:type="dxa"/>
            <w:tcBorders>
              <w:top w:val="nil"/>
              <w:bottom w:val="nil"/>
              <w:right w:val="nil"/>
            </w:tcBorders>
          </w:tcPr>
          <w:p w:rsidR="001C0961" w:rsidRPr="001C0961" w:rsidRDefault="001C0961" w:rsidP="001C0961">
            <w:pPr>
              <w:pStyle w:val="Tabletext"/>
              <w:spacing w:before="160"/>
              <w:rPr>
                <w:i/>
              </w:rPr>
            </w:pPr>
            <w:r w:rsidRPr="001C0961">
              <w:rPr>
                <w:i/>
              </w:rPr>
              <w:t>Continued next page</w:t>
            </w:r>
          </w:p>
        </w:tc>
        <w:tc>
          <w:tcPr>
            <w:tcW w:w="1311" w:type="dxa"/>
            <w:tcBorders>
              <w:top w:val="nil"/>
              <w:left w:val="nil"/>
              <w:bottom w:val="nil"/>
              <w:right w:val="nil"/>
            </w:tcBorders>
          </w:tcPr>
          <w:p w:rsidR="001C0961" w:rsidRPr="00170842" w:rsidRDefault="001C0961" w:rsidP="00484CB0">
            <w:pPr>
              <w:pStyle w:val="Tabletext"/>
              <w:tabs>
                <w:tab w:val="decimal" w:pos="510"/>
              </w:tabs>
            </w:pPr>
          </w:p>
        </w:tc>
        <w:tc>
          <w:tcPr>
            <w:tcW w:w="1311" w:type="dxa"/>
            <w:tcBorders>
              <w:top w:val="nil"/>
              <w:left w:val="nil"/>
              <w:bottom w:val="nil"/>
              <w:right w:val="nil"/>
            </w:tcBorders>
          </w:tcPr>
          <w:p w:rsidR="001C0961" w:rsidRPr="00170842" w:rsidRDefault="001C0961" w:rsidP="00484CB0">
            <w:pPr>
              <w:pStyle w:val="Tabletext"/>
              <w:tabs>
                <w:tab w:val="decimal" w:pos="510"/>
              </w:tabs>
            </w:pPr>
          </w:p>
        </w:tc>
        <w:tc>
          <w:tcPr>
            <w:tcW w:w="1311" w:type="dxa"/>
            <w:tcBorders>
              <w:top w:val="nil"/>
              <w:left w:val="nil"/>
              <w:bottom w:val="nil"/>
              <w:right w:val="nil"/>
            </w:tcBorders>
          </w:tcPr>
          <w:p w:rsidR="001C0961" w:rsidRPr="00170842" w:rsidRDefault="001C0961" w:rsidP="001C0961">
            <w:pPr>
              <w:pStyle w:val="Tabletext"/>
              <w:tabs>
                <w:tab w:val="decimal" w:pos="624"/>
              </w:tabs>
            </w:pPr>
          </w:p>
        </w:tc>
        <w:tc>
          <w:tcPr>
            <w:tcW w:w="1311" w:type="dxa"/>
            <w:tcBorders>
              <w:top w:val="nil"/>
              <w:left w:val="nil"/>
              <w:bottom w:val="nil"/>
            </w:tcBorders>
          </w:tcPr>
          <w:p w:rsidR="001C0961" w:rsidRPr="00170842" w:rsidRDefault="001C0961" w:rsidP="001C0961">
            <w:pPr>
              <w:pStyle w:val="Tabletext"/>
              <w:tabs>
                <w:tab w:val="decimal" w:pos="624"/>
              </w:tabs>
            </w:pPr>
          </w:p>
        </w:tc>
      </w:tr>
      <w:tr w:rsidR="001C0961" w:rsidRPr="00170842">
        <w:trPr>
          <w:cantSplit/>
        </w:trPr>
        <w:tc>
          <w:tcPr>
            <w:tcW w:w="3261" w:type="dxa"/>
            <w:tcBorders>
              <w:top w:val="nil"/>
              <w:bottom w:val="nil"/>
              <w:right w:val="nil"/>
            </w:tcBorders>
          </w:tcPr>
          <w:p w:rsidR="001C0961" w:rsidRPr="006C3829" w:rsidRDefault="001C0961" w:rsidP="00484CB0">
            <w:pPr>
              <w:pStyle w:val="Tablehead3"/>
              <w:spacing w:before="80" w:after="0"/>
            </w:pPr>
          </w:p>
        </w:tc>
        <w:tc>
          <w:tcPr>
            <w:tcW w:w="1311" w:type="dxa"/>
            <w:tcBorders>
              <w:top w:val="nil"/>
              <w:left w:val="nil"/>
              <w:bottom w:val="nil"/>
              <w:right w:val="nil"/>
            </w:tcBorders>
          </w:tcPr>
          <w:p w:rsidR="001C0961" w:rsidRPr="00170842" w:rsidRDefault="001C0961" w:rsidP="00484CB0">
            <w:pPr>
              <w:pStyle w:val="Tabletext"/>
              <w:tabs>
                <w:tab w:val="decimal" w:pos="510"/>
              </w:tabs>
            </w:pPr>
          </w:p>
        </w:tc>
        <w:tc>
          <w:tcPr>
            <w:tcW w:w="1311" w:type="dxa"/>
            <w:tcBorders>
              <w:top w:val="nil"/>
              <w:left w:val="nil"/>
              <w:bottom w:val="nil"/>
              <w:right w:val="nil"/>
            </w:tcBorders>
          </w:tcPr>
          <w:p w:rsidR="001C0961" w:rsidRPr="00170842" w:rsidRDefault="001C0961" w:rsidP="00484CB0">
            <w:pPr>
              <w:pStyle w:val="Tabletext"/>
              <w:tabs>
                <w:tab w:val="decimal" w:pos="510"/>
              </w:tabs>
            </w:pPr>
          </w:p>
        </w:tc>
        <w:tc>
          <w:tcPr>
            <w:tcW w:w="1311" w:type="dxa"/>
            <w:tcBorders>
              <w:top w:val="nil"/>
              <w:left w:val="nil"/>
              <w:bottom w:val="nil"/>
              <w:right w:val="nil"/>
            </w:tcBorders>
          </w:tcPr>
          <w:p w:rsidR="001C0961" w:rsidRPr="00170842" w:rsidRDefault="001C0961" w:rsidP="001C0961">
            <w:pPr>
              <w:pStyle w:val="Tabletext"/>
              <w:tabs>
                <w:tab w:val="decimal" w:pos="624"/>
              </w:tabs>
            </w:pPr>
          </w:p>
        </w:tc>
        <w:tc>
          <w:tcPr>
            <w:tcW w:w="1311" w:type="dxa"/>
            <w:tcBorders>
              <w:top w:val="nil"/>
              <w:left w:val="nil"/>
              <w:bottom w:val="nil"/>
            </w:tcBorders>
          </w:tcPr>
          <w:p w:rsidR="001C0961" w:rsidRPr="00170842" w:rsidRDefault="001C0961" w:rsidP="001C0961">
            <w:pPr>
              <w:pStyle w:val="Tabletext"/>
              <w:tabs>
                <w:tab w:val="decimal" w:pos="624"/>
              </w:tabs>
            </w:pPr>
          </w:p>
        </w:tc>
      </w:tr>
      <w:tr w:rsidR="001C0961" w:rsidRPr="00170842">
        <w:trPr>
          <w:cantSplit/>
        </w:trPr>
        <w:tc>
          <w:tcPr>
            <w:tcW w:w="3261" w:type="dxa"/>
            <w:tcBorders>
              <w:top w:val="nil"/>
              <w:bottom w:val="nil"/>
              <w:right w:val="nil"/>
            </w:tcBorders>
          </w:tcPr>
          <w:p w:rsidR="001C0961" w:rsidRPr="006C3829" w:rsidRDefault="001C0961" w:rsidP="00484CB0">
            <w:pPr>
              <w:pStyle w:val="Tablehead3"/>
              <w:spacing w:before="80" w:after="0"/>
            </w:pPr>
          </w:p>
        </w:tc>
        <w:tc>
          <w:tcPr>
            <w:tcW w:w="1311" w:type="dxa"/>
            <w:tcBorders>
              <w:top w:val="nil"/>
              <w:left w:val="nil"/>
              <w:bottom w:val="nil"/>
              <w:right w:val="nil"/>
            </w:tcBorders>
          </w:tcPr>
          <w:p w:rsidR="001C0961" w:rsidRPr="00170842" w:rsidRDefault="001C0961" w:rsidP="00484CB0">
            <w:pPr>
              <w:pStyle w:val="Tabletext"/>
              <w:tabs>
                <w:tab w:val="decimal" w:pos="510"/>
              </w:tabs>
            </w:pPr>
          </w:p>
        </w:tc>
        <w:tc>
          <w:tcPr>
            <w:tcW w:w="1311" w:type="dxa"/>
            <w:tcBorders>
              <w:top w:val="nil"/>
              <w:left w:val="nil"/>
              <w:bottom w:val="nil"/>
              <w:right w:val="nil"/>
            </w:tcBorders>
          </w:tcPr>
          <w:p w:rsidR="001C0961" w:rsidRPr="00170842" w:rsidRDefault="001C0961" w:rsidP="00484CB0">
            <w:pPr>
              <w:pStyle w:val="Tabletext"/>
              <w:tabs>
                <w:tab w:val="decimal" w:pos="510"/>
              </w:tabs>
            </w:pPr>
          </w:p>
        </w:tc>
        <w:tc>
          <w:tcPr>
            <w:tcW w:w="1311" w:type="dxa"/>
            <w:tcBorders>
              <w:top w:val="nil"/>
              <w:left w:val="nil"/>
              <w:bottom w:val="nil"/>
              <w:right w:val="nil"/>
            </w:tcBorders>
          </w:tcPr>
          <w:p w:rsidR="001C0961" w:rsidRPr="00170842" w:rsidRDefault="001C0961" w:rsidP="001C0961">
            <w:pPr>
              <w:pStyle w:val="Tabletext"/>
              <w:tabs>
                <w:tab w:val="decimal" w:pos="624"/>
              </w:tabs>
            </w:pPr>
          </w:p>
        </w:tc>
        <w:tc>
          <w:tcPr>
            <w:tcW w:w="1311" w:type="dxa"/>
            <w:tcBorders>
              <w:top w:val="nil"/>
              <w:left w:val="nil"/>
              <w:bottom w:val="nil"/>
            </w:tcBorders>
          </w:tcPr>
          <w:p w:rsidR="001C0961" w:rsidRPr="00170842" w:rsidRDefault="001C0961" w:rsidP="001C0961">
            <w:pPr>
              <w:pStyle w:val="Tabletext"/>
              <w:tabs>
                <w:tab w:val="decimal" w:pos="624"/>
              </w:tabs>
            </w:pPr>
          </w:p>
        </w:tc>
      </w:tr>
      <w:tr w:rsidR="001C0961" w:rsidRPr="00170842">
        <w:trPr>
          <w:cantSplit/>
        </w:trPr>
        <w:tc>
          <w:tcPr>
            <w:tcW w:w="3261" w:type="dxa"/>
            <w:tcBorders>
              <w:top w:val="nil"/>
              <w:bottom w:val="nil"/>
              <w:right w:val="nil"/>
            </w:tcBorders>
          </w:tcPr>
          <w:p w:rsidR="001C0961" w:rsidRPr="006C3829" w:rsidRDefault="001C0961" w:rsidP="00484CB0">
            <w:pPr>
              <w:pStyle w:val="Tablehead3"/>
              <w:spacing w:before="80" w:after="0"/>
            </w:pPr>
          </w:p>
        </w:tc>
        <w:tc>
          <w:tcPr>
            <w:tcW w:w="1311" w:type="dxa"/>
            <w:tcBorders>
              <w:top w:val="nil"/>
              <w:left w:val="nil"/>
              <w:bottom w:val="nil"/>
              <w:right w:val="nil"/>
            </w:tcBorders>
          </w:tcPr>
          <w:p w:rsidR="001C0961" w:rsidRPr="00170842" w:rsidRDefault="001C0961" w:rsidP="00484CB0">
            <w:pPr>
              <w:pStyle w:val="Tabletext"/>
              <w:tabs>
                <w:tab w:val="decimal" w:pos="510"/>
              </w:tabs>
            </w:pPr>
          </w:p>
        </w:tc>
        <w:tc>
          <w:tcPr>
            <w:tcW w:w="1311" w:type="dxa"/>
            <w:tcBorders>
              <w:top w:val="nil"/>
              <w:left w:val="nil"/>
              <w:bottom w:val="nil"/>
              <w:right w:val="nil"/>
            </w:tcBorders>
          </w:tcPr>
          <w:p w:rsidR="001C0961" w:rsidRPr="00170842" w:rsidRDefault="001C0961" w:rsidP="00484CB0">
            <w:pPr>
              <w:pStyle w:val="Tabletext"/>
              <w:tabs>
                <w:tab w:val="decimal" w:pos="510"/>
              </w:tabs>
            </w:pPr>
          </w:p>
        </w:tc>
        <w:tc>
          <w:tcPr>
            <w:tcW w:w="1311" w:type="dxa"/>
            <w:tcBorders>
              <w:top w:val="nil"/>
              <w:left w:val="nil"/>
              <w:bottom w:val="nil"/>
              <w:right w:val="nil"/>
            </w:tcBorders>
          </w:tcPr>
          <w:p w:rsidR="001C0961" w:rsidRPr="00170842" w:rsidRDefault="001C0961" w:rsidP="001C0961">
            <w:pPr>
              <w:pStyle w:val="Tabletext"/>
              <w:tabs>
                <w:tab w:val="decimal" w:pos="624"/>
              </w:tabs>
            </w:pPr>
          </w:p>
        </w:tc>
        <w:tc>
          <w:tcPr>
            <w:tcW w:w="1311" w:type="dxa"/>
            <w:tcBorders>
              <w:top w:val="nil"/>
              <w:left w:val="nil"/>
              <w:bottom w:val="nil"/>
            </w:tcBorders>
          </w:tcPr>
          <w:p w:rsidR="001C0961" w:rsidRPr="00170842" w:rsidRDefault="001C0961" w:rsidP="001C0961">
            <w:pPr>
              <w:pStyle w:val="Tabletext"/>
              <w:tabs>
                <w:tab w:val="decimal" w:pos="624"/>
              </w:tabs>
            </w:pPr>
          </w:p>
        </w:tc>
      </w:tr>
      <w:tr w:rsidR="00E22FA5" w:rsidRPr="00170842">
        <w:trPr>
          <w:cantSplit/>
        </w:trPr>
        <w:tc>
          <w:tcPr>
            <w:tcW w:w="3261" w:type="dxa"/>
            <w:tcBorders>
              <w:top w:val="nil"/>
              <w:bottom w:val="nil"/>
              <w:right w:val="nil"/>
            </w:tcBorders>
          </w:tcPr>
          <w:p w:rsidR="00E22FA5" w:rsidRPr="00003F42" w:rsidRDefault="00E22FA5" w:rsidP="00484CB0">
            <w:pPr>
              <w:pStyle w:val="Tablehead3"/>
              <w:spacing w:before="80" w:after="0"/>
            </w:pPr>
            <w:r w:rsidRPr="006C3829">
              <w:lastRenderedPageBreak/>
              <w:t>Occupation of main job (ANZSCO 2006)</w:t>
            </w:r>
          </w:p>
        </w:tc>
        <w:tc>
          <w:tcPr>
            <w:tcW w:w="1311" w:type="dxa"/>
            <w:tcBorders>
              <w:top w:val="nil"/>
              <w:left w:val="nil"/>
              <w:bottom w:val="nil"/>
              <w:right w:val="nil"/>
            </w:tcBorders>
          </w:tcPr>
          <w:p w:rsidR="00E22FA5" w:rsidRPr="00170842" w:rsidRDefault="00E22FA5" w:rsidP="00484CB0">
            <w:pPr>
              <w:pStyle w:val="Tabletext"/>
              <w:tabs>
                <w:tab w:val="decimal" w:pos="510"/>
              </w:tabs>
            </w:pPr>
          </w:p>
        </w:tc>
        <w:tc>
          <w:tcPr>
            <w:tcW w:w="1311" w:type="dxa"/>
            <w:tcBorders>
              <w:top w:val="nil"/>
              <w:left w:val="nil"/>
              <w:bottom w:val="nil"/>
              <w:right w:val="nil"/>
            </w:tcBorders>
          </w:tcPr>
          <w:p w:rsidR="00E22FA5" w:rsidRPr="00170842" w:rsidRDefault="00E22FA5" w:rsidP="00484CB0">
            <w:pPr>
              <w:pStyle w:val="Tabletext"/>
              <w:tabs>
                <w:tab w:val="decimal" w:pos="510"/>
              </w:tabs>
            </w:pPr>
          </w:p>
        </w:tc>
        <w:tc>
          <w:tcPr>
            <w:tcW w:w="1311" w:type="dxa"/>
            <w:tcBorders>
              <w:top w:val="nil"/>
              <w:left w:val="nil"/>
              <w:bottom w:val="nil"/>
              <w:right w:val="nil"/>
            </w:tcBorders>
          </w:tcPr>
          <w:p w:rsidR="00E22FA5" w:rsidRPr="00170842" w:rsidRDefault="00E22FA5" w:rsidP="001C0961">
            <w:pPr>
              <w:pStyle w:val="Tabletext"/>
              <w:tabs>
                <w:tab w:val="decimal" w:pos="624"/>
              </w:tabs>
            </w:pPr>
          </w:p>
        </w:tc>
        <w:tc>
          <w:tcPr>
            <w:tcW w:w="1311" w:type="dxa"/>
            <w:tcBorders>
              <w:top w:val="nil"/>
              <w:left w:val="nil"/>
              <w:bottom w:val="nil"/>
            </w:tcBorders>
          </w:tcPr>
          <w:p w:rsidR="00E22FA5" w:rsidRPr="00170842" w:rsidRDefault="00E22FA5" w:rsidP="001C0961">
            <w:pPr>
              <w:pStyle w:val="Tabletext"/>
              <w:tabs>
                <w:tab w:val="decimal" w:pos="624"/>
              </w:tabs>
            </w:pPr>
          </w:p>
        </w:tc>
      </w:tr>
      <w:tr w:rsidR="00E22FA5" w:rsidRPr="00170842">
        <w:trPr>
          <w:cantSplit/>
        </w:trPr>
        <w:tc>
          <w:tcPr>
            <w:tcW w:w="3261" w:type="dxa"/>
            <w:tcBorders>
              <w:top w:val="nil"/>
              <w:bottom w:val="nil"/>
              <w:right w:val="nil"/>
            </w:tcBorders>
          </w:tcPr>
          <w:p w:rsidR="00E22FA5" w:rsidRPr="00D64275" w:rsidRDefault="00E22FA5" w:rsidP="00484CB0">
            <w:pPr>
              <w:pStyle w:val="Tabletext"/>
              <w:ind w:left="170"/>
            </w:pPr>
            <w:r w:rsidRPr="00CD782A">
              <w:t>Managers</w:t>
            </w:r>
          </w:p>
        </w:tc>
        <w:tc>
          <w:tcPr>
            <w:tcW w:w="1311" w:type="dxa"/>
            <w:tcBorders>
              <w:top w:val="nil"/>
              <w:left w:val="nil"/>
              <w:bottom w:val="nil"/>
              <w:right w:val="nil"/>
            </w:tcBorders>
          </w:tcPr>
          <w:p w:rsidR="00E22FA5" w:rsidRPr="00170842" w:rsidRDefault="00E22FA5" w:rsidP="00484CB0">
            <w:pPr>
              <w:pStyle w:val="Tabletext"/>
              <w:tabs>
                <w:tab w:val="decimal" w:pos="510"/>
              </w:tabs>
            </w:pPr>
            <w:r>
              <w:t>0</w:t>
            </w:r>
            <w:r w:rsidRPr="008903D1">
              <w:t>.208</w:t>
            </w:r>
          </w:p>
        </w:tc>
        <w:tc>
          <w:tcPr>
            <w:tcW w:w="1311" w:type="dxa"/>
            <w:tcBorders>
              <w:top w:val="nil"/>
              <w:left w:val="nil"/>
              <w:bottom w:val="nil"/>
              <w:right w:val="nil"/>
            </w:tcBorders>
          </w:tcPr>
          <w:p w:rsidR="00E22FA5" w:rsidRPr="00170842" w:rsidRDefault="00E22FA5" w:rsidP="00484CB0">
            <w:pPr>
              <w:pStyle w:val="Tabletext"/>
              <w:tabs>
                <w:tab w:val="decimal" w:pos="510"/>
              </w:tabs>
            </w:pPr>
            <w:r>
              <w:t>0</w:t>
            </w:r>
            <w:r w:rsidRPr="008903D1">
              <w:t>.406</w:t>
            </w:r>
          </w:p>
        </w:tc>
        <w:tc>
          <w:tcPr>
            <w:tcW w:w="1311" w:type="dxa"/>
            <w:tcBorders>
              <w:top w:val="nil"/>
              <w:left w:val="nil"/>
              <w:bottom w:val="nil"/>
              <w:right w:val="nil"/>
            </w:tcBorders>
          </w:tcPr>
          <w:p w:rsidR="00E22FA5" w:rsidRPr="00170842" w:rsidRDefault="00E22FA5" w:rsidP="001C0961">
            <w:pPr>
              <w:pStyle w:val="Tabletext"/>
              <w:tabs>
                <w:tab w:val="decimal" w:pos="624"/>
              </w:tabs>
            </w:pPr>
            <w:r>
              <w:t>0</w:t>
            </w:r>
          </w:p>
        </w:tc>
        <w:tc>
          <w:tcPr>
            <w:tcW w:w="1311" w:type="dxa"/>
            <w:tcBorders>
              <w:top w:val="nil"/>
              <w:left w:val="nil"/>
              <w:bottom w:val="nil"/>
            </w:tcBorders>
          </w:tcPr>
          <w:p w:rsidR="00E22FA5" w:rsidRPr="00170842" w:rsidRDefault="00E22FA5" w:rsidP="001C0961">
            <w:pPr>
              <w:pStyle w:val="Tabletext"/>
              <w:tabs>
                <w:tab w:val="decimal" w:pos="624"/>
              </w:tabs>
            </w:pPr>
            <w:r>
              <w:t>1</w:t>
            </w:r>
          </w:p>
        </w:tc>
      </w:tr>
      <w:tr w:rsidR="00E22FA5" w:rsidRPr="00170842">
        <w:trPr>
          <w:cantSplit/>
        </w:trPr>
        <w:tc>
          <w:tcPr>
            <w:tcW w:w="3261" w:type="dxa"/>
            <w:tcBorders>
              <w:top w:val="nil"/>
              <w:bottom w:val="nil"/>
              <w:right w:val="nil"/>
            </w:tcBorders>
          </w:tcPr>
          <w:p w:rsidR="00E22FA5" w:rsidRPr="00D64275" w:rsidRDefault="00E22FA5" w:rsidP="00484CB0">
            <w:pPr>
              <w:pStyle w:val="Tabletext"/>
              <w:ind w:left="170"/>
            </w:pPr>
            <w:r w:rsidRPr="00CD782A">
              <w:t>Professionals</w:t>
            </w:r>
          </w:p>
        </w:tc>
        <w:tc>
          <w:tcPr>
            <w:tcW w:w="1311" w:type="dxa"/>
            <w:tcBorders>
              <w:top w:val="nil"/>
              <w:left w:val="nil"/>
              <w:bottom w:val="nil"/>
              <w:right w:val="nil"/>
            </w:tcBorders>
          </w:tcPr>
          <w:p w:rsidR="00E22FA5" w:rsidRPr="00170842" w:rsidRDefault="00E22FA5" w:rsidP="00484CB0">
            <w:pPr>
              <w:pStyle w:val="Tabletext"/>
              <w:tabs>
                <w:tab w:val="decimal" w:pos="510"/>
              </w:tabs>
            </w:pPr>
            <w:r>
              <w:t>0</w:t>
            </w:r>
            <w:r w:rsidRPr="008903D1">
              <w:t>.121</w:t>
            </w:r>
          </w:p>
        </w:tc>
        <w:tc>
          <w:tcPr>
            <w:tcW w:w="1311" w:type="dxa"/>
            <w:tcBorders>
              <w:top w:val="nil"/>
              <w:left w:val="nil"/>
              <w:bottom w:val="nil"/>
              <w:right w:val="nil"/>
            </w:tcBorders>
          </w:tcPr>
          <w:p w:rsidR="00E22FA5" w:rsidRPr="00170842" w:rsidRDefault="00E22FA5" w:rsidP="00484CB0">
            <w:pPr>
              <w:pStyle w:val="Tabletext"/>
              <w:tabs>
                <w:tab w:val="decimal" w:pos="510"/>
              </w:tabs>
            </w:pPr>
            <w:r>
              <w:t>0</w:t>
            </w:r>
            <w:r w:rsidRPr="008903D1">
              <w:t>.326</w:t>
            </w:r>
          </w:p>
        </w:tc>
        <w:tc>
          <w:tcPr>
            <w:tcW w:w="1311" w:type="dxa"/>
            <w:tcBorders>
              <w:top w:val="nil"/>
              <w:left w:val="nil"/>
              <w:bottom w:val="nil"/>
              <w:right w:val="nil"/>
            </w:tcBorders>
          </w:tcPr>
          <w:p w:rsidR="00E22FA5" w:rsidRPr="00170842" w:rsidRDefault="00E22FA5" w:rsidP="001C0961">
            <w:pPr>
              <w:pStyle w:val="Tabletext"/>
              <w:tabs>
                <w:tab w:val="decimal" w:pos="624"/>
              </w:tabs>
            </w:pPr>
            <w:r>
              <w:t>0</w:t>
            </w:r>
          </w:p>
        </w:tc>
        <w:tc>
          <w:tcPr>
            <w:tcW w:w="1311" w:type="dxa"/>
            <w:tcBorders>
              <w:top w:val="nil"/>
              <w:left w:val="nil"/>
              <w:bottom w:val="nil"/>
            </w:tcBorders>
          </w:tcPr>
          <w:p w:rsidR="00E22FA5" w:rsidRPr="00170842" w:rsidRDefault="00E22FA5" w:rsidP="001C0961">
            <w:pPr>
              <w:pStyle w:val="Tabletext"/>
              <w:tabs>
                <w:tab w:val="decimal" w:pos="624"/>
              </w:tabs>
            </w:pPr>
            <w:r>
              <w:t>1</w:t>
            </w:r>
          </w:p>
        </w:tc>
      </w:tr>
      <w:tr w:rsidR="00E22FA5" w:rsidRPr="00170842">
        <w:trPr>
          <w:cantSplit/>
        </w:trPr>
        <w:tc>
          <w:tcPr>
            <w:tcW w:w="3261" w:type="dxa"/>
            <w:tcBorders>
              <w:top w:val="nil"/>
              <w:bottom w:val="nil"/>
              <w:right w:val="nil"/>
            </w:tcBorders>
          </w:tcPr>
          <w:p w:rsidR="00E22FA5" w:rsidRPr="00D64275" w:rsidRDefault="00E22FA5" w:rsidP="00484CB0">
            <w:pPr>
              <w:pStyle w:val="Tabletext"/>
              <w:ind w:left="170"/>
            </w:pPr>
            <w:r w:rsidRPr="00CD782A">
              <w:t xml:space="preserve">Technicians and </w:t>
            </w:r>
            <w:r w:rsidR="00803573" w:rsidRPr="00CD782A">
              <w:t>trades workers</w:t>
            </w:r>
          </w:p>
        </w:tc>
        <w:tc>
          <w:tcPr>
            <w:tcW w:w="1311" w:type="dxa"/>
            <w:tcBorders>
              <w:top w:val="nil"/>
              <w:left w:val="nil"/>
              <w:bottom w:val="nil"/>
              <w:right w:val="nil"/>
            </w:tcBorders>
          </w:tcPr>
          <w:p w:rsidR="00E22FA5" w:rsidRPr="00170842" w:rsidRDefault="00E22FA5" w:rsidP="00484CB0">
            <w:pPr>
              <w:pStyle w:val="Tabletext"/>
              <w:tabs>
                <w:tab w:val="decimal" w:pos="510"/>
              </w:tabs>
            </w:pPr>
            <w:r>
              <w:t>0</w:t>
            </w:r>
            <w:r w:rsidRPr="008903D1">
              <w:t>.171</w:t>
            </w:r>
          </w:p>
        </w:tc>
        <w:tc>
          <w:tcPr>
            <w:tcW w:w="1311" w:type="dxa"/>
            <w:tcBorders>
              <w:top w:val="nil"/>
              <w:left w:val="nil"/>
              <w:bottom w:val="nil"/>
              <w:right w:val="nil"/>
            </w:tcBorders>
          </w:tcPr>
          <w:p w:rsidR="00E22FA5" w:rsidRPr="00170842" w:rsidRDefault="00E22FA5" w:rsidP="00484CB0">
            <w:pPr>
              <w:pStyle w:val="Tabletext"/>
              <w:tabs>
                <w:tab w:val="decimal" w:pos="510"/>
              </w:tabs>
            </w:pPr>
            <w:r>
              <w:t>0</w:t>
            </w:r>
            <w:r w:rsidRPr="008903D1">
              <w:t>.377</w:t>
            </w:r>
          </w:p>
        </w:tc>
        <w:tc>
          <w:tcPr>
            <w:tcW w:w="1311" w:type="dxa"/>
            <w:tcBorders>
              <w:top w:val="nil"/>
              <w:left w:val="nil"/>
              <w:bottom w:val="nil"/>
              <w:right w:val="nil"/>
            </w:tcBorders>
          </w:tcPr>
          <w:p w:rsidR="00E22FA5" w:rsidRPr="00170842" w:rsidRDefault="00E22FA5" w:rsidP="001C0961">
            <w:pPr>
              <w:pStyle w:val="Tabletext"/>
              <w:tabs>
                <w:tab w:val="decimal" w:pos="624"/>
              </w:tabs>
            </w:pPr>
            <w:r>
              <w:t>0</w:t>
            </w:r>
          </w:p>
        </w:tc>
        <w:tc>
          <w:tcPr>
            <w:tcW w:w="1311" w:type="dxa"/>
            <w:tcBorders>
              <w:top w:val="nil"/>
              <w:left w:val="nil"/>
              <w:bottom w:val="nil"/>
            </w:tcBorders>
          </w:tcPr>
          <w:p w:rsidR="00E22FA5" w:rsidRPr="00170842" w:rsidRDefault="00E22FA5" w:rsidP="001C0961">
            <w:pPr>
              <w:pStyle w:val="Tabletext"/>
              <w:tabs>
                <w:tab w:val="decimal" w:pos="624"/>
              </w:tabs>
            </w:pPr>
            <w:r>
              <w:t>1</w:t>
            </w:r>
          </w:p>
        </w:tc>
      </w:tr>
      <w:tr w:rsidR="00E22FA5" w:rsidRPr="00170842">
        <w:trPr>
          <w:cantSplit/>
        </w:trPr>
        <w:tc>
          <w:tcPr>
            <w:tcW w:w="3261" w:type="dxa"/>
            <w:tcBorders>
              <w:top w:val="nil"/>
              <w:bottom w:val="nil"/>
              <w:right w:val="nil"/>
            </w:tcBorders>
          </w:tcPr>
          <w:p w:rsidR="00E22FA5" w:rsidRPr="00D64275" w:rsidRDefault="00E22FA5" w:rsidP="00484CB0">
            <w:pPr>
              <w:pStyle w:val="Tabletext"/>
              <w:ind w:left="170"/>
            </w:pPr>
            <w:r w:rsidRPr="00CD782A">
              <w:t xml:space="preserve">Community and </w:t>
            </w:r>
            <w:r w:rsidR="00803573" w:rsidRPr="00CD782A">
              <w:t>personal service workers</w:t>
            </w:r>
          </w:p>
        </w:tc>
        <w:tc>
          <w:tcPr>
            <w:tcW w:w="1311" w:type="dxa"/>
            <w:tcBorders>
              <w:top w:val="nil"/>
              <w:left w:val="nil"/>
              <w:bottom w:val="nil"/>
              <w:right w:val="nil"/>
            </w:tcBorders>
          </w:tcPr>
          <w:p w:rsidR="00E22FA5" w:rsidRPr="00170842" w:rsidRDefault="00E22FA5" w:rsidP="00484CB0">
            <w:pPr>
              <w:pStyle w:val="Tabletext"/>
              <w:tabs>
                <w:tab w:val="decimal" w:pos="510"/>
              </w:tabs>
            </w:pPr>
            <w:r>
              <w:t>0</w:t>
            </w:r>
            <w:r w:rsidRPr="008903D1">
              <w:t>.112</w:t>
            </w:r>
          </w:p>
        </w:tc>
        <w:tc>
          <w:tcPr>
            <w:tcW w:w="1311" w:type="dxa"/>
            <w:tcBorders>
              <w:top w:val="nil"/>
              <w:left w:val="nil"/>
              <w:bottom w:val="nil"/>
              <w:right w:val="nil"/>
            </w:tcBorders>
          </w:tcPr>
          <w:p w:rsidR="00E22FA5" w:rsidRPr="00170842" w:rsidRDefault="00E22FA5" w:rsidP="00484CB0">
            <w:pPr>
              <w:pStyle w:val="Tabletext"/>
              <w:tabs>
                <w:tab w:val="decimal" w:pos="510"/>
              </w:tabs>
            </w:pPr>
            <w:r>
              <w:t>0</w:t>
            </w:r>
            <w:r w:rsidRPr="008903D1">
              <w:t>.315</w:t>
            </w:r>
          </w:p>
        </w:tc>
        <w:tc>
          <w:tcPr>
            <w:tcW w:w="1311" w:type="dxa"/>
            <w:tcBorders>
              <w:top w:val="nil"/>
              <w:left w:val="nil"/>
              <w:bottom w:val="nil"/>
              <w:right w:val="nil"/>
            </w:tcBorders>
          </w:tcPr>
          <w:p w:rsidR="00E22FA5" w:rsidRPr="00170842" w:rsidRDefault="00E22FA5" w:rsidP="001C0961">
            <w:pPr>
              <w:pStyle w:val="Tabletext"/>
              <w:tabs>
                <w:tab w:val="decimal" w:pos="624"/>
              </w:tabs>
            </w:pPr>
            <w:r>
              <w:t>0</w:t>
            </w:r>
          </w:p>
        </w:tc>
        <w:tc>
          <w:tcPr>
            <w:tcW w:w="1311" w:type="dxa"/>
            <w:tcBorders>
              <w:top w:val="nil"/>
              <w:left w:val="nil"/>
              <w:bottom w:val="nil"/>
            </w:tcBorders>
          </w:tcPr>
          <w:p w:rsidR="00E22FA5" w:rsidRPr="00170842" w:rsidRDefault="00E22FA5" w:rsidP="001C0961">
            <w:pPr>
              <w:pStyle w:val="Tabletext"/>
              <w:tabs>
                <w:tab w:val="decimal" w:pos="624"/>
              </w:tabs>
            </w:pPr>
            <w:r>
              <w:t>1</w:t>
            </w:r>
          </w:p>
        </w:tc>
      </w:tr>
      <w:tr w:rsidR="00E22FA5" w:rsidRPr="00170842">
        <w:trPr>
          <w:cantSplit/>
        </w:trPr>
        <w:tc>
          <w:tcPr>
            <w:tcW w:w="3261" w:type="dxa"/>
            <w:tcBorders>
              <w:top w:val="nil"/>
              <w:bottom w:val="nil"/>
              <w:right w:val="nil"/>
            </w:tcBorders>
          </w:tcPr>
          <w:p w:rsidR="00E22FA5" w:rsidRPr="00D64275" w:rsidRDefault="00E22FA5" w:rsidP="00484CB0">
            <w:pPr>
              <w:pStyle w:val="Tabletext"/>
              <w:ind w:left="170"/>
            </w:pPr>
            <w:r w:rsidRPr="00CD782A">
              <w:t xml:space="preserve">Clerical and </w:t>
            </w:r>
            <w:r w:rsidR="00803573" w:rsidRPr="00CD782A">
              <w:t>administrative workers</w:t>
            </w:r>
          </w:p>
        </w:tc>
        <w:tc>
          <w:tcPr>
            <w:tcW w:w="1311" w:type="dxa"/>
            <w:tcBorders>
              <w:top w:val="nil"/>
              <w:left w:val="nil"/>
              <w:bottom w:val="nil"/>
              <w:right w:val="nil"/>
            </w:tcBorders>
          </w:tcPr>
          <w:p w:rsidR="00E22FA5" w:rsidRPr="00170842" w:rsidRDefault="00E22FA5" w:rsidP="00484CB0">
            <w:pPr>
              <w:pStyle w:val="Tabletext"/>
              <w:tabs>
                <w:tab w:val="decimal" w:pos="510"/>
              </w:tabs>
            </w:pPr>
            <w:r>
              <w:t>0</w:t>
            </w:r>
            <w:r w:rsidRPr="008903D1">
              <w:t>.068</w:t>
            </w:r>
          </w:p>
        </w:tc>
        <w:tc>
          <w:tcPr>
            <w:tcW w:w="1311" w:type="dxa"/>
            <w:tcBorders>
              <w:top w:val="nil"/>
              <w:left w:val="nil"/>
              <w:bottom w:val="nil"/>
              <w:right w:val="nil"/>
            </w:tcBorders>
          </w:tcPr>
          <w:p w:rsidR="00E22FA5" w:rsidRPr="00170842" w:rsidRDefault="00E22FA5" w:rsidP="00484CB0">
            <w:pPr>
              <w:pStyle w:val="Tabletext"/>
              <w:tabs>
                <w:tab w:val="decimal" w:pos="510"/>
              </w:tabs>
            </w:pPr>
            <w:r>
              <w:t>0</w:t>
            </w:r>
            <w:r w:rsidRPr="008903D1">
              <w:t>.251</w:t>
            </w:r>
          </w:p>
        </w:tc>
        <w:tc>
          <w:tcPr>
            <w:tcW w:w="1311" w:type="dxa"/>
            <w:tcBorders>
              <w:top w:val="nil"/>
              <w:left w:val="nil"/>
              <w:bottom w:val="nil"/>
              <w:right w:val="nil"/>
            </w:tcBorders>
          </w:tcPr>
          <w:p w:rsidR="00E22FA5" w:rsidRPr="00170842" w:rsidRDefault="00E22FA5" w:rsidP="001C0961">
            <w:pPr>
              <w:pStyle w:val="Tabletext"/>
              <w:tabs>
                <w:tab w:val="decimal" w:pos="624"/>
              </w:tabs>
            </w:pPr>
            <w:r>
              <w:t>0</w:t>
            </w:r>
          </w:p>
        </w:tc>
        <w:tc>
          <w:tcPr>
            <w:tcW w:w="1311" w:type="dxa"/>
            <w:tcBorders>
              <w:top w:val="nil"/>
              <w:left w:val="nil"/>
              <w:bottom w:val="nil"/>
            </w:tcBorders>
          </w:tcPr>
          <w:p w:rsidR="00E22FA5" w:rsidRPr="00170842" w:rsidRDefault="00E22FA5" w:rsidP="001C0961">
            <w:pPr>
              <w:pStyle w:val="Tabletext"/>
              <w:tabs>
                <w:tab w:val="decimal" w:pos="624"/>
              </w:tabs>
            </w:pPr>
            <w:r>
              <w:t>1</w:t>
            </w:r>
          </w:p>
        </w:tc>
      </w:tr>
      <w:tr w:rsidR="00E22FA5" w:rsidRPr="00170842">
        <w:trPr>
          <w:cantSplit/>
        </w:trPr>
        <w:tc>
          <w:tcPr>
            <w:tcW w:w="3261" w:type="dxa"/>
            <w:tcBorders>
              <w:top w:val="nil"/>
              <w:bottom w:val="nil"/>
              <w:right w:val="nil"/>
            </w:tcBorders>
          </w:tcPr>
          <w:p w:rsidR="00E22FA5" w:rsidRPr="00D64275" w:rsidRDefault="00E22FA5" w:rsidP="00484CB0">
            <w:pPr>
              <w:pStyle w:val="Tabletext"/>
              <w:ind w:left="170"/>
            </w:pPr>
            <w:r w:rsidRPr="00CD782A">
              <w:t xml:space="preserve">Sales </w:t>
            </w:r>
            <w:r w:rsidR="00803573" w:rsidRPr="00CD782A">
              <w:t>workers</w:t>
            </w:r>
          </w:p>
        </w:tc>
        <w:tc>
          <w:tcPr>
            <w:tcW w:w="1311" w:type="dxa"/>
            <w:tcBorders>
              <w:top w:val="nil"/>
              <w:left w:val="nil"/>
              <w:bottom w:val="nil"/>
              <w:right w:val="nil"/>
            </w:tcBorders>
          </w:tcPr>
          <w:p w:rsidR="00E22FA5" w:rsidRPr="00170842" w:rsidRDefault="00E22FA5" w:rsidP="00484CB0">
            <w:pPr>
              <w:pStyle w:val="Tabletext"/>
              <w:tabs>
                <w:tab w:val="decimal" w:pos="510"/>
              </w:tabs>
            </w:pPr>
            <w:r>
              <w:t>0</w:t>
            </w:r>
            <w:r w:rsidRPr="008903D1">
              <w:t>.126</w:t>
            </w:r>
          </w:p>
        </w:tc>
        <w:tc>
          <w:tcPr>
            <w:tcW w:w="1311" w:type="dxa"/>
            <w:tcBorders>
              <w:top w:val="nil"/>
              <w:left w:val="nil"/>
              <w:bottom w:val="nil"/>
              <w:right w:val="nil"/>
            </w:tcBorders>
          </w:tcPr>
          <w:p w:rsidR="00E22FA5" w:rsidRPr="00170842" w:rsidRDefault="00E22FA5" w:rsidP="00484CB0">
            <w:pPr>
              <w:pStyle w:val="Tabletext"/>
              <w:tabs>
                <w:tab w:val="decimal" w:pos="510"/>
              </w:tabs>
            </w:pPr>
            <w:r>
              <w:t>0</w:t>
            </w:r>
            <w:r w:rsidRPr="008903D1">
              <w:t>.332</w:t>
            </w:r>
          </w:p>
        </w:tc>
        <w:tc>
          <w:tcPr>
            <w:tcW w:w="1311" w:type="dxa"/>
            <w:tcBorders>
              <w:top w:val="nil"/>
              <w:left w:val="nil"/>
              <w:bottom w:val="nil"/>
              <w:right w:val="nil"/>
            </w:tcBorders>
          </w:tcPr>
          <w:p w:rsidR="00E22FA5" w:rsidRPr="00170842" w:rsidRDefault="00E22FA5" w:rsidP="001C0961">
            <w:pPr>
              <w:pStyle w:val="Tabletext"/>
              <w:tabs>
                <w:tab w:val="decimal" w:pos="624"/>
              </w:tabs>
            </w:pPr>
            <w:r>
              <w:t>0</w:t>
            </w:r>
          </w:p>
        </w:tc>
        <w:tc>
          <w:tcPr>
            <w:tcW w:w="1311" w:type="dxa"/>
            <w:tcBorders>
              <w:top w:val="nil"/>
              <w:left w:val="nil"/>
              <w:bottom w:val="nil"/>
            </w:tcBorders>
          </w:tcPr>
          <w:p w:rsidR="00E22FA5" w:rsidRPr="00170842" w:rsidRDefault="00E22FA5" w:rsidP="001C0961">
            <w:pPr>
              <w:pStyle w:val="Tabletext"/>
              <w:tabs>
                <w:tab w:val="decimal" w:pos="624"/>
              </w:tabs>
            </w:pPr>
            <w:r>
              <w:t>1</w:t>
            </w:r>
          </w:p>
        </w:tc>
      </w:tr>
      <w:tr w:rsidR="00E22FA5" w:rsidRPr="00170842">
        <w:trPr>
          <w:cantSplit/>
        </w:trPr>
        <w:tc>
          <w:tcPr>
            <w:tcW w:w="3261" w:type="dxa"/>
            <w:tcBorders>
              <w:top w:val="nil"/>
              <w:bottom w:val="nil"/>
              <w:right w:val="nil"/>
            </w:tcBorders>
          </w:tcPr>
          <w:p w:rsidR="00E22FA5" w:rsidRPr="00D64275" w:rsidRDefault="00E22FA5" w:rsidP="00484CB0">
            <w:pPr>
              <w:pStyle w:val="Tabletext"/>
              <w:ind w:left="170"/>
            </w:pPr>
            <w:r w:rsidRPr="00CD782A">
              <w:t xml:space="preserve">Machinery </w:t>
            </w:r>
            <w:r w:rsidR="00803573" w:rsidRPr="00CD782A">
              <w:t>operators and drivers</w:t>
            </w:r>
          </w:p>
        </w:tc>
        <w:tc>
          <w:tcPr>
            <w:tcW w:w="1311" w:type="dxa"/>
            <w:tcBorders>
              <w:top w:val="nil"/>
              <w:left w:val="nil"/>
              <w:bottom w:val="nil"/>
              <w:right w:val="nil"/>
            </w:tcBorders>
          </w:tcPr>
          <w:p w:rsidR="00E22FA5" w:rsidRPr="00170842" w:rsidRDefault="00E22FA5" w:rsidP="00484CB0">
            <w:pPr>
              <w:pStyle w:val="Tabletext"/>
              <w:tabs>
                <w:tab w:val="decimal" w:pos="510"/>
              </w:tabs>
            </w:pPr>
            <w:r>
              <w:t>0</w:t>
            </w:r>
            <w:r w:rsidRPr="008903D1">
              <w:t>.061</w:t>
            </w:r>
          </w:p>
        </w:tc>
        <w:tc>
          <w:tcPr>
            <w:tcW w:w="1311" w:type="dxa"/>
            <w:tcBorders>
              <w:top w:val="nil"/>
              <w:left w:val="nil"/>
              <w:bottom w:val="nil"/>
              <w:right w:val="nil"/>
            </w:tcBorders>
          </w:tcPr>
          <w:p w:rsidR="00E22FA5" w:rsidRPr="00170842" w:rsidRDefault="00E22FA5" w:rsidP="00484CB0">
            <w:pPr>
              <w:pStyle w:val="Tabletext"/>
              <w:tabs>
                <w:tab w:val="decimal" w:pos="510"/>
              </w:tabs>
            </w:pPr>
            <w:r>
              <w:t>0</w:t>
            </w:r>
            <w:r w:rsidRPr="008903D1">
              <w:t>.240</w:t>
            </w:r>
          </w:p>
        </w:tc>
        <w:tc>
          <w:tcPr>
            <w:tcW w:w="1311" w:type="dxa"/>
            <w:tcBorders>
              <w:top w:val="nil"/>
              <w:left w:val="nil"/>
              <w:bottom w:val="nil"/>
              <w:right w:val="nil"/>
            </w:tcBorders>
          </w:tcPr>
          <w:p w:rsidR="00E22FA5" w:rsidRPr="00170842" w:rsidRDefault="00E22FA5" w:rsidP="001C0961">
            <w:pPr>
              <w:pStyle w:val="Tabletext"/>
              <w:tabs>
                <w:tab w:val="decimal" w:pos="624"/>
              </w:tabs>
            </w:pPr>
            <w:r>
              <w:t>0</w:t>
            </w:r>
          </w:p>
        </w:tc>
        <w:tc>
          <w:tcPr>
            <w:tcW w:w="1311" w:type="dxa"/>
            <w:tcBorders>
              <w:top w:val="nil"/>
              <w:left w:val="nil"/>
              <w:bottom w:val="nil"/>
            </w:tcBorders>
          </w:tcPr>
          <w:p w:rsidR="00E22FA5" w:rsidRPr="00170842" w:rsidRDefault="00E22FA5" w:rsidP="001C0961">
            <w:pPr>
              <w:pStyle w:val="Tabletext"/>
              <w:tabs>
                <w:tab w:val="decimal" w:pos="624"/>
              </w:tabs>
            </w:pPr>
            <w:r>
              <w:t>1</w:t>
            </w:r>
          </w:p>
        </w:tc>
      </w:tr>
      <w:tr w:rsidR="00E22FA5" w:rsidRPr="00170842">
        <w:trPr>
          <w:cantSplit/>
        </w:trPr>
        <w:tc>
          <w:tcPr>
            <w:tcW w:w="3261" w:type="dxa"/>
            <w:tcBorders>
              <w:top w:val="nil"/>
              <w:bottom w:val="nil"/>
              <w:right w:val="nil"/>
            </w:tcBorders>
          </w:tcPr>
          <w:p w:rsidR="00E22FA5" w:rsidRPr="00D64275" w:rsidRDefault="00E22FA5" w:rsidP="00484CB0">
            <w:pPr>
              <w:pStyle w:val="Tabletext"/>
              <w:ind w:left="170"/>
            </w:pPr>
            <w:r w:rsidRPr="00CD782A">
              <w:t>Labourers</w:t>
            </w:r>
          </w:p>
        </w:tc>
        <w:tc>
          <w:tcPr>
            <w:tcW w:w="1311" w:type="dxa"/>
            <w:tcBorders>
              <w:top w:val="nil"/>
              <w:left w:val="nil"/>
              <w:bottom w:val="nil"/>
              <w:right w:val="nil"/>
            </w:tcBorders>
          </w:tcPr>
          <w:p w:rsidR="00E22FA5" w:rsidRPr="00170842" w:rsidRDefault="00E22FA5" w:rsidP="00484CB0">
            <w:pPr>
              <w:pStyle w:val="Tabletext"/>
              <w:tabs>
                <w:tab w:val="decimal" w:pos="510"/>
              </w:tabs>
            </w:pPr>
            <w:r>
              <w:t>0</w:t>
            </w:r>
            <w:r w:rsidRPr="008903D1">
              <w:t>.046</w:t>
            </w:r>
          </w:p>
        </w:tc>
        <w:tc>
          <w:tcPr>
            <w:tcW w:w="1311" w:type="dxa"/>
            <w:tcBorders>
              <w:top w:val="nil"/>
              <w:left w:val="nil"/>
              <w:bottom w:val="nil"/>
              <w:right w:val="nil"/>
            </w:tcBorders>
          </w:tcPr>
          <w:p w:rsidR="00E22FA5" w:rsidRPr="00170842" w:rsidRDefault="00E22FA5" w:rsidP="00484CB0">
            <w:pPr>
              <w:pStyle w:val="Tabletext"/>
              <w:tabs>
                <w:tab w:val="decimal" w:pos="510"/>
              </w:tabs>
            </w:pPr>
            <w:r>
              <w:t>0</w:t>
            </w:r>
            <w:r w:rsidRPr="008903D1">
              <w:t>.210</w:t>
            </w:r>
          </w:p>
        </w:tc>
        <w:tc>
          <w:tcPr>
            <w:tcW w:w="1311" w:type="dxa"/>
            <w:tcBorders>
              <w:top w:val="nil"/>
              <w:left w:val="nil"/>
              <w:bottom w:val="nil"/>
              <w:right w:val="nil"/>
            </w:tcBorders>
          </w:tcPr>
          <w:p w:rsidR="00E22FA5" w:rsidRPr="00170842" w:rsidRDefault="00E22FA5" w:rsidP="001C0961">
            <w:pPr>
              <w:pStyle w:val="Tabletext"/>
              <w:tabs>
                <w:tab w:val="decimal" w:pos="624"/>
              </w:tabs>
            </w:pPr>
            <w:r>
              <w:t>0</w:t>
            </w:r>
          </w:p>
        </w:tc>
        <w:tc>
          <w:tcPr>
            <w:tcW w:w="1311" w:type="dxa"/>
            <w:tcBorders>
              <w:top w:val="nil"/>
              <w:left w:val="nil"/>
              <w:bottom w:val="nil"/>
            </w:tcBorders>
          </w:tcPr>
          <w:p w:rsidR="00E22FA5" w:rsidRPr="00170842" w:rsidRDefault="00E22FA5" w:rsidP="001C0961">
            <w:pPr>
              <w:pStyle w:val="Tabletext"/>
              <w:tabs>
                <w:tab w:val="decimal" w:pos="624"/>
              </w:tabs>
            </w:pPr>
            <w:r>
              <w:t>1</w:t>
            </w:r>
          </w:p>
        </w:tc>
      </w:tr>
      <w:tr w:rsidR="00E22FA5" w:rsidRPr="00170842">
        <w:trPr>
          <w:cantSplit/>
        </w:trPr>
        <w:tc>
          <w:tcPr>
            <w:tcW w:w="3261" w:type="dxa"/>
            <w:tcBorders>
              <w:top w:val="nil"/>
              <w:bottom w:val="nil"/>
              <w:right w:val="nil"/>
            </w:tcBorders>
          </w:tcPr>
          <w:p w:rsidR="00E22FA5" w:rsidRPr="00003F42" w:rsidRDefault="00E22FA5" w:rsidP="00484CB0">
            <w:pPr>
              <w:pStyle w:val="Tablehead3"/>
              <w:spacing w:before="80" w:after="0"/>
            </w:pPr>
            <w:r>
              <w:t>Industry</w:t>
            </w:r>
          </w:p>
        </w:tc>
        <w:tc>
          <w:tcPr>
            <w:tcW w:w="1311" w:type="dxa"/>
            <w:tcBorders>
              <w:top w:val="nil"/>
              <w:left w:val="nil"/>
              <w:bottom w:val="nil"/>
              <w:right w:val="nil"/>
            </w:tcBorders>
          </w:tcPr>
          <w:p w:rsidR="00E22FA5" w:rsidRPr="00170842" w:rsidRDefault="00E22FA5" w:rsidP="00484CB0">
            <w:pPr>
              <w:pStyle w:val="Tabletext"/>
              <w:tabs>
                <w:tab w:val="decimal" w:pos="510"/>
              </w:tabs>
            </w:pPr>
          </w:p>
        </w:tc>
        <w:tc>
          <w:tcPr>
            <w:tcW w:w="1311" w:type="dxa"/>
            <w:tcBorders>
              <w:top w:val="nil"/>
              <w:left w:val="nil"/>
              <w:bottom w:val="nil"/>
              <w:right w:val="nil"/>
            </w:tcBorders>
          </w:tcPr>
          <w:p w:rsidR="00E22FA5" w:rsidRPr="00170842" w:rsidRDefault="00E22FA5" w:rsidP="00484CB0">
            <w:pPr>
              <w:pStyle w:val="Tabletext"/>
              <w:tabs>
                <w:tab w:val="decimal" w:pos="510"/>
              </w:tabs>
            </w:pPr>
          </w:p>
        </w:tc>
        <w:tc>
          <w:tcPr>
            <w:tcW w:w="1311" w:type="dxa"/>
            <w:tcBorders>
              <w:top w:val="nil"/>
              <w:left w:val="nil"/>
              <w:bottom w:val="nil"/>
              <w:right w:val="nil"/>
            </w:tcBorders>
          </w:tcPr>
          <w:p w:rsidR="00E22FA5" w:rsidRPr="00170842" w:rsidRDefault="00E22FA5" w:rsidP="001C0961">
            <w:pPr>
              <w:pStyle w:val="Tabletext"/>
              <w:tabs>
                <w:tab w:val="decimal" w:pos="624"/>
              </w:tabs>
            </w:pPr>
          </w:p>
        </w:tc>
        <w:tc>
          <w:tcPr>
            <w:tcW w:w="1311" w:type="dxa"/>
            <w:tcBorders>
              <w:top w:val="nil"/>
              <w:left w:val="nil"/>
              <w:bottom w:val="nil"/>
            </w:tcBorders>
          </w:tcPr>
          <w:p w:rsidR="00E22FA5" w:rsidRPr="00170842" w:rsidRDefault="00E22FA5" w:rsidP="001C0961">
            <w:pPr>
              <w:pStyle w:val="Tabletext"/>
              <w:tabs>
                <w:tab w:val="decimal" w:pos="624"/>
              </w:tabs>
            </w:pPr>
          </w:p>
        </w:tc>
      </w:tr>
      <w:tr w:rsidR="00E22FA5" w:rsidRPr="00263C13">
        <w:trPr>
          <w:cantSplit/>
        </w:trPr>
        <w:tc>
          <w:tcPr>
            <w:tcW w:w="3261" w:type="dxa"/>
            <w:tcBorders>
              <w:top w:val="nil"/>
              <w:bottom w:val="nil"/>
              <w:right w:val="nil"/>
            </w:tcBorders>
          </w:tcPr>
          <w:p w:rsidR="00E22FA5" w:rsidRPr="00263C13" w:rsidRDefault="00E22FA5" w:rsidP="00484CB0">
            <w:pPr>
              <w:pStyle w:val="Tabletext"/>
              <w:ind w:left="170"/>
            </w:pPr>
            <w:r w:rsidRPr="005C3292">
              <w:t xml:space="preserve">Agriculture, </w:t>
            </w:r>
            <w:r w:rsidR="00803573" w:rsidRPr="005C3292">
              <w:t>forestry and fishing</w:t>
            </w:r>
          </w:p>
        </w:tc>
        <w:tc>
          <w:tcPr>
            <w:tcW w:w="1311" w:type="dxa"/>
            <w:tcBorders>
              <w:top w:val="nil"/>
              <w:left w:val="nil"/>
              <w:bottom w:val="nil"/>
              <w:right w:val="nil"/>
            </w:tcBorders>
          </w:tcPr>
          <w:p w:rsidR="00E22FA5" w:rsidRPr="00263C13" w:rsidRDefault="00E22FA5" w:rsidP="00484CB0">
            <w:pPr>
              <w:pStyle w:val="Tabletext"/>
              <w:tabs>
                <w:tab w:val="decimal" w:pos="510"/>
              </w:tabs>
            </w:pPr>
            <w:r>
              <w:t>0</w:t>
            </w:r>
            <w:r w:rsidRPr="008903D1">
              <w:t>.208</w:t>
            </w:r>
          </w:p>
        </w:tc>
        <w:tc>
          <w:tcPr>
            <w:tcW w:w="1311" w:type="dxa"/>
            <w:tcBorders>
              <w:top w:val="nil"/>
              <w:left w:val="nil"/>
              <w:bottom w:val="nil"/>
              <w:right w:val="nil"/>
            </w:tcBorders>
          </w:tcPr>
          <w:p w:rsidR="00E22FA5" w:rsidRPr="00263C13" w:rsidRDefault="00E22FA5" w:rsidP="00484CB0">
            <w:pPr>
              <w:pStyle w:val="Tabletext"/>
              <w:tabs>
                <w:tab w:val="decimal" w:pos="510"/>
              </w:tabs>
            </w:pPr>
            <w:r>
              <w:t>0</w:t>
            </w:r>
            <w:r w:rsidRPr="008903D1">
              <w:t>.406</w:t>
            </w:r>
          </w:p>
        </w:tc>
        <w:tc>
          <w:tcPr>
            <w:tcW w:w="1311" w:type="dxa"/>
            <w:tcBorders>
              <w:top w:val="nil"/>
              <w:left w:val="nil"/>
              <w:bottom w:val="nil"/>
              <w:right w:val="nil"/>
            </w:tcBorders>
          </w:tcPr>
          <w:p w:rsidR="00E22FA5" w:rsidRPr="00263C13" w:rsidRDefault="00E22FA5" w:rsidP="001C0961">
            <w:pPr>
              <w:pStyle w:val="Tabletext"/>
              <w:tabs>
                <w:tab w:val="decimal" w:pos="624"/>
              </w:tabs>
            </w:pPr>
            <w:r>
              <w:t>0</w:t>
            </w:r>
          </w:p>
        </w:tc>
        <w:tc>
          <w:tcPr>
            <w:tcW w:w="1311" w:type="dxa"/>
            <w:tcBorders>
              <w:top w:val="nil"/>
              <w:left w:val="nil"/>
              <w:bottom w:val="nil"/>
            </w:tcBorders>
          </w:tcPr>
          <w:p w:rsidR="00E22FA5" w:rsidRPr="00263C13" w:rsidRDefault="00E22FA5" w:rsidP="001C0961">
            <w:pPr>
              <w:pStyle w:val="Tabletext"/>
              <w:tabs>
                <w:tab w:val="decimal" w:pos="624"/>
              </w:tabs>
            </w:pPr>
            <w:r>
              <w:t>1</w:t>
            </w:r>
          </w:p>
        </w:tc>
      </w:tr>
      <w:tr w:rsidR="00E22FA5">
        <w:trPr>
          <w:cantSplit/>
        </w:trPr>
        <w:tc>
          <w:tcPr>
            <w:tcW w:w="3261" w:type="dxa"/>
            <w:tcBorders>
              <w:top w:val="nil"/>
              <w:bottom w:val="nil"/>
              <w:right w:val="nil"/>
            </w:tcBorders>
          </w:tcPr>
          <w:p w:rsidR="00E22FA5" w:rsidRDefault="00E22FA5" w:rsidP="00484CB0">
            <w:pPr>
              <w:pStyle w:val="Tabletext"/>
              <w:ind w:left="170"/>
            </w:pPr>
            <w:r w:rsidRPr="005C3292">
              <w:t>Mining</w:t>
            </w:r>
          </w:p>
        </w:tc>
        <w:tc>
          <w:tcPr>
            <w:tcW w:w="1311" w:type="dxa"/>
            <w:tcBorders>
              <w:top w:val="nil"/>
              <w:left w:val="nil"/>
              <w:bottom w:val="nil"/>
              <w:right w:val="nil"/>
            </w:tcBorders>
          </w:tcPr>
          <w:p w:rsidR="00E22FA5" w:rsidRDefault="00E22FA5" w:rsidP="00484CB0">
            <w:pPr>
              <w:pStyle w:val="Tabletext"/>
              <w:tabs>
                <w:tab w:val="decimal" w:pos="510"/>
              </w:tabs>
            </w:pPr>
            <w:r>
              <w:t>0</w:t>
            </w:r>
            <w:r w:rsidRPr="008903D1">
              <w:t>.032</w:t>
            </w:r>
          </w:p>
        </w:tc>
        <w:tc>
          <w:tcPr>
            <w:tcW w:w="1311" w:type="dxa"/>
            <w:tcBorders>
              <w:top w:val="nil"/>
              <w:left w:val="nil"/>
              <w:bottom w:val="nil"/>
              <w:right w:val="nil"/>
            </w:tcBorders>
          </w:tcPr>
          <w:p w:rsidR="00E22FA5" w:rsidRDefault="00E22FA5" w:rsidP="00484CB0">
            <w:pPr>
              <w:pStyle w:val="Tabletext"/>
              <w:tabs>
                <w:tab w:val="decimal" w:pos="510"/>
              </w:tabs>
            </w:pPr>
            <w:r>
              <w:t>0</w:t>
            </w:r>
            <w:r w:rsidRPr="008903D1">
              <w:t>.176</w:t>
            </w:r>
          </w:p>
        </w:tc>
        <w:tc>
          <w:tcPr>
            <w:tcW w:w="1311" w:type="dxa"/>
            <w:tcBorders>
              <w:top w:val="nil"/>
              <w:left w:val="nil"/>
              <w:bottom w:val="nil"/>
              <w:right w:val="nil"/>
            </w:tcBorders>
          </w:tcPr>
          <w:p w:rsidR="00E22FA5" w:rsidRDefault="00E22FA5" w:rsidP="001C0961">
            <w:pPr>
              <w:pStyle w:val="Tabletext"/>
              <w:tabs>
                <w:tab w:val="decimal" w:pos="624"/>
              </w:tabs>
            </w:pPr>
            <w:r>
              <w:t>0</w:t>
            </w:r>
          </w:p>
        </w:tc>
        <w:tc>
          <w:tcPr>
            <w:tcW w:w="1311" w:type="dxa"/>
            <w:tcBorders>
              <w:top w:val="nil"/>
              <w:left w:val="nil"/>
              <w:bottom w:val="nil"/>
            </w:tcBorders>
          </w:tcPr>
          <w:p w:rsidR="00E22FA5" w:rsidRDefault="00E22FA5" w:rsidP="001C0961">
            <w:pPr>
              <w:pStyle w:val="Tabletext"/>
              <w:tabs>
                <w:tab w:val="decimal" w:pos="624"/>
              </w:tabs>
            </w:pPr>
            <w:r>
              <w:t>1</w:t>
            </w:r>
          </w:p>
        </w:tc>
      </w:tr>
      <w:tr w:rsidR="00E22FA5">
        <w:trPr>
          <w:cantSplit/>
        </w:trPr>
        <w:tc>
          <w:tcPr>
            <w:tcW w:w="3261" w:type="dxa"/>
            <w:tcBorders>
              <w:top w:val="nil"/>
              <w:bottom w:val="nil"/>
              <w:right w:val="nil"/>
            </w:tcBorders>
          </w:tcPr>
          <w:p w:rsidR="00E22FA5" w:rsidRDefault="00E22FA5" w:rsidP="00484CB0">
            <w:pPr>
              <w:pStyle w:val="Tabletext"/>
              <w:ind w:left="170"/>
            </w:pPr>
            <w:r w:rsidRPr="005C3292">
              <w:t>Manufacturing</w:t>
            </w:r>
          </w:p>
        </w:tc>
        <w:tc>
          <w:tcPr>
            <w:tcW w:w="1311" w:type="dxa"/>
            <w:tcBorders>
              <w:top w:val="nil"/>
              <w:left w:val="nil"/>
              <w:bottom w:val="nil"/>
              <w:right w:val="nil"/>
            </w:tcBorders>
          </w:tcPr>
          <w:p w:rsidR="00E22FA5" w:rsidRDefault="00E22FA5" w:rsidP="00484CB0">
            <w:pPr>
              <w:pStyle w:val="Tabletext"/>
              <w:tabs>
                <w:tab w:val="decimal" w:pos="510"/>
              </w:tabs>
            </w:pPr>
            <w:r>
              <w:t>0</w:t>
            </w:r>
            <w:r w:rsidRPr="008903D1">
              <w:t>.012</w:t>
            </w:r>
          </w:p>
        </w:tc>
        <w:tc>
          <w:tcPr>
            <w:tcW w:w="1311" w:type="dxa"/>
            <w:tcBorders>
              <w:top w:val="nil"/>
              <w:left w:val="nil"/>
              <w:bottom w:val="nil"/>
              <w:right w:val="nil"/>
            </w:tcBorders>
          </w:tcPr>
          <w:p w:rsidR="00E22FA5" w:rsidRDefault="00E22FA5" w:rsidP="00484CB0">
            <w:pPr>
              <w:pStyle w:val="Tabletext"/>
              <w:tabs>
                <w:tab w:val="decimal" w:pos="510"/>
              </w:tabs>
            </w:pPr>
            <w:r>
              <w:t>0</w:t>
            </w:r>
            <w:r w:rsidRPr="008903D1">
              <w:t>.109</w:t>
            </w:r>
          </w:p>
        </w:tc>
        <w:tc>
          <w:tcPr>
            <w:tcW w:w="1311" w:type="dxa"/>
            <w:tcBorders>
              <w:top w:val="nil"/>
              <w:left w:val="nil"/>
              <w:bottom w:val="nil"/>
              <w:right w:val="nil"/>
            </w:tcBorders>
          </w:tcPr>
          <w:p w:rsidR="00E22FA5" w:rsidRDefault="00E22FA5" w:rsidP="001C0961">
            <w:pPr>
              <w:pStyle w:val="Tabletext"/>
              <w:tabs>
                <w:tab w:val="decimal" w:pos="624"/>
              </w:tabs>
            </w:pPr>
            <w:r>
              <w:t>0</w:t>
            </w:r>
          </w:p>
        </w:tc>
        <w:tc>
          <w:tcPr>
            <w:tcW w:w="1311" w:type="dxa"/>
            <w:tcBorders>
              <w:top w:val="nil"/>
              <w:left w:val="nil"/>
              <w:bottom w:val="nil"/>
            </w:tcBorders>
          </w:tcPr>
          <w:p w:rsidR="00E22FA5" w:rsidRDefault="00E22FA5" w:rsidP="001C0961">
            <w:pPr>
              <w:pStyle w:val="Tabletext"/>
              <w:tabs>
                <w:tab w:val="decimal" w:pos="624"/>
              </w:tabs>
            </w:pPr>
            <w:r>
              <w:t>1</w:t>
            </w:r>
          </w:p>
        </w:tc>
      </w:tr>
      <w:tr w:rsidR="00E22FA5">
        <w:trPr>
          <w:cantSplit/>
        </w:trPr>
        <w:tc>
          <w:tcPr>
            <w:tcW w:w="3261" w:type="dxa"/>
            <w:tcBorders>
              <w:top w:val="nil"/>
              <w:bottom w:val="nil"/>
              <w:right w:val="nil"/>
            </w:tcBorders>
          </w:tcPr>
          <w:p w:rsidR="00E22FA5" w:rsidRDefault="00E22FA5" w:rsidP="00484CB0">
            <w:pPr>
              <w:pStyle w:val="Tabletext"/>
              <w:ind w:left="170"/>
            </w:pPr>
            <w:r w:rsidRPr="005C3292">
              <w:t xml:space="preserve">Electricity, </w:t>
            </w:r>
            <w:r w:rsidR="00803573" w:rsidRPr="005C3292">
              <w:t>gas and water supply</w:t>
            </w:r>
          </w:p>
        </w:tc>
        <w:tc>
          <w:tcPr>
            <w:tcW w:w="1311" w:type="dxa"/>
            <w:tcBorders>
              <w:top w:val="nil"/>
              <w:left w:val="nil"/>
              <w:bottom w:val="nil"/>
              <w:right w:val="nil"/>
            </w:tcBorders>
          </w:tcPr>
          <w:p w:rsidR="00E22FA5" w:rsidRDefault="00E22FA5" w:rsidP="00484CB0">
            <w:pPr>
              <w:pStyle w:val="Tabletext"/>
              <w:tabs>
                <w:tab w:val="decimal" w:pos="510"/>
              </w:tabs>
            </w:pPr>
            <w:r>
              <w:t>0</w:t>
            </w:r>
            <w:r w:rsidRPr="008903D1">
              <w:t>.075</w:t>
            </w:r>
          </w:p>
        </w:tc>
        <w:tc>
          <w:tcPr>
            <w:tcW w:w="1311" w:type="dxa"/>
            <w:tcBorders>
              <w:top w:val="nil"/>
              <w:left w:val="nil"/>
              <w:bottom w:val="nil"/>
              <w:right w:val="nil"/>
            </w:tcBorders>
          </w:tcPr>
          <w:p w:rsidR="00E22FA5" w:rsidRDefault="00E22FA5" w:rsidP="00484CB0">
            <w:pPr>
              <w:pStyle w:val="Tabletext"/>
              <w:tabs>
                <w:tab w:val="decimal" w:pos="510"/>
              </w:tabs>
            </w:pPr>
            <w:r>
              <w:t>0</w:t>
            </w:r>
            <w:r w:rsidRPr="008903D1">
              <w:t>.263</w:t>
            </w:r>
          </w:p>
        </w:tc>
        <w:tc>
          <w:tcPr>
            <w:tcW w:w="1311" w:type="dxa"/>
            <w:tcBorders>
              <w:top w:val="nil"/>
              <w:left w:val="nil"/>
              <w:bottom w:val="nil"/>
              <w:right w:val="nil"/>
            </w:tcBorders>
          </w:tcPr>
          <w:p w:rsidR="00E22FA5" w:rsidRDefault="00E22FA5" w:rsidP="001C0961">
            <w:pPr>
              <w:pStyle w:val="Tabletext"/>
              <w:tabs>
                <w:tab w:val="decimal" w:pos="624"/>
              </w:tabs>
            </w:pPr>
            <w:r>
              <w:t>0</w:t>
            </w:r>
          </w:p>
        </w:tc>
        <w:tc>
          <w:tcPr>
            <w:tcW w:w="1311" w:type="dxa"/>
            <w:tcBorders>
              <w:top w:val="nil"/>
              <w:left w:val="nil"/>
              <w:bottom w:val="nil"/>
            </w:tcBorders>
          </w:tcPr>
          <w:p w:rsidR="00E22FA5" w:rsidRDefault="00E22FA5" w:rsidP="001C0961">
            <w:pPr>
              <w:pStyle w:val="Tabletext"/>
              <w:tabs>
                <w:tab w:val="decimal" w:pos="624"/>
              </w:tabs>
            </w:pPr>
            <w:r>
              <w:t>1</w:t>
            </w:r>
          </w:p>
        </w:tc>
      </w:tr>
      <w:tr w:rsidR="00E22FA5" w:rsidRPr="00263C13">
        <w:trPr>
          <w:cantSplit/>
        </w:trPr>
        <w:tc>
          <w:tcPr>
            <w:tcW w:w="3261" w:type="dxa"/>
            <w:tcBorders>
              <w:top w:val="nil"/>
              <w:bottom w:val="nil"/>
              <w:right w:val="nil"/>
            </w:tcBorders>
          </w:tcPr>
          <w:p w:rsidR="00E22FA5" w:rsidRPr="00263C13" w:rsidRDefault="00E22FA5" w:rsidP="00484CB0">
            <w:pPr>
              <w:pStyle w:val="Tabletext"/>
              <w:ind w:left="170"/>
            </w:pPr>
            <w:r w:rsidRPr="005C3292">
              <w:t>Construction</w:t>
            </w:r>
          </w:p>
        </w:tc>
        <w:tc>
          <w:tcPr>
            <w:tcW w:w="1311" w:type="dxa"/>
            <w:tcBorders>
              <w:top w:val="nil"/>
              <w:left w:val="nil"/>
              <w:bottom w:val="nil"/>
              <w:right w:val="nil"/>
            </w:tcBorders>
          </w:tcPr>
          <w:p w:rsidR="00E22FA5" w:rsidRPr="00263C13" w:rsidRDefault="00E22FA5" w:rsidP="00484CB0">
            <w:pPr>
              <w:pStyle w:val="Tabletext"/>
              <w:tabs>
                <w:tab w:val="decimal" w:pos="510"/>
              </w:tabs>
            </w:pPr>
            <w:r>
              <w:t>0</w:t>
            </w:r>
            <w:r w:rsidRPr="008903D1">
              <w:t>.007</w:t>
            </w:r>
          </w:p>
        </w:tc>
        <w:tc>
          <w:tcPr>
            <w:tcW w:w="1311" w:type="dxa"/>
            <w:tcBorders>
              <w:top w:val="nil"/>
              <w:left w:val="nil"/>
              <w:bottom w:val="nil"/>
              <w:right w:val="nil"/>
            </w:tcBorders>
          </w:tcPr>
          <w:p w:rsidR="00E22FA5" w:rsidRPr="00263C13" w:rsidRDefault="00E22FA5" w:rsidP="00484CB0">
            <w:pPr>
              <w:pStyle w:val="Tabletext"/>
              <w:tabs>
                <w:tab w:val="decimal" w:pos="510"/>
              </w:tabs>
            </w:pPr>
            <w:r>
              <w:t>0</w:t>
            </w:r>
            <w:r w:rsidRPr="008903D1">
              <w:t>.087</w:t>
            </w:r>
          </w:p>
        </w:tc>
        <w:tc>
          <w:tcPr>
            <w:tcW w:w="1311" w:type="dxa"/>
            <w:tcBorders>
              <w:top w:val="nil"/>
              <w:left w:val="nil"/>
              <w:bottom w:val="nil"/>
              <w:right w:val="nil"/>
            </w:tcBorders>
          </w:tcPr>
          <w:p w:rsidR="00E22FA5" w:rsidRPr="00263C13" w:rsidRDefault="00E22FA5" w:rsidP="001C0961">
            <w:pPr>
              <w:pStyle w:val="Tabletext"/>
              <w:tabs>
                <w:tab w:val="decimal" w:pos="624"/>
              </w:tabs>
            </w:pPr>
            <w:r>
              <w:t>0</w:t>
            </w:r>
          </w:p>
        </w:tc>
        <w:tc>
          <w:tcPr>
            <w:tcW w:w="1311" w:type="dxa"/>
            <w:tcBorders>
              <w:top w:val="nil"/>
              <w:left w:val="nil"/>
              <w:bottom w:val="nil"/>
            </w:tcBorders>
          </w:tcPr>
          <w:p w:rsidR="00E22FA5" w:rsidRPr="00263C13" w:rsidRDefault="00E22FA5" w:rsidP="001C0961">
            <w:pPr>
              <w:pStyle w:val="Tabletext"/>
              <w:tabs>
                <w:tab w:val="decimal" w:pos="624"/>
              </w:tabs>
            </w:pPr>
            <w:r>
              <w:t>1</w:t>
            </w:r>
          </w:p>
        </w:tc>
      </w:tr>
      <w:tr w:rsidR="00E22FA5">
        <w:trPr>
          <w:cantSplit/>
        </w:trPr>
        <w:tc>
          <w:tcPr>
            <w:tcW w:w="3261" w:type="dxa"/>
            <w:tcBorders>
              <w:top w:val="nil"/>
              <w:bottom w:val="nil"/>
              <w:right w:val="nil"/>
            </w:tcBorders>
          </w:tcPr>
          <w:p w:rsidR="00E22FA5" w:rsidRDefault="00E22FA5" w:rsidP="00484CB0">
            <w:pPr>
              <w:pStyle w:val="Tabletext"/>
              <w:ind w:left="170"/>
            </w:pPr>
            <w:r w:rsidRPr="005C3292">
              <w:t xml:space="preserve">Wholesale </w:t>
            </w:r>
            <w:r w:rsidR="00803573" w:rsidRPr="005C3292">
              <w:t>trade</w:t>
            </w:r>
          </w:p>
        </w:tc>
        <w:tc>
          <w:tcPr>
            <w:tcW w:w="1311" w:type="dxa"/>
            <w:tcBorders>
              <w:top w:val="nil"/>
              <w:left w:val="nil"/>
              <w:bottom w:val="nil"/>
              <w:right w:val="nil"/>
            </w:tcBorders>
          </w:tcPr>
          <w:p w:rsidR="00E22FA5" w:rsidRDefault="00E22FA5" w:rsidP="00484CB0">
            <w:pPr>
              <w:pStyle w:val="Tabletext"/>
              <w:tabs>
                <w:tab w:val="decimal" w:pos="510"/>
              </w:tabs>
            </w:pPr>
            <w:r>
              <w:t>0</w:t>
            </w:r>
            <w:r w:rsidRPr="008903D1">
              <w:t>.065</w:t>
            </w:r>
          </w:p>
        </w:tc>
        <w:tc>
          <w:tcPr>
            <w:tcW w:w="1311" w:type="dxa"/>
            <w:tcBorders>
              <w:top w:val="nil"/>
              <w:left w:val="nil"/>
              <w:bottom w:val="nil"/>
              <w:right w:val="nil"/>
            </w:tcBorders>
          </w:tcPr>
          <w:p w:rsidR="00E22FA5" w:rsidRDefault="00E22FA5" w:rsidP="00484CB0">
            <w:pPr>
              <w:pStyle w:val="Tabletext"/>
              <w:tabs>
                <w:tab w:val="decimal" w:pos="510"/>
              </w:tabs>
            </w:pPr>
            <w:r>
              <w:t>0</w:t>
            </w:r>
            <w:r w:rsidRPr="008903D1">
              <w:t>.248</w:t>
            </w:r>
          </w:p>
        </w:tc>
        <w:tc>
          <w:tcPr>
            <w:tcW w:w="1311" w:type="dxa"/>
            <w:tcBorders>
              <w:top w:val="nil"/>
              <w:left w:val="nil"/>
              <w:bottom w:val="nil"/>
              <w:right w:val="nil"/>
            </w:tcBorders>
          </w:tcPr>
          <w:p w:rsidR="00E22FA5" w:rsidRDefault="00E22FA5" w:rsidP="001C0961">
            <w:pPr>
              <w:pStyle w:val="Tabletext"/>
              <w:tabs>
                <w:tab w:val="decimal" w:pos="624"/>
              </w:tabs>
            </w:pPr>
            <w:r>
              <w:t>0</w:t>
            </w:r>
          </w:p>
        </w:tc>
        <w:tc>
          <w:tcPr>
            <w:tcW w:w="1311" w:type="dxa"/>
            <w:tcBorders>
              <w:top w:val="nil"/>
              <w:left w:val="nil"/>
              <w:bottom w:val="nil"/>
            </w:tcBorders>
          </w:tcPr>
          <w:p w:rsidR="00E22FA5" w:rsidRDefault="00E22FA5" w:rsidP="001C0961">
            <w:pPr>
              <w:pStyle w:val="Tabletext"/>
              <w:tabs>
                <w:tab w:val="decimal" w:pos="624"/>
              </w:tabs>
            </w:pPr>
            <w:r>
              <w:t>1</w:t>
            </w:r>
          </w:p>
        </w:tc>
      </w:tr>
      <w:tr w:rsidR="00E22FA5" w:rsidRPr="00263C13">
        <w:trPr>
          <w:cantSplit/>
        </w:trPr>
        <w:tc>
          <w:tcPr>
            <w:tcW w:w="3261" w:type="dxa"/>
            <w:tcBorders>
              <w:top w:val="nil"/>
              <w:bottom w:val="nil"/>
              <w:right w:val="nil"/>
            </w:tcBorders>
          </w:tcPr>
          <w:p w:rsidR="00E22FA5" w:rsidRPr="00263C13" w:rsidRDefault="00E22FA5" w:rsidP="00484CB0">
            <w:pPr>
              <w:pStyle w:val="Tabletext"/>
              <w:ind w:left="170"/>
            </w:pPr>
            <w:r w:rsidRPr="005C3292">
              <w:t xml:space="preserve">Retail </w:t>
            </w:r>
            <w:r w:rsidR="00803573" w:rsidRPr="005C3292">
              <w:t>trade</w:t>
            </w:r>
          </w:p>
        </w:tc>
        <w:tc>
          <w:tcPr>
            <w:tcW w:w="1311" w:type="dxa"/>
            <w:tcBorders>
              <w:top w:val="nil"/>
              <w:left w:val="nil"/>
              <w:bottom w:val="nil"/>
              <w:right w:val="nil"/>
            </w:tcBorders>
          </w:tcPr>
          <w:p w:rsidR="00E22FA5" w:rsidRPr="00263C13" w:rsidRDefault="00E22FA5" w:rsidP="00484CB0">
            <w:pPr>
              <w:pStyle w:val="Tabletext"/>
              <w:tabs>
                <w:tab w:val="decimal" w:pos="510"/>
              </w:tabs>
            </w:pPr>
            <w:r>
              <w:t>0</w:t>
            </w:r>
            <w:r w:rsidRPr="008903D1">
              <w:t>.029</w:t>
            </w:r>
          </w:p>
        </w:tc>
        <w:tc>
          <w:tcPr>
            <w:tcW w:w="1311" w:type="dxa"/>
            <w:tcBorders>
              <w:top w:val="nil"/>
              <w:left w:val="nil"/>
              <w:bottom w:val="nil"/>
              <w:right w:val="nil"/>
            </w:tcBorders>
          </w:tcPr>
          <w:p w:rsidR="00E22FA5" w:rsidRPr="00263C13" w:rsidRDefault="00E22FA5" w:rsidP="00484CB0">
            <w:pPr>
              <w:pStyle w:val="Tabletext"/>
              <w:tabs>
                <w:tab w:val="decimal" w:pos="510"/>
              </w:tabs>
            </w:pPr>
            <w:r>
              <w:t>0</w:t>
            </w:r>
            <w:r w:rsidRPr="00F61934">
              <w:t>.168</w:t>
            </w:r>
          </w:p>
        </w:tc>
        <w:tc>
          <w:tcPr>
            <w:tcW w:w="1311" w:type="dxa"/>
            <w:tcBorders>
              <w:top w:val="nil"/>
              <w:left w:val="nil"/>
              <w:bottom w:val="nil"/>
              <w:right w:val="nil"/>
            </w:tcBorders>
          </w:tcPr>
          <w:p w:rsidR="00E22FA5" w:rsidRPr="00263C13" w:rsidRDefault="00E22FA5" w:rsidP="001C0961">
            <w:pPr>
              <w:pStyle w:val="Tabletext"/>
              <w:tabs>
                <w:tab w:val="decimal" w:pos="624"/>
              </w:tabs>
            </w:pPr>
            <w:r>
              <w:t>0</w:t>
            </w:r>
          </w:p>
        </w:tc>
        <w:tc>
          <w:tcPr>
            <w:tcW w:w="1311" w:type="dxa"/>
            <w:tcBorders>
              <w:top w:val="nil"/>
              <w:left w:val="nil"/>
              <w:bottom w:val="nil"/>
            </w:tcBorders>
          </w:tcPr>
          <w:p w:rsidR="00E22FA5" w:rsidRPr="00263C13" w:rsidRDefault="00E22FA5" w:rsidP="001C0961">
            <w:pPr>
              <w:pStyle w:val="Tabletext"/>
              <w:tabs>
                <w:tab w:val="decimal" w:pos="624"/>
              </w:tabs>
            </w:pPr>
            <w:r>
              <w:t>1</w:t>
            </w:r>
          </w:p>
        </w:tc>
      </w:tr>
      <w:tr w:rsidR="00E22FA5" w:rsidRPr="00263C13">
        <w:trPr>
          <w:cantSplit/>
        </w:trPr>
        <w:tc>
          <w:tcPr>
            <w:tcW w:w="3261" w:type="dxa"/>
            <w:tcBorders>
              <w:top w:val="nil"/>
              <w:bottom w:val="nil"/>
              <w:right w:val="nil"/>
            </w:tcBorders>
          </w:tcPr>
          <w:p w:rsidR="00E22FA5" w:rsidRPr="00263C13" w:rsidRDefault="00E22FA5" w:rsidP="00484CB0">
            <w:pPr>
              <w:pStyle w:val="Tabletext"/>
              <w:ind w:left="170"/>
            </w:pPr>
            <w:r w:rsidRPr="005C3292">
              <w:t>Accommodation</w:t>
            </w:r>
            <w:r w:rsidR="00803573" w:rsidRPr="005C3292">
              <w:t>, cafes and restaurants</w:t>
            </w:r>
          </w:p>
        </w:tc>
        <w:tc>
          <w:tcPr>
            <w:tcW w:w="1311" w:type="dxa"/>
            <w:tcBorders>
              <w:top w:val="nil"/>
              <w:left w:val="nil"/>
              <w:bottom w:val="nil"/>
              <w:right w:val="nil"/>
            </w:tcBorders>
          </w:tcPr>
          <w:p w:rsidR="00E22FA5" w:rsidRPr="00263C13" w:rsidRDefault="00E22FA5" w:rsidP="00484CB0">
            <w:pPr>
              <w:pStyle w:val="Tabletext"/>
              <w:tabs>
                <w:tab w:val="decimal" w:pos="510"/>
              </w:tabs>
            </w:pPr>
            <w:r>
              <w:t>0</w:t>
            </w:r>
            <w:r w:rsidRPr="005E50A3">
              <w:t>.084</w:t>
            </w:r>
          </w:p>
        </w:tc>
        <w:tc>
          <w:tcPr>
            <w:tcW w:w="1311" w:type="dxa"/>
            <w:tcBorders>
              <w:top w:val="nil"/>
              <w:left w:val="nil"/>
              <w:bottom w:val="nil"/>
              <w:right w:val="nil"/>
            </w:tcBorders>
          </w:tcPr>
          <w:p w:rsidR="00E22FA5" w:rsidRPr="00263C13" w:rsidRDefault="00E22FA5" w:rsidP="00484CB0">
            <w:pPr>
              <w:pStyle w:val="Tabletext"/>
              <w:tabs>
                <w:tab w:val="decimal" w:pos="510"/>
              </w:tabs>
            </w:pPr>
            <w:r>
              <w:t>0</w:t>
            </w:r>
            <w:r w:rsidRPr="00F61934">
              <w:t>.277</w:t>
            </w:r>
          </w:p>
        </w:tc>
        <w:tc>
          <w:tcPr>
            <w:tcW w:w="1311" w:type="dxa"/>
            <w:tcBorders>
              <w:top w:val="nil"/>
              <w:left w:val="nil"/>
              <w:bottom w:val="nil"/>
              <w:right w:val="nil"/>
            </w:tcBorders>
          </w:tcPr>
          <w:p w:rsidR="00E22FA5" w:rsidRPr="00263C13" w:rsidRDefault="00E22FA5" w:rsidP="001C0961">
            <w:pPr>
              <w:pStyle w:val="Tabletext"/>
              <w:tabs>
                <w:tab w:val="decimal" w:pos="624"/>
              </w:tabs>
            </w:pPr>
            <w:r>
              <w:t>0</w:t>
            </w:r>
          </w:p>
        </w:tc>
        <w:tc>
          <w:tcPr>
            <w:tcW w:w="1311" w:type="dxa"/>
            <w:tcBorders>
              <w:top w:val="nil"/>
              <w:left w:val="nil"/>
              <w:bottom w:val="nil"/>
            </w:tcBorders>
          </w:tcPr>
          <w:p w:rsidR="00E22FA5" w:rsidRPr="00263C13" w:rsidRDefault="00E22FA5" w:rsidP="001C0961">
            <w:pPr>
              <w:pStyle w:val="Tabletext"/>
              <w:tabs>
                <w:tab w:val="decimal" w:pos="624"/>
              </w:tabs>
            </w:pPr>
            <w:r>
              <w:t>1</w:t>
            </w:r>
          </w:p>
        </w:tc>
      </w:tr>
      <w:tr w:rsidR="00E22FA5" w:rsidRPr="00263C13">
        <w:trPr>
          <w:cantSplit/>
        </w:trPr>
        <w:tc>
          <w:tcPr>
            <w:tcW w:w="3261" w:type="dxa"/>
            <w:tcBorders>
              <w:top w:val="nil"/>
              <w:bottom w:val="nil"/>
              <w:right w:val="nil"/>
            </w:tcBorders>
          </w:tcPr>
          <w:p w:rsidR="00E22FA5" w:rsidRPr="00263C13" w:rsidRDefault="00E22FA5" w:rsidP="00484CB0">
            <w:pPr>
              <w:pStyle w:val="Tabletext"/>
              <w:ind w:left="170"/>
            </w:pPr>
            <w:r w:rsidRPr="005C3292">
              <w:t xml:space="preserve">Transport and </w:t>
            </w:r>
            <w:r w:rsidR="00803573" w:rsidRPr="005C3292">
              <w:t>storage</w:t>
            </w:r>
          </w:p>
        </w:tc>
        <w:tc>
          <w:tcPr>
            <w:tcW w:w="1311" w:type="dxa"/>
            <w:tcBorders>
              <w:top w:val="nil"/>
              <w:left w:val="nil"/>
              <w:bottom w:val="nil"/>
              <w:right w:val="nil"/>
            </w:tcBorders>
          </w:tcPr>
          <w:p w:rsidR="00E22FA5" w:rsidRPr="00263C13" w:rsidRDefault="00E22FA5" w:rsidP="00484CB0">
            <w:pPr>
              <w:pStyle w:val="Tabletext"/>
              <w:tabs>
                <w:tab w:val="decimal" w:pos="510"/>
              </w:tabs>
            </w:pPr>
            <w:r>
              <w:t>0</w:t>
            </w:r>
            <w:r w:rsidRPr="005E50A3">
              <w:t>.047</w:t>
            </w:r>
          </w:p>
        </w:tc>
        <w:tc>
          <w:tcPr>
            <w:tcW w:w="1311" w:type="dxa"/>
            <w:tcBorders>
              <w:top w:val="nil"/>
              <w:left w:val="nil"/>
              <w:bottom w:val="nil"/>
              <w:right w:val="nil"/>
            </w:tcBorders>
          </w:tcPr>
          <w:p w:rsidR="00E22FA5" w:rsidRPr="00263C13" w:rsidRDefault="00E22FA5" w:rsidP="00484CB0">
            <w:pPr>
              <w:pStyle w:val="Tabletext"/>
              <w:tabs>
                <w:tab w:val="decimal" w:pos="510"/>
              </w:tabs>
            </w:pPr>
            <w:r>
              <w:t>0</w:t>
            </w:r>
            <w:r w:rsidRPr="00F61934">
              <w:t>.212</w:t>
            </w:r>
          </w:p>
        </w:tc>
        <w:tc>
          <w:tcPr>
            <w:tcW w:w="1311" w:type="dxa"/>
            <w:tcBorders>
              <w:top w:val="nil"/>
              <w:left w:val="nil"/>
              <w:bottom w:val="nil"/>
              <w:right w:val="nil"/>
            </w:tcBorders>
          </w:tcPr>
          <w:p w:rsidR="00E22FA5" w:rsidRPr="00263C13" w:rsidRDefault="00E22FA5" w:rsidP="001C0961">
            <w:pPr>
              <w:pStyle w:val="Tabletext"/>
              <w:tabs>
                <w:tab w:val="decimal" w:pos="624"/>
              </w:tabs>
            </w:pPr>
            <w:r>
              <w:t>0</w:t>
            </w:r>
          </w:p>
        </w:tc>
        <w:tc>
          <w:tcPr>
            <w:tcW w:w="1311" w:type="dxa"/>
            <w:tcBorders>
              <w:top w:val="nil"/>
              <w:left w:val="nil"/>
              <w:bottom w:val="nil"/>
            </w:tcBorders>
          </w:tcPr>
          <w:p w:rsidR="00E22FA5" w:rsidRPr="00263C13" w:rsidRDefault="00E22FA5" w:rsidP="001C0961">
            <w:pPr>
              <w:pStyle w:val="Tabletext"/>
              <w:tabs>
                <w:tab w:val="decimal" w:pos="624"/>
              </w:tabs>
            </w:pPr>
            <w:r>
              <w:t>1</w:t>
            </w:r>
          </w:p>
        </w:tc>
      </w:tr>
      <w:tr w:rsidR="00E22FA5" w:rsidRPr="00263C13">
        <w:trPr>
          <w:cantSplit/>
        </w:trPr>
        <w:tc>
          <w:tcPr>
            <w:tcW w:w="3261" w:type="dxa"/>
            <w:tcBorders>
              <w:top w:val="nil"/>
              <w:bottom w:val="nil"/>
              <w:right w:val="nil"/>
            </w:tcBorders>
          </w:tcPr>
          <w:p w:rsidR="00E22FA5" w:rsidRPr="00263C13" w:rsidRDefault="00E22FA5" w:rsidP="00484CB0">
            <w:pPr>
              <w:pStyle w:val="Tabletext"/>
              <w:ind w:left="170"/>
            </w:pPr>
            <w:r w:rsidRPr="005C3292">
              <w:t xml:space="preserve">Communication </w:t>
            </w:r>
            <w:r w:rsidR="00803573" w:rsidRPr="005C3292">
              <w:t>services</w:t>
            </w:r>
          </w:p>
        </w:tc>
        <w:tc>
          <w:tcPr>
            <w:tcW w:w="1311" w:type="dxa"/>
            <w:tcBorders>
              <w:top w:val="nil"/>
              <w:left w:val="nil"/>
              <w:bottom w:val="nil"/>
              <w:right w:val="nil"/>
            </w:tcBorders>
          </w:tcPr>
          <w:p w:rsidR="00E22FA5" w:rsidRPr="00263C13" w:rsidRDefault="00E22FA5" w:rsidP="00484CB0">
            <w:pPr>
              <w:pStyle w:val="Tabletext"/>
              <w:tabs>
                <w:tab w:val="decimal" w:pos="510"/>
              </w:tabs>
            </w:pPr>
            <w:r>
              <w:t>0</w:t>
            </w:r>
            <w:r w:rsidRPr="005E50A3">
              <w:t>.034</w:t>
            </w:r>
          </w:p>
        </w:tc>
        <w:tc>
          <w:tcPr>
            <w:tcW w:w="1311" w:type="dxa"/>
            <w:tcBorders>
              <w:top w:val="nil"/>
              <w:left w:val="nil"/>
              <w:bottom w:val="nil"/>
              <w:right w:val="nil"/>
            </w:tcBorders>
          </w:tcPr>
          <w:p w:rsidR="00E22FA5" w:rsidRPr="00263C13" w:rsidRDefault="00E22FA5" w:rsidP="00484CB0">
            <w:pPr>
              <w:pStyle w:val="Tabletext"/>
              <w:tabs>
                <w:tab w:val="decimal" w:pos="510"/>
              </w:tabs>
            </w:pPr>
            <w:r>
              <w:t>0</w:t>
            </w:r>
            <w:r w:rsidRPr="00F61934">
              <w:t>.183</w:t>
            </w:r>
          </w:p>
        </w:tc>
        <w:tc>
          <w:tcPr>
            <w:tcW w:w="1311" w:type="dxa"/>
            <w:tcBorders>
              <w:top w:val="nil"/>
              <w:left w:val="nil"/>
              <w:bottom w:val="nil"/>
              <w:right w:val="nil"/>
            </w:tcBorders>
          </w:tcPr>
          <w:p w:rsidR="00E22FA5" w:rsidRPr="00263C13" w:rsidRDefault="00E22FA5" w:rsidP="001C0961">
            <w:pPr>
              <w:pStyle w:val="Tabletext"/>
              <w:tabs>
                <w:tab w:val="decimal" w:pos="624"/>
              </w:tabs>
            </w:pPr>
            <w:r>
              <w:t>0</w:t>
            </w:r>
          </w:p>
        </w:tc>
        <w:tc>
          <w:tcPr>
            <w:tcW w:w="1311" w:type="dxa"/>
            <w:tcBorders>
              <w:top w:val="nil"/>
              <w:left w:val="nil"/>
              <w:bottom w:val="nil"/>
            </w:tcBorders>
          </w:tcPr>
          <w:p w:rsidR="00E22FA5" w:rsidRPr="00263C13" w:rsidRDefault="00E22FA5" w:rsidP="001C0961">
            <w:pPr>
              <w:pStyle w:val="Tabletext"/>
              <w:tabs>
                <w:tab w:val="decimal" w:pos="624"/>
              </w:tabs>
            </w:pPr>
            <w:r>
              <w:t>1</w:t>
            </w:r>
          </w:p>
        </w:tc>
      </w:tr>
      <w:tr w:rsidR="00E22FA5" w:rsidRPr="00263C13">
        <w:trPr>
          <w:cantSplit/>
        </w:trPr>
        <w:tc>
          <w:tcPr>
            <w:tcW w:w="3261" w:type="dxa"/>
            <w:tcBorders>
              <w:top w:val="nil"/>
              <w:bottom w:val="nil"/>
              <w:right w:val="nil"/>
            </w:tcBorders>
          </w:tcPr>
          <w:p w:rsidR="00E22FA5" w:rsidRPr="00263C13" w:rsidRDefault="00E22FA5" w:rsidP="00484CB0">
            <w:pPr>
              <w:pStyle w:val="Tabletext"/>
              <w:ind w:left="170"/>
            </w:pPr>
            <w:r w:rsidRPr="005C3292">
              <w:t xml:space="preserve">Finance and </w:t>
            </w:r>
            <w:r w:rsidR="00803573" w:rsidRPr="005C3292">
              <w:t>insurance services</w:t>
            </w:r>
          </w:p>
        </w:tc>
        <w:tc>
          <w:tcPr>
            <w:tcW w:w="1311" w:type="dxa"/>
            <w:tcBorders>
              <w:top w:val="nil"/>
              <w:left w:val="nil"/>
              <w:bottom w:val="nil"/>
              <w:right w:val="nil"/>
            </w:tcBorders>
          </w:tcPr>
          <w:p w:rsidR="00E22FA5" w:rsidRPr="00263C13" w:rsidRDefault="00E22FA5" w:rsidP="00484CB0">
            <w:pPr>
              <w:pStyle w:val="Tabletext"/>
              <w:tabs>
                <w:tab w:val="decimal" w:pos="510"/>
              </w:tabs>
            </w:pPr>
            <w:r>
              <w:t>0</w:t>
            </w:r>
            <w:r w:rsidRPr="005E50A3">
              <w:t>.015</w:t>
            </w:r>
          </w:p>
        </w:tc>
        <w:tc>
          <w:tcPr>
            <w:tcW w:w="1311" w:type="dxa"/>
            <w:tcBorders>
              <w:top w:val="nil"/>
              <w:left w:val="nil"/>
              <w:bottom w:val="nil"/>
              <w:right w:val="nil"/>
            </w:tcBorders>
          </w:tcPr>
          <w:p w:rsidR="00E22FA5" w:rsidRPr="00263C13" w:rsidRDefault="00E22FA5" w:rsidP="00484CB0">
            <w:pPr>
              <w:pStyle w:val="Tabletext"/>
              <w:tabs>
                <w:tab w:val="decimal" w:pos="510"/>
              </w:tabs>
            </w:pPr>
            <w:r>
              <w:t>0</w:t>
            </w:r>
            <w:r w:rsidRPr="00F61934">
              <w:t>.124</w:t>
            </w:r>
          </w:p>
        </w:tc>
        <w:tc>
          <w:tcPr>
            <w:tcW w:w="1311" w:type="dxa"/>
            <w:tcBorders>
              <w:top w:val="nil"/>
              <w:left w:val="nil"/>
              <w:bottom w:val="nil"/>
              <w:right w:val="nil"/>
            </w:tcBorders>
          </w:tcPr>
          <w:p w:rsidR="00E22FA5" w:rsidRPr="00263C13" w:rsidRDefault="00E22FA5" w:rsidP="001C0961">
            <w:pPr>
              <w:pStyle w:val="Tabletext"/>
              <w:tabs>
                <w:tab w:val="decimal" w:pos="624"/>
              </w:tabs>
            </w:pPr>
            <w:r>
              <w:t>0</w:t>
            </w:r>
          </w:p>
        </w:tc>
        <w:tc>
          <w:tcPr>
            <w:tcW w:w="1311" w:type="dxa"/>
            <w:tcBorders>
              <w:top w:val="nil"/>
              <w:left w:val="nil"/>
              <w:bottom w:val="nil"/>
            </w:tcBorders>
          </w:tcPr>
          <w:p w:rsidR="00E22FA5" w:rsidRPr="00263C13" w:rsidRDefault="00E22FA5" w:rsidP="001C0961">
            <w:pPr>
              <w:pStyle w:val="Tabletext"/>
              <w:tabs>
                <w:tab w:val="decimal" w:pos="624"/>
              </w:tabs>
            </w:pPr>
            <w:r>
              <w:t>1</w:t>
            </w:r>
          </w:p>
        </w:tc>
      </w:tr>
      <w:tr w:rsidR="00E22FA5" w:rsidRPr="00263C13">
        <w:trPr>
          <w:cantSplit/>
        </w:trPr>
        <w:tc>
          <w:tcPr>
            <w:tcW w:w="3261" w:type="dxa"/>
            <w:tcBorders>
              <w:top w:val="nil"/>
              <w:bottom w:val="nil"/>
              <w:right w:val="nil"/>
            </w:tcBorders>
          </w:tcPr>
          <w:p w:rsidR="00E22FA5" w:rsidRPr="00263C13" w:rsidRDefault="00E22FA5" w:rsidP="00484CB0">
            <w:pPr>
              <w:pStyle w:val="Tabletext"/>
              <w:ind w:left="170"/>
            </w:pPr>
            <w:r w:rsidRPr="005C3292">
              <w:t xml:space="preserve">Property and </w:t>
            </w:r>
            <w:r w:rsidR="00803573" w:rsidRPr="005C3292">
              <w:t>business services</w:t>
            </w:r>
          </w:p>
        </w:tc>
        <w:tc>
          <w:tcPr>
            <w:tcW w:w="1311" w:type="dxa"/>
            <w:tcBorders>
              <w:top w:val="nil"/>
              <w:left w:val="nil"/>
              <w:bottom w:val="nil"/>
              <w:right w:val="nil"/>
            </w:tcBorders>
          </w:tcPr>
          <w:p w:rsidR="00E22FA5" w:rsidRPr="00263C13" w:rsidRDefault="00E22FA5" w:rsidP="00484CB0">
            <w:pPr>
              <w:pStyle w:val="Tabletext"/>
              <w:tabs>
                <w:tab w:val="decimal" w:pos="510"/>
              </w:tabs>
            </w:pPr>
            <w:r>
              <w:t>0</w:t>
            </w:r>
            <w:r w:rsidRPr="005E50A3">
              <w:t>.028</w:t>
            </w:r>
          </w:p>
        </w:tc>
        <w:tc>
          <w:tcPr>
            <w:tcW w:w="1311" w:type="dxa"/>
            <w:tcBorders>
              <w:top w:val="nil"/>
              <w:left w:val="nil"/>
              <w:bottom w:val="nil"/>
              <w:right w:val="nil"/>
            </w:tcBorders>
          </w:tcPr>
          <w:p w:rsidR="00E22FA5" w:rsidRPr="00263C13" w:rsidRDefault="00E22FA5" w:rsidP="00484CB0">
            <w:pPr>
              <w:pStyle w:val="Tabletext"/>
              <w:tabs>
                <w:tab w:val="decimal" w:pos="510"/>
              </w:tabs>
            </w:pPr>
            <w:r>
              <w:t>0</w:t>
            </w:r>
            <w:r w:rsidRPr="00F61934">
              <w:t>.165</w:t>
            </w:r>
          </w:p>
        </w:tc>
        <w:tc>
          <w:tcPr>
            <w:tcW w:w="1311" w:type="dxa"/>
            <w:tcBorders>
              <w:top w:val="nil"/>
              <w:left w:val="nil"/>
              <w:bottom w:val="nil"/>
              <w:right w:val="nil"/>
            </w:tcBorders>
          </w:tcPr>
          <w:p w:rsidR="00E22FA5" w:rsidRPr="00263C13" w:rsidRDefault="00E22FA5" w:rsidP="001C0961">
            <w:pPr>
              <w:pStyle w:val="Tabletext"/>
              <w:tabs>
                <w:tab w:val="decimal" w:pos="624"/>
              </w:tabs>
            </w:pPr>
            <w:r>
              <w:t>0</w:t>
            </w:r>
          </w:p>
        </w:tc>
        <w:tc>
          <w:tcPr>
            <w:tcW w:w="1311" w:type="dxa"/>
            <w:tcBorders>
              <w:top w:val="nil"/>
              <w:left w:val="nil"/>
              <w:bottom w:val="nil"/>
            </w:tcBorders>
          </w:tcPr>
          <w:p w:rsidR="00E22FA5" w:rsidRPr="00263C13" w:rsidRDefault="00E22FA5" w:rsidP="001C0961">
            <w:pPr>
              <w:pStyle w:val="Tabletext"/>
              <w:tabs>
                <w:tab w:val="decimal" w:pos="624"/>
              </w:tabs>
            </w:pPr>
            <w:r>
              <w:t>1</w:t>
            </w:r>
          </w:p>
        </w:tc>
      </w:tr>
      <w:tr w:rsidR="00E22FA5" w:rsidRPr="00263C13">
        <w:trPr>
          <w:cantSplit/>
        </w:trPr>
        <w:tc>
          <w:tcPr>
            <w:tcW w:w="3261" w:type="dxa"/>
            <w:tcBorders>
              <w:top w:val="nil"/>
              <w:bottom w:val="nil"/>
              <w:right w:val="nil"/>
            </w:tcBorders>
          </w:tcPr>
          <w:p w:rsidR="00E22FA5" w:rsidRPr="00263C13" w:rsidRDefault="00E22FA5" w:rsidP="00484CB0">
            <w:pPr>
              <w:pStyle w:val="Tabletext"/>
              <w:ind w:left="170"/>
            </w:pPr>
            <w:r w:rsidRPr="005C3292">
              <w:t xml:space="preserve">Government </w:t>
            </w:r>
            <w:r w:rsidR="00803573" w:rsidRPr="005C3292">
              <w:t>administration and defence</w:t>
            </w:r>
          </w:p>
        </w:tc>
        <w:tc>
          <w:tcPr>
            <w:tcW w:w="1311" w:type="dxa"/>
            <w:tcBorders>
              <w:top w:val="nil"/>
              <w:left w:val="nil"/>
              <w:bottom w:val="nil"/>
              <w:right w:val="nil"/>
            </w:tcBorders>
          </w:tcPr>
          <w:p w:rsidR="00E22FA5" w:rsidRPr="00263C13" w:rsidRDefault="00E22FA5" w:rsidP="00484CB0">
            <w:pPr>
              <w:pStyle w:val="Tabletext"/>
              <w:tabs>
                <w:tab w:val="decimal" w:pos="510"/>
              </w:tabs>
            </w:pPr>
            <w:r>
              <w:t>0</w:t>
            </w:r>
            <w:r w:rsidRPr="005E50A3">
              <w:t>.014</w:t>
            </w:r>
          </w:p>
        </w:tc>
        <w:tc>
          <w:tcPr>
            <w:tcW w:w="1311" w:type="dxa"/>
            <w:tcBorders>
              <w:top w:val="nil"/>
              <w:left w:val="nil"/>
              <w:bottom w:val="nil"/>
              <w:right w:val="nil"/>
            </w:tcBorders>
          </w:tcPr>
          <w:p w:rsidR="00E22FA5" w:rsidRPr="00263C13" w:rsidRDefault="00E22FA5" w:rsidP="00484CB0">
            <w:pPr>
              <w:pStyle w:val="Tabletext"/>
              <w:tabs>
                <w:tab w:val="decimal" w:pos="510"/>
              </w:tabs>
            </w:pPr>
            <w:r>
              <w:t>0</w:t>
            </w:r>
            <w:r w:rsidRPr="00F61934">
              <w:t>.119</w:t>
            </w:r>
          </w:p>
        </w:tc>
        <w:tc>
          <w:tcPr>
            <w:tcW w:w="1311" w:type="dxa"/>
            <w:tcBorders>
              <w:top w:val="nil"/>
              <w:left w:val="nil"/>
              <w:bottom w:val="nil"/>
              <w:right w:val="nil"/>
            </w:tcBorders>
          </w:tcPr>
          <w:p w:rsidR="00E22FA5" w:rsidRPr="00263C13" w:rsidRDefault="00E22FA5" w:rsidP="001C0961">
            <w:pPr>
              <w:pStyle w:val="Tabletext"/>
              <w:tabs>
                <w:tab w:val="decimal" w:pos="624"/>
              </w:tabs>
            </w:pPr>
            <w:r>
              <w:t>0</w:t>
            </w:r>
          </w:p>
        </w:tc>
        <w:tc>
          <w:tcPr>
            <w:tcW w:w="1311" w:type="dxa"/>
            <w:tcBorders>
              <w:top w:val="nil"/>
              <w:left w:val="nil"/>
              <w:bottom w:val="nil"/>
            </w:tcBorders>
          </w:tcPr>
          <w:p w:rsidR="00E22FA5" w:rsidRPr="00263C13" w:rsidRDefault="00E22FA5" w:rsidP="001C0961">
            <w:pPr>
              <w:pStyle w:val="Tabletext"/>
              <w:tabs>
                <w:tab w:val="decimal" w:pos="624"/>
              </w:tabs>
            </w:pPr>
            <w:r>
              <w:t>1</w:t>
            </w:r>
          </w:p>
        </w:tc>
      </w:tr>
      <w:tr w:rsidR="00E22FA5" w:rsidRPr="00263C13">
        <w:trPr>
          <w:cantSplit/>
        </w:trPr>
        <w:tc>
          <w:tcPr>
            <w:tcW w:w="3261" w:type="dxa"/>
            <w:tcBorders>
              <w:top w:val="nil"/>
              <w:bottom w:val="nil"/>
              <w:right w:val="nil"/>
            </w:tcBorders>
          </w:tcPr>
          <w:p w:rsidR="00E22FA5" w:rsidRPr="00263C13" w:rsidRDefault="00E22FA5" w:rsidP="00484CB0">
            <w:pPr>
              <w:pStyle w:val="Tabletext"/>
              <w:ind w:left="170"/>
            </w:pPr>
            <w:r w:rsidRPr="005C3292">
              <w:t>Education</w:t>
            </w:r>
          </w:p>
        </w:tc>
        <w:tc>
          <w:tcPr>
            <w:tcW w:w="1311" w:type="dxa"/>
            <w:tcBorders>
              <w:top w:val="nil"/>
              <w:left w:val="nil"/>
              <w:bottom w:val="nil"/>
              <w:right w:val="nil"/>
            </w:tcBorders>
          </w:tcPr>
          <w:p w:rsidR="00E22FA5" w:rsidRPr="00263C13" w:rsidRDefault="00E22FA5" w:rsidP="00484CB0">
            <w:pPr>
              <w:pStyle w:val="Tabletext"/>
              <w:tabs>
                <w:tab w:val="decimal" w:pos="510"/>
              </w:tabs>
            </w:pPr>
            <w:r>
              <w:t>0</w:t>
            </w:r>
            <w:r w:rsidRPr="005E50A3">
              <w:t>.061</w:t>
            </w:r>
          </w:p>
        </w:tc>
        <w:tc>
          <w:tcPr>
            <w:tcW w:w="1311" w:type="dxa"/>
            <w:tcBorders>
              <w:top w:val="nil"/>
              <w:left w:val="nil"/>
              <w:bottom w:val="nil"/>
              <w:right w:val="nil"/>
            </w:tcBorders>
          </w:tcPr>
          <w:p w:rsidR="00E22FA5" w:rsidRPr="00263C13" w:rsidRDefault="00E22FA5" w:rsidP="00484CB0">
            <w:pPr>
              <w:pStyle w:val="Tabletext"/>
              <w:tabs>
                <w:tab w:val="decimal" w:pos="510"/>
              </w:tabs>
            </w:pPr>
            <w:r>
              <w:t>0</w:t>
            </w:r>
            <w:r w:rsidRPr="00F61934">
              <w:t>.240</w:t>
            </w:r>
          </w:p>
        </w:tc>
        <w:tc>
          <w:tcPr>
            <w:tcW w:w="1311" w:type="dxa"/>
            <w:tcBorders>
              <w:top w:val="nil"/>
              <w:left w:val="nil"/>
              <w:bottom w:val="nil"/>
              <w:right w:val="nil"/>
            </w:tcBorders>
          </w:tcPr>
          <w:p w:rsidR="00E22FA5" w:rsidRPr="00263C13" w:rsidRDefault="00E22FA5" w:rsidP="001C0961">
            <w:pPr>
              <w:pStyle w:val="Tabletext"/>
              <w:tabs>
                <w:tab w:val="decimal" w:pos="624"/>
              </w:tabs>
            </w:pPr>
            <w:r>
              <w:t>0</w:t>
            </w:r>
          </w:p>
        </w:tc>
        <w:tc>
          <w:tcPr>
            <w:tcW w:w="1311" w:type="dxa"/>
            <w:tcBorders>
              <w:top w:val="nil"/>
              <w:left w:val="nil"/>
              <w:bottom w:val="nil"/>
            </w:tcBorders>
          </w:tcPr>
          <w:p w:rsidR="00E22FA5" w:rsidRPr="00263C13" w:rsidRDefault="00E22FA5" w:rsidP="001C0961">
            <w:pPr>
              <w:pStyle w:val="Tabletext"/>
              <w:tabs>
                <w:tab w:val="decimal" w:pos="624"/>
              </w:tabs>
            </w:pPr>
            <w:r>
              <w:t>1</w:t>
            </w:r>
          </w:p>
        </w:tc>
      </w:tr>
      <w:tr w:rsidR="00E22FA5" w:rsidRPr="00263C13">
        <w:trPr>
          <w:cantSplit/>
        </w:trPr>
        <w:tc>
          <w:tcPr>
            <w:tcW w:w="3261" w:type="dxa"/>
            <w:tcBorders>
              <w:top w:val="nil"/>
              <w:bottom w:val="nil"/>
              <w:right w:val="nil"/>
            </w:tcBorders>
          </w:tcPr>
          <w:p w:rsidR="00E22FA5" w:rsidRPr="00263C13" w:rsidRDefault="00E22FA5" w:rsidP="00484CB0">
            <w:pPr>
              <w:pStyle w:val="Tabletext"/>
              <w:ind w:left="170"/>
            </w:pPr>
            <w:r w:rsidRPr="005C3292">
              <w:t xml:space="preserve">Health and </w:t>
            </w:r>
            <w:r w:rsidR="00803573" w:rsidRPr="005C3292">
              <w:t>community services</w:t>
            </w:r>
          </w:p>
        </w:tc>
        <w:tc>
          <w:tcPr>
            <w:tcW w:w="1311" w:type="dxa"/>
            <w:tcBorders>
              <w:top w:val="nil"/>
              <w:left w:val="nil"/>
              <w:bottom w:val="nil"/>
              <w:right w:val="nil"/>
            </w:tcBorders>
          </w:tcPr>
          <w:p w:rsidR="00E22FA5" w:rsidRPr="00263C13" w:rsidRDefault="00E22FA5" w:rsidP="00484CB0">
            <w:pPr>
              <w:pStyle w:val="Tabletext"/>
              <w:tabs>
                <w:tab w:val="decimal" w:pos="510"/>
              </w:tabs>
            </w:pPr>
            <w:r>
              <w:t>0</w:t>
            </w:r>
            <w:r w:rsidRPr="005E50A3">
              <w:t>.063</w:t>
            </w:r>
          </w:p>
        </w:tc>
        <w:tc>
          <w:tcPr>
            <w:tcW w:w="1311" w:type="dxa"/>
            <w:tcBorders>
              <w:top w:val="nil"/>
              <w:left w:val="nil"/>
              <w:bottom w:val="nil"/>
              <w:right w:val="nil"/>
            </w:tcBorders>
          </w:tcPr>
          <w:p w:rsidR="00E22FA5" w:rsidRPr="00263C13" w:rsidRDefault="00E22FA5" w:rsidP="00484CB0">
            <w:pPr>
              <w:pStyle w:val="Tabletext"/>
              <w:tabs>
                <w:tab w:val="decimal" w:pos="510"/>
              </w:tabs>
            </w:pPr>
            <w:r>
              <w:t>0</w:t>
            </w:r>
            <w:r w:rsidRPr="00F61934">
              <w:t>.243</w:t>
            </w:r>
          </w:p>
        </w:tc>
        <w:tc>
          <w:tcPr>
            <w:tcW w:w="1311" w:type="dxa"/>
            <w:tcBorders>
              <w:top w:val="nil"/>
              <w:left w:val="nil"/>
              <w:bottom w:val="nil"/>
              <w:right w:val="nil"/>
            </w:tcBorders>
          </w:tcPr>
          <w:p w:rsidR="00E22FA5" w:rsidRPr="00263C13" w:rsidRDefault="00E22FA5" w:rsidP="001C0961">
            <w:pPr>
              <w:pStyle w:val="Tabletext"/>
              <w:tabs>
                <w:tab w:val="decimal" w:pos="624"/>
              </w:tabs>
            </w:pPr>
            <w:r>
              <w:t>0</w:t>
            </w:r>
          </w:p>
        </w:tc>
        <w:tc>
          <w:tcPr>
            <w:tcW w:w="1311" w:type="dxa"/>
            <w:tcBorders>
              <w:top w:val="nil"/>
              <w:left w:val="nil"/>
              <w:bottom w:val="nil"/>
            </w:tcBorders>
          </w:tcPr>
          <w:p w:rsidR="00E22FA5" w:rsidRPr="00263C13" w:rsidRDefault="00E22FA5" w:rsidP="001C0961">
            <w:pPr>
              <w:pStyle w:val="Tabletext"/>
              <w:tabs>
                <w:tab w:val="decimal" w:pos="624"/>
              </w:tabs>
            </w:pPr>
            <w:r>
              <w:t>1</w:t>
            </w:r>
          </w:p>
        </w:tc>
      </w:tr>
      <w:tr w:rsidR="00E22FA5" w:rsidRPr="00263C13">
        <w:trPr>
          <w:cantSplit/>
        </w:trPr>
        <w:tc>
          <w:tcPr>
            <w:tcW w:w="3261" w:type="dxa"/>
            <w:tcBorders>
              <w:top w:val="nil"/>
              <w:bottom w:val="nil"/>
              <w:right w:val="nil"/>
            </w:tcBorders>
          </w:tcPr>
          <w:p w:rsidR="00E22FA5" w:rsidRPr="00263C13" w:rsidRDefault="00E22FA5" w:rsidP="00484CB0">
            <w:pPr>
              <w:pStyle w:val="Tabletext"/>
              <w:ind w:left="170"/>
            </w:pPr>
            <w:r w:rsidRPr="005C3292">
              <w:t xml:space="preserve">Cultural and </w:t>
            </w:r>
            <w:r w:rsidR="00803573" w:rsidRPr="005C3292">
              <w:t>recreational services</w:t>
            </w:r>
          </w:p>
        </w:tc>
        <w:tc>
          <w:tcPr>
            <w:tcW w:w="1311" w:type="dxa"/>
            <w:tcBorders>
              <w:top w:val="nil"/>
              <w:left w:val="nil"/>
              <w:bottom w:val="nil"/>
              <w:right w:val="nil"/>
            </w:tcBorders>
          </w:tcPr>
          <w:p w:rsidR="00E22FA5" w:rsidRPr="00263C13" w:rsidRDefault="00E22FA5" w:rsidP="00484CB0">
            <w:pPr>
              <w:pStyle w:val="Tabletext"/>
              <w:tabs>
                <w:tab w:val="decimal" w:pos="510"/>
              </w:tabs>
            </w:pPr>
            <w:r>
              <w:t>0</w:t>
            </w:r>
            <w:r w:rsidRPr="005E50A3">
              <w:t>.084</w:t>
            </w:r>
          </w:p>
        </w:tc>
        <w:tc>
          <w:tcPr>
            <w:tcW w:w="1311" w:type="dxa"/>
            <w:tcBorders>
              <w:top w:val="nil"/>
              <w:left w:val="nil"/>
              <w:bottom w:val="nil"/>
              <w:right w:val="nil"/>
            </w:tcBorders>
          </w:tcPr>
          <w:p w:rsidR="00E22FA5" w:rsidRPr="00263C13" w:rsidRDefault="00E22FA5" w:rsidP="00484CB0">
            <w:pPr>
              <w:pStyle w:val="Tabletext"/>
              <w:tabs>
                <w:tab w:val="decimal" w:pos="510"/>
              </w:tabs>
            </w:pPr>
            <w:r>
              <w:t>0</w:t>
            </w:r>
            <w:r w:rsidRPr="00F61934">
              <w:t>.277</w:t>
            </w:r>
          </w:p>
        </w:tc>
        <w:tc>
          <w:tcPr>
            <w:tcW w:w="1311" w:type="dxa"/>
            <w:tcBorders>
              <w:top w:val="nil"/>
              <w:left w:val="nil"/>
              <w:bottom w:val="nil"/>
              <w:right w:val="nil"/>
            </w:tcBorders>
          </w:tcPr>
          <w:p w:rsidR="00E22FA5" w:rsidRPr="00263C13" w:rsidRDefault="00E22FA5" w:rsidP="001C0961">
            <w:pPr>
              <w:pStyle w:val="Tabletext"/>
              <w:tabs>
                <w:tab w:val="decimal" w:pos="624"/>
              </w:tabs>
            </w:pPr>
            <w:r>
              <w:t>0</w:t>
            </w:r>
          </w:p>
        </w:tc>
        <w:tc>
          <w:tcPr>
            <w:tcW w:w="1311" w:type="dxa"/>
            <w:tcBorders>
              <w:top w:val="nil"/>
              <w:left w:val="nil"/>
              <w:bottom w:val="nil"/>
            </w:tcBorders>
          </w:tcPr>
          <w:p w:rsidR="00E22FA5" w:rsidRPr="00263C13" w:rsidRDefault="00E22FA5" w:rsidP="001C0961">
            <w:pPr>
              <w:pStyle w:val="Tabletext"/>
              <w:tabs>
                <w:tab w:val="decimal" w:pos="624"/>
              </w:tabs>
            </w:pPr>
            <w:r>
              <w:t>1</w:t>
            </w:r>
          </w:p>
        </w:tc>
      </w:tr>
      <w:tr w:rsidR="00E22FA5">
        <w:trPr>
          <w:cantSplit/>
        </w:trPr>
        <w:tc>
          <w:tcPr>
            <w:tcW w:w="3261" w:type="dxa"/>
            <w:tcBorders>
              <w:top w:val="nil"/>
              <w:bottom w:val="nil"/>
              <w:right w:val="nil"/>
            </w:tcBorders>
          </w:tcPr>
          <w:p w:rsidR="00E22FA5" w:rsidRDefault="00E22FA5" w:rsidP="00484CB0">
            <w:pPr>
              <w:pStyle w:val="Tabletext"/>
              <w:ind w:left="170"/>
            </w:pPr>
            <w:r w:rsidRPr="005C3292">
              <w:t>Other</w:t>
            </w:r>
          </w:p>
        </w:tc>
        <w:tc>
          <w:tcPr>
            <w:tcW w:w="1311" w:type="dxa"/>
            <w:tcBorders>
              <w:top w:val="nil"/>
              <w:left w:val="nil"/>
              <w:bottom w:val="nil"/>
              <w:right w:val="nil"/>
            </w:tcBorders>
          </w:tcPr>
          <w:p w:rsidR="00E22FA5" w:rsidRDefault="00E22FA5" w:rsidP="00484CB0">
            <w:pPr>
              <w:pStyle w:val="Tabletext"/>
              <w:tabs>
                <w:tab w:val="decimal" w:pos="510"/>
              </w:tabs>
            </w:pPr>
            <w:r>
              <w:t>0</w:t>
            </w:r>
            <w:r w:rsidRPr="005E50A3">
              <w:t>.015</w:t>
            </w:r>
          </w:p>
        </w:tc>
        <w:tc>
          <w:tcPr>
            <w:tcW w:w="1311" w:type="dxa"/>
            <w:tcBorders>
              <w:top w:val="nil"/>
              <w:left w:val="nil"/>
              <w:bottom w:val="nil"/>
              <w:right w:val="nil"/>
            </w:tcBorders>
          </w:tcPr>
          <w:p w:rsidR="00E22FA5" w:rsidRDefault="00E22FA5" w:rsidP="00484CB0">
            <w:pPr>
              <w:pStyle w:val="Tabletext"/>
              <w:tabs>
                <w:tab w:val="decimal" w:pos="510"/>
              </w:tabs>
            </w:pPr>
            <w:r>
              <w:t>0</w:t>
            </w:r>
            <w:r w:rsidRPr="00F61934">
              <w:t>.122</w:t>
            </w:r>
          </w:p>
        </w:tc>
        <w:tc>
          <w:tcPr>
            <w:tcW w:w="1311" w:type="dxa"/>
            <w:tcBorders>
              <w:top w:val="nil"/>
              <w:left w:val="nil"/>
              <w:bottom w:val="nil"/>
              <w:right w:val="nil"/>
            </w:tcBorders>
          </w:tcPr>
          <w:p w:rsidR="00E22FA5" w:rsidRDefault="00E22FA5" w:rsidP="001C0961">
            <w:pPr>
              <w:pStyle w:val="Tabletext"/>
              <w:tabs>
                <w:tab w:val="decimal" w:pos="624"/>
              </w:tabs>
            </w:pPr>
            <w:r>
              <w:t>0</w:t>
            </w:r>
          </w:p>
        </w:tc>
        <w:tc>
          <w:tcPr>
            <w:tcW w:w="1311" w:type="dxa"/>
            <w:tcBorders>
              <w:top w:val="nil"/>
              <w:left w:val="nil"/>
              <w:bottom w:val="nil"/>
            </w:tcBorders>
          </w:tcPr>
          <w:p w:rsidR="00E22FA5" w:rsidRDefault="00E22FA5" w:rsidP="001C0961">
            <w:pPr>
              <w:pStyle w:val="Tabletext"/>
              <w:tabs>
                <w:tab w:val="decimal" w:pos="624"/>
              </w:tabs>
            </w:pPr>
            <w:r>
              <w:t>1</w:t>
            </w:r>
          </w:p>
        </w:tc>
      </w:tr>
      <w:tr w:rsidR="00E22FA5">
        <w:trPr>
          <w:cantSplit/>
        </w:trPr>
        <w:tc>
          <w:tcPr>
            <w:tcW w:w="3261" w:type="dxa"/>
            <w:tcBorders>
              <w:top w:val="nil"/>
              <w:bottom w:val="nil"/>
              <w:right w:val="nil"/>
            </w:tcBorders>
          </w:tcPr>
          <w:p w:rsidR="00E22FA5" w:rsidRPr="00F30A13" w:rsidRDefault="00E22FA5" w:rsidP="00484CB0">
            <w:pPr>
              <w:pStyle w:val="Tablehead3"/>
              <w:spacing w:before="80" w:after="0"/>
            </w:pPr>
            <w:r w:rsidRPr="00F30A13">
              <w:t>Full-time employment</w:t>
            </w:r>
          </w:p>
        </w:tc>
        <w:tc>
          <w:tcPr>
            <w:tcW w:w="1311" w:type="dxa"/>
            <w:tcBorders>
              <w:top w:val="nil"/>
              <w:left w:val="nil"/>
              <w:bottom w:val="nil"/>
              <w:right w:val="nil"/>
            </w:tcBorders>
          </w:tcPr>
          <w:p w:rsidR="00E22FA5" w:rsidRDefault="00E22FA5" w:rsidP="00484CB0">
            <w:pPr>
              <w:pStyle w:val="Tabletext"/>
              <w:tabs>
                <w:tab w:val="decimal" w:pos="510"/>
              </w:tabs>
            </w:pPr>
            <w:r>
              <w:t>0</w:t>
            </w:r>
            <w:r w:rsidRPr="008903D1">
              <w:t>.486</w:t>
            </w:r>
          </w:p>
        </w:tc>
        <w:tc>
          <w:tcPr>
            <w:tcW w:w="1311" w:type="dxa"/>
            <w:tcBorders>
              <w:top w:val="nil"/>
              <w:left w:val="nil"/>
              <w:bottom w:val="nil"/>
              <w:right w:val="nil"/>
            </w:tcBorders>
          </w:tcPr>
          <w:p w:rsidR="00E22FA5" w:rsidRDefault="00E22FA5" w:rsidP="00484CB0">
            <w:pPr>
              <w:pStyle w:val="Tabletext"/>
              <w:tabs>
                <w:tab w:val="decimal" w:pos="510"/>
              </w:tabs>
            </w:pPr>
            <w:r>
              <w:t>0</w:t>
            </w:r>
            <w:r w:rsidRPr="005D0338">
              <w:t>.499</w:t>
            </w:r>
          </w:p>
        </w:tc>
        <w:tc>
          <w:tcPr>
            <w:tcW w:w="1311" w:type="dxa"/>
            <w:tcBorders>
              <w:top w:val="nil"/>
              <w:left w:val="nil"/>
              <w:bottom w:val="nil"/>
              <w:right w:val="nil"/>
            </w:tcBorders>
          </w:tcPr>
          <w:p w:rsidR="00E22FA5" w:rsidRDefault="00E22FA5" w:rsidP="001C0961">
            <w:pPr>
              <w:pStyle w:val="Tabletext"/>
              <w:tabs>
                <w:tab w:val="decimal" w:pos="624"/>
              </w:tabs>
            </w:pPr>
            <w:r>
              <w:t>0</w:t>
            </w:r>
          </w:p>
        </w:tc>
        <w:tc>
          <w:tcPr>
            <w:tcW w:w="1311" w:type="dxa"/>
            <w:tcBorders>
              <w:top w:val="nil"/>
              <w:left w:val="nil"/>
              <w:bottom w:val="nil"/>
            </w:tcBorders>
          </w:tcPr>
          <w:p w:rsidR="00E22FA5" w:rsidRDefault="00E22FA5" w:rsidP="001C0961">
            <w:pPr>
              <w:pStyle w:val="Tabletext"/>
              <w:tabs>
                <w:tab w:val="decimal" w:pos="624"/>
              </w:tabs>
            </w:pPr>
            <w:r>
              <w:t>1</w:t>
            </w:r>
          </w:p>
        </w:tc>
      </w:tr>
      <w:tr w:rsidR="00E22FA5">
        <w:trPr>
          <w:cantSplit/>
        </w:trPr>
        <w:tc>
          <w:tcPr>
            <w:tcW w:w="3261" w:type="dxa"/>
            <w:tcBorders>
              <w:top w:val="nil"/>
              <w:bottom w:val="nil"/>
              <w:right w:val="nil"/>
            </w:tcBorders>
          </w:tcPr>
          <w:p w:rsidR="00E22FA5" w:rsidRPr="003F42F9" w:rsidRDefault="00E22FA5" w:rsidP="00484CB0">
            <w:pPr>
              <w:pStyle w:val="Tablehead3"/>
              <w:spacing w:before="80" w:after="0"/>
            </w:pPr>
            <w:r w:rsidRPr="003F42F9">
              <w:t>Employer size</w:t>
            </w:r>
          </w:p>
        </w:tc>
        <w:tc>
          <w:tcPr>
            <w:tcW w:w="1311" w:type="dxa"/>
            <w:tcBorders>
              <w:top w:val="nil"/>
              <w:left w:val="nil"/>
              <w:bottom w:val="nil"/>
              <w:right w:val="nil"/>
            </w:tcBorders>
          </w:tcPr>
          <w:p w:rsidR="00E22FA5" w:rsidRDefault="00E22FA5" w:rsidP="00484CB0">
            <w:pPr>
              <w:pStyle w:val="Tabletext"/>
              <w:tabs>
                <w:tab w:val="decimal" w:pos="510"/>
              </w:tabs>
            </w:pPr>
          </w:p>
        </w:tc>
        <w:tc>
          <w:tcPr>
            <w:tcW w:w="1311" w:type="dxa"/>
            <w:tcBorders>
              <w:top w:val="nil"/>
              <w:left w:val="nil"/>
              <w:bottom w:val="nil"/>
              <w:right w:val="nil"/>
            </w:tcBorders>
          </w:tcPr>
          <w:p w:rsidR="00E22FA5" w:rsidRDefault="00E22FA5" w:rsidP="00484CB0">
            <w:pPr>
              <w:pStyle w:val="Tabletext"/>
              <w:tabs>
                <w:tab w:val="decimal" w:pos="510"/>
              </w:tabs>
            </w:pPr>
          </w:p>
        </w:tc>
        <w:tc>
          <w:tcPr>
            <w:tcW w:w="1311" w:type="dxa"/>
            <w:tcBorders>
              <w:top w:val="nil"/>
              <w:left w:val="nil"/>
              <w:bottom w:val="nil"/>
              <w:right w:val="nil"/>
            </w:tcBorders>
          </w:tcPr>
          <w:p w:rsidR="00E22FA5" w:rsidRDefault="00E22FA5" w:rsidP="001C0961">
            <w:pPr>
              <w:pStyle w:val="Tabletext"/>
              <w:tabs>
                <w:tab w:val="decimal" w:pos="624"/>
              </w:tabs>
            </w:pPr>
          </w:p>
        </w:tc>
        <w:tc>
          <w:tcPr>
            <w:tcW w:w="1311" w:type="dxa"/>
            <w:tcBorders>
              <w:top w:val="nil"/>
              <w:left w:val="nil"/>
              <w:bottom w:val="nil"/>
            </w:tcBorders>
          </w:tcPr>
          <w:p w:rsidR="00E22FA5" w:rsidRDefault="00E22FA5" w:rsidP="001C0961">
            <w:pPr>
              <w:pStyle w:val="Tabletext"/>
              <w:tabs>
                <w:tab w:val="decimal" w:pos="624"/>
              </w:tabs>
            </w:pPr>
          </w:p>
        </w:tc>
      </w:tr>
      <w:tr w:rsidR="00E22FA5">
        <w:trPr>
          <w:cantSplit/>
        </w:trPr>
        <w:tc>
          <w:tcPr>
            <w:tcW w:w="3261" w:type="dxa"/>
            <w:tcBorders>
              <w:top w:val="nil"/>
              <w:bottom w:val="nil"/>
              <w:right w:val="nil"/>
            </w:tcBorders>
          </w:tcPr>
          <w:p w:rsidR="00E22FA5" w:rsidRDefault="00803573" w:rsidP="00484CB0">
            <w:pPr>
              <w:pStyle w:val="Tabletext"/>
              <w:ind w:left="170"/>
            </w:pPr>
            <w:r>
              <w:t>Fewer</w:t>
            </w:r>
            <w:r w:rsidR="00E22FA5" w:rsidRPr="005E7DE1">
              <w:t xml:space="preserve"> than 20</w:t>
            </w:r>
          </w:p>
        </w:tc>
        <w:tc>
          <w:tcPr>
            <w:tcW w:w="1311" w:type="dxa"/>
            <w:tcBorders>
              <w:top w:val="nil"/>
              <w:left w:val="nil"/>
              <w:bottom w:val="nil"/>
              <w:right w:val="nil"/>
            </w:tcBorders>
          </w:tcPr>
          <w:p w:rsidR="00E22FA5" w:rsidRDefault="00E22FA5" w:rsidP="00484CB0">
            <w:pPr>
              <w:pStyle w:val="Tabletext"/>
              <w:tabs>
                <w:tab w:val="decimal" w:pos="510"/>
              </w:tabs>
            </w:pPr>
            <w:r>
              <w:t>0</w:t>
            </w:r>
            <w:r w:rsidRPr="005D0338">
              <w:t>.218</w:t>
            </w:r>
          </w:p>
        </w:tc>
        <w:tc>
          <w:tcPr>
            <w:tcW w:w="1311" w:type="dxa"/>
            <w:tcBorders>
              <w:top w:val="nil"/>
              <w:left w:val="nil"/>
              <w:bottom w:val="nil"/>
              <w:right w:val="nil"/>
            </w:tcBorders>
          </w:tcPr>
          <w:p w:rsidR="00E22FA5" w:rsidRDefault="00E22FA5" w:rsidP="00484CB0">
            <w:pPr>
              <w:pStyle w:val="Tabletext"/>
              <w:tabs>
                <w:tab w:val="decimal" w:pos="510"/>
              </w:tabs>
            </w:pPr>
            <w:r>
              <w:t>0</w:t>
            </w:r>
            <w:r w:rsidRPr="005D0338">
              <w:t>.413</w:t>
            </w:r>
          </w:p>
        </w:tc>
        <w:tc>
          <w:tcPr>
            <w:tcW w:w="1311" w:type="dxa"/>
            <w:tcBorders>
              <w:top w:val="nil"/>
              <w:left w:val="nil"/>
              <w:bottom w:val="nil"/>
              <w:right w:val="nil"/>
            </w:tcBorders>
          </w:tcPr>
          <w:p w:rsidR="00E22FA5" w:rsidRDefault="00E22FA5" w:rsidP="001C0961">
            <w:pPr>
              <w:pStyle w:val="Tabletext"/>
              <w:tabs>
                <w:tab w:val="decimal" w:pos="624"/>
              </w:tabs>
            </w:pPr>
            <w:r>
              <w:t>0</w:t>
            </w:r>
          </w:p>
        </w:tc>
        <w:tc>
          <w:tcPr>
            <w:tcW w:w="1311" w:type="dxa"/>
            <w:tcBorders>
              <w:top w:val="nil"/>
              <w:left w:val="nil"/>
              <w:bottom w:val="nil"/>
            </w:tcBorders>
          </w:tcPr>
          <w:p w:rsidR="00E22FA5" w:rsidRDefault="00E22FA5" w:rsidP="001C0961">
            <w:pPr>
              <w:pStyle w:val="Tabletext"/>
              <w:tabs>
                <w:tab w:val="decimal" w:pos="624"/>
              </w:tabs>
            </w:pPr>
            <w:r>
              <w:t>1</w:t>
            </w:r>
          </w:p>
        </w:tc>
      </w:tr>
      <w:tr w:rsidR="00E22FA5">
        <w:trPr>
          <w:cantSplit/>
        </w:trPr>
        <w:tc>
          <w:tcPr>
            <w:tcW w:w="3261" w:type="dxa"/>
            <w:tcBorders>
              <w:top w:val="nil"/>
              <w:bottom w:val="nil"/>
              <w:right w:val="nil"/>
            </w:tcBorders>
          </w:tcPr>
          <w:p w:rsidR="00E22FA5" w:rsidRDefault="00803573" w:rsidP="00484CB0">
            <w:pPr>
              <w:pStyle w:val="Tabletext"/>
              <w:ind w:left="170"/>
            </w:pPr>
            <w:r>
              <w:t>20–</w:t>
            </w:r>
            <w:r w:rsidR="00E22FA5">
              <w:t>99</w:t>
            </w:r>
          </w:p>
        </w:tc>
        <w:tc>
          <w:tcPr>
            <w:tcW w:w="1311" w:type="dxa"/>
            <w:tcBorders>
              <w:top w:val="nil"/>
              <w:left w:val="nil"/>
              <w:bottom w:val="nil"/>
              <w:right w:val="nil"/>
            </w:tcBorders>
          </w:tcPr>
          <w:p w:rsidR="00E22FA5" w:rsidRDefault="00E22FA5" w:rsidP="00484CB0">
            <w:pPr>
              <w:pStyle w:val="Tabletext"/>
              <w:tabs>
                <w:tab w:val="decimal" w:pos="510"/>
              </w:tabs>
            </w:pPr>
            <w:r>
              <w:t>0</w:t>
            </w:r>
            <w:r w:rsidRPr="005D0338">
              <w:t>.112</w:t>
            </w:r>
          </w:p>
        </w:tc>
        <w:tc>
          <w:tcPr>
            <w:tcW w:w="1311" w:type="dxa"/>
            <w:tcBorders>
              <w:top w:val="nil"/>
              <w:left w:val="nil"/>
              <w:bottom w:val="nil"/>
              <w:right w:val="nil"/>
            </w:tcBorders>
          </w:tcPr>
          <w:p w:rsidR="00E22FA5" w:rsidRDefault="00E22FA5" w:rsidP="00484CB0">
            <w:pPr>
              <w:pStyle w:val="Tabletext"/>
              <w:tabs>
                <w:tab w:val="decimal" w:pos="510"/>
              </w:tabs>
            </w:pPr>
            <w:r>
              <w:t>0</w:t>
            </w:r>
            <w:r w:rsidRPr="005D0338">
              <w:t>.315</w:t>
            </w:r>
          </w:p>
        </w:tc>
        <w:tc>
          <w:tcPr>
            <w:tcW w:w="1311" w:type="dxa"/>
            <w:tcBorders>
              <w:top w:val="nil"/>
              <w:left w:val="nil"/>
              <w:bottom w:val="nil"/>
              <w:right w:val="nil"/>
            </w:tcBorders>
          </w:tcPr>
          <w:p w:rsidR="00E22FA5" w:rsidRDefault="00E22FA5" w:rsidP="001C0961">
            <w:pPr>
              <w:pStyle w:val="Tabletext"/>
              <w:tabs>
                <w:tab w:val="decimal" w:pos="624"/>
              </w:tabs>
            </w:pPr>
            <w:r>
              <w:t>0</w:t>
            </w:r>
          </w:p>
        </w:tc>
        <w:tc>
          <w:tcPr>
            <w:tcW w:w="1311" w:type="dxa"/>
            <w:tcBorders>
              <w:top w:val="nil"/>
              <w:left w:val="nil"/>
              <w:bottom w:val="nil"/>
            </w:tcBorders>
          </w:tcPr>
          <w:p w:rsidR="00E22FA5" w:rsidRDefault="00E22FA5" w:rsidP="001C0961">
            <w:pPr>
              <w:pStyle w:val="Tabletext"/>
              <w:tabs>
                <w:tab w:val="decimal" w:pos="624"/>
              </w:tabs>
            </w:pPr>
            <w:r>
              <w:t>1</w:t>
            </w:r>
          </w:p>
        </w:tc>
      </w:tr>
      <w:tr w:rsidR="00E22FA5">
        <w:trPr>
          <w:cantSplit/>
        </w:trPr>
        <w:tc>
          <w:tcPr>
            <w:tcW w:w="3261" w:type="dxa"/>
            <w:tcBorders>
              <w:top w:val="nil"/>
              <w:bottom w:val="nil"/>
              <w:right w:val="nil"/>
            </w:tcBorders>
          </w:tcPr>
          <w:p w:rsidR="00E22FA5" w:rsidRDefault="00803573" w:rsidP="00484CB0">
            <w:pPr>
              <w:pStyle w:val="Tabletext"/>
              <w:ind w:left="170"/>
            </w:pPr>
            <w:r>
              <w:t>100–</w:t>
            </w:r>
            <w:r w:rsidR="00E22FA5">
              <w:t>499</w:t>
            </w:r>
          </w:p>
        </w:tc>
        <w:tc>
          <w:tcPr>
            <w:tcW w:w="1311" w:type="dxa"/>
            <w:tcBorders>
              <w:top w:val="nil"/>
              <w:left w:val="nil"/>
              <w:bottom w:val="nil"/>
              <w:right w:val="nil"/>
            </w:tcBorders>
          </w:tcPr>
          <w:p w:rsidR="00E22FA5" w:rsidRDefault="00E22FA5" w:rsidP="00484CB0">
            <w:pPr>
              <w:pStyle w:val="Tabletext"/>
              <w:tabs>
                <w:tab w:val="decimal" w:pos="510"/>
              </w:tabs>
            </w:pPr>
            <w:r>
              <w:t>0</w:t>
            </w:r>
            <w:r w:rsidRPr="005D0338">
              <w:t>.083</w:t>
            </w:r>
          </w:p>
        </w:tc>
        <w:tc>
          <w:tcPr>
            <w:tcW w:w="1311" w:type="dxa"/>
            <w:tcBorders>
              <w:top w:val="nil"/>
              <w:left w:val="nil"/>
              <w:bottom w:val="nil"/>
              <w:right w:val="nil"/>
            </w:tcBorders>
          </w:tcPr>
          <w:p w:rsidR="00E22FA5" w:rsidRDefault="00E22FA5" w:rsidP="00484CB0">
            <w:pPr>
              <w:pStyle w:val="Tabletext"/>
              <w:tabs>
                <w:tab w:val="decimal" w:pos="510"/>
              </w:tabs>
            </w:pPr>
            <w:r>
              <w:t>0</w:t>
            </w:r>
            <w:r w:rsidRPr="005D0338">
              <w:t>.277</w:t>
            </w:r>
          </w:p>
        </w:tc>
        <w:tc>
          <w:tcPr>
            <w:tcW w:w="1311" w:type="dxa"/>
            <w:tcBorders>
              <w:top w:val="nil"/>
              <w:left w:val="nil"/>
              <w:bottom w:val="nil"/>
              <w:right w:val="nil"/>
            </w:tcBorders>
          </w:tcPr>
          <w:p w:rsidR="00E22FA5" w:rsidRDefault="00E22FA5" w:rsidP="001C0961">
            <w:pPr>
              <w:pStyle w:val="Tabletext"/>
              <w:tabs>
                <w:tab w:val="decimal" w:pos="624"/>
              </w:tabs>
            </w:pPr>
            <w:r>
              <w:t>0</w:t>
            </w:r>
          </w:p>
        </w:tc>
        <w:tc>
          <w:tcPr>
            <w:tcW w:w="1311" w:type="dxa"/>
            <w:tcBorders>
              <w:top w:val="nil"/>
              <w:left w:val="nil"/>
              <w:bottom w:val="nil"/>
            </w:tcBorders>
          </w:tcPr>
          <w:p w:rsidR="00E22FA5" w:rsidRDefault="00E22FA5" w:rsidP="001C0961">
            <w:pPr>
              <w:pStyle w:val="Tabletext"/>
              <w:tabs>
                <w:tab w:val="decimal" w:pos="624"/>
              </w:tabs>
            </w:pPr>
            <w:r>
              <w:t>1</w:t>
            </w:r>
          </w:p>
        </w:tc>
      </w:tr>
      <w:tr w:rsidR="00E22FA5">
        <w:trPr>
          <w:cantSplit/>
        </w:trPr>
        <w:tc>
          <w:tcPr>
            <w:tcW w:w="3261" w:type="dxa"/>
            <w:tcBorders>
              <w:top w:val="nil"/>
              <w:bottom w:val="nil"/>
              <w:right w:val="nil"/>
            </w:tcBorders>
          </w:tcPr>
          <w:p w:rsidR="00E22FA5" w:rsidRDefault="00E22FA5" w:rsidP="00484CB0">
            <w:pPr>
              <w:pStyle w:val="Tabletext"/>
              <w:ind w:left="170"/>
            </w:pPr>
            <w:r>
              <w:t>500 and over</w:t>
            </w:r>
          </w:p>
        </w:tc>
        <w:tc>
          <w:tcPr>
            <w:tcW w:w="1311" w:type="dxa"/>
            <w:tcBorders>
              <w:top w:val="nil"/>
              <w:left w:val="nil"/>
              <w:bottom w:val="nil"/>
              <w:right w:val="nil"/>
            </w:tcBorders>
          </w:tcPr>
          <w:p w:rsidR="00E22FA5" w:rsidRDefault="00E22FA5" w:rsidP="00484CB0">
            <w:pPr>
              <w:pStyle w:val="Tabletext"/>
              <w:tabs>
                <w:tab w:val="decimal" w:pos="510"/>
              </w:tabs>
            </w:pPr>
            <w:r>
              <w:t>0</w:t>
            </w:r>
            <w:r w:rsidRPr="005D0338">
              <w:t>.278</w:t>
            </w:r>
          </w:p>
        </w:tc>
        <w:tc>
          <w:tcPr>
            <w:tcW w:w="1311" w:type="dxa"/>
            <w:tcBorders>
              <w:top w:val="nil"/>
              <w:left w:val="nil"/>
              <w:bottom w:val="nil"/>
              <w:right w:val="nil"/>
            </w:tcBorders>
          </w:tcPr>
          <w:p w:rsidR="00E22FA5" w:rsidRDefault="00E22FA5" w:rsidP="00484CB0">
            <w:pPr>
              <w:pStyle w:val="Tabletext"/>
              <w:tabs>
                <w:tab w:val="decimal" w:pos="510"/>
              </w:tabs>
            </w:pPr>
            <w:r>
              <w:t>0</w:t>
            </w:r>
            <w:r w:rsidRPr="005D0338">
              <w:t>.448</w:t>
            </w:r>
          </w:p>
        </w:tc>
        <w:tc>
          <w:tcPr>
            <w:tcW w:w="1311" w:type="dxa"/>
            <w:tcBorders>
              <w:top w:val="nil"/>
              <w:left w:val="nil"/>
              <w:bottom w:val="nil"/>
              <w:right w:val="nil"/>
            </w:tcBorders>
          </w:tcPr>
          <w:p w:rsidR="00E22FA5" w:rsidRDefault="00E22FA5" w:rsidP="001C0961">
            <w:pPr>
              <w:pStyle w:val="Tabletext"/>
              <w:tabs>
                <w:tab w:val="decimal" w:pos="624"/>
              </w:tabs>
            </w:pPr>
            <w:r>
              <w:t>0</w:t>
            </w:r>
          </w:p>
        </w:tc>
        <w:tc>
          <w:tcPr>
            <w:tcW w:w="1311" w:type="dxa"/>
            <w:tcBorders>
              <w:top w:val="nil"/>
              <w:left w:val="nil"/>
              <w:bottom w:val="nil"/>
            </w:tcBorders>
          </w:tcPr>
          <w:p w:rsidR="00E22FA5" w:rsidRDefault="00E22FA5" w:rsidP="001C0961">
            <w:pPr>
              <w:pStyle w:val="Tabletext"/>
              <w:tabs>
                <w:tab w:val="decimal" w:pos="624"/>
              </w:tabs>
            </w:pPr>
            <w:r>
              <w:t>1</w:t>
            </w:r>
          </w:p>
        </w:tc>
      </w:tr>
      <w:tr w:rsidR="00E22FA5">
        <w:trPr>
          <w:cantSplit/>
        </w:trPr>
        <w:tc>
          <w:tcPr>
            <w:tcW w:w="3261" w:type="dxa"/>
            <w:tcBorders>
              <w:top w:val="nil"/>
              <w:bottom w:val="nil"/>
              <w:right w:val="nil"/>
            </w:tcBorders>
          </w:tcPr>
          <w:p w:rsidR="00E22FA5" w:rsidRPr="00EA69F7" w:rsidRDefault="00E22FA5" w:rsidP="00484CB0">
            <w:pPr>
              <w:pStyle w:val="Tablehead3"/>
              <w:spacing w:before="80" w:after="0"/>
            </w:pPr>
            <w:r w:rsidRPr="00EA69F7">
              <w:t>State</w:t>
            </w:r>
          </w:p>
        </w:tc>
        <w:tc>
          <w:tcPr>
            <w:tcW w:w="1311" w:type="dxa"/>
            <w:tcBorders>
              <w:top w:val="nil"/>
              <w:left w:val="nil"/>
              <w:bottom w:val="nil"/>
              <w:right w:val="nil"/>
            </w:tcBorders>
          </w:tcPr>
          <w:p w:rsidR="00E22FA5" w:rsidRDefault="00E22FA5" w:rsidP="00484CB0">
            <w:pPr>
              <w:pStyle w:val="Tabletext"/>
              <w:tabs>
                <w:tab w:val="decimal" w:pos="510"/>
              </w:tabs>
            </w:pPr>
          </w:p>
        </w:tc>
        <w:tc>
          <w:tcPr>
            <w:tcW w:w="1311" w:type="dxa"/>
            <w:tcBorders>
              <w:top w:val="nil"/>
              <w:left w:val="nil"/>
              <w:bottom w:val="nil"/>
              <w:right w:val="nil"/>
            </w:tcBorders>
          </w:tcPr>
          <w:p w:rsidR="00E22FA5" w:rsidRDefault="00E22FA5" w:rsidP="00484CB0">
            <w:pPr>
              <w:pStyle w:val="Tabletext"/>
              <w:tabs>
                <w:tab w:val="decimal" w:pos="510"/>
              </w:tabs>
            </w:pPr>
          </w:p>
        </w:tc>
        <w:tc>
          <w:tcPr>
            <w:tcW w:w="1311" w:type="dxa"/>
            <w:tcBorders>
              <w:top w:val="nil"/>
              <w:left w:val="nil"/>
              <w:bottom w:val="nil"/>
              <w:right w:val="nil"/>
            </w:tcBorders>
          </w:tcPr>
          <w:p w:rsidR="00E22FA5" w:rsidRDefault="00E22FA5" w:rsidP="001C0961">
            <w:pPr>
              <w:pStyle w:val="Tabletext"/>
              <w:tabs>
                <w:tab w:val="decimal" w:pos="624"/>
              </w:tabs>
            </w:pPr>
          </w:p>
        </w:tc>
        <w:tc>
          <w:tcPr>
            <w:tcW w:w="1311" w:type="dxa"/>
            <w:tcBorders>
              <w:top w:val="nil"/>
              <w:left w:val="nil"/>
              <w:bottom w:val="nil"/>
            </w:tcBorders>
          </w:tcPr>
          <w:p w:rsidR="00E22FA5" w:rsidRDefault="00E22FA5" w:rsidP="001C0961">
            <w:pPr>
              <w:pStyle w:val="Tabletext"/>
              <w:tabs>
                <w:tab w:val="decimal" w:pos="624"/>
              </w:tabs>
            </w:pPr>
          </w:p>
        </w:tc>
      </w:tr>
      <w:tr w:rsidR="00E22FA5">
        <w:trPr>
          <w:cantSplit/>
        </w:trPr>
        <w:tc>
          <w:tcPr>
            <w:tcW w:w="3261" w:type="dxa"/>
            <w:tcBorders>
              <w:top w:val="nil"/>
              <w:bottom w:val="nil"/>
              <w:right w:val="nil"/>
            </w:tcBorders>
          </w:tcPr>
          <w:p w:rsidR="00E22FA5" w:rsidRDefault="00E22FA5" w:rsidP="00484CB0">
            <w:pPr>
              <w:pStyle w:val="Tabletext"/>
              <w:ind w:left="170"/>
            </w:pPr>
            <w:r>
              <w:t>New South Wales</w:t>
            </w:r>
          </w:p>
        </w:tc>
        <w:tc>
          <w:tcPr>
            <w:tcW w:w="1311" w:type="dxa"/>
            <w:tcBorders>
              <w:top w:val="nil"/>
              <w:left w:val="nil"/>
              <w:bottom w:val="nil"/>
              <w:right w:val="nil"/>
            </w:tcBorders>
          </w:tcPr>
          <w:p w:rsidR="00E22FA5" w:rsidRDefault="00E22FA5" w:rsidP="00484CB0">
            <w:pPr>
              <w:pStyle w:val="Tabletext"/>
              <w:tabs>
                <w:tab w:val="decimal" w:pos="510"/>
              </w:tabs>
            </w:pPr>
            <w:r>
              <w:t>0</w:t>
            </w:r>
            <w:r w:rsidRPr="005D0338">
              <w:t>.217</w:t>
            </w:r>
          </w:p>
        </w:tc>
        <w:tc>
          <w:tcPr>
            <w:tcW w:w="1311" w:type="dxa"/>
            <w:tcBorders>
              <w:top w:val="nil"/>
              <w:left w:val="nil"/>
              <w:bottom w:val="nil"/>
              <w:right w:val="nil"/>
            </w:tcBorders>
          </w:tcPr>
          <w:p w:rsidR="00E22FA5" w:rsidRDefault="00E22FA5" w:rsidP="00484CB0">
            <w:pPr>
              <w:pStyle w:val="Tabletext"/>
              <w:tabs>
                <w:tab w:val="decimal" w:pos="510"/>
              </w:tabs>
            </w:pPr>
            <w:r>
              <w:t>0</w:t>
            </w:r>
            <w:r w:rsidRPr="005D0338">
              <w:t>.412</w:t>
            </w:r>
          </w:p>
        </w:tc>
        <w:tc>
          <w:tcPr>
            <w:tcW w:w="1311" w:type="dxa"/>
            <w:tcBorders>
              <w:top w:val="nil"/>
              <w:left w:val="nil"/>
              <w:bottom w:val="nil"/>
              <w:right w:val="nil"/>
            </w:tcBorders>
          </w:tcPr>
          <w:p w:rsidR="00E22FA5" w:rsidRDefault="00E22FA5" w:rsidP="001C0961">
            <w:pPr>
              <w:pStyle w:val="Tabletext"/>
              <w:tabs>
                <w:tab w:val="decimal" w:pos="624"/>
              </w:tabs>
            </w:pPr>
            <w:r>
              <w:t>0</w:t>
            </w:r>
          </w:p>
        </w:tc>
        <w:tc>
          <w:tcPr>
            <w:tcW w:w="1311" w:type="dxa"/>
            <w:tcBorders>
              <w:top w:val="nil"/>
              <w:left w:val="nil"/>
              <w:bottom w:val="nil"/>
            </w:tcBorders>
          </w:tcPr>
          <w:p w:rsidR="00E22FA5" w:rsidRDefault="00E22FA5" w:rsidP="001C0961">
            <w:pPr>
              <w:pStyle w:val="Tabletext"/>
              <w:tabs>
                <w:tab w:val="decimal" w:pos="624"/>
              </w:tabs>
            </w:pPr>
            <w:r>
              <w:t>1</w:t>
            </w:r>
          </w:p>
        </w:tc>
      </w:tr>
      <w:tr w:rsidR="00E22FA5">
        <w:trPr>
          <w:cantSplit/>
        </w:trPr>
        <w:tc>
          <w:tcPr>
            <w:tcW w:w="3261" w:type="dxa"/>
            <w:tcBorders>
              <w:top w:val="nil"/>
              <w:bottom w:val="nil"/>
              <w:right w:val="nil"/>
            </w:tcBorders>
          </w:tcPr>
          <w:p w:rsidR="00E22FA5" w:rsidRDefault="00E22FA5" w:rsidP="00484CB0">
            <w:pPr>
              <w:pStyle w:val="Tabletext"/>
              <w:ind w:left="170"/>
            </w:pPr>
            <w:r>
              <w:t>Victoria</w:t>
            </w:r>
          </w:p>
        </w:tc>
        <w:tc>
          <w:tcPr>
            <w:tcW w:w="1311" w:type="dxa"/>
            <w:tcBorders>
              <w:top w:val="nil"/>
              <w:left w:val="nil"/>
              <w:bottom w:val="nil"/>
              <w:right w:val="nil"/>
            </w:tcBorders>
          </w:tcPr>
          <w:p w:rsidR="00E22FA5" w:rsidRDefault="00E22FA5" w:rsidP="00484CB0">
            <w:pPr>
              <w:pStyle w:val="Tabletext"/>
              <w:tabs>
                <w:tab w:val="decimal" w:pos="510"/>
              </w:tabs>
            </w:pPr>
            <w:r>
              <w:t>0</w:t>
            </w:r>
            <w:r w:rsidRPr="005D0338">
              <w:t>.192</w:t>
            </w:r>
          </w:p>
        </w:tc>
        <w:tc>
          <w:tcPr>
            <w:tcW w:w="1311" w:type="dxa"/>
            <w:tcBorders>
              <w:top w:val="nil"/>
              <w:left w:val="nil"/>
              <w:bottom w:val="nil"/>
              <w:right w:val="nil"/>
            </w:tcBorders>
          </w:tcPr>
          <w:p w:rsidR="00E22FA5" w:rsidRDefault="00E22FA5" w:rsidP="00484CB0">
            <w:pPr>
              <w:pStyle w:val="Tabletext"/>
              <w:tabs>
                <w:tab w:val="decimal" w:pos="510"/>
              </w:tabs>
            </w:pPr>
            <w:r>
              <w:t>0</w:t>
            </w:r>
            <w:r w:rsidRPr="005D0338">
              <w:t>.394</w:t>
            </w:r>
          </w:p>
        </w:tc>
        <w:tc>
          <w:tcPr>
            <w:tcW w:w="1311" w:type="dxa"/>
            <w:tcBorders>
              <w:top w:val="nil"/>
              <w:left w:val="nil"/>
              <w:bottom w:val="nil"/>
              <w:right w:val="nil"/>
            </w:tcBorders>
          </w:tcPr>
          <w:p w:rsidR="00E22FA5" w:rsidRDefault="00E22FA5" w:rsidP="001C0961">
            <w:pPr>
              <w:pStyle w:val="Tabletext"/>
              <w:tabs>
                <w:tab w:val="decimal" w:pos="624"/>
              </w:tabs>
            </w:pPr>
            <w:r>
              <w:t>0</w:t>
            </w:r>
          </w:p>
        </w:tc>
        <w:tc>
          <w:tcPr>
            <w:tcW w:w="1311" w:type="dxa"/>
            <w:tcBorders>
              <w:top w:val="nil"/>
              <w:left w:val="nil"/>
              <w:bottom w:val="nil"/>
            </w:tcBorders>
          </w:tcPr>
          <w:p w:rsidR="00E22FA5" w:rsidRDefault="00E22FA5" w:rsidP="001C0961">
            <w:pPr>
              <w:pStyle w:val="Tabletext"/>
              <w:tabs>
                <w:tab w:val="decimal" w:pos="624"/>
              </w:tabs>
            </w:pPr>
            <w:r>
              <w:t>1</w:t>
            </w:r>
          </w:p>
        </w:tc>
      </w:tr>
      <w:tr w:rsidR="00E22FA5">
        <w:trPr>
          <w:cantSplit/>
        </w:trPr>
        <w:tc>
          <w:tcPr>
            <w:tcW w:w="3261" w:type="dxa"/>
            <w:tcBorders>
              <w:top w:val="nil"/>
              <w:bottom w:val="nil"/>
              <w:right w:val="nil"/>
            </w:tcBorders>
          </w:tcPr>
          <w:p w:rsidR="00E22FA5" w:rsidRDefault="00E22FA5" w:rsidP="00484CB0">
            <w:pPr>
              <w:pStyle w:val="Tabletext"/>
              <w:ind w:left="170"/>
            </w:pPr>
            <w:r>
              <w:t>Queensland</w:t>
            </w:r>
          </w:p>
        </w:tc>
        <w:tc>
          <w:tcPr>
            <w:tcW w:w="1311" w:type="dxa"/>
            <w:tcBorders>
              <w:top w:val="nil"/>
              <w:left w:val="nil"/>
              <w:bottom w:val="nil"/>
              <w:right w:val="nil"/>
            </w:tcBorders>
          </w:tcPr>
          <w:p w:rsidR="00E22FA5" w:rsidRDefault="00E22FA5" w:rsidP="00484CB0">
            <w:pPr>
              <w:pStyle w:val="Tabletext"/>
              <w:tabs>
                <w:tab w:val="decimal" w:pos="510"/>
              </w:tabs>
            </w:pPr>
            <w:r>
              <w:t>0</w:t>
            </w:r>
            <w:r w:rsidRPr="005D0338">
              <w:t>.181</w:t>
            </w:r>
          </w:p>
        </w:tc>
        <w:tc>
          <w:tcPr>
            <w:tcW w:w="1311" w:type="dxa"/>
            <w:tcBorders>
              <w:top w:val="nil"/>
              <w:left w:val="nil"/>
              <w:bottom w:val="nil"/>
              <w:right w:val="nil"/>
            </w:tcBorders>
          </w:tcPr>
          <w:p w:rsidR="00E22FA5" w:rsidRDefault="00E22FA5" w:rsidP="00484CB0">
            <w:pPr>
              <w:pStyle w:val="Tabletext"/>
              <w:tabs>
                <w:tab w:val="decimal" w:pos="510"/>
              </w:tabs>
            </w:pPr>
            <w:r>
              <w:t>0</w:t>
            </w:r>
            <w:r w:rsidRPr="005D0338">
              <w:t>.385</w:t>
            </w:r>
          </w:p>
        </w:tc>
        <w:tc>
          <w:tcPr>
            <w:tcW w:w="1311" w:type="dxa"/>
            <w:tcBorders>
              <w:top w:val="nil"/>
              <w:left w:val="nil"/>
              <w:bottom w:val="nil"/>
              <w:right w:val="nil"/>
            </w:tcBorders>
          </w:tcPr>
          <w:p w:rsidR="00E22FA5" w:rsidRDefault="00E22FA5" w:rsidP="001C0961">
            <w:pPr>
              <w:pStyle w:val="Tabletext"/>
              <w:tabs>
                <w:tab w:val="decimal" w:pos="624"/>
              </w:tabs>
            </w:pPr>
            <w:r>
              <w:t>0</w:t>
            </w:r>
          </w:p>
        </w:tc>
        <w:tc>
          <w:tcPr>
            <w:tcW w:w="1311" w:type="dxa"/>
            <w:tcBorders>
              <w:top w:val="nil"/>
              <w:left w:val="nil"/>
              <w:bottom w:val="nil"/>
            </w:tcBorders>
          </w:tcPr>
          <w:p w:rsidR="00E22FA5" w:rsidRDefault="00E22FA5" w:rsidP="001C0961">
            <w:pPr>
              <w:pStyle w:val="Tabletext"/>
              <w:tabs>
                <w:tab w:val="decimal" w:pos="624"/>
              </w:tabs>
            </w:pPr>
            <w:r>
              <w:t>1</w:t>
            </w:r>
          </w:p>
        </w:tc>
      </w:tr>
      <w:tr w:rsidR="00E22FA5">
        <w:trPr>
          <w:cantSplit/>
        </w:trPr>
        <w:tc>
          <w:tcPr>
            <w:tcW w:w="3261" w:type="dxa"/>
            <w:tcBorders>
              <w:top w:val="nil"/>
              <w:bottom w:val="nil"/>
              <w:right w:val="nil"/>
            </w:tcBorders>
          </w:tcPr>
          <w:p w:rsidR="00E22FA5" w:rsidRDefault="00E22FA5" w:rsidP="00484CB0">
            <w:pPr>
              <w:pStyle w:val="Tabletext"/>
              <w:ind w:left="170"/>
            </w:pPr>
            <w:r>
              <w:t>South Australia</w:t>
            </w:r>
          </w:p>
        </w:tc>
        <w:tc>
          <w:tcPr>
            <w:tcW w:w="1311" w:type="dxa"/>
            <w:tcBorders>
              <w:top w:val="nil"/>
              <w:left w:val="nil"/>
              <w:bottom w:val="nil"/>
              <w:right w:val="nil"/>
            </w:tcBorders>
          </w:tcPr>
          <w:p w:rsidR="00E22FA5" w:rsidRDefault="00E22FA5" w:rsidP="00484CB0">
            <w:pPr>
              <w:pStyle w:val="Tabletext"/>
              <w:tabs>
                <w:tab w:val="decimal" w:pos="510"/>
              </w:tabs>
            </w:pPr>
            <w:r>
              <w:t>0</w:t>
            </w:r>
            <w:r w:rsidRPr="005D0338">
              <w:t>.121</w:t>
            </w:r>
          </w:p>
        </w:tc>
        <w:tc>
          <w:tcPr>
            <w:tcW w:w="1311" w:type="dxa"/>
            <w:tcBorders>
              <w:top w:val="nil"/>
              <w:left w:val="nil"/>
              <w:bottom w:val="nil"/>
              <w:right w:val="nil"/>
            </w:tcBorders>
          </w:tcPr>
          <w:p w:rsidR="00E22FA5" w:rsidRDefault="00E22FA5" w:rsidP="00484CB0">
            <w:pPr>
              <w:pStyle w:val="Tabletext"/>
              <w:tabs>
                <w:tab w:val="decimal" w:pos="510"/>
              </w:tabs>
            </w:pPr>
            <w:r>
              <w:t>0</w:t>
            </w:r>
            <w:r w:rsidRPr="008903D1">
              <w:t>.326</w:t>
            </w:r>
          </w:p>
        </w:tc>
        <w:tc>
          <w:tcPr>
            <w:tcW w:w="1311" w:type="dxa"/>
            <w:tcBorders>
              <w:top w:val="nil"/>
              <w:left w:val="nil"/>
              <w:bottom w:val="nil"/>
              <w:right w:val="nil"/>
            </w:tcBorders>
          </w:tcPr>
          <w:p w:rsidR="00E22FA5" w:rsidRDefault="00E22FA5" w:rsidP="001C0961">
            <w:pPr>
              <w:pStyle w:val="Tabletext"/>
              <w:tabs>
                <w:tab w:val="decimal" w:pos="624"/>
              </w:tabs>
            </w:pPr>
            <w:r>
              <w:t>0</w:t>
            </w:r>
          </w:p>
        </w:tc>
        <w:tc>
          <w:tcPr>
            <w:tcW w:w="1311" w:type="dxa"/>
            <w:tcBorders>
              <w:top w:val="nil"/>
              <w:left w:val="nil"/>
              <w:bottom w:val="nil"/>
            </w:tcBorders>
          </w:tcPr>
          <w:p w:rsidR="00E22FA5" w:rsidRDefault="00E22FA5" w:rsidP="001C0961">
            <w:pPr>
              <w:pStyle w:val="Tabletext"/>
              <w:tabs>
                <w:tab w:val="decimal" w:pos="624"/>
              </w:tabs>
            </w:pPr>
            <w:r>
              <w:t>1</w:t>
            </w:r>
          </w:p>
        </w:tc>
      </w:tr>
      <w:tr w:rsidR="00E22FA5">
        <w:trPr>
          <w:cantSplit/>
        </w:trPr>
        <w:tc>
          <w:tcPr>
            <w:tcW w:w="3261" w:type="dxa"/>
            <w:tcBorders>
              <w:top w:val="nil"/>
              <w:bottom w:val="nil"/>
              <w:right w:val="nil"/>
            </w:tcBorders>
          </w:tcPr>
          <w:p w:rsidR="00E22FA5" w:rsidRDefault="00E22FA5" w:rsidP="00484CB0">
            <w:pPr>
              <w:pStyle w:val="Tabletext"/>
              <w:ind w:left="170"/>
            </w:pPr>
            <w:r>
              <w:t>Western Australia</w:t>
            </w:r>
          </w:p>
        </w:tc>
        <w:tc>
          <w:tcPr>
            <w:tcW w:w="1311" w:type="dxa"/>
            <w:tcBorders>
              <w:top w:val="nil"/>
              <w:left w:val="nil"/>
              <w:bottom w:val="nil"/>
              <w:right w:val="nil"/>
            </w:tcBorders>
          </w:tcPr>
          <w:p w:rsidR="00E22FA5" w:rsidRDefault="00E22FA5" w:rsidP="00484CB0">
            <w:pPr>
              <w:pStyle w:val="Tabletext"/>
              <w:tabs>
                <w:tab w:val="decimal" w:pos="510"/>
              </w:tabs>
            </w:pPr>
            <w:r>
              <w:t>0</w:t>
            </w:r>
            <w:r w:rsidRPr="005D0338">
              <w:t>.139</w:t>
            </w:r>
          </w:p>
        </w:tc>
        <w:tc>
          <w:tcPr>
            <w:tcW w:w="1311" w:type="dxa"/>
            <w:tcBorders>
              <w:top w:val="nil"/>
              <w:left w:val="nil"/>
              <w:bottom w:val="nil"/>
              <w:right w:val="nil"/>
            </w:tcBorders>
          </w:tcPr>
          <w:p w:rsidR="00E22FA5" w:rsidRDefault="00E22FA5" w:rsidP="00484CB0">
            <w:pPr>
              <w:pStyle w:val="Tabletext"/>
              <w:tabs>
                <w:tab w:val="decimal" w:pos="510"/>
              </w:tabs>
            </w:pPr>
            <w:r>
              <w:t>0</w:t>
            </w:r>
            <w:r w:rsidRPr="005D0338">
              <w:t>.346</w:t>
            </w:r>
          </w:p>
        </w:tc>
        <w:tc>
          <w:tcPr>
            <w:tcW w:w="1311" w:type="dxa"/>
            <w:tcBorders>
              <w:top w:val="nil"/>
              <w:left w:val="nil"/>
              <w:bottom w:val="nil"/>
              <w:right w:val="nil"/>
            </w:tcBorders>
          </w:tcPr>
          <w:p w:rsidR="00E22FA5" w:rsidRDefault="00E22FA5" w:rsidP="001C0961">
            <w:pPr>
              <w:pStyle w:val="Tabletext"/>
              <w:tabs>
                <w:tab w:val="decimal" w:pos="624"/>
              </w:tabs>
            </w:pPr>
            <w:r>
              <w:t>0</w:t>
            </w:r>
          </w:p>
        </w:tc>
        <w:tc>
          <w:tcPr>
            <w:tcW w:w="1311" w:type="dxa"/>
            <w:tcBorders>
              <w:top w:val="nil"/>
              <w:left w:val="nil"/>
              <w:bottom w:val="nil"/>
            </w:tcBorders>
          </w:tcPr>
          <w:p w:rsidR="00E22FA5" w:rsidRDefault="00E22FA5" w:rsidP="001C0961">
            <w:pPr>
              <w:pStyle w:val="Tabletext"/>
              <w:tabs>
                <w:tab w:val="decimal" w:pos="624"/>
              </w:tabs>
            </w:pPr>
            <w:r>
              <w:t>1</w:t>
            </w:r>
          </w:p>
        </w:tc>
      </w:tr>
      <w:tr w:rsidR="00E22FA5">
        <w:trPr>
          <w:cantSplit/>
        </w:trPr>
        <w:tc>
          <w:tcPr>
            <w:tcW w:w="3261" w:type="dxa"/>
            <w:tcBorders>
              <w:top w:val="nil"/>
              <w:bottom w:val="single" w:sz="4" w:space="0" w:color="auto"/>
              <w:right w:val="nil"/>
            </w:tcBorders>
          </w:tcPr>
          <w:p w:rsidR="00E22FA5" w:rsidRDefault="00E22FA5" w:rsidP="001C0961">
            <w:pPr>
              <w:pStyle w:val="Tabletext"/>
              <w:spacing w:after="40"/>
              <w:ind w:left="170"/>
            </w:pPr>
            <w:r>
              <w:t>Other</w:t>
            </w:r>
          </w:p>
        </w:tc>
        <w:tc>
          <w:tcPr>
            <w:tcW w:w="1311" w:type="dxa"/>
            <w:tcBorders>
              <w:top w:val="nil"/>
              <w:left w:val="nil"/>
              <w:bottom w:val="single" w:sz="4" w:space="0" w:color="auto"/>
              <w:right w:val="nil"/>
            </w:tcBorders>
          </w:tcPr>
          <w:p w:rsidR="00E22FA5" w:rsidRDefault="00E22FA5" w:rsidP="001C0961">
            <w:pPr>
              <w:pStyle w:val="Tabletext"/>
              <w:tabs>
                <w:tab w:val="decimal" w:pos="510"/>
              </w:tabs>
              <w:spacing w:after="40"/>
            </w:pPr>
            <w:r>
              <w:t>0</w:t>
            </w:r>
            <w:r w:rsidRPr="005D0338">
              <w:t>.147</w:t>
            </w:r>
          </w:p>
        </w:tc>
        <w:tc>
          <w:tcPr>
            <w:tcW w:w="1311" w:type="dxa"/>
            <w:tcBorders>
              <w:top w:val="nil"/>
              <w:left w:val="nil"/>
              <w:bottom w:val="single" w:sz="4" w:space="0" w:color="auto"/>
              <w:right w:val="nil"/>
            </w:tcBorders>
          </w:tcPr>
          <w:p w:rsidR="00E22FA5" w:rsidRDefault="00E22FA5" w:rsidP="001C0961">
            <w:pPr>
              <w:pStyle w:val="Tabletext"/>
              <w:tabs>
                <w:tab w:val="decimal" w:pos="510"/>
              </w:tabs>
              <w:spacing w:after="40"/>
            </w:pPr>
            <w:r>
              <w:t>0</w:t>
            </w:r>
            <w:r w:rsidRPr="005D0338">
              <w:t>.354</w:t>
            </w:r>
          </w:p>
        </w:tc>
        <w:tc>
          <w:tcPr>
            <w:tcW w:w="1311" w:type="dxa"/>
            <w:tcBorders>
              <w:top w:val="nil"/>
              <w:left w:val="nil"/>
              <w:bottom w:val="single" w:sz="4" w:space="0" w:color="auto"/>
              <w:right w:val="nil"/>
            </w:tcBorders>
          </w:tcPr>
          <w:p w:rsidR="00E22FA5" w:rsidRDefault="00E22FA5" w:rsidP="001C0961">
            <w:pPr>
              <w:pStyle w:val="Tabletext"/>
              <w:tabs>
                <w:tab w:val="decimal" w:pos="624"/>
              </w:tabs>
              <w:spacing w:after="40"/>
            </w:pPr>
            <w:r>
              <w:t>0</w:t>
            </w:r>
          </w:p>
        </w:tc>
        <w:tc>
          <w:tcPr>
            <w:tcW w:w="1311" w:type="dxa"/>
            <w:tcBorders>
              <w:top w:val="nil"/>
              <w:left w:val="nil"/>
              <w:bottom w:val="single" w:sz="4" w:space="0" w:color="auto"/>
            </w:tcBorders>
          </w:tcPr>
          <w:p w:rsidR="00E22FA5" w:rsidRDefault="00E22FA5" w:rsidP="001C0961">
            <w:pPr>
              <w:pStyle w:val="Tabletext"/>
              <w:tabs>
                <w:tab w:val="decimal" w:pos="624"/>
              </w:tabs>
              <w:spacing w:after="40"/>
            </w:pPr>
            <w:r>
              <w:t>1</w:t>
            </w:r>
          </w:p>
        </w:tc>
      </w:tr>
    </w:tbl>
    <w:p w:rsidR="00E22FA5" w:rsidRPr="001C0961" w:rsidRDefault="00E22FA5" w:rsidP="001C0961">
      <w:pPr>
        <w:pStyle w:val="Source"/>
      </w:pPr>
      <w:r>
        <w:t>Notes:</w:t>
      </w:r>
      <w:r>
        <w:tab/>
        <w:t xml:space="preserve">This table includes descriptive statistics (unweighted numbers) of the sample that was used in the empirical analysis of the </w:t>
      </w:r>
      <w:r w:rsidRPr="001C0961">
        <w:t>report. Number of observations: 7862.</w:t>
      </w:r>
    </w:p>
    <w:p w:rsidR="00E22FA5" w:rsidRDefault="00E22FA5" w:rsidP="001C0961">
      <w:pPr>
        <w:pStyle w:val="Source"/>
      </w:pPr>
      <w:r w:rsidRPr="001C0961">
        <w:t>Source:</w:t>
      </w:r>
      <w:r w:rsidRPr="001C0961">
        <w:tab/>
        <w:t>ABS</w:t>
      </w:r>
      <w:r>
        <w:t>, Adult Literacy and Life Skills Survey, Australia, Basic Confidentialised Unit Record File, 2006, 4228.0.</w:t>
      </w:r>
    </w:p>
    <w:p w:rsidR="00E22FA5" w:rsidRDefault="00E22FA5" w:rsidP="001C0961">
      <w:pPr>
        <w:pStyle w:val="Heading1"/>
      </w:pPr>
      <w:r>
        <w:br w:type="page"/>
      </w:r>
      <w:bookmarkStart w:id="102" w:name="_Toc233083142"/>
      <w:r w:rsidR="001C0961">
        <w:lastRenderedPageBreak/>
        <w:br/>
      </w:r>
      <w:bookmarkStart w:id="103" w:name="_Toc146095830"/>
      <w:r>
        <w:t xml:space="preserve">Appendix 3 </w:t>
      </w:r>
      <w:r>
        <w:br/>
        <w:t>Multiple imputation of wages</w:t>
      </w:r>
      <w:bookmarkEnd w:id="102"/>
      <w:bookmarkEnd w:id="103"/>
    </w:p>
    <w:p w:rsidR="00E22FA5" w:rsidRDefault="00E22FA5" w:rsidP="001C0961">
      <w:pPr>
        <w:pStyle w:val="text0"/>
        <w:spacing w:before="440"/>
      </w:pPr>
      <w:bookmarkStart w:id="104" w:name="_Toc211338226"/>
      <w:r w:rsidRPr="009B420E">
        <w:t xml:space="preserve">Instead of a linear wage measure, only wage ranges for ten deciles of the wage distribution may be observed in the data. To account for the resulting nonlinear nature of the wage variable, interval regression models </w:t>
      </w:r>
      <w:r>
        <w:t xml:space="preserve">were estimated. </w:t>
      </w:r>
      <w:r w:rsidRPr="009B420E">
        <w:t xml:space="preserve">The estimates derived from these models </w:t>
      </w:r>
      <w:r>
        <w:t xml:space="preserve">were </w:t>
      </w:r>
      <w:r w:rsidRPr="009B420E">
        <w:t>used to predict continuous measures</w:t>
      </w:r>
      <w:r>
        <w:t xml:space="preserve"> of weekly wages</w:t>
      </w:r>
      <w:r w:rsidRPr="009B420E">
        <w:t xml:space="preserve">. </w:t>
      </w:r>
      <w:r>
        <w:t xml:space="preserve">The predictions are typically obtained by </w:t>
      </w:r>
      <w:r w:rsidRPr="009B420E">
        <w:t>regression-based multiple imputation. The main idea of multiple imputation is to replace missing values by estimates derived from a regression of the outcome measure on a set of explanatory variables. To simulate the sampling distribution of the missing values appropriately, each missing value is replaced by five generated values that are imputed by the process of randomly drawing a residual five times to obtain five different imputations</w:t>
      </w:r>
      <w:r w:rsidR="00803573">
        <w:t>,</w:t>
      </w:r>
      <w:r w:rsidRPr="009B420E">
        <w:t xml:space="preserve"> referred to as </w:t>
      </w:r>
      <w:r w:rsidR="007E3CD4">
        <w:t>‘</w:t>
      </w:r>
      <w:r w:rsidRPr="009B420E">
        <w:t>implicates</w:t>
      </w:r>
      <w:r w:rsidR="007E3CD4">
        <w:t>’</w:t>
      </w:r>
      <w:r w:rsidRPr="009B420E">
        <w:t>. Due to the generation of more imputed values, this procedure improves the approximation to the true sampling distribution.</w:t>
      </w:r>
      <w:r>
        <w:t xml:space="preserve"> </w:t>
      </w:r>
    </w:p>
    <w:p w:rsidR="00E22FA5" w:rsidRDefault="00E22FA5" w:rsidP="001C0961">
      <w:pPr>
        <w:pStyle w:val="text0"/>
      </w:pPr>
      <w:r>
        <w:t xml:space="preserve">Figures </w:t>
      </w:r>
      <w:r w:rsidR="00803573">
        <w:t>A</w:t>
      </w:r>
      <w:r>
        <w:t xml:space="preserve">1 and </w:t>
      </w:r>
      <w:r w:rsidR="00803573">
        <w:t>A</w:t>
      </w:r>
      <w:r>
        <w:t xml:space="preserve">2 present the predicted wage distributions for 1996 and 2006. </w:t>
      </w:r>
      <w:r w:rsidRPr="009B420E">
        <w:t xml:space="preserve">In practice, the average of these values is calculated to produce the best estimate of </w:t>
      </w:r>
      <w:r w:rsidR="00803573">
        <w:t>what</w:t>
      </w:r>
      <w:r w:rsidR="00CA4D44">
        <w:t xml:space="preserve"> </w:t>
      </w:r>
      <w:r w:rsidRPr="009B420E">
        <w:t>the results would have been if the missin</w:t>
      </w:r>
      <w:r w:rsidR="00803573">
        <w:t>g data had been observed (Rubin</w:t>
      </w:r>
      <w:r w:rsidRPr="009B420E">
        <w:t xml:space="preserve"> 1987).</w:t>
      </w:r>
      <w:r>
        <w:t xml:space="preserve"> An accepted procedure for estimating the imputation variance using plausible values is to measure the variance of the five different v</w:t>
      </w:r>
      <w:r w:rsidR="00803573">
        <w:t>alues by a weighted average of ‘between’ and ‘within’</w:t>
      </w:r>
      <w:r>
        <w:t xml:space="preserve"> variances. ABS (2006) provides a more detailed description of this approach. </w:t>
      </w:r>
    </w:p>
    <w:p w:rsidR="00E22FA5" w:rsidRDefault="001C0961" w:rsidP="001C0961">
      <w:pPr>
        <w:pStyle w:val="Figuretitle"/>
      </w:pPr>
      <w:bookmarkStart w:id="105" w:name="_Toc233083133"/>
      <w:bookmarkStart w:id="106" w:name="_Toc146095914"/>
      <w:r>
        <w:rPr>
          <w:noProof/>
          <w:lang w:eastAsia="en-AU"/>
        </w:rPr>
        <w:drawing>
          <wp:anchor distT="0" distB="0" distL="114300" distR="114300" simplePos="0" relativeHeight="251670528" behindDoc="0" locked="0" layoutInCell="1" allowOverlap="1">
            <wp:simplePos x="0" y="0"/>
            <wp:positionH relativeFrom="column">
              <wp:posOffset>635</wp:posOffset>
            </wp:positionH>
            <wp:positionV relativeFrom="paragraph">
              <wp:posOffset>489585</wp:posOffset>
            </wp:positionV>
            <wp:extent cx="4114800" cy="3013710"/>
            <wp:effectExtent l="25400" t="0" r="0" b="0"/>
            <wp:wrapTopAndBottom/>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srcRect/>
                    <a:stretch>
                      <a:fillRect/>
                    </a:stretch>
                  </pic:blipFill>
                  <pic:spPr bwMode="auto">
                    <a:xfrm>
                      <a:off x="0" y="0"/>
                      <a:ext cx="4114800" cy="3013710"/>
                    </a:xfrm>
                    <a:prstGeom prst="rect">
                      <a:avLst/>
                    </a:prstGeom>
                    <a:noFill/>
                    <a:ln w="9525">
                      <a:noFill/>
                      <a:miter lim="800000"/>
                      <a:headEnd/>
                      <a:tailEnd/>
                    </a:ln>
                  </pic:spPr>
                </pic:pic>
              </a:graphicData>
            </a:graphic>
          </wp:anchor>
        </w:drawing>
      </w:r>
      <w:r w:rsidR="00E22FA5" w:rsidRPr="001C0961">
        <w:t>Figure</w:t>
      </w:r>
      <w:r w:rsidR="00E22FA5">
        <w:t xml:space="preserve"> </w:t>
      </w:r>
      <w:r w:rsidR="00803573">
        <w:t>A</w:t>
      </w:r>
      <w:r w:rsidR="00E22FA5">
        <w:t>1</w:t>
      </w:r>
      <w:r w:rsidR="00E22FA5">
        <w:tab/>
        <w:t>Imputed wages</w:t>
      </w:r>
      <w:bookmarkEnd w:id="104"/>
      <w:r w:rsidR="00E22FA5">
        <w:t>, 1996</w:t>
      </w:r>
      <w:bookmarkEnd w:id="105"/>
      <w:bookmarkEnd w:id="106"/>
    </w:p>
    <w:p w:rsidR="00E22FA5" w:rsidRDefault="00E22FA5" w:rsidP="001C0961">
      <w:pPr>
        <w:pStyle w:val="Source"/>
      </w:pPr>
      <w:r>
        <w:t>Source:</w:t>
      </w:r>
      <w:r>
        <w:tab/>
        <w:t>ABS, Survey of Aspects of Literacy, Australia, Basic Confidentialised Unit Record File, 1996, 4228.0.</w:t>
      </w:r>
    </w:p>
    <w:p w:rsidR="00E22FA5" w:rsidRPr="001C0961" w:rsidRDefault="001C0961" w:rsidP="001C0961">
      <w:pPr>
        <w:pStyle w:val="Figuretitle"/>
      </w:pPr>
      <w:bookmarkStart w:id="107" w:name="_Toc233083134"/>
      <w:r>
        <w:br w:type="page"/>
      </w:r>
      <w:bookmarkStart w:id="108" w:name="_Toc146095915"/>
      <w:r>
        <w:rPr>
          <w:noProof/>
          <w:lang w:eastAsia="en-AU"/>
        </w:rPr>
        <w:lastRenderedPageBreak/>
        <w:drawing>
          <wp:anchor distT="0" distB="0" distL="114300" distR="114300" simplePos="0" relativeHeight="251671552" behindDoc="0" locked="0" layoutInCell="1" allowOverlap="1">
            <wp:simplePos x="0" y="0"/>
            <wp:positionH relativeFrom="column">
              <wp:posOffset>-3175</wp:posOffset>
            </wp:positionH>
            <wp:positionV relativeFrom="paragraph">
              <wp:posOffset>245110</wp:posOffset>
            </wp:positionV>
            <wp:extent cx="4114800" cy="3013710"/>
            <wp:effectExtent l="25400" t="0" r="0" b="0"/>
            <wp:wrapTopAndBottom/>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srcRect/>
                    <a:stretch>
                      <a:fillRect/>
                    </a:stretch>
                  </pic:blipFill>
                  <pic:spPr bwMode="auto">
                    <a:xfrm>
                      <a:off x="0" y="0"/>
                      <a:ext cx="4114800" cy="3013710"/>
                    </a:xfrm>
                    <a:prstGeom prst="rect">
                      <a:avLst/>
                    </a:prstGeom>
                    <a:noFill/>
                    <a:ln w="9525">
                      <a:noFill/>
                      <a:miter lim="800000"/>
                      <a:headEnd/>
                      <a:tailEnd/>
                    </a:ln>
                  </pic:spPr>
                </pic:pic>
              </a:graphicData>
            </a:graphic>
          </wp:anchor>
        </w:drawing>
      </w:r>
      <w:r w:rsidR="00E22FA5">
        <w:t xml:space="preserve">Figure </w:t>
      </w:r>
      <w:r w:rsidR="00803573">
        <w:t>A</w:t>
      </w:r>
      <w:r w:rsidR="00E22FA5">
        <w:t>2</w:t>
      </w:r>
      <w:r w:rsidR="00E22FA5">
        <w:tab/>
        <w:t>Imputed wages, 2006</w:t>
      </w:r>
      <w:bookmarkEnd w:id="107"/>
      <w:bookmarkEnd w:id="108"/>
    </w:p>
    <w:p w:rsidR="00E22FA5" w:rsidRDefault="00E22FA5" w:rsidP="001C0961">
      <w:pPr>
        <w:pStyle w:val="Source"/>
      </w:pPr>
      <w:r>
        <w:t>Source:</w:t>
      </w:r>
      <w:r>
        <w:tab/>
        <w:t>ABS, Adult Literacy and Life Skills Survey, Australia, Basic Confidentialised Unit Record File, 2006, 4228.0.</w:t>
      </w:r>
    </w:p>
    <w:sectPr w:rsidR="00E22FA5" w:rsidSect="001E5341">
      <w:footerReference w:type="even" r:id="rId22"/>
      <w:footerReference w:type="default" r:id="rId23"/>
      <w:pgSz w:w="11899" w:h="16838" w:code="9"/>
      <w:pgMar w:top="1418" w:right="1985" w:bottom="567"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5F9E" w:rsidRDefault="008E5F9E">
      <w:r>
        <w:separator/>
      </w:r>
    </w:p>
  </w:endnote>
  <w:endnote w:type="continuationSeparator" w:id="0">
    <w:p w:rsidR="008E5F9E" w:rsidRDefault="008E5F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Lucida Grande">
    <w:charset w:val="00"/>
    <w:family w:val="auto"/>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Franklin Gothic Medium">
    <w:panose1 w:val="020B0603020102020204"/>
    <w:charset w:val="00"/>
    <w:family w:val="swiss"/>
    <w:pitch w:val="variable"/>
    <w:sig w:usb0="00000287" w:usb1="00000000" w:usb2="00000000" w:usb3="00000000" w:csb0="0000009F" w:csb1="00000000"/>
  </w:font>
  <w:font w:name="Microsoft Sans Serif">
    <w:panose1 w:val="020B0604020202020204"/>
    <w:charset w:val="00"/>
    <w:family w:val="swiss"/>
    <w:pitch w:val="variable"/>
    <w:sig w:usb0="61002BDF"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vant Garde">
    <w:altName w:val="Century Gothic"/>
    <w:charset w:val="00"/>
    <w:family w:val="swiss"/>
    <w:pitch w:val="variable"/>
    <w:sig w:usb0="00007A87" w:usb1="80000000" w:usb2="00000008" w:usb3="00000000" w:csb0="000000FF" w:csb1="00000000"/>
  </w:font>
  <w:font w:name="System">
    <w:panose1 w:val="00000000000000000000"/>
    <w:charset w:val="00"/>
    <w:family w:val="swiss"/>
    <w:notTrueType/>
    <w:pitch w:val="variable"/>
    <w:sig w:usb0="00000003" w:usb1="00000000" w:usb2="00000000" w:usb3="00000000" w:csb0="00000001" w:csb1="00000000"/>
  </w:font>
  <w:font w:name="Garamond-Italic">
    <w:altName w:val="Garamond"/>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5F9E" w:rsidRDefault="008E5F9E" w:rsidP="00335482">
    <w:pPr>
      <w:pStyle w:val="Footer"/>
    </w:pPr>
  </w:p>
  <w:p w:rsidR="008E5F9E" w:rsidRPr="00335482" w:rsidRDefault="00AA3E0B" w:rsidP="00335482">
    <w:pPr>
      <w:pStyle w:val="Footer"/>
      <w:pBdr>
        <w:top w:val="single" w:sz="4" w:space="1" w:color="auto"/>
      </w:pBdr>
    </w:pPr>
    <w:r>
      <w:rPr>
        <w:rStyle w:val="PageNumber"/>
      </w:rPr>
      <w:fldChar w:fldCharType="begin"/>
    </w:r>
    <w:r w:rsidR="008E5F9E">
      <w:rPr>
        <w:rStyle w:val="PageNumber"/>
      </w:rPr>
      <w:instrText xml:space="preserve"> PAGE </w:instrText>
    </w:r>
    <w:r>
      <w:rPr>
        <w:rStyle w:val="PageNumber"/>
      </w:rPr>
      <w:fldChar w:fldCharType="separate"/>
    </w:r>
    <w:r w:rsidR="005526F4">
      <w:rPr>
        <w:rStyle w:val="PageNumber"/>
        <w:noProof/>
      </w:rPr>
      <w:t>48</w:t>
    </w:r>
    <w:r>
      <w:rPr>
        <w:rStyle w:val="PageNumber"/>
      </w:rPr>
      <w:fldChar w:fldCharType="end"/>
    </w:r>
    <w:r w:rsidR="008E5F9E">
      <w:tab/>
      <w:t>Who works beyond the ‘standard’ retirement age and why?</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5F9E" w:rsidRDefault="008E5F9E" w:rsidP="00335482">
    <w:pPr>
      <w:pStyle w:val="Footer"/>
    </w:pPr>
  </w:p>
  <w:p w:rsidR="008E5F9E" w:rsidRPr="00335482" w:rsidRDefault="008E5F9E" w:rsidP="00335482">
    <w:pPr>
      <w:pStyle w:val="Footer"/>
      <w:pBdr>
        <w:top w:val="single" w:sz="4" w:space="1" w:color="auto"/>
      </w:pBdr>
    </w:pPr>
    <w:r>
      <w:t>NCVER</w:t>
    </w:r>
    <w:r>
      <w:tab/>
    </w:r>
    <w:r w:rsidR="00AA3E0B">
      <w:rPr>
        <w:rStyle w:val="PageNumber"/>
      </w:rPr>
      <w:fldChar w:fldCharType="begin"/>
    </w:r>
    <w:r>
      <w:rPr>
        <w:rStyle w:val="PageNumber"/>
      </w:rPr>
      <w:instrText xml:space="preserve"> PAGE </w:instrText>
    </w:r>
    <w:r w:rsidR="00AA3E0B">
      <w:rPr>
        <w:rStyle w:val="PageNumber"/>
      </w:rPr>
      <w:fldChar w:fldCharType="separate"/>
    </w:r>
    <w:r w:rsidR="005526F4">
      <w:rPr>
        <w:rStyle w:val="PageNumber"/>
        <w:noProof/>
      </w:rPr>
      <w:t>49</w:t>
    </w:r>
    <w:r w:rsidR="00AA3E0B">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5F9E" w:rsidRDefault="008E5F9E">
      <w:r>
        <w:separator/>
      </w:r>
    </w:p>
  </w:footnote>
  <w:footnote w:type="continuationSeparator" w:id="0">
    <w:p w:rsidR="008E5F9E" w:rsidRDefault="008E5F9E">
      <w:r>
        <w:continuationSeparator/>
      </w:r>
    </w:p>
  </w:footnote>
  <w:footnote w:id="1">
    <w:p w:rsidR="008E5F9E" w:rsidRDefault="008E5F9E" w:rsidP="00B46BC2">
      <w:pPr>
        <w:pStyle w:val="FootnoteText"/>
      </w:pPr>
      <w:r w:rsidRPr="00B46BC2">
        <w:rPr>
          <w:rStyle w:val="FootnoteReference"/>
          <w:sz w:val="18"/>
        </w:rPr>
        <w:footnoteRef/>
      </w:r>
      <w:r>
        <w:tab/>
        <w:t xml:space="preserve">The questionnaire and task </w:t>
      </w:r>
      <w:r w:rsidRPr="002643FE">
        <w:t>booklets were administered in English</w:t>
      </w:r>
      <w:r>
        <w:t xml:space="preserve"> and p</w:t>
      </w:r>
      <w:r w:rsidRPr="002643FE">
        <w:t xml:space="preserve">eople with poor English language were excluded from the survey. This might have excluded </w:t>
      </w:r>
      <w:r>
        <w:t xml:space="preserve">some </w:t>
      </w:r>
      <w:r w:rsidRPr="002643FE">
        <w:t xml:space="preserve">migrants, and </w:t>
      </w:r>
      <w:r>
        <w:t>possibly</w:t>
      </w:r>
      <w:r w:rsidRPr="002643FE">
        <w:t xml:space="preserve"> Indigenous Australians. Since remote and very </w:t>
      </w:r>
      <w:r w:rsidRPr="00B46BC2">
        <w:t>remote</w:t>
      </w:r>
      <w:r w:rsidRPr="002643FE">
        <w:t xml:space="preserve"> areas were excluded from the sampling frame, a significant proportion of Indigenous population was excluded from the survey as well.</w:t>
      </w:r>
    </w:p>
  </w:footnote>
  <w:footnote w:id="2">
    <w:p w:rsidR="008E5F9E" w:rsidRDefault="008E5F9E" w:rsidP="00B46BC2">
      <w:pPr>
        <w:pStyle w:val="FootnoteText"/>
      </w:pPr>
      <w:r w:rsidRPr="00B46BC2">
        <w:rPr>
          <w:rStyle w:val="FootnoteReference"/>
          <w:sz w:val="18"/>
        </w:rPr>
        <w:footnoteRef/>
      </w:r>
      <w:r>
        <w:tab/>
        <w:t>The OECD (2005) provides an international comparison of participation in adult education and training, using data from the International Adult Literacy Survey. The results point to substantial differences in participation patterns among countries, suggesting that differences in adult learning policy matter. In this report, we concentrate on education and training patterns in Australia, which were not addressed by the OECD report.</w:t>
      </w:r>
    </w:p>
  </w:footnote>
  <w:footnote w:id="3">
    <w:p w:rsidR="008E5F9E" w:rsidRDefault="008E5F9E" w:rsidP="00B46BC2">
      <w:pPr>
        <w:pStyle w:val="FootnoteText"/>
      </w:pPr>
      <w:r w:rsidRPr="00B46BC2">
        <w:rPr>
          <w:rStyle w:val="FootnoteReference"/>
          <w:sz w:val="18"/>
        </w:rPr>
        <w:footnoteRef/>
      </w:r>
      <w:r>
        <w:tab/>
        <w:t>The consumer price index is a weighted average of eight Australian capital cities observed in June 1996 and June 2006. Real wages are measured in 2006 dollars.</w:t>
      </w:r>
    </w:p>
  </w:footnote>
  <w:footnote w:id="4">
    <w:p w:rsidR="008E5F9E" w:rsidRPr="009B36E9" w:rsidRDefault="008E5F9E" w:rsidP="009B36E9">
      <w:pPr>
        <w:pStyle w:val="FootnoteText"/>
      </w:pPr>
      <w:r w:rsidRPr="009B36E9">
        <w:rPr>
          <w:rStyle w:val="FootnoteReference"/>
          <w:sz w:val="18"/>
        </w:rPr>
        <w:footnoteRef/>
      </w:r>
      <w:r>
        <w:tab/>
      </w:r>
      <w:r w:rsidRPr="009B36E9">
        <w:t>Since the relationship between literacy skills and literacy use at work seems to be very similar for document and prose literacy (Ryan &amp; Sinning 200</w:t>
      </w:r>
      <w:r w:rsidR="00C71EFE">
        <w:t>9</w:t>
      </w:r>
      <w:r w:rsidRPr="009B36E9">
        <w:t>), the report includes only the results for document literacy.</w:t>
      </w:r>
    </w:p>
  </w:footnote>
  <w:footnote w:id="5">
    <w:p w:rsidR="008E5F9E" w:rsidRPr="009B36E9" w:rsidRDefault="008E5F9E" w:rsidP="009B36E9">
      <w:pPr>
        <w:pStyle w:val="FootnoteText"/>
      </w:pPr>
      <w:r w:rsidRPr="009B36E9">
        <w:rPr>
          <w:rStyle w:val="FootnoteReference"/>
          <w:sz w:val="18"/>
        </w:rPr>
        <w:footnoteRef/>
      </w:r>
      <w:r>
        <w:tab/>
      </w:r>
      <w:r w:rsidRPr="009B36E9">
        <w:t>Technically, we impute missing wage information by regression-based multiple imputation. The main idea of multiple imputation is to replace missing values by estimates derived from a regression of the outcome measure on a set of explanatory variables. To simulate the sampling distribution of the missing values appropriately, each missing value is replaced by five generated values that are imputed by the process of randomly drawing a residual five times to obtain five different imputations referred to as ‘implicates’. Due to the generation of more imputed values, this procedure improves the approximation to the true sampling distribution. In practice, the average of these values is calculated to produce the best estimate of what the results would have been if the missing data had been observed (Rubin 1987).</w:t>
      </w:r>
    </w:p>
  </w:footnote>
  <w:footnote w:id="6">
    <w:p w:rsidR="008E5F9E" w:rsidRPr="009B36E9" w:rsidRDefault="008E5F9E" w:rsidP="009B36E9">
      <w:pPr>
        <w:pStyle w:val="FootnoteText"/>
      </w:pPr>
      <w:r w:rsidRPr="009B36E9">
        <w:rPr>
          <w:rStyle w:val="FootnoteReference"/>
          <w:sz w:val="18"/>
        </w:rPr>
        <w:footnoteRef/>
      </w:r>
      <w:r>
        <w:tab/>
      </w:r>
      <w:r w:rsidRPr="009B36E9">
        <w:t xml:space="preserve">This is consistent with the published data in ABS (2008). Table 16 of ABS (2008) contains a comparison of the prose and document literacy levels of employed people in the two surveys on the five-point scale. The distributions in the two surveys show no obvious change. </w:t>
      </w:r>
    </w:p>
  </w:footnote>
  <w:footnote w:id="7">
    <w:p w:rsidR="008E5F9E" w:rsidRDefault="008E5F9E" w:rsidP="00F36683">
      <w:pPr>
        <w:pStyle w:val="FootnoteText"/>
        <w:ind w:right="-151"/>
      </w:pPr>
      <w:r w:rsidRPr="00F36683">
        <w:rPr>
          <w:rStyle w:val="FootnoteReference"/>
          <w:sz w:val="18"/>
          <w:szCs w:val="16"/>
        </w:rPr>
        <w:footnoteRef/>
      </w:r>
      <w:r>
        <w:tab/>
      </w:r>
      <w:r w:rsidRPr="00543A41">
        <w:t xml:space="preserve">The quantitative literacy domain, derived from the 1996 </w:t>
      </w:r>
      <w:r>
        <w:t>survey</w:t>
      </w:r>
      <w:r w:rsidRPr="00543A41">
        <w:t xml:space="preserve">, cannot be compared </w:t>
      </w:r>
      <w:r>
        <w:t>with</w:t>
      </w:r>
      <w:r w:rsidRPr="00543A41">
        <w:t xml:space="preserve"> the expanded measure of adult numeracy of the 2006 </w:t>
      </w:r>
      <w:r>
        <w:t>survey (ABS 2006)</w:t>
      </w:r>
      <w:r w:rsidRPr="00543A41">
        <w:t xml:space="preserve">. For that reason, </w:t>
      </w:r>
      <w:r>
        <w:t xml:space="preserve">this report </w:t>
      </w:r>
      <w:r w:rsidRPr="00543A41">
        <w:t xml:space="preserve">only </w:t>
      </w:r>
      <w:r>
        <w:t xml:space="preserve">considers the </w:t>
      </w:r>
      <w:r w:rsidRPr="00543A41">
        <w:t>measure of the 2006 survey</w:t>
      </w:r>
      <w:r>
        <w:t>.</w:t>
      </w:r>
    </w:p>
  </w:footnote>
  <w:footnote w:id="8">
    <w:p w:rsidR="008E5F9E" w:rsidRDefault="008E5F9E" w:rsidP="00F36683">
      <w:pPr>
        <w:pStyle w:val="FootnoteText"/>
      </w:pPr>
      <w:r w:rsidRPr="00F36683">
        <w:rPr>
          <w:rStyle w:val="FootnoteReference"/>
          <w:sz w:val="18"/>
        </w:rPr>
        <w:footnoteRef/>
      </w:r>
      <w:r>
        <w:tab/>
        <w:t>According to ABS (2007), life expectancy at birth has improved by 6.0 years for males and 4.1 years for females over the past 20 years.</w:t>
      </w:r>
    </w:p>
  </w:footnote>
  <w:footnote w:id="9">
    <w:p w:rsidR="008E5F9E" w:rsidRPr="00F17BFC" w:rsidRDefault="008E5F9E" w:rsidP="00221D07">
      <w:pPr>
        <w:pStyle w:val="FootnoteText"/>
      </w:pPr>
      <w:r w:rsidRPr="00221D07">
        <w:rPr>
          <w:rStyle w:val="FootnoteReference"/>
          <w:sz w:val="18"/>
        </w:rPr>
        <w:footnoteRef/>
      </w:r>
      <w:r>
        <w:tab/>
        <w:t>Although the numbers in t</w:t>
      </w:r>
      <w:r w:rsidRPr="00F17BFC">
        <w:t>able 4 suggest that self-assessed skills seem to matter more for retirement decisions than actual skills, we include a measure of actual rather than self-assessed skills in our regression equation because self-assessed skills turned out to be highly correlated with the highest level of education.</w:t>
      </w:r>
    </w:p>
  </w:footnote>
  <w:footnote w:id="10">
    <w:p w:rsidR="008E5F9E" w:rsidRDefault="008E5F9E" w:rsidP="00D35BFD">
      <w:pPr>
        <w:pStyle w:val="FootnoteText"/>
      </w:pPr>
      <w:r w:rsidRPr="00D35BFD">
        <w:rPr>
          <w:rStyle w:val="FootnoteReference"/>
          <w:sz w:val="18"/>
        </w:rPr>
        <w:footnoteRef/>
      </w:r>
      <w:r>
        <w:tab/>
        <w:t xml:space="preserve">Since the we use the logarithm of wages as dependent variable in our regression, the marginal effects of the parameter estimates b are given by: m(b) = exp(b)—1. Consequently the marginal effects of the female indicator are m(-0.405) = exp(-0.405)—1 = –0.333 = –33.3% and m(-0.341) = exp(-0.341)—1 = -–0.289= –28.9%, respectively.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410EF"/>
    <w:multiLevelType w:val="hybridMultilevel"/>
    <w:tmpl w:val="42146892"/>
    <w:lvl w:ilvl="0" w:tplc="24BA3DD4">
      <w:start w:val="1"/>
      <w:numFmt w:val="decimal"/>
      <w:lvlText w:val="%1"/>
      <w:lvlJc w:val="left"/>
      <w:pPr>
        <w:tabs>
          <w:tab w:val="num" w:pos="284"/>
        </w:tabs>
        <w:ind w:left="0" w:firstLine="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nsid w:val="06FF05DF"/>
    <w:multiLevelType w:val="singleLevel"/>
    <w:tmpl w:val="00000000"/>
    <w:lvl w:ilvl="0">
      <w:numFmt w:val="bullet"/>
      <w:lvlText w:val=""/>
      <w:lvlJc w:val="left"/>
      <w:pPr>
        <w:tabs>
          <w:tab w:val="num" w:pos="360"/>
        </w:tabs>
        <w:ind w:left="360" w:hanging="360"/>
      </w:pPr>
      <w:rPr>
        <w:rFonts w:ascii="Wingdings" w:hAnsi="Wingdings" w:hint="default"/>
      </w:rPr>
    </w:lvl>
  </w:abstractNum>
  <w:abstractNum w:abstractNumId="2">
    <w:nsid w:val="174A2C71"/>
    <w:multiLevelType w:val="singleLevel"/>
    <w:tmpl w:val="00000000"/>
    <w:lvl w:ilvl="0">
      <w:start w:val="1"/>
      <w:numFmt w:val="bullet"/>
      <w:lvlText w:val=""/>
      <w:lvlJc w:val="left"/>
      <w:pPr>
        <w:tabs>
          <w:tab w:val="num" w:pos="0"/>
        </w:tabs>
        <w:ind w:left="360" w:hanging="360"/>
      </w:pPr>
      <w:rPr>
        <w:rFonts w:ascii="Wingdings" w:hAnsi="Wingdings" w:hint="default"/>
      </w:rPr>
    </w:lvl>
  </w:abstractNum>
  <w:num w:numId="1">
    <w:abstractNumId w:val="1"/>
  </w:num>
  <w:num w:numId="2">
    <w:abstractNumId w:val="2"/>
  </w:num>
  <w:num w:numId="3">
    <w:abstractNumId w:val="0"/>
  </w:num>
  <w:num w:numId="4">
    <w:abstractNumId w:val="1"/>
  </w:num>
  <w:num w:numId="5">
    <w:abstractNumId w:val="2"/>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mirrorMargins/>
  <w:activeWritingStyle w:appName="MSWord" w:lang="en-US" w:vendorID="8" w:dllVersion="513" w:checkStyle="1"/>
  <w:activeWritingStyle w:appName="MSWord" w:lang="en-AU" w:vendorID="8" w:dllVersion="513" w:checkStyle="1"/>
  <w:activeWritingStyle w:appName="MSWord" w:lang="en-GB" w:vendorID="8" w:dllVersion="513" w:checkStyle="1"/>
  <w:stylePaneFormatFilter w:val="1701"/>
  <w:doNotTrackMoves/>
  <w:defaultTabStop w:val="720"/>
  <w:doNotHyphenateCaps/>
  <w:evenAndOddHeaders/>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suppressTopSpacing/>
    <w:suppressSpBfAfterPgBrk/>
  </w:compat>
  <w:rsids>
    <w:rsidRoot w:val="005057BB"/>
    <w:rsid w:val="0000048E"/>
    <w:rsid w:val="00000794"/>
    <w:rsid w:val="000009CF"/>
    <w:rsid w:val="000011F0"/>
    <w:rsid w:val="000012D8"/>
    <w:rsid w:val="00001CA6"/>
    <w:rsid w:val="00002266"/>
    <w:rsid w:val="0000253E"/>
    <w:rsid w:val="00002A80"/>
    <w:rsid w:val="00002AD5"/>
    <w:rsid w:val="00002AF7"/>
    <w:rsid w:val="00002C12"/>
    <w:rsid w:val="00002CB2"/>
    <w:rsid w:val="00002EB2"/>
    <w:rsid w:val="00003224"/>
    <w:rsid w:val="00003997"/>
    <w:rsid w:val="00004036"/>
    <w:rsid w:val="0000416F"/>
    <w:rsid w:val="0000460A"/>
    <w:rsid w:val="00004CDA"/>
    <w:rsid w:val="00005C34"/>
    <w:rsid w:val="000075B9"/>
    <w:rsid w:val="00010719"/>
    <w:rsid w:val="00010B86"/>
    <w:rsid w:val="00010F46"/>
    <w:rsid w:val="00011772"/>
    <w:rsid w:val="0001192D"/>
    <w:rsid w:val="00011E9E"/>
    <w:rsid w:val="00012104"/>
    <w:rsid w:val="00012A02"/>
    <w:rsid w:val="00012BD1"/>
    <w:rsid w:val="0001362B"/>
    <w:rsid w:val="000137F9"/>
    <w:rsid w:val="000148C5"/>
    <w:rsid w:val="0001495C"/>
    <w:rsid w:val="0001561C"/>
    <w:rsid w:val="0001592D"/>
    <w:rsid w:val="0001671F"/>
    <w:rsid w:val="000174CD"/>
    <w:rsid w:val="00017501"/>
    <w:rsid w:val="00020CC6"/>
    <w:rsid w:val="0002171E"/>
    <w:rsid w:val="0002194E"/>
    <w:rsid w:val="00022DB6"/>
    <w:rsid w:val="000235A4"/>
    <w:rsid w:val="000246B7"/>
    <w:rsid w:val="0002552D"/>
    <w:rsid w:val="0002571A"/>
    <w:rsid w:val="00025974"/>
    <w:rsid w:val="00025A65"/>
    <w:rsid w:val="00026285"/>
    <w:rsid w:val="00027051"/>
    <w:rsid w:val="0002730A"/>
    <w:rsid w:val="00030B83"/>
    <w:rsid w:val="00030F29"/>
    <w:rsid w:val="00031346"/>
    <w:rsid w:val="00031DE7"/>
    <w:rsid w:val="00031E07"/>
    <w:rsid w:val="0003200E"/>
    <w:rsid w:val="00032080"/>
    <w:rsid w:val="00032330"/>
    <w:rsid w:val="00032399"/>
    <w:rsid w:val="000323DB"/>
    <w:rsid w:val="00032568"/>
    <w:rsid w:val="00032CE1"/>
    <w:rsid w:val="00032E9D"/>
    <w:rsid w:val="000333D1"/>
    <w:rsid w:val="0003343F"/>
    <w:rsid w:val="00033C88"/>
    <w:rsid w:val="00033D0F"/>
    <w:rsid w:val="0003443E"/>
    <w:rsid w:val="00034724"/>
    <w:rsid w:val="00034B20"/>
    <w:rsid w:val="000358E7"/>
    <w:rsid w:val="000359E5"/>
    <w:rsid w:val="00037023"/>
    <w:rsid w:val="00037577"/>
    <w:rsid w:val="00037A91"/>
    <w:rsid w:val="00037B44"/>
    <w:rsid w:val="00037E79"/>
    <w:rsid w:val="00040001"/>
    <w:rsid w:val="000408FF"/>
    <w:rsid w:val="00040C60"/>
    <w:rsid w:val="00040DAA"/>
    <w:rsid w:val="0004157E"/>
    <w:rsid w:val="00041B1B"/>
    <w:rsid w:val="000431D7"/>
    <w:rsid w:val="00043EB8"/>
    <w:rsid w:val="00044107"/>
    <w:rsid w:val="0004413A"/>
    <w:rsid w:val="0004439B"/>
    <w:rsid w:val="00044595"/>
    <w:rsid w:val="00044B7A"/>
    <w:rsid w:val="00044CE7"/>
    <w:rsid w:val="00045103"/>
    <w:rsid w:val="00045196"/>
    <w:rsid w:val="000451C4"/>
    <w:rsid w:val="000458D6"/>
    <w:rsid w:val="00045AB3"/>
    <w:rsid w:val="00046203"/>
    <w:rsid w:val="000463ED"/>
    <w:rsid w:val="000469A8"/>
    <w:rsid w:val="00047604"/>
    <w:rsid w:val="000500AC"/>
    <w:rsid w:val="00050164"/>
    <w:rsid w:val="0005069F"/>
    <w:rsid w:val="00050CD1"/>
    <w:rsid w:val="0005197C"/>
    <w:rsid w:val="00052269"/>
    <w:rsid w:val="00053197"/>
    <w:rsid w:val="00054207"/>
    <w:rsid w:val="00054483"/>
    <w:rsid w:val="000548B4"/>
    <w:rsid w:val="00054BDE"/>
    <w:rsid w:val="000555DF"/>
    <w:rsid w:val="00055A9A"/>
    <w:rsid w:val="000569E3"/>
    <w:rsid w:val="00056D11"/>
    <w:rsid w:val="00057130"/>
    <w:rsid w:val="0005735C"/>
    <w:rsid w:val="0005774A"/>
    <w:rsid w:val="00057B3D"/>
    <w:rsid w:val="00057FE9"/>
    <w:rsid w:val="000600E4"/>
    <w:rsid w:val="0006049C"/>
    <w:rsid w:val="0006064E"/>
    <w:rsid w:val="0006148C"/>
    <w:rsid w:val="00061618"/>
    <w:rsid w:val="0006233F"/>
    <w:rsid w:val="0006267C"/>
    <w:rsid w:val="000627A7"/>
    <w:rsid w:val="00062BBF"/>
    <w:rsid w:val="00062C80"/>
    <w:rsid w:val="00063200"/>
    <w:rsid w:val="0006321F"/>
    <w:rsid w:val="00063718"/>
    <w:rsid w:val="00064CBC"/>
    <w:rsid w:val="00065E81"/>
    <w:rsid w:val="0006626A"/>
    <w:rsid w:val="0006653A"/>
    <w:rsid w:val="00066D5E"/>
    <w:rsid w:val="00066D71"/>
    <w:rsid w:val="00066D86"/>
    <w:rsid w:val="0006738F"/>
    <w:rsid w:val="000673C4"/>
    <w:rsid w:val="000700BA"/>
    <w:rsid w:val="000705DA"/>
    <w:rsid w:val="00070964"/>
    <w:rsid w:val="00070B9C"/>
    <w:rsid w:val="00070BFE"/>
    <w:rsid w:val="00070C7A"/>
    <w:rsid w:val="000712E1"/>
    <w:rsid w:val="00072187"/>
    <w:rsid w:val="0007286E"/>
    <w:rsid w:val="00072B8A"/>
    <w:rsid w:val="00072D13"/>
    <w:rsid w:val="00072D3E"/>
    <w:rsid w:val="000735B7"/>
    <w:rsid w:val="000735F9"/>
    <w:rsid w:val="0007382B"/>
    <w:rsid w:val="000738AA"/>
    <w:rsid w:val="00074117"/>
    <w:rsid w:val="00074656"/>
    <w:rsid w:val="00074D1B"/>
    <w:rsid w:val="00074ECA"/>
    <w:rsid w:val="00074FA6"/>
    <w:rsid w:val="0007512D"/>
    <w:rsid w:val="00075FE7"/>
    <w:rsid w:val="0007680F"/>
    <w:rsid w:val="000768E4"/>
    <w:rsid w:val="00076961"/>
    <w:rsid w:val="00076F16"/>
    <w:rsid w:val="00080E8B"/>
    <w:rsid w:val="000812F4"/>
    <w:rsid w:val="0008178B"/>
    <w:rsid w:val="00081D76"/>
    <w:rsid w:val="000828F6"/>
    <w:rsid w:val="0008294B"/>
    <w:rsid w:val="00082F5D"/>
    <w:rsid w:val="00082F89"/>
    <w:rsid w:val="000837E4"/>
    <w:rsid w:val="00083B39"/>
    <w:rsid w:val="00083BFF"/>
    <w:rsid w:val="00083E34"/>
    <w:rsid w:val="00084CA6"/>
    <w:rsid w:val="00085230"/>
    <w:rsid w:val="00085366"/>
    <w:rsid w:val="00085985"/>
    <w:rsid w:val="00085C49"/>
    <w:rsid w:val="000861A7"/>
    <w:rsid w:val="00087129"/>
    <w:rsid w:val="000875BA"/>
    <w:rsid w:val="00087CA4"/>
    <w:rsid w:val="00090F1C"/>
    <w:rsid w:val="00091428"/>
    <w:rsid w:val="00091DD4"/>
    <w:rsid w:val="0009217C"/>
    <w:rsid w:val="000921F4"/>
    <w:rsid w:val="00092F41"/>
    <w:rsid w:val="00093951"/>
    <w:rsid w:val="00093B67"/>
    <w:rsid w:val="0009440E"/>
    <w:rsid w:val="00094638"/>
    <w:rsid w:val="00095012"/>
    <w:rsid w:val="00095459"/>
    <w:rsid w:val="00096088"/>
    <w:rsid w:val="000968AF"/>
    <w:rsid w:val="00096A70"/>
    <w:rsid w:val="00096B1C"/>
    <w:rsid w:val="00097166"/>
    <w:rsid w:val="00097D01"/>
    <w:rsid w:val="000A00E5"/>
    <w:rsid w:val="000A052A"/>
    <w:rsid w:val="000A083B"/>
    <w:rsid w:val="000A1115"/>
    <w:rsid w:val="000A12BF"/>
    <w:rsid w:val="000A143B"/>
    <w:rsid w:val="000A15E8"/>
    <w:rsid w:val="000A2466"/>
    <w:rsid w:val="000A270A"/>
    <w:rsid w:val="000A2894"/>
    <w:rsid w:val="000A29A7"/>
    <w:rsid w:val="000A3376"/>
    <w:rsid w:val="000A33B2"/>
    <w:rsid w:val="000A3A36"/>
    <w:rsid w:val="000A4C0E"/>
    <w:rsid w:val="000A4ED8"/>
    <w:rsid w:val="000A529F"/>
    <w:rsid w:val="000A6FF1"/>
    <w:rsid w:val="000A712E"/>
    <w:rsid w:val="000A7450"/>
    <w:rsid w:val="000A7A7E"/>
    <w:rsid w:val="000B0106"/>
    <w:rsid w:val="000B189F"/>
    <w:rsid w:val="000B1C2C"/>
    <w:rsid w:val="000B2124"/>
    <w:rsid w:val="000B23C1"/>
    <w:rsid w:val="000B2E5C"/>
    <w:rsid w:val="000B2E6B"/>
    <w:rsid w:val="000B3D78"/>
    <w:rsid w:val="000B4216"/>
    <w:rsid w:val="000B4E09"/>
    <w:rsid w:val="000B517D"/>
    <w:rsid w:val="000B548A"/>
    <w:rsid w:val="000B5952"/>
    <w:rsid w:val="000B5D62"/>
    <w:rsid w:val="000B67E1"/>
    <w:rsid w:val="000B6B61"/>
    <w:rsid w:val="000B730A"/>
    <w:rsid w:val="000C0375"/>
    <w:rsid w:val="000C1AE1"/>
    <w:rsid w:val="000C1AEB"/>
    <w:rsid w:val="000C2AA4"/>
    <w:rsid w:val="000C30FF"/>
    <w:rsid w:val="000C3F0D"/>
    <w:rsid w:val="000C4C7C"/>
    <w:rsid w:val="000C4D7D"/>
    <w:rsid w:val="000C50AB"/>
    <w:rsid w:val="000C55B2"/>
    <w:rsid w:val="000C6026"/>
    <w:rsid w:val="000C661B"/>
    <w:rsid w:val="000C6D7D"/>
    <w:rsid w:val="000C75E9"/>
    <w:rsid w:val="000C76CC"/>
    <w:rsid w:val="000C793F"/>
    <w:rsid w:val="000D04F2"/>
    <w:rsid w:val="000D07E9"/>
    <w:rsid w:val="000D0CF9"/>
    <w:rsid w:val="000D157E"/>
    <w:rsid w:val="000D18F7"/>
    <w:rsid w:val="000D1E72"/>
    <w:rsid w:val="000D23F8"/>
    <w:rsid w:val="000D279E"/>
    <w:rsid w:val="000D2D78"/>
    <w:rsid w:val="000D346A"/>
    <w:rsid w:val="000D41E6"/>
    <w:rsid w:val="000D4901"/>
    <w:rsid w:val="000D6C06"/>
    <w:rsid w:val="000D6E9D"/>
    <w:rsid w:val="000D734B"/>
    <w:rsid w:val="000D78D9"/>
    <w:rsid w:val="000E0734"/>
    <w:rsid w:val="000E080E"/>
    <w:rsid w:val="000E09A4"/>
    <w:rsid w:val="000E123E"/>
    <w:rsid w:val="000E14D3"/>
    <w:rsid w:val="000E16A3"/>
    <w:rsid w:val="000E1991"/>
    <w:rsid w:val="000E2292"/>
    <w:rsid w:val="000E24DC"/>
    <w:rsid w:val="000E27C3"/>
    <w:rsid w:val="000E2AD3"/>
    <w:rsid w:val="000E3265"/>
    <w:rsid w:val="000E327C"/>
    <w:rsid w:val="000E438E"/>
    <w:rsid w:val="000E4C81"/>
    <w:rsid w:val="000E4DE1"/>
    <w:rsid w:val="000E4EA3"/>
    <w:rsid w:val="000E4FCA"/>
    <w:rsid w:val="000E5049"/>
    <w:rsid w:val="000E6453"/>
    <w:rsid w:val="000E64B8"/>
    <w:rsid w:val="000E6959"/>
    <w:rsid w:val="000E71F6"/>
    <w:rsid w:val="000E779D"/>
    <w:rsid w:val="000E77DA"/>
    <w:rsid w:val="000E7F7C"/>
    <w:rsid w:val="000F01CD"/>
    <w:rsid w:val="000F0736"/>
    <w:rsid w:val="000F1A9C"/>
    <w:rsid w:val="000F1ABB"/>
    <w:rsid w:val="000F1CF9"/>
    <w:rsid w:val="000F3129"/>
    <w:rsid w:val="000F3CAB"/>
    <w:rsid w:val="000F4C92"/>
    <w:rsid w:val="000F5485"/>
    <w:rsid w:val="000F5C58"/>
    <w:rsid w:val="000F6517"/>
    <w:rsid w:val="000F682E"/>
    <w:rsid w:val="000F6832"/>
    <w:rsid w:val="000F6A67"/>
    <w:rsid w:val="000F6CAE"/>
    <w:rsid w:val="000F72E6"/>
    <w:rsid w:val="000F76D1"/>
    <w:rsid w:val="000F795C"/>
    <w:rsid w:val="0010067B"/>
    <w:rsid w:val="00100ED5"/>
    <w:rsid w:val="001012FC"/>
    <w:rsid w:val="00101E0C"/>
    <w:rsid w:val="00102EE0"/>
    <w:rsid w:val="0010513F"/>
    <w:rsid w:val="001056EF"/>
    <w:rsid w:val="00105DE8"/>
    <w:rsid w:val="00105F14"/>
    <w:rsid w:val="0010644E"/>
    <w:rsid w:val="00106A04"/>
    <w:rsid w:val="00107CBC"/>
    <w:rsid w:val="00107EA7"/>
    <w:rsid w:val="00110459"/>
    <w:rsid w:val="0011055F"/>
    <w:rsid w:val="00110A39"/>
    <w:rsid w:val="00111057"/>
    <w:rsid w:val="00111565"/>
    <w:rsid w:val="00111665"/>
    <w:rsid w:val="0011167D"/>
    <w:rsid w:val="0011268A"/>
    <w:rsid w:val="00112B11"/>
    <w:rsid w:val="00112E9E"/>
    <w:rsid w:val="00112EBB"/>
    <w:rsid w:val="0011371F"/>
    <w:rsid w:val="00113ABA"/>
    <w:rsid w:val="00113CDF"/>
    <w:rsid w:val="00114374"/>
    <w:rsid w:val="00114499"/>
    <w:rsid w:val="00114A20"/>
    <w:rsid w:val="00114BDA"/>
    <w:rsid w:val="00115013"/>
    <w:rsid w:val="00115663"/>
    <w:rsid w:val="001157DF"/>
    <w:rsid w:val="00116393"/>
    <w:rsid w:val="00116A94"/>
    <w:rsid w:val="00116ED5"/>
    <w:rsid w:val="00116FD5"/>
    <w:rsid w:val="00117463"/>
    <w:rsid w:val="001200D1"/>
    <w:rsid w:val="00120E4C"/>
    <w:rsid w:val="00121F82"/>
    <w:rsid w:val="00121FF0"/>
    <w:rsid w:val="001223B8"/>
    <w:rsid w:val="001232B0"/>
    <w:rsid w:val="00123CA5"/>
    <w:rsid w:val="00124714"/>
    <w:rsid w:val="00124A52"/>
    <w:rsid w:val="001258EA"/>
    <w:rsid w:val="00125B89"/>
    <w:rsid w:val="001263D9"/>
    <w:rsid w:val="001269DD"/>
    <w:rsid w:val="00126E90"/>
    <w:rsid w:val="00126FC9"/>
    <w:rsid w:val="00127107"/>
    <w:rsid w:val="0012726D"/>
    <w:rsid w:val="001278FF"/>
    <w:rsid w:val="00127E69"/>
    <w:rsid w:val="00130167"/>
    <w:rsid w:val="0013029D"/>
    <w:rsid w:val="00130712"/>
    <w:rsid w:val="00130CE3"/>
    <w:rsid w:val="001317EF"/>
    <w:rsid w:val="001319B8"/>
    <w:rsid w:val="00132800"/>
    <w:rsid w:val="00132F82"/>
    <w:rsid w:val="00133488"/>
    <w:rsid w:val="00133ADB"/>
    <w:rsid w:val="00133B1F"/>
    <w:rsid w:val="00134123"/>
    <w:rsid w:val="00135D99"/>
    <w:rsid w:val="00135EF1"/>
    <w:rsid w:val="00135F33"/>
    <w:rsid w:val="0013605F"/>
    <w:rsid w:val="00136B18"/>
    <w:rsid w:val="00136BC4"/>
    <w:rsid w:val="00136F62"/>
    <w:rsid w:val="0013756C"/>
    <w:rsid w:val="00137A3B"/>
    <w:rsid w:val="001400A3"/>
    <w:rsid w:val="001405DD"/>
    <w:rsid w:val="0014090F"/>
    <w:rsid w:val="00140E6B"/>
    <w:rsid w:val="00141B48"/>
    <w:rsid w:val="00141C52"/>
    <w:rsid w:val="00141FEC"/>
    <w:rsid w:val="001420E1"/>
    <w:rsid w:val="001421C7"/>
    <w:rsid w:val="00143052"/>
    <w:rsid w:val="00143375"/>
    <w:rsid w:val="001433A8"/>
    <w:rsid w:val="0014352E"/>
    <w:rsid w:val="00144C6B"/>
    <w:rsid w:val="001454BD"/>
    <w:rsid w:val="00145D3E"/>
    <w:rsid w:val="00146408"/>
    <w:rsid w:val="001473BB"/>
    <w:rsid w:val="00147749"/>
    <w:rsid w:val="00147DCF"/>
    <w:rsid w:val="001501C1"/>
    <w:rsid w:val="00150716"/>
    <w:rsid w:val="00150776"/>
    <w:rsid w:val="00150F3E"/>
    <w:rsid w:val="001520F3"/>
    <w:rsid w:val="001524B3"/>
    <w:rsid w:val="001525A1"/>
    <w:rsid w:val="001526A7"/>
    <w:rsid w:val="0015270D"/>
    <w:rsid w:val="0015280E"/>
    <w:rsid w:val="00152B64"/>
    <w:rsid w:val="00153016"/>
    <w:rsid w:val="0015314B"/>
    <w:rsid w:val="001531E6"/>
    <w:rsid w:val="001537F5"/>
    <w:rsid w:val="0015414F"/>
    <w:rsid w:val="0015548E"/>
    <w:rsid w:val="00155560"/>
    <w:rsid w:val="001558D0"/>
    <w:rsid w:val="001564AD"/>
    <w:rsid w:val="00156708"/>
    <w:rsid w:val="001567D0"/>
    <w:rsid w:val="00156D3A"/>
    <w:rsid w:val="001573F4"/>
    <w:rsid w:val="00157406"/>
    <w:rsid w:val="001575A3"/>
    <w:rsid w:val="00157631"/>
    <w:rsid w:val="001606FF"/>
    <w:rsid w:val="00160B4E"/>
    <w:rsid w:val="001610C8"/>
    <w:rsid w:val="0016124C"/>
    <w:rsid w:val="0016135D"/>
    <w:rsid w:val="0016211F"/>
    <w:rsid w:val="001624D2"/>
    <w:rsid w:val="0016268C"/>
    <w:rsid w:val="00162944"/>
    <w:rsid w:val="0016298B"/>
    <w:rsid w:val="00162D91"/>
    <w:rsid w:val="001632DA"/>
    <w:rsid w:val="00163BFA"/>
    <w:rsid w:val="00164129"/>
    <w:rsid w:val="00164162"/>
    <w:rsid w:val="00164668"/>
    <w:rsid w:val="00164836"/>
    <w:rsid w:val="001648CA"/>
    <w:rsid w:val="0016490D"/>
    <w:rsid w:val="00164946"/>
    <w:rsid w:val="00165FE5"/>
    <w:rsid w:val="001670FD"/>
    <w:rsid w:val="0016754E"/>
    <w:rsid w:val="0016798F"/>
    <w:rsid w:val="00170142"/>
    <w:rsid w:val="00170B66"/>
    <w:rsid w:val="001713F0"/>
    <w:rsid w:val="001714CB"/>
    <w:rsid w:val="001717C4"/>
    <w:rsid w:val="00171D2A"/>
    <w:rsid w:val="00171DF3"/>
    <w:rsid w:val="0017257B"/>
    <w:rsid w:val="00173798"/>
    <w:rsid w:val="00173CA3"/>
    <w:rsid w:val="0017485E"/>
    <w:rsid w:val="001748FB"/>
    <w:rsid w:val="00174DC9"/>
    <w:rsid w:val="00174FAD"/>
    <w:rsid w:val="001750F1"/>
    <w:rsid w:val="00176E11"/>
    <w:rsid w:val="00177449"/>
    <w:rsid w:val="00177BA6"/>
    <w:rsid w:val="00177CA0"/>
    <w:rsid w:val="00177E8F"/>
    <w:rsid w:val="0018067B"/>
    <w:rsid w:val="001809C3"/>
    <w:rsid w:val="00180B05"/>
    <w:rsid w:val="00180EAA"/>
    <w:rsid w:val="0018124A"/>
    <w:rsid w:val="001813A3"/>
    <w:rsid w:val="00181740"/>
    <w:rsid w:val="00181D17"/>
    <w:rsid w:val="00181D9B"/>
    <w:rsid w:val="00181DFC"/>
    <w:rsid w:val="00182004"/>
    <w:rsid w:val="00182345"/>
    <w:rsid w:val="0018242D"/>
    <w:rsid w:val="00182623"/>
    <w:rsid w:val="00182AE6"/>
    <w:rsid w:val="00182C58"/>
    <w:rsid w:val="00182CEE"/>
    <w:rsid w:val="00182DD1"/>
    <w:rsid w:val="001831D1"/>
    <w:rsid w:val="00183693"/>
    <w:rsid w:val="00183A3C"/>
    <w:rsid w:val="00183E21"/>
    <w:rsid w:val="0018405A"/>
    <w:rsid w:val="001842F2"/>
    <w:rsid w:val="00184A35"/>
    <w:rsid w:val="00184ED5"/>
    <w:rsid w:val="00185440"/>
    <w:rsid w:val="001855C9"/>
    <w:rsid w:val="00186E8B"/>
    <w:rsid w:val="001873A8"/>
    <w:rsid w:val="001875A0"/>
    <w:rsid w:val="0018766A"/>
    <w:rsid w:val="001907A9"/>
    <w:rsid w:val="00190A36"/>
    <w:rsid w:val="001910A8"/>
    <w:rsid w:val="00191680"/>
    <w:rsid w:val="00191F40"/>
    <w:rsid w:val="00192E9A"/>
    <w:rsid w:val="00192EA4"/>
    <w:rsid w:val="001943EE"/>
    <w:rsid w:val="001951D2"/>
    <w:rsid w:val="00196106"/>
    <w:rsid w:val="001961C7"/>
    <w:rsid w:val="001963A2"/>
    <w:rsid w:val="00196A44"/>
    <w:rsid w:val="00197103"/>
    <w:rsid w:val="001A03FB"/>
    <w:rsid w:val="001A069D"/>
    <w:rsid w:val="001A0AFD"/>
    <w:rsid w:val="001A0CF2"/>
    <w:rsid w:val="001A1FF2"/>
    <w:rsid w:val="001A291C"/>
    <w:rsid w:val="001A2B94"/>
    <w:rsid w:val="001A43E9"/>
    <w:rsid w:val="001A4BC0"/>
    <w:rsid w:val="001A4BC6"/>
    <w:rsid w:val="001A5235"/>
    <w:rsid w:val="001A5413"/>
    <w:rsid w:val="001A5E25"/>
    <w:rsid w:val="001A5E70"/>
    <w:rsid w:val="001A6CDD"/>
    <w:rsid w:val="001A7593"/>
    <w:rsid w:val="001B1226"/>
    <w:rsid w:val="001B2A70"/>
    <w:rsid w:val="001B3EFA"/>
    <w:rsid w:val="001B45DA"/>
    <w:rsid w:val="001B47CA"/>
    <w:rsid w:val="001B4C3F"/>
    <w:rsid w:val="001B5E75"/>
    <w:rsid w:val="001B606D"/>
    <w:rsid w:val="001B6AB3"/>
    <w:rsid w:val="001B6B00"/>
    <w:rsid w:val="001C0017"/>
    <w:rsid w:val="001C030F"/>
    <w:rsid w:val="001C033B"/>
    <w:rsid w:val="001C0920"/>
    <w:rsid w:val="001C0961"/>
    <w:rsid w:val="001C12A1"/>
    <w:rsid w:val="001C1B62"/>
    <w:rsid w:val="001C2540"/>
    <w:rsid w:val="001C254C"/>
    <w:rsid w:val="001C2982"/>
    <w:rsid w:val="001C2B4B"/>
    <w:rsid w:val="001C3027"/>
    <w:rsid w:val="001C3217"/>
    <w:rsid w:val="001C3CD6"/>
    <w:rsid w:val="001C4158"/>
    <w:rsid w:val="001C4BF5"/>
    <w:rsid w:val="001C5865"/>
    <w:rsid w:val="001C5A40"/>
    <w:rsid w:val="001C5A76"/>
    <w:rsid w:val="001C626F"/>
    <w:rsid w:val="001C6AF0"/>
    <w:rsid w:val="001C7B37"/>
    <w:rsid w:val="001C7F76"/>
    <w:rsid w:val="001D0B33"/>
    <w:rsid w:val="001D15AE"/>
    <w:rsid w:val="001D1708"/>
    <w:rsid w:val="001D2062"/>
    <w:rsid w:val="001D20F6"/>
    <w:rsid w:val="001D2232"/>
    <w:rsid w:val="001D3290"/>
    <w:rsid w:val="001D4736"/>
    <w:rsid w:val="001D5277"/>
    <w:rsid w:val="001D5DA7"/>
    <w:rsid w:val="001D6374"/>
    <w:rsid w:val="001D7021"/>
    <w:rsid w:val="001D7075"/>
    <w:rsid w:val="001D707D"/>
    <w:rsid w:val="001D731F"/>
    <w:rsid w:val="001D7353"/>
    <w:rsid w:val="001D7397"/>
    <w:rsid w:val="001D779A"/>
    <w:rsid w:val="001D7E98"/>
    <w:rsid w:val="001E10D5"/>
    <w:rsid w:val="001E1376"/>
    <w:rsid w:val="001E14BA"/>
    <w:rsid w:val="001E17E4"/>
    <w:rsid w:val="001E1E45"/>
    <w:rsid w:val="001E2D16"/>
    <w:rsid w:val="001E37F6"/>
    <w:rsid w:val="001E3DBA"/>
    <w:rsid w:val="001E47D0"/>
    <w:rsid w:val="001E500B"/>
    <w:rsid w:val="001E5341"/>
    <w:rsid w:val="001E541B"/>
    <w:rsid w:val="001E5553"/>
    <w:rsid w:val="001E57AA"/>
    <w:rsid w:val="001E5A89"/>
    <w:rsid w:val="001E5E0D"/>
    <w:rsid w:val="001E5EF3"/>
    <w:rsid w:val="001E6336"/>
    <w:rsid w:val="001E6C2B"/>
    <w:rsid w:val="001E6C56"/>
    <w:rsid w:val="001E6E31"/>
    <w:rsid w:val="001E6E71"/>
    <w:rsid w:val="001E7801"/>
    <w:rsid w:val="001E79D7"/>
    <w:rsid w:val="001F0E85"/>
    <w:rsid w:val="001F1201"/>
    <w:rsid w:val="001F1271"/>
    <w:rsid w:val="001F12E1"/>
    <w:rsid w:val="001F1B6A"/>
    <w:rsid w:val="001F1D8D"/>
    <w:rsid w:val="001F2164"/>
    <w:rsid w:val="001F2D65"/>
    <w:rsid w:val="001F2ED7"/>
    <w:rsid w:val="001F3414"/>
    <w:rsid w:val="001F3D3B"/>
    <w:rsid w:val="001F43DE"/>
    <w:rsid w:val="001F4DAB"/>
    <w:rsid w:val="001F4F0D"/>
    <w:rsid w:val="001F5229"/>
    <w:rsid w:val="001F6149"/>
    <w:rsid w:val="001F623A"/>
    <w:rsid w:val="001F66E7"/>
    <w:rsid w:val="001F69E8"/>
    <w:rsid w:val="001F6F3D"/>
    <w:rsid w:val="001F71D4"/>
    <w:rsid w:val="00200890"/>
    <w:rsid w:val="00201586"/>
    <w:rsid w:val="002017AA"/>
    <w:rsid w:val="002021CF"/>
    <w:rsid w:val="002026C4"/>
    <w:rsid w:val="00202D85"/>
    <w:rsid w:val="002034E5"/>
    <w:rsid w:val="0020384B"/>
    <w:rsid w:val="00203BC5"/>
    <w:rsid w:val="002040FA"/>
    <w:rsid w:val="00204611"/>
    <w:rsid w:val="002046F7"/>
    <w:rsid w:val="00204CCB"/>
    <w:rsid w:val="00204DC4"/>
    <w:rsid w:val="0020530B"/>
    <w:rsid w:val="002055B6"/>
    <w:rsid w:val="00205EC4"/>
    <w:rsid w:val="00206452"/>
    <w:rsid w:val="00206557"/>
    <w:rsid w:val="00207244"/>
    <w:rsid w:val="00207B9C"/>
    <w:rsid w:val="00207D69"/>
    <w:rsid w:val="002102B2"/>
    <w:rsid w:val="0021032B"/>
    <w:rsid w:val="00210581"/>
    <w:rsid w:val="00210734"/>
    <w:rsid w:val="00210F07"/>
    <w:rsid w:val="002125FE"/>
    <w:rsid w:val="00212687"/>
    <w:rsid w:val="00212AC9"/>
    <w:rsid w:val="00212CCE"/>
    <w:rsid w:val="00213642"/>
    <w:rsid w:val="00213782"/>
    <w:rsid w:val="00213876"/>
    <w:rsid w:val="00213DD5"/>
    <w:rsid w:val="002142AC"/>
    <w:rsid w:val="00215600"/>
    <w:rsid w:val="0021588D"/>
    <w:rsid w:val="00215A20"/>
    <w:rsid w:val="002162FC"/>
    <w:rsid w:val="0021690A"/>
    <w:rsid w:val="002171BB"/>
    <w:rsid w:val="00217216"/>
    <w:rsid w:val="002172AC"/>
    <w:rsid w:val="00217690"/>
    <w:rsid w:val="002200C7"/>
    <w:rsid w:val="002206BE"/>
    <w:rsid w:val="00220BD5"/>
    <w:rsid w:val="00220ECE"/>
    <w:rsid w:val="002210F1"/>
    <w:rsid w:val="0022111C"/>
    <w:rsid w:val="002219A2"/>
    <w:rsid w:val="00221D07"/>
    <w:rsid w:val="00222A56"/>
    <w:rsid w:val="00223EF2"/>
    <w:rsid w:val="00224D0A"/>
    <w:rsid w:val="00225BF9"/>
    <w:rsid w:val="00225DDE"/>
    <w:rsid w:val="0022669F"/>
    <w:rsid w:val="0022690E"/>
    <w:rsid w:val="00226A51"/>
    <w:rsid w:val="00226A9D"/>
    <w:rsid w:val="00230371"/>
    <w:rsid w:val="00230796"/>
    <w:rsid w:val="00230EE2"/>
    <w:rsid w:val="0023174D"/>
    <w:rsid w:val="00231EE2"/>
    <w:rsid w:val="002325CF"/>
    <w:rsid w:val="002326F2"/>
    <w:rsid w:val="00233C37"/>
    <w:rsid w:val="0023553E"/>
    <w:rsid w:val="00235B7C"/>
    <w:rsid w:val="00237458"/>
    <w:rsid w:val="0023763A"/>
    <w:rsid w:val="00240BE3"/>
    <w:rsid w:val="00241041"/>
    <w:rsid w:val="00241691"/>
    <w:rsid w:val="00241AE2"/>
    <w:rsid w:val="00241D52"/>
    <w:rsid w:val="0024214D"/>
    <w:rsid w:val="00242938"/>
    <w:rsid w:val="00242C31"/>
    <w:rsid w:val="00243377"/>
    <w:rsid w:val="00244A3E"/>
    <w:rsid w:val="00245403"/>
    <w:rsid w:val="00245B77"/>
    <w:rsid w:val="00245E21"/>
    <w:rsid w:val="0024606B"/>
    <w:rsid w:val="002462E1"/>
    <w:rsid w:val="00246755"/>
    <w:rsid w:val="00246798"/>
    <w:rsid w:val="00246DBC"/>
    <w:rsid w:val="00247C24"/>
    <w:rsid w:val="00247F4A"/>
    <w:rsid w:val="00250147"/>
    <w:rsid w:val="0025032E"/>
    <w:rsid w:val="00250776"/>
    <w:rsid w:val="002507BC"/>
    <w:rsid w:val="00251847"/>
    <w:rsid w:val="00252323"/>
    <w:rsid w:val="00252914"/>
    <w:rsid w:val="002529B0"/>
    <w:rsid w:val="0025393E"/>
    <w:rsid w:val="00253E3B"/>
    <w:rsid w:val="002543B2"/>
    <w:rsid w:val="00255DB7"/>
    <w:rsid w:val="00255F2C"/>
    <w:rsid w:val="00257493"/>
    <w:rsid w:val="00257909"/>
    <w:rsid w:val="00257B55"/>
    <w:rsid w:val="00257C17"/>
    <w:rsid w:val="00257E57"/>
    <w:rsid w:val="00260C0D"/>
    <w:rsid w:val="002612B0"/>
    <w:rsid w:val="00261EA8"/>
    <w:rsid w:val="00261F2F"/>
    <w:rsid w:val="0026282A"/>
    <w:rsid w:val="00263245"/>
    <w:rsid w:val="00263844"/>
    <w:rsid w:val="00263E39"/>
    <w:rsid w:val="002649E0"/>
    <w:rsid w:val="00264B58"/>
    <w:rsid w:val="00264CC5"/>
    <w:rsid w:val="002676AF"/>
    <w:rsid w:val="00267BBB"/>
    <w:rsid w:val="00270796"/>
    <w:rsid w:val="002707ED"/>
    <w:rsid w:val="00270CCA"/>
    <w:rsid w:val="002713C9"/>
    <w:rsid w:val="00272647"/>
    <w:rsid w:val="0027266C"/>
    <w:rsid w:val="0027268D"/>
    <w:rsid w:val="002729B4"/>
    <w:rsid w:val="00272BD0"/>
    <w:rsid w:val="00272F0C"/>
    <w:rsid w:val="00273D1A"/>
    <w:rsid w:val="002740A8"/>
    <w:rsid w:val="00274597"/>
    <w:rsid w:val="002747FF"/>
    <w:rsid w:val="00274856"/>
    <w:rsid w:val="00274C2E"/>
    <w:rsid w:val="00275159"/>
    <w:rsid w:val="00275195"/>
    <w:rsid w:val="0027543C"/>
    <w:rsid w:val="002754BA"/>
    <w:rsid w:val="00275FEC"/>
    <w:rsid w:val="00276BCF"/>
    <w:rsid w:val="002772C1"/>
    <w:rsid w:val="00277E58"/>
    <w:rsid w:val="00280460"/>
    <w:rsid w:val="0028058E"/>
    <w:rsid w:val="00280C08"/>
    <w:rsid w:val="00281253"/>
    <w:rsid w:val="002816FE"/>
    <w:rsid w:val="00281D64"/>
    <w:rsid w:val="002834BF"/>
    <w:rsid w:val="002835C8"/>
    <w:rsid w:val="002839BC"/>
    <w:rsid w:val="00283F24"/>
    <w:rsid w:val="00284693"/>
    <w:rsid w:val="00284B70"/>
    <w:rsid w:val="00285178"/>
    <w:rsid w:val="002868A0"/>
    <w:rsid w:val="00290952"/>
    <w:rsid w:val="00290FAB"/>
    <w:rsid w:val="002918D6"/>
    <w:rsid w:val="002919B2"/>
    <w:rsid w:val="00291C5D"/>
    <w:rsid w:val="00291CAF"/>
    <w:rsid w:val="0029252D"/>
    <w:rsid w:val="002925CE"/>
    <w:rsid w:val="00292C6F"/>
    <w:rsid w:val="00292DA9"/>
    <w:rsid w:val="00292E6D"/>
    <w:rsid w:val="00294409"/>
    <w:rsid w:val="002944F1"/>
    <w:rsid w:val="0029469D"/>
    <w:rsid w:val="002950D1"/>
    <w:rsid w:val="00295A46"/>
    <w:rsid w:val="00296387"/>
    <w:rsid w:val="002966ED"/>
    <w:rsid w:val="0029696D"/>
    <w:rsid w:val="00296EB7"/>
    <w:rsid w:val="00297568"/>
    <w:rsid w:val="00297F0D"/>
    <w:rsid w:val="002A027C"/>
    <w:rsid w:val="002A073A"/>
    <w:rsid w:val="002A1032"/>
    <w:rsid w:val="002A1985"/>
    <w:rsid w:val="002A1F0C"/>
    <w:rsid w:val="002A25B1"/>
    <w:rsid w:val="002A2C71"/>
    <w:rsid w:val="002A36AA"/>
    <w:rsid w:val="002A4354"/>
    <w:rsid w:val="002A4469"/>
    <w:rsid w:val="002A4B56"/>
    <w:rsid w:val="002A4C1D"/>
    <w:rsid w:val="002A4C5B"/>
    <w:rsid w:val="002A4E40"/>
    <w:rsid w:val="002A5376"/>
    <w:rsid w:val="002A61DE"/>
    <w:rsid w:val="002A6FB7"/>
    <w:rsid w:val="002A71B9"/>
    <w:rsid w:val="002A7875"/>
    <w:rsid w:val="002A7D11"/>
    <w:rsid w:val="002B036F"/>
    <w:rsid w:val="002B0662"/>
    <w:rsid w:val="002B0A37"/>
    <w:rsid w:val="002B0D3E"/>
    <w:rsid w:val="002B0F4E"/>
    <w:rsid w:val="002B1068"/>
    <w:rsid w:val="002B13FD"/>
    <w:rsid w:val="002B1500"/>
    <w:rsid w:val="002B1AA6"/>
    <w:rsid w:val="002B27B2"/>
    <w:rsid w:val="002B32B6"/>
    <w:rsid w:val="002B35AA"/>
    <w:rsid w:val="002B39A0"/>
    <w:rsid w:val="002B3D70"/>
    <w:rsid w:val="002B3F9B"/>
    <w:rsid w:val="002B3FB2"/>
    <w:rsid w:val="002B483A"/>
    <w:rsid w:val="002B48F2"/>
    <w:rsid w:val="002B5487"/>
    <w:rsid w:val="002B68BB"/>
    <w:rsid w:val="002B6E08"/>
    <w:rsid w:val="002B778A"/>
    <w:rsid w:val="002B7B7A"/>
    <w:rsid w:val="002B7D7E"/>
    <w:rsid w:val="002B7DD7"/>
    <w:rsid w:val="002C0383"/>
    <w:rsid w:val="002C0CC0"/>
    <w:rsid w:val="002C134B"/>
    <w:rsid w:val="002C13C7"/>
    <w:rsid w:val="002C3756"/>
    <w:rsid w:val="002C3949"/>
    <w:rsid w:val="002C39FB"/>
    <w:rsid w:val="002C3ACB"/>
    <w:rsid w:val="002C3CFD"/>
    <w:rsid w:val="002C3F9E"/>
    <w:rsid w:val="002C4843"/>
    <w:rsid w:val="002C63F8"/>
    <w:rsid w:val="002C6BDD"/>
    <w:rsid w:val="002C73DE"/>
    <w:rsid w:val="002D035B"/>
    <w:rsid w:val="002D04A5"/>
    <w:rsid w:val="002D04E6"/>
    <w:rsid w:val="002D0B78"/>
    <w:rsid w:val="002D0D71"/>
    <w:rsid w:val="002D1762"/>
    <w:rsid w:val="002D1A99"/>
    <w:rsid w:val="002D23AC"/>
    <w:rsid w:val="002D2781"/>
    <w:rsid w:val="002D282D"/>
    <w:rsid w:val="002D2A85"/>
    <w:rsid w:val="002D2B00"/>
    <w:rsid w:val="002D3045"/>
    <w:rsid w:val="002D41D1"/>
    <w:rsid w:val="002D4F5B"/>
    <w:rsid w:val="002D5574"/>
    <w:rsid w:val="002D5A45"/>
    <w:rsid w:val="002D5BA0"/>
    <w:rsid w:val="002D60E8"/>
    <w:rsid w:val="002D6E69"/>
    <w:rsid w:val="002D72F0"/>
    <w:rsid w:val="002D7D7C"/>
    <w:rsid w:val="002D7E9F"/>
    <w:rsid w:val="002E1640"/>
    <w:rsid w:val="002E1F18"/>
    <w:rsid w:val="002E2AC2"/>
    <w:rsid w:val="002E2AD4"/>
    <w:rsid w:val="002E2C60"/>
    <w:rsid w:val="002E2D45"/>
    <w:rsid w:val="002E38CF"/>
    <w:rsid w:val="002E4090"/>
    <w:rsid w:val="002E4178"/>
    <w:rsid w:val="002E4278"/>
    <w:rsid w:val="002E4B27"/>
    <w:rsid w:val="002E4BC5"/>
    <w:rsid w:val="002E4CEC"/>
    <w:rsid w:val="002E4E9D"/>
    <w:rsid w:val="002E5438"/>
    <w:rsid w:val="002E556E"/>
    <w:rsid w:val="002E5882"/>
    <w:rsid w:val="002E6B95"/>
    <w:rsid w:val="002E70B7"/>
    <w:rsid w:val="002F012C"/>
    <w:rsid w:val="002F071A"/>
    <w:rsid w:val="002F0AAF"/>
    <w:rsid w:val="002F1C9C"/>
    <w:rsid w:val="002F1E16"/>
    <w:rsid w:val="002F32BC"/>
    <w:rsid w:val="002F33FE"/>
    <w:rsid w:val="002F376F"/>
    <w:rsid w:val="002F37A5"/>
    <w:rsid w:val="002F4382"/>
    <w:rsid w:val="002F537E"/>
    <w:rsid w:val="002F53E5"/>
    <w:rsid w:val="002F570B"/>
    <w:rsid w:val="002F6D27"/>
    <w:rsid w:val="002F79FB"/>
    <w:rsid w:val="003006F2"/>
    <w:rsid w:val="00300A9C"/>
    <w:rsid w:val="0030112E"/>
    <w:rsid w:val="00301788"/>
    <w:rsid w:val="0030201D"/>
    <w:rsid w:val="00302ED2"/>
    <w:rsid w:val="00303575"/>
    <w:rsid w:val="003039EE"/>
    <w:rsid w:val="0030435C"/>
    <w:rsid w:val="003063F6"/>
    <w:rsid w:val="00307576"/>
    <w:rsid w:val="003077D1"/>
    <w:rsid w:val="00310833"/>
    <w:rsid w:val="00310ADE"/>
    <w:rsid w:val="00310C50"/>
    <w:rsid w:val="00310EF0"/>
    <w:rsid w:val="00311104"/>
    <w:rsid w:val="00312477"/>
    <w:rsid w:val="00312694"/>
    <w:rsid w:val="00312DF0"/>
    <w:rsid w:val="00313F84"/>
    <w:rsid w:val="0031433F"/>
    <w:rsid w:val="00314E1C"/>
    <w:rsid w:val="003158A4"/>
    <w:rsid w:val="003166F3"/>
    <w:rsid w:val="00316835"/>
    <w:rsid w:val="0031701F"/>
    <w:rsid w:val="00317CCA"/>
    <w:rsid w:val="00317EB3"/>
    <w:rsid w:val="003205B1"/>
    <w:rsid w:val="003211B7"/>
    <w:rsid w:val="0032144F"/>
    <w:rsid w:val="00321A8B"/>
    <w:rsid w:val="00323235"/>
    <w:rsid w:val="003234C6"/>
    <w:rsid w:val="0032370C"/>
    <w:rsid w:val="003254E0"/>
    <w:rsid w:val="0032554B"/>
    <w:rsid w:val="00325AE4"/>
    <w:rsid w:val="003260AB"/>
    <w:rsid w:val="00326622"/>
    <w:rsid w:val="0032721F"/>
    <w:rsid w:val="00327C70"/>
    <w:rsid w:val="00330143"/>
    <w:rsid w:val="0033046D"/>
    <w:rsid w:val="003304F0"/>
    <w:rsid w:val="003306C1"/>
    <w:rsid w:val="00330B19"/>
    <w:rsid w:val="00330E56"/>
    <w:rsid w:val="003310A4"/>
    <w:rsid w:val="00331160"/>
    <w:rsid w:val="003318D8"/>
    <w:rsid w:val="00332BEF"/>
    <w:rsid w:val="0033303C"/>
    <w:rsid w:val="00333387"/>
    <w:rsid w:val="0033471E"/>
    <w:rsid w:val="00334778"/>
    <w:rsid w:val="00334A65"/>
    <w:rsid w:val="00335482"/>
    <w:rsid w:val="003359AB"/>
    <w:rsid w:val="00335A78"/>
    <w:rsid w:val="00335B41"/>
    <w:rsid w:val="00335D4B"/>
    <w:rsid w:val="003361C1"/>
    <w:rsid w:val="0033668C"/>
    <w:rsid w:val="00337430"/>
    <w:rsid w:val="00337B92"/>
    <w:rsid w:val="00337D70"/>
    <w:rsid w:val="0034064C"/>
    <w:rsid w:val="00340DC1"/>
    <w:rsid w:val="00341407"/>
    <w:rsid w:val="00341416"/>
    <w:rsid w:val="00341738"/>
    <w:rsid w:val="00341BC8"/>
    <w:rsid w:val="00341F85"/>
    <w:rsid w:val="003424E8"/>
    <w:rsid w:val="003429D0"/>
    <w:rsid w:val="00344594"/>
    <w:rsid w:val="003445F2"/>
    <w:rsid w:val="00344B6E"/>
    <w:rsid w:val="00344FBB"/>
    <w:rsid w:val="00345266"/>
    <w:rsid w:val="00345BCC"/>
    <w:rsid w:val="00345E03"/>
    <w:rsid w:val="00346203"/>
    <w:rsid w:val="00346882"/>
    <w:rsid w:val="003469F8"/>
    <w:rsid w:val="00346A8C"/>
    <w:rsid w:val="0034746C"/>
    <w:rsid w:val="003474A4"/>
    <w:rsid w:val="00351573"/>
    <w:rsid w:val="00351E4D"/>
    <w:rsid w:val="00352797"/>
    <w:rsid w:val="003527AA"/>
    <w:rsid w:val="00352958"/>
    <w:rsid w:val="00352F2A"/>
    <w:rsid w:val="00352FDE"/>
    <w:rsid w:val="0035358D"/>
    <w:rsid w:val="0035392E"/>
    <w:rsid w:val="00353B47"/>
    <w:rsid w:val="00353FBB"/>
    <w:rsid w:val="00354548"/>
    <w:rsid w:val="00354E3B"/>
    <w:rsid w:val="0035504F"/>
    <w:rsid w:val="00355534"/>
    <w:rsid w:val="003558E4"/>
    <w:rsid w:val="003561AF"/>
    <w:rsid w:val="0035636D"/>
    <w:rsid w:val="003568C0"/>
    <w:rsid w:val="00356BDE"/>
    <w:rsid w:val="00357C0B"/>
    <w:rsid w:val="00357EFF"/>
    <w:rsid w:val="0036009A"/>
    <w:rsid w:val="003606EF"/>
    <w:rsid w:val="003606F1"/>
    <w:rsid w:val="00360804"/>
    <w:rsid w:val="00360EDA"/>
    <w:rsid w:val="003611A8"/>
    <w:rsid w:val="00361324"/>
    <w:rsid w:val="00361654"/>
    <w:rsid w:val="003619E5"/>
    <w:rsid w:val="00361F97"/>
    <w:rsid w:val="0036240D"/>
    <w:rsid w:val="003626C4"/>
    <w:rsid w:val="003630E8"/>
    <w:rsid w:val="0036340F"/>
    <w:rsid w:val="003640B7"/>
    <w:rsid w:val="0036466B"/>
    <w:rsid w:val="00364A20"/>
    <w:rsid w:val="00364B51"/>
    <w:rsid w:val="00364C7D"/>
    <w:rsid w:val="00364EA9"/>
    <w:rsid w:val="00364FD8"/>
    <w:rsid w:val="00365170"/>
    <w:rsid w:val="00365382"/>
    <w:rsid w:val="0036546E"/>
    <w:rsid w:val="0036560B"/>
    <w:rsid w:val="0036577D"/>
    <w:rsid w:val="003657F4"/>
    <w:rsid w:val="0036595C"/>
    <w:rsid w:val="003662E2"/>
    <w:rsid w:val="0036661D"/>
    <w:rsid w:val="003666D7"/>
    <w:rsid w:val="0036675E"/>
    <w:rsid w:val="003671D4"/>
    <w:rsid w:val="0036726F"/>
    <w:rsid w:val="00367996"/>
    <w:rsid w:val="00367AD8"/>
    <w:rsid w:val="00367F78"/>
    <w:rsid w:val="003715D3"/>
    <w:rsid w:val="0037247E"/>
    <w:rsid w:val="00372FAE"/>
    <w:rsid w:val="00373BEA"/>
    <w:rsid w:val="00373E30"/>
    <w:rsid w:val="00374206"/>
    <w:rsid w:val="00374824"/>
    <w:rsid w:val="00374AB7"/>
    <w:rsid w:val="00374FC7"/>
    <w:rsid w:val="0037503A"/>
    <w:rsid w:val="00375070"/>
    <w:rsid w:val="00375438"/>
    <w:rsid w:val="00375651"/>
    <w:rsid w:val="00375762"/>
    <w:rsid w:val="00377061"/>
    <w:rsid w:val="00377B55"/>
    <w:rsid w:val="00380DBC"/>
    <w:rsid w:val="00381042"/>
    <w:rsid w:val="003810C0"/>
    <w:rsid w:val="00381A41"/>
    <w:rsid w:val="00382239"/>
    <w:rsid w:val="003822FE"/>
    <w:rsid w:val="0038269B"/>
    <w:rsid w:val="003828C7"/>
    <w:rsid w:val="00382E27"/>
    <w:rsid w:val="003837A2"/>
    <w:rsid w:val="0038388E"/>
    <w:rsid w:val="00383916"/>
    <w:rsid w:val="00383C95"/>
    <w:rsid w:val="003846B1"/>
    <w:rsid w:val="00384CB2"/>
    <w:rsid w:val="00385040"/>
    <w:rsid w:val="00385166"/>
    <w:rsid w:val="00385251"/>
    <w:rsid w:val="003856B1"/>
    <w:rsid w:val="0038594D"/>
    <w:rsid w:val="00386475"/>
    <w:rsid w:val="00386783"/>
    <w:rsid w:val="00386826"/>
    <w:rsid w:val="00386908"/>
    <w:rsid w:val="0039019F"/>
    <w:rsid w:val="00390227"/>
    <w:rsid w:val="00390E9A"/>
    <w:rsid w:val="00390EBD"/>
    <w:rsid w:val="00391427"/>
    <w:rsid w:val="00391794"/>
    <w:rsid w:val="0039243D"/>
    <w:rsid w:val="0039367E"/>
    <w:rsid w:val="0039419B"/>
    <w:rsid w:val="003943DD"/>
    <w:rsid w:val="00394602"/>
    <w:rsid w:val="00394692"/>
    <w:rsid w:val="00394BAC"/>
    <w:rsid w:val="00395A1B"/>
    <w:rsid w:val="003961B7"/>
    <w:rsid w:val="00397188"/>
    <w:rsid w:val="00397BB6"/>
    <w:rsid w:val="00397D39"/>
    <w:rsid w:val="003A051B"/>
    <w:rsid w:val="003A110D"/>
    <w:rsid w:val="003A2537"/>
    <w:rsid w:val="003A361B"/>
    <w:rsid w:val="003A4000"/>
    <w:rsid w:val="003A4182"/>
    <w:rsid w:val="003A4B68"/>
    <w:rsid w:val="003A4BC6"/>
    <w:rsid w:val="003A53A4"/>
    <w:rsid w:val="003A53D6"/>
    <w:rsid w:val="003A5EC6"/>
    <w:rsid w:val="003A609D"/>
    <w:rsid w:val="003A6978"/>
    <w:rsid w:val="003A6C02"/>
    <w:rsid w:val="003B033D"/>
    <w:rsid w:val="003B07E7"/>
    <w:rsid w:val="003B07ED"/>
    <w:rsid w:val="003B0B29"/>
    <w:rsid w:val="003B1341"/>
    <w:rsid w:val="003B1B28"/>
    <w:rsid w:val="003B1BA9"/>
    <w:rsid w:val="003B252A"/>
    <w:rsid w:val="003B3FCB"/>
    <w:rsid w:val="003B4611"/>
    <w:rsid w:val="003B4CDA"/>
    <w:rsid w:val="003B5158"/>
    <w:rsid w:val="003B6285"/>
    <w:rsid w:val="003B6A0A"/>
    <w:rsid w:val="003B6C12"/>
    <w:rsid w:val="003B6D5C"/>
    <w:rsid w:val="003B6E6E"/>
    <w:rsid w:val="003B70AC"/>
    <w:rsid w:val="003B788A"/>
    <w:rsid w:val="003C01F1"/>
    <w:rsid w:val="003C06C9"/>
    <w:rsid w:val="003C0A62"/>
    <w:rsid w:val="003C1843"/>
    <w:rsid w:val="003C2637"/>
    <w:rsid w:val="003C3253"/>
    <w:rsid w:val="003C35BF"/>
    <w:rsid w:val="003C4368"/>
    <w:rsid w:val="003C4651"/>
    <w:rsid w:val="003C4D92"/>
    <w:rsid w:val="003C68CF"/>
    <w:rsid w:val="003C6AE5"/>
    <w:rsid w:val="003C6E79"/>
    <w:rsid w:val="003C72DF"/>
    <w:rsid w:val="003C79F0"/>
    <w:rsid w:val="003D037B"/>
    <w:rsid w:val="003D0E0A"/>
    <w:rsid w:val="003D12A3"/>
    <w:rsid w:val="003D1655"/>
    <w:rsid w:val="003D2723"/>
    <w:rsid w:val="003D297E"/>
    <w:rsid w:val="003D2C5F"/>
    <w:rsid w:val="003D2D61"/>
    <w:rsid w:val="003D3164"/>
    <w:rsid w:val="003D3DB0"/>
    <w:rsid w:val="003D42BE"/>
    <w:rsid w:val="003D4A16"/>
    <w:rsid w:val="003D4BF7"/>
    <w:rsid w:val="003D4E2F"/>
    <w:rsid w:val="003D52D3"/>
    <w:rsid w:val="003D5E8B"/>
    <w:rsid w:val="003D6044"/>
    <w:rsid w:val="003D60BA"/>
    <w:rsid w:val="003D6540"/>
    <w:rsid w:val="003D6576"/>
    <w:rsid w:val="003D658D"/>
    <w:rsid w:val="003D7C2A"/>
    <w:rsid w:val="003D7E91"/>
    <w:rsid w:val="003E0657"/>
    <w:rsid w:val="003E0806"/>
    <w:rsid w:val="003E0C55"/>
    <w:rsid w:val="003E1AB7"/>
    <w:rsid w:val="003E1BE2"/>
    <w:rsid w:val="003E1DCD"/>
    <w:rsid w:val="003E2010"/>
    <w:rsid w:val="003E26FA"/>
    <w:rsid w:val="003E2CC6"/>
    <w:rsid w:val="003E2DF6"/>
    <w:rsid w:val="003E39DD"/>
    <w:rsid w:val="003E3B87"/>
    <w:rsid w:val="003E4419"/>
    <w:rsid w:val="003E4518"/>
    <w:rsid w:val="003E5182"/>
    <w:rsid w:val="003E5800"/>
    <w:rsid w:val="003E70C7"/>
    <w:rsid w:val="003E74B1"/>
    <w:rsid w:val="003E74E8"/>
    <w:rsid w:val="003E7E79"/>
    <w:rsid w:val="003F00AB"/>
    <w:rsid w:val="003F0789"/>
    <w:rsid w:val="003F0CCA"/>
    <w:rsid w:val="003F1855"/>
    <w:rsid w:val="003F22A8"/>
    <w:rsid w:val="003F2398"/>
    <w:rsid w:val="003F3392"/>
    <w:rsid w:val="003F373B"/>
    <w:rsid w:val="003F3985"/>
    <w:rsid w:val="003F3DED"/>
    <w:rsid w:val="003F4462"/>
    <w:rsid w:val="003F4ACD"/>
    <w:rsid w:val="003F576D"/>
    <w:rsid w:val="003F593C"/>
    <w:rsid w:val="003F59F9"/>
    <w:rsid w:val="003F5C98"/>
    <w:rsid w:val="003F5EA1"/>
    <w:rsid w:val="003F5F1A"/>
    <w:rsid w:val="003F6191"/>
    <w:rsid w:val="003F718B"/>
    <w:rsid w:val="00401211"/>
    <w:rsid w:val="00401448"/>
    <w:rsid w:val="00401DC3"/>
    <w:rsid w:val="00402036"/>
    <w:rsid w:val="00402318"/>
    <w:rsid w:val="00402333"/>
    <w:rsid w:val="00402746"/>
    <w:rsid w:val="00402D10"/>
    <w:rsid w:val="0040313E"/>
    <w:rsid w:val="00403F11"/>
    <w:rsid w:val="00404041"/>
    <w:rsid w:val="00404972"/>
    <w:rsid w:val="00404AD7"/>
    <w:rsid w:val="00404E5B"/>
    <w:rsid w:val="004050EF"/>
    <w:rsid w:val="004055EB"/>
    <w:rsid w:val="00405CB7"/>
    <w:rsid w:val="00405FC3"/>
    <w:rsid w:val="00406083"/>
    <w:rsid w:val="0040692D"/>
    <w:rsid w:val="0040742D"/>
    <w:rsid w:val="0040791B"/>
    <w:rsid w:val="00407AA4"/>
    <w:rsid w:val="00410334"/>
    <w:rsid w:val="00410E9B"/>
    <w:rsid w:val="00411493"/>
    <w:rsid w:val="00411511"/>
    <w:rsid w:val="0041194C"/>
    <w:rsid w:val="00411C6C"/>
    <w:rsid w:val="00412746"/>
    <w:rsid w:val="004129CE"/>
    <w:rsid w:val="00412C81"/>
    <w:rsid w:val="00412F76"/>
    <w:rsid w:val="00413A31"/>
    <w:rsid w:val="0041404A"/>
    <w:rsid w:val="00414072"/>
    <w:rsid w:val="00414081"/>
    <w:rsid w:val="00414190"/>
    <w:rsid w:val="00414ABD"/>
    <w:rsid w:val="00414ED7"/>
    <w:rsid w:val="0041503A"/>
    <w:rsid w:val="004158AE"/>
    <w:rsid w:val="00415900"/>
    <w:rsid w:val="004159F0"/>
    <w:rsid w:val="0041644C"/>
    <w:rsid w:val="00416C86"/>
    <w:rsid w:val="004173FC"/>
    <w:rsid w:val="0041758E"/>
    <w:rsid w:val="004179E1"/>
    <w:rsid w:val="00417FC4"/>
    <w:rsid w:val="0042016E"/>
    <w:rsid w:val="0042119D"/>
    <w:rsid w:val="004220F0"/>
    <w:rsid w:val="004226F5"/>
    <w:rsid w:val="00422BD2"/>
    <w:rsid w:val="004230EB"/>
    <w:rsid w:val="00423D7E"/>
    <w:rsid w:val="004243AD"/>
    <w:rsid w:val="00424D55"/>
    <w:rsid w:val="0042510A"/>
    <w:rsid w:val="004252D8"/>
    <w:rsid w:val="00426AD1"/>
    <w:rsid w:val="00426F6B"/>
    <w:rsid w:val="004275EF"/>
    <w:rsid w:val="00427929"/>
    <w:rsid w:val="00427C55"/>
    <w:rsid w:val="00430715"/>
    <w:rsid w:val="0043099C"/>
    <w:rsid w:val="00430D81"/>
    <w:rsid w:val="004313A0"/>
    <w:rsid w:val="00433119"/>
    <w:rsid w:val="004334DB"/>
    <w:rsid w:val="004335DF"/>
    <w:rsid w:val="004342E9"/>
    <w:rsid w:val="004353A5"/>
    <w:rsid w:val="00435BD0"/>
    <w:rsid w:val="00435C3D"/>
    <w:rsid w:val="0043636E"/>
    <w:rsid w:val="004372A1"/>
    <w:rsid w:val="00440169"/>
    <w:rsid w:val="004409CD"/>
    <w:rsid w:val="00441C4A"/>
    <w:rsid w:val="00441E0C"/>
    <w:rsid w:val="0044238B"/>
    <w:rsid w:val="0044265B"/>
    <w:rsid w:val="004428CB"/>
    <w:rsid w:val="00443096"/>
    <w:rsid w:val="00443B20"/>
    <w:rsid w:val="00443BFB"/>
    <w:rsid w:val="004445D2"/>
    <w:rsid w:val="0044468C"/>
    <w:rsid w:val="00444B84"/>
    <w:rsid w:val="00444C8A"/>
    <w:rsid w:val="00445200"/>
    <w:rsid w:val="00447343"/>
    <w:rsid w:val="0044736E"/>
    <w:rsid w:val="00447D64"/>
    <w:rsid w:val="00447EE8"/>
    <w:rsid w:val="00447F49"/>
    <w:rsid w:val="00450307"/>
    <w:rsid w:val="00450828"/>
    <w:rsid w:val="0045085A"/>
    <w:rsid w:val="0045284B"/>
    <w:rsid w:val="004528C6"/>
    <w:rsid w:val="0045369E"/>
    <w:rsid w:val="00454057"/>
    <w:rsid w:val="004540A3"/>
    <w:rsid w:val="00454157"/>
    <w:rsid w:val="00454544"/>
    <w:rsid w:val="004547D6"/>
    <w:rsid w:val="00454A78"/>
    <w:rsid w:val="00454FCA"/>
    <w:rsid w:val="0045526F"/>
    <w:rsid w:val="004555FC"/>
    <w:rsid w:val="00455A0D"/>
    <w:rsid w:val="00456500"/>
    <w:rsid w:val="00456BCD"/>
    <w:rsid w:val="004571CF"/>
    <w:rsid w:val="00457629"/>
    <w:rsid w:val="00457973"/>
    <w:rsid w:val="00457A8D"/>
    <w:rsid w:val="0046075D"/>
    <w:rsid w:val="00461A68"/>
    <w:rsid w:val="00461D94"/>
    <w:rsid w:val="00462F98"/>
    <w:rsid w:val="00462FAF"/>
    <w:rsid w:val="00463477"/>
    <w:rsid w:val="00463A84"/>
    <w:rsid w:val="00465DEA"/>
    <w:rsid w:val="00466518"/>
    <w:rsid w:val="00467390"/>
    <w:rsid w:val="00467706"/>
    <w:rsid w:val="004703DF"/>
    <w:rsid w:val="004709D0"/>
    <w:rsid w:val="00470D49"/>
    <w:rsid w:val="00470E04"/>
    <w:rsid w:val="004717E1"/>
    <w:rsid w:val="00472A9E"/>
    <w:rsid w:val="00472C9F"/>
    <w:rsid w:val="0047307E"/>
    <w:rsid w:val="00473D4E"/>
    <w:rsid w:val="00473F14"/>
    <w:rsid w:val="00474B50"/>
    <w:rsid w:val="0047505D"/>
    <w:rsid w:val="004752DC"/>
    <w:rsid w:val="0047533A"/>
    <w:rsid w:val="004758DF"/>
    <w:rsid w:val="00475C68"/>
    <w:rsid w:val="00475F5E"/>
    <w:rsid w:val="00476832"/>
    <w:rsid w:val="004770F0"/>
    <w:rsid w:val="00477950"/>
    <w:rsid w:val="00477C87"/>
    <w:rsid w:val="00480A3C"/>
    <w:rsid w:val="004814DD"/>
    <w:rsid w:val="00481C10"/>
    <w:rsid w:val="00481D4F"/>
    <w:rsid w:val="00481F32"/>
    <w:rsid w:val="004820A8"/>
    <w:rsid w:val="00482623"/>
    <w:rsid w:val="00482F31"/>
    <w:rsid w:val="004836D5"/>
    <w:rsid w:val="00483E2D"/>
    <w:rsid w:val="00484674"/>
    <w:rsid w:val="00484C4D"/>
    <w:rsid w:val="00484CB0"/>
    <w:rsid w:val="004850C3"/>
    <w:rsid w:val="0048612F"/>
    <w:rsid w:val="004863D7"/>
    <w:rsid w:val="0048711D"/>
    <w:rsid w:val="00487400"/>
    <w:rsid w:val="00490DBD"/>
    <w:rsid w:val="00491118"/>
    <w:rsid w:val="0049279A"/>
    <w:rsid w:val="00492E67"/>
    <w:rsid w:val="0049322F"/>
    <w:rsid w:val="004936D6"/>
    <w:rsid w:val="00493A46"/>
    <w:rsid w:val="00494376"/>
    <w:rsid w:val="00494758"/>
    <w:rsid w:val="004949B6"/>
    <w:rsid w:val="00494B0F"/>
    <w:rsid w:val="00494DBB"/>
    <w:rsid w:val="004954B7"/>
    <w:rsid w:val="00496250"/>
    <w:rsid w:val="00496413"/>
    <w:rsid w:val="00496470"/>
    <w:rsid w:val="004969E0"/>
    <w:rsid w:val="00496F5A"/>
    <w:rsid w:val="004974CE"/>
    <w:rsid w:val="00497B47"/>
    <w:rsid w:val="004A0339"/>
    <w:rsid w:val="004A09FE"/>
    <w:rsid w:val="004A1675"/>
    <w:rsid w:val="004A20AD"/>
    <w:rsid w:val="004A223D"/>
    <w:rsid w:val="004A2EEB"/>
    <w:rsid w:val="004A30E8"/>
    <w:rsid w:val="004A3C15"/>
    <w:rsid w:val="004A3E9A"/>
    <w:rsid w:val="004A4124"/>
    <w:rsid w:val="004A4530"/>
    <w:rsid w:val="004A50D3"/>
    <w:rsid w:val="004A51C3"/>
    <w:rsid w:val="004A52EE"/>
    <w:rsid w:val="004A55E9"/>
    <w:rsid w:val="004A5D30"/>
    <w:rsid w:val="004A6B93"/>
    <w:rsid w:val="004A6F22"/>
    <w:rsid w:val="004B055B"/>
    <w:rsid w:val="004B0AA0"/>
    <w:rsid w:val="004B1C64"/>
    <w:rsid w:val="004B1EA6"/>
    <w:rsid w:val="004B2926"/>
    <w:rsid w:val="004B2AA7"/>
    <w:rsid w:val="004B2F38"/>
    <w:rsid w:val="004B38CD"/>
    <w:rsid w:val="004B4A4D"/>
    <w:rsid w:val="004B4F6A"/>
    <w:rsid w:val="004B5A91"/>
    <w:rsid w:val="004B65EA"/>
    <w:rsid w:val="004B6A21"/>
    <w:rsid w:val="004B6EB3"/>
    <w:rsid w:val="004B7BC7"/>
    <w:rsid w:val="004B7E23"/>
    <w:rsid w:val="004C0A8E"/>
    <w:rsid w:val="004C14BE"/>
    <w:rsid w:val="004C23C3"/>
    <w:rsid w:val="004C2F29"/>
    <w:rsid w:val="004C43F1"/>
    <w:rsid w:val="004C5684"/>
    <w:rsid w:val="004C65C5"/>
    <w:rsid w:val="004C6BA6"/>
    <w:rsid w:val="004C6C36"/>
    <w:rsid w:val="004C6FA5"/>
    <w:rsid w:val="004C7544"/>
    <w:rsid w:val="004C77B2"/>
    <w:rsid w:val="004C79E8"/>
    <w:rsid w:val="004D00A7"/>
    <w:rsid w:val="004D01CC"/>
    <w:rsid w:val="004D01F6"/>
    <w:rsid w:val="004D033A"/>
    <w:rsid w:val="004D0A90"/>
    <w:rsid w:val="004D0FF6"/>
    <w:rsid w:val="004D1D71"/>
    <w:rsid w:val="004D21ED"/>
    <w:rsid w:val="004D277E"/>
    <w:rsid w:val="004D279A"/>
    <w:rsid w:val="004D2BFF"/>
    <w:rsid w:val="004D315E"/>
    <w:rsid w:val="004D3194"/>
    <w:rsid w:val="004D31A9"/>
    <w:rsid w:val="004D339B"/>
    <w:rsid w:val="004D3CE4"/>
    <w:rsid w:val="004D417F"/>
    <w:rsid w:val="004D4369"/>
    <w:rsid w:val="004D461E"/>
    <w:rsid w:val="004D52D4"/>
    <w:rsid w:val="004D566D"/>
    <w:rsid w:val="004D60AA"/>
    <w:rsid w:val="004D7573"/>
    <w:rsid w:val="004D7D28"/>
    <w:rsid w:val="004E0037"/>
    <w:rsid w:val="004E06C3"/>
    <w:rsid w:val="004E0701"/>
    <w:rsid w:val="004E0711"/>
    <w:rsid w:val="004E1874"/>
    <w:rsid w:val="004E29FC"/>
    <w:rsid w:val="004E2A75"/>
    <w:rsid w:val="004E2FE2"/>
    <w:rsid w:val="004E49C5"/>
    <w:rsid w:val="004E532A"/>
    <w:rsid w:val="004E55DA"/>
    <w:rsid w:val="004E59B9"/>
    <w:rsid w:val="004E59D8"/>
    <w:rsid w:val="004E5BC9"/>
    <w:rsid w:val="004E5D62"/>
    <w:rsid w:val="004E649F"/>
    <w:rsid w:val="004E6788"/>
    <w:rsid w:val="004E6853"/>
    <w:rsid w:val="004E7677"/>
    <w:rsid w:val="004E7685"/>
    <w:rsid w:val="004E7769"/>
    <w:rsid w:val="004E7B33"/>
    <w:rsid w:val="004E7F08"/>
    <w:rsid w:val="004F0C22"/>
    <w:rsid w:val="004F0E1A"/>
    <w:rsid w:val="004F1039"/>
    <w:rsid w:val="004F12A6"/>
    <w:rsid w:val="004F1654"/>
    <w:rsid w:val="004F1E80"/>
    <w:rsid w:val="004F2304"/>
    <w:rsid w:val="004F2537"/>
    <w:rsid w:val="004F2F6F"/>
    <w:rsid w:val="004F2FCD"/>
    <w:rsid w:val="004F37E1"/>
    <w:rsid w:val="004F3B0E"/>
    <w:rsid w:val="004F3DF2"/>
    <w:rsid w:val="004F4279"/>
    <w:rsid w:val="004F4A38"/>
    <w:rsid w:val="004F4E60"/>
    <w:rsid w:val="004F5738"/>
    <w:rsid w:val="004F5C16"/>
    <w:rsid w:val="004F5F43"/>
    <w:rsid w:val="004F6098"/>
    <w:rsid w:val="004F7044"/>
    <w:rsid w:val="004F73E3"/>
    <w:rsid w:val="004F7468"/>
    <w:rsid w:val="004F79FB"/>
    <w:rsid w:val="004F7A3F"/>
    <w:rsid w:val="005007C2"/>
    <w:rsid w:val="00500EB8"/>
    <w:rsid w:val="00500F2E"/>
    <w:rsid w:val="0050193C"/>
    <w:rsid w:val="00502482"/>
    <w:rsid w:val="00503141"/>
    <w:rsid w:val="005038D5"/>
    <w:rsid w:val="00504466"/>
    <w:rsid w:val="00504D71"/>
    <w:rsid w:val="005057BB"/>
    <w:rsid w:val="0050686A"/>
    <w:rsid w:val="00506C41"/>
    <w:rsid w:val="00507067"/>
    <w:rsid w:val="00507944"/>
    <w:rsid w:val="00507977"/>
    <w:rsid w:val="005121E0"/>
    <w:rsid w:val="005122D6"/>
    <w:rsid w:val="00513155"/>
    <w:rsid w:val="00513425"/>
    <w:rsid w:val="00513747"/>
    <w:rsid w:val="005137D2"/>
    <w:rsid w:val="00514218"/>
    <w:rsid w:val="005147DA"/>
    <w:rsid w:val="005147DD"/>
    <w:rsid w:val="00514F06"/>
    <w:rsid w:val="00515F70"/>
    <w:rsid w:val="00515FD4"/>
    <w:rsid w:val="00516BB6"/>
    <w:rsid w:val="00516BC1"/>
    <w:rsid w:val="00516C78"/>
    <w:rsid w:val="00516D43"/>
    <w:rsid w:val="00517293"/>
    <w:rsid w:val="0051779A"/>
    <w:rsid w:val="00517B7A"/>
    <w:rsid w:val="00520DF3"/>
    <w:rsid w:val="005213C8"/>
    <w:rsid w:val="0052171C"/>
    <w:rsid w:val="00522215"/>
    <w:rsid w:val="0052299F"/>
    <w:rsid w:val="00522A0A"/>
    <w:rsid w:val="00522A11"/>
    <w:rsid w:val="00522AEF"/>
    <w:rsid w:val="005230FC"/>
    <w:rsid w:val="00523497"/>
    <w:rsid w:val="0052364D"/>
    <w:rsid w:val="00524993"/>
    <w:rsid w:val="00524E3F"/>
    <w:rsid w:val="00525165"/>
    <w:rsid w:val="0052530F"/>
    <w:rsid w:val="005257C2"/>
    <w:rsid w:val="00525965"/>
    <w:rsid w:val="00526DCC"/>
    <w:rsid w:val="005270E8"/>
    <w:rsid w:val="005275A5"/>
    <w:rsid w:val="0052768C"/>
    <w:rsid w:val="005276A5"/>
    <w:rsid w:val="0053001C"/>
    <w:rsid w:val="0053006A"/>
    <w:rsid w:val="00530E14"/>
    <w:rsid w:val="00531757"/>
    <w:rsid w:val="00531D4A"/>
    <w:rsid w:val="00531E43"/>
    <w:rsid w:val="00532054"/>
    <w:rsid w:val="00532DC6"/>
    <w:rsid w:val="00532F0D"/>
    <w:rsid w:val="005333D7"/>
    <w:rsid w:val="005336B8"/>
    <w:rsid w:val="005336C4"/>
    <w:rsid w:val="00534666"/>
    <w:rsid w:val="00535797"/>
    <w:rsid w:val="0053649E"/>
    <w:rsid w:val="0053672D"/>
    <w:rsid w:val="005367C8"/>
    <w:rsid w:val="00536FA0"/>
    <w:rsid w:val="00537BD0"/>
    <w:rsid w:val="00537FE6"/>
    <w:rsid w:val="00540518"/>
    <w:rsid w:val="00540C8D"/>
    <w:rsid w:val="00541839"/>
    <w:rsid w:val="005418A5"/>
    <w:rsid w:val="00541D26"/>
    <w:rsid w:val="00541E1C"/>
    <w:rsid w:val="00542849"/>
    <w:rsid w:val="00542D85"/>
    <w:rsid w:val="0054317E"/>
    <w:rsid w:val="005435CD"/>
    <w:rsid w:val="00543A41"/>
    <w:rsid w:val="00544FB3"/>
    <w:rsid w:val="005454C5"/>
    <w:rsid w:val="00545530"/>
    <w:rsid w:val="0054559C"/>
    <w:rsid w:val="00545BC0"/>
    <w:rsid w:val="005460AC"/>
    <w:rsid w:val="00546749"/>
    <w:rsid w:val="00547911"/>
    <w:rsid w:val="00547AF8"/>
    <w:rsid w:val="00550583"/>
    <w:rsid w:val="005508C5"/>
    <w:rsid w:val="00550E5D"/>
    <w:rsid w:val="00551425"/>
    <w:rsid w:val="0055199E"/>
    <w:rsid w:val="00551BF1"/>
    <w:rsid w:val="00551F33"/>
    <w:rsid w:val="005525C1"/>
    <w:rsid w:val="005526F4"/>
    <w:rsid w:val="00552D70"/>
    <w:rsid w:val="00553217"/>
    <w:rsid w:val="00553D21"/>
    <w:rsid w:val="00553F6E"/>
    <w:rsid w:val="00554CB9"/>
    <w:rsid w:val="00554D67"/>
    <w:rsid w:val="00555A44"/>
    <w:rsid w:val="005572AF"/>
    <w:rsid w:val="00557D90"/>
    <w:rsid w:val="00560ED9"/>
    <w:rsid w:val="0056112B"/>
    <w:rsid w:val="00561317"/>
    <w:rsid w:val="00561362"/>
    <w:rsid w:val="00561558"/>
    <w:rsid w:val="00561D01"/>
    <w:rsid w:val="005626AC"/>
    <w:rsid w:val="00563B11"/>
    <w:rsid w:val="005642DC"/>
    <w:rsid w:val="005643E7"/>
    <w:rsid w:val="00564661"/>
    <w:rsid w:val="00564D32"/>
    <w:rsid w:val="005652B4"/>
    <w:rsid w:val="005654FD"/>
    <w:rsid w:val="005655A4"/>
    <w:rsid w:val="00566F4A"/>
    <w:rsid w:val="005674B8"/>
    <w:rsid w:val="00567E1A"/>
    <w:rsid w:val="005702E2"/>
    <w:rsid w:val="005704C0"/>
    <w:rsid w:val="00570B5B"/>
    <w:rsid w:val="005725E2"/>
    <w:rsid w:val="00572DAF"/>
    <w:rsid w:val="005737B9"/>
    <w:rsid w:val="00573E22"/>
    <w:rsid w:val="0057461E"/>
    <w:rsid w:val="00574676"/>
    <w:rsid w:val="00574CC4"/>
    <w:rsid w:val="00575229"/>
    <w:rsid w:val="00575A59"/>
    <w:rsid w:val="00575DBB"/>
    <w:rsid w:val="0057721D"/>
    <w:rsid w:val="005802C0"/>
    <w:rsid w:val="00580901"/>
    <w:rsid w:val="00580D55"/>
    <w:rsid w:val="00580E00"/>
    <w:rsid w:val="00581581"/>
    <w:rsid w:val="005817AD"/>
    <w:rsid w:val="005818FD"/>
    <w:rsid w:val="0058207B"/>
    <w:rsid w:val="005820A8"/>
    <w:rsid w:val="00582EB2"/>
    <w:rsid w:val="00583109"/>
    <w:rsid w:val="00583766"/>
    <w:rsid w:val="00583A0C"/>
    <w:rsid w:val="0058462A"/>
    <w:rsid w:val="005856E0"/>
    <w:rsid w:val="0058641C"/>
    <w:rsid w:val="005867C1"/>
    <w:rsid w:val="00587687"/>
    <w:rsid w:val="0058771F"/>
    <w:rsid w:val="005906D1"/>
    <w:rsid w:val="00591230"/>
    <w:rsid w:val="00591AE4"/>
    <w:rsid w:val="0059216C"/>
    <w:rsid w:val="00593559"/>
    <w:rsid w:val="00593669"/>
    <w:rsid w:val="0059431A"/>
    <w:rsid w:val="00594606"/>
    <w:rsid w:val="00594A76"/>
    <w:rsid w:val="005952C5"/>
    <w:rsid w:val="00595F5F"/>
    <w:rsid w:val="0059692F"/>
    <w:rsid w:val="00596A24"/>
    <w:rsid w:val="00597461"/>
    <w:rsid w:val="005978DD"/>
    <w:rsid w:val="00597D1D"/>
    <w:rsid w:val="00597FBE"/>
    <w:rsid w:val="005A0185"/>
    <w:rsid w:val="005A025C"/>
    <w:rsid w:val="005A0319"/>
    <w:rsid w:val="005A0365"/>
    <w:rsid w:val="005A069B"/>
    <w:rsid w:val="005A12CA"/>
    <w:rsid w:val="005A1488"/>
    <w:rsid w:val="005A1C2E"/>
    <w:rsid w:val="005A1F4C"/>
    <w:rsid w:val="005A2016"/>
    <w:rsid w:val="005A2909"/>
    <w:rsid w:val="005A2A9D"/>
    <w:rsid w:val="005A2BBD"/>
    <w:rsid w:val="005A2F42"/>
    <w:rsid w:val="005A2F6E"/>
    <w:rsid w:val="005A3304"/>
    <w:rsid w:val="005A3588"/>
    <w:rsid w:val="005A36A8"/>
    <w:rsid w:val="005A3806"/>
    <w:rsid w:val="005A43E2"/>
    <w:rsid w:val="005A5295"/>
    <w:rsid w:val="005A543C"/>
    <w:rsid w:val="005A5AB2"/>
    <w:rsid w:val="005A6EC4"/>
    <w:rsid w:val="005A71DE"/>
    <w:rsid w:val="005A72BC"/>
    <w:rsid w:val="005A77BD"/>
    <w:rsid w:val="005A7BDA"/>
    <w:rsid w:val="005B0735"/>
    <w:rsid w:val="005B0D7A"/>
    <w:rsid w:val="005B18A3"/>
    <w:rsid w:val="005B19BC"/>
    <w:rsid w:val="005B19DD"/>
    <w:rsid w:val="005B1EEC"/>
    <w:rsid w:val="005B21C9"/>
    <w:rsid w:val="005B36E2"/>
    <w:rsid w:val="005B3FD8"/>
    <w:rsid w:val="005B46AB"/>
    <w:rsid w:val="005B49B8"/>
    <w:rsid w:val="005B49BE"/>
    <w:rsid w:val="005B547C"/>
    <w:rsid w:val="005B67CC"/>
    <w:rsid w:val="005B6B00"/>
    <w:rsid w:val="005B6BB5"/>
    <w:rsid w:val="005B6D37"/>
    <w:rsid w:val="005B7025"/>
    <w:rsid w:val="005C026C"/>
    <w:rsid w:val="005C0E12"/>
    <w:rsid w:val="005C0FE1"/>
    <w:rsid w:val="005C104A"/>
    <w:rsid w:val="005C1101"/>
    <w:rsid w:val="005C177C"/>
    <w:rsid w:val="005C1AC6"/>
    <w:rsid w:val="005C1AF5"/>
    <w:rsid w:val="005C1C7A"/>
    <w:rsid w:val="005C2DB3"/>
    <w:rsid w:val="005C2F15"/>
    <w:rsid w:val="005C44A9"/>
    <w:rsid w:val="005C48DD"/>
    <w:rsid w:val="005C51C7"/>
    <w:rsid w:val="005C52A4"/>
    <w:rsid w:val="005C5960"/>
    <w:rsid w:val="005C5C4B"/>
    <w:rsid w:val="005C724A"/>
    <w:rsid w:val="005C7F5D"/>
    <w:rsid w:val="005D029F"/>
    <w:rsid w:val="005D0715"/>
    <w:rsid w:val="005D0B76"/>
    <w:rsid w:val="005D0D69"/>
    <w:rsid w:val="005D157B"/>
    <w:rsid w:val="005D1A63"/>
    <w:rsid w:val="005D2D9A"/>
    <w:rsid w:val="005D3779"/>
    <w:rsid w:val="005D5907"/>
    <w:rsid w:val="005D6309"/>
    <w:rsid w:val="005D6647"/>
    <w:rsid w:val="005D68FD"/>
    <w:rsid w:val="005D741F"/>
    <w:rsid w:val="005E0971"/>
    <w:rsid w:val="005E0C97"/>
    <w:rsid w:val="005E0C98"/>
    <w:rsid w:val="005E0EBF"/>
    <w:rsid w:val="005E0F7C"/>
    <w:rsid w:val="005E0FD0"/>
    <w:rsid w:val="005E1384"/>
    <w:rsid w:val="005E19CF"/>
    <w:rsid w:val="005E1F42"/>
    <w:rsid w:val="005E23F7"/>
    <w:rsid w:val="005E28CA"/>
    <w:rsid w:val="005E2D71"/>
    <w:rsid w:val="005E2F29"/>
    <w:rsid w:val="005E3584"/>
    <w:rsid w:val="005E3DDE"/>
    <w:rsid w:val="005E3E4F"/>
    <w:rsid w:val="005E436B"/>
    <w:rsid w:val="005E4AFC"/>
    <w:rsid w:val="005E5399"/>
    <w:rsid w:val="005E5968"/>
    <w:rsid w:val="005E6536"/>
    <w:rsid w:val="005E67A8"/>
    <w:rsid w:val="005E71CE"/>
    <w:rsid w:val="005E743B"/>
    <w:rsid w:val="005E7A39"/>
    <w:rsid w:val="005E7ACC"/>
    <w:rsid w:val="005F04EE"/>
    <w:rsid w:val="005F08BD"/>
    <w:rsid w:val="005F0A61"/>
    <w:rsid w:val="005F13C4"/>
    <w:rsid w:val="005F2256"/>
    <w:rsid w:val="005F28A0"/>
    <w:rsid w:val="005F30DA"/>
    <w:rsid w:val="005F31B1"/>
    <w:rsid w:val="005F34B9"/>
    <w:rsid w:val="005F3F00"/>
    <w:rsid w:val="005F4329"/>
    <w:rsid w:val="005F4916"/>
    <w:rsid w:val="005F4A52"/>
    <w:rsid w:val="005F5714"/>
    <w:rsid w:val="005F5DD1"/>
    <w:rsid w:val="005F6451"/>
    <w:rsid w:val="005F7836"/>
    <w:rsid w:val="005F7C16"/>
    <w:rsid w:val="00600D90"/>
    <w:rsid w:val="006010CF"/>
    <w:rsid w:val="00601B27"/>
    <w:rsid w:val="00601D83"/>
    <w:rsid w:val="0060204B"/>
    <w:rsid w:val="0060209C"/>
    <w:rsid w:val="00602224"/>
    <w:rsid w:val="00602418"/>
    <w:rsid w:val="00602E55"/>
    <w:rsid w:val="00603065"/>
    <w:rsid w:val="00603CDF"/>
    <w:rsid w:val="0060406F"/>
    <w:rsid w:val="006041EB"/>
    <w:rsid w:val="006044BF"/>
    <w:rsid w:val="00604A29"/>
    <w:rsid w:val="00605D91"/>
    <w:rsid w:val="00605DED"/>
    <w:rsid w:val="00606BA1"/>
    <w:rsid w:val="00607082"/>
    <w:rsid w:val="00607410"/>
    <w:rsid w:val="00607428"/>
    <w:rsid w:val="00610716"/>
    <w:rsid w:val="00610ACF"/>
    <w:rsid w:val="00610BFD"/>
    <w:rsid w:val="00610FD6"/>
    <w:rsid w:val="00612193"/>
    <w:rsid w:val="00612D4F"/>
    <w:rsid w:val="00612D95"/>
    <w:rsid w:val="00612E46"/>
    <w:rsid w:val="00612E8F"/>
    <w:rsid w:val="00613192"/>
    <w:rsid w:val="006134BA"/>
    <w:rsid w:val="00614521"/>
    <w:rsid w:val="00614CA1"/>
    <w:rsid w:val="00614EE6"/>
    <w:rsid w:val="006150BD"/>
    <w:rsid w:val="0061523B"/>
    <w:rsid w:val="006156F9"/>
    <w:rsid w:val="0061751A"/>
    <w:rsid w:val="00617C29"/>
    <w:rsid w:val="0062139B"/>
    <w:rsid w:val="00621738"/>
    <w:rsid w:val="00622150"/>
    <w:rsid w:val="006234B9"/>
    <w:rsid w:val="00623C4F"/>
    <w:rsid w:val="00623D8F"/>
    <w:rsid w:val="00624351"/>
    <w:rsid w:val="006249E4"/>
    <w:rsid w:val="00624D68"/>
    <w:rsid w:val="00624D88"/>
    <w:rsid w:val="00624E7F"/>
    <w:rsid w:val="006256B1"/>
    <w:rsid w:val="0062576C"/>
    <w:rsid w:val="006257D1"/>
    <w:rsid w:val="006257FC"/>
    <w:rsid w:val="00627B86"/>
    <w:rsid w:val="0063069E"/>
    <w:rsid w:val="00630CA7"/>
    <w:rsid w:val="00630DBC"/>
    <w:rsid w:val="00630FEA"/>
    <w:rsid w:val="0063153E"/>
    <w:rsid w:val="00631644"/>
    <w:rsid w:val="006329A9"/>
    <w:rsid w:val="006331DA"/>
    <w:rsid w:val="00633680"/>
    <w:rsid w:val="0063389F"/>
    <w:rsid w:val="006338FF"/>
    <w:rsid w:val="006344FB"/>
    <w:rsid w:val="0063462B"/>
    <w:rsid w:val="00634A53"/>
    <w:rsid w:val="006356D9"/>
    <w:rsid w:val="00635F18"/>
    <w:rsid w:val="006362D5"/>
    <w:rsid w:val="0063660C"/>
    <w:rsid w:val="00637035"/>
    <w:rsid w:val="0063743C"/>
    <w:rsid w:val="0063761F"/>
    <w:rsid w:val="00637EAC"/>
    <w:rsid w:val="00640EA3"/>
    <w:rsid w:val="00641A25"/>
    <w:rsid w:val="00641BCB"/>
    <w:rsid w:val="0064270D"/>
    <w:rsid w:val="006432AA"/>
    <w:rsid w:val="00643E76"/>
    <w:rsid w:val="00644720"/>
    <w:rsid w:val="006456AF"/>
    <w:rsid w:val="00645F86"/>
    <w:rsid w:val="00646A8A"/>
    <w:rsid w:val="00646E65"/>
    <w:rsid w:val="00646E8F"/>
    <w:rsid w:val="00646FF9"/>
    <w:rsid w:val="0064700A"/>
    <w:rsid w:val="0064781D"/>
    <w:rsid w:val="0064784B"/>
    <w:rsid w:val="00647B09"/>
    <w:rsid w:val="00647E92"/>
    <w:rsid w:val="00647EBC"/>
    <w:rsid w:val="00651E54"/>
    <w:rsid w:val="006521D2"/>
    <w:rsid w:val="00652B3C"/>
    <w:rsid w:val="00652F08"/>
    <w:rsid w:val="00653098"/>
    <w:rsid w:val="006533F2"/>
    <w:rsid w:val="00653A1B"/>
    <w:rsid w:val="00653B79"/>
    <w:rsid w:val="00654B02"/>
    <w:rsid w:val="00654C50"/>
    <w:rsid w:val="00655287"/>
    <w:rsid w:val="00655380"/>
    <w:rsid w:val="00655C54"/>
    <w:rsid w:val="0065611D"/>
    <w:rsid w:val="00656410"/>
    <w:rsid w:val="00656484"/>
    <w:rsid w:val="006565A6"/>
    <w:rsid w:val="00656A56"/>
    <w:rsid w:val="00656C62"/>
    <w:rsid w:val="00657B15"/>
    <w:rsid w:val="00660ACD"/>
    <w:rsid w:val="00660CFB"/>
    <w:rsid w:val="00660E10"/>
    <w:rsid w:val="0066318C"/>
    <w:rsid w:val="00663669"/>
    <w:rsid w:val="00663775"/>
    <w:rsid w:val="00664D08"/>
    <w:rsid w:val="006650F7"/>
    <w:rsid w:val="006654E7"/>
    <w:rsid w:val="006661DD"/>
    <w:rsid w:val="00666356"/>
    <w:rsid w:val="0066704E"/>
    <w:rsid w:val="0066720D"/>
    <w:rsid w:val="00667D96"/>
    <w:rsid w:val="006703F4"/>
    <w:rsid w:val="00670401"/>
    <w:rsid w:val="00670EA6"/>
    <w:rsid w:val="00670FE7"/>
    <w:rsid w:val="00671585"/>
    <w:rsid w:val="006727C5"/>
    <w:rsid w:val="006728C2"/>
    <w:rsid w:val="00672B99"/>
    <w:rsid w:val="00672BE0"/>
    <w:rsid w:val="00673D2F"/>
    <w:rsid w:val="00673DD6"/>
    <w:rsid w:val="00674739"/>
    <w:rsid w:val="00674E3B"/>
    <w:rsid w:val="00675269"/>
    <w:rsid w:val="00676C99"/>
    <w:rsid w:val="006770DF"/>
    <w:rsid w:val="00677247"/>
    <w:rsid w:val="00677884"/>
    <w:rsid w:val="00677D84"/>
    <w:rsid w:val="006803FD"/>
    <w:rsid w:val="0068076B"/>
    <w:rsid w:val="00680983"/>
    <w:rsid w:val="006809E9"/>
    <w:rsid w:val="00680ECC"/>
    <w:rsid w:val="0068126A"/>
    <w:rsid w:val="00681319"/>
    <w:rsid w:val="00683D8C"/>
    <w:rsid w:val="00683FDD"/>
    <w:rsid w:val="006842A8"/>
    <w:rsid w:val="0068441F"/>
    <w:rsid w:val="00684C07"/>
    <w:rsid w:val="00684DD5"/>
    <w:rsid w:val="0068522F"/>
    <w:rsid w:val="0068524B"/>
    <w:rsid w:val="006861A9"/>
    <w:rsid w:val="0068654F"/>
    <w:rsid w:val="00687042"/>
    <w:rsid w:val="00687164"/>
    <w:rsid w:val="00687729"/>
    <w:rsid w:val="00687836"/>
    <w:rsid w:val="00687B4D"/>
    <w:rsid w:val="00690741"/>
    <w:rsid w:val="00690A8C"/>
    <w:rsid w:val="006910AC"/>
    <w:rsid w:val="0069170D"/>
    <w:rsid w:val="00691873"/>
    <w:rsid w:val="0069231F"/>
    <w:rsid w:val="00693365"/>
    <w:rsid w:val="006935F8"/>
    <w:rsid w:val="0069397D"/>
    <w:rsid w:val="006946B0"/>
    <w:rsid w:val="0069479B"/>
    <w:rsid w:val="00695010"/>
    <w:rsid w:val="00695170"/>
    <w:rsid w:val="00695697"/>
    <w:rsid w:val="00695933"/>
    <w:rsid w:val="006961A4"/>
    <w:rsid w:val="0069631C"/>
    <w:rsid w:val="00696386"/>
    <w:rsid w:val="0069661C"/>
    <w:rsid w:val="00696770"/>
    <w:rsid w:val="006978C1"/>
    <w:rsid w:val="00697F16"/>
    <w:rsid w:val="006A1069"/>
    <w:rsid w:val="006A12A3"/>
    <w:rsid w:val="006A200C"/>
    <w:rsid w:val="006A2548"/>
    <w:rsid w:val="006A2604"/>
    <w:rsid w:val="006A2623"/>
    <w:rsid w:val="006A2FA9"/>
    <w:rsid w:val="006A31B4"/>
    <w:rsid w:val="006A3657"/>
    <w:rsid w:val="006A3892"/>
    <w:rsid w:val="006A3927"/>
    <w:rsid w:val="006A3C35"/>
    <w:rsid w:val="006A4183"/>
    <w:rsid w:val="006A4342"/>
    <w:rsid w:val="006A4347"/>
    <w:rsid w:val="006A49EB"/>
    <w:rsid w:val="006A58D8"/>
    <w:rsid w:val="006A68B0"/>
    <w:rsid w:val="006A6BB8"/>
    <w:rsid w:val="006A7433"/>
    <w:rsid w:val="006B0374"/>
    <w:rsid w:val="006B0508"/>
    <w:rsid w:val="006B0D0E"/>
    <w:rsid w:val="006B18F9"/>
    <w:rsid w:val="006B1B60"/>
    <w:rsid w:val="006B1EC3"/>
    <w:rsid w:val="006B2189"/>
    <w:rsid w:val="006B2368"/>
    <w:rsid w:val="006B2CFD"/>
    <w:rsid w:val="006B2ECD"/>
    <w:rsid w:val="006B3CE2"/>
    <w:rsid w:val="006B4363"/>
    <w:rsid w:val="006B43E4"/>
    <w:rsid w:val="006B554A"/>
    <w:rsid w:val="006B5A21"/>
    <w:rsid w:val="006B670B"/>
    <w:rsid w:val="006B6D5A"/>
    <w:rsid w:val="006C016E"/>
    <w:rsid w:val="006C1637"/>
    <w:rsid w:val="006C189D"/>
    <w:rsid w:val="006C19DB"/>
    <w:rsid w:val="006C2606"/>
    <w:rsid w:val="006C2918"/>
    <w:rsid w:val="006C2AE1"/>
    <w:rsid w:val="006C4478"/>
    <w:rsid w:val="006C6955"/>
    <w:rsid w:val="006C6992"/>
    <w:rsid w:val="006C6B6E"/>
    <w:rsid w:val="006C6DF6"/>
    <w:rsid w:val="006C7070"/>
    <w:rsid w:val="006C70B1"/>
    <w:rsid w:val="006C759E"/>
    <w:rsid w:val="006D16C0"/>
    <w:rsid w:val="006D19C9"/>
    <w:rsid w:val="006D1A74"/>
    <w:rsid w:val="006D207F"/>
    <w:rsid w:val="006D2B7E"/>
    <w:rsid w:val="006D2DA3"/>
    <w:rsid w:val="006D3D36"/>
    <w:rsid w:val="006D4319"/>
    <w:rsid w:val="006D4487"/>
    <w:rsid w:val="006D4A64"/>
    <w:rsid w:val="006D4BA3"/>
    <w:rsid w:val="006D4C72"/>
    <w:rsid w:val="006D4C80"/>
    <w:rsid w:val="006D4EAD"/>
    <w:rsid w:val="006D4F84"/>
    <w:rsid w:val="006D5D92"/>
    <w:rsid w:val="006D5EC2"/>
    <w:rsid w:val="006D6398"/>
    <w:rsid w:val="006D68E0"/>
    <w:rsid w:val="006D6E68"/>
    <w:rsid w:val="006D7E7A"/>
    <w:rsid w:val="006E069F"/>
    <w:rsid w:val="006E07CD"/>
    <w:rsid w:val="006E0891"/>
    <w:rsid w:val="006E0C38"/>
    <w:rsid w:val="006E1108"/>
    <w:rsid w:val="006E1257"/>
    <w:rsid w:val="006E1273"/>
    <w:rsid w:val="006E2391"/>
    <w:rsid w:val="006E29D2"/>
    <w:rsid w:val="006E2CD8"/>
    <w:rsid w:val="006E367D"/>
    <w:rsid w:val="006E3CAF"/>
    <w:rsid w:val="006E44A5"/>
    <w:rsid w:val="006E4785"/>
    <w:rsid w:val="006E47BA"/>
    <w:rsid w:val="006E4B3B"/>
    <w:rsid w:val="006E5CA6"/>
    <w:rsid w:val="006E600E"/>
    <w:rsid w:val="006E6047"/>
    <w:rsid w:val="006E63DD"/>
    <w:rsid w:val="006E64A8"/>
    <w:rsid w:val="006E65B7"/>
    <w:rsid w:val="006E670B"/>
    <w:rsid w:val="006E6B3D"/>
    <w:rsid w:val="006E792E"/>
    <w:rsid w:val="006E794B"/>
    <w:rsid w:val="006E7A10"/>
    <w:rsid w:val="006F0A8A"/>
    <w:rsid w:val="006F0FDD"/>
    <w:rsid w:val="006F1D82"/>
    <w:rsid w:val="006F2ABA"/>
    <w:rsid w:val="006F2F2C"/>
    <w:rsid w:val="006F3E62"/>
    <w:rsid w:val="006F3EF1"/>
    <w:rsid w:val="006F3F85"/>
    <w:rsid w:val="006F449E"/>
    <w:rsid w:val="006F485C"/>
    <w:rsid w:val="006F57A7"/>
    <w:rsid w:val="006F5B1D"/>
    <w:rsid w:val="006F6036"/>
    <w:rsid w:val="006F71FA"/>
    <w:rsid w:val="007006D6"/>
    <w:rsid w:val="00700AB6"/>
    <w:rsid w:val="00700B35"/>
    <w:rsid w:val="00700EC8"/>
    <w:rsid w:val="00701196"/>
    <w:rsid w:val="007011D1"/>
    <w:rsid w:val="007028F3"/>
    <w:rsid w:val="00703522"/>
    <w:rsid w:val="00703B2E"/>
    <w:rsid w:val="00703E20"/>
    <w:rsid w:val="0070428C"/>
    <w:rsid w:val="00704570"/>
    <w:rsid w:val="00705874"/>
    <w:rsid w:val="007058B9"/>
    <w:rsid w:val="0070599C"/>
    <w:rsid w:val="00705D1B"/>
    <w:rsid w:val="0070662F"/>
    <w:rsid w:val="00706D60"/>
    <w:rsid w:val="00706F0B"/>
    <w:rsid w:val="00707A24"/>
    <w:rsid w:val="00707FA6"/>
    <w:rsid w:val="00710538"/>
    <w:rsid w:val="00710A4B"/>
    <w:rsid w:val="00710CDF"/>
    <w:rsid w:val="00710D4A"/>
    <w:rsid w:val="00710D77"/>
    <w:rsid w:val="00711811"/>
    <w:rsid w:val="00711C19"/>
    <w:rsid w:val="0071279F"/>
    <w:rsid w:val="0071376B"/>
    <w:rsid w:val="0071468C"/>
    <w:rsid w:val="00715602"/>
    <w:rsid w:val="0071576C"/>
    <w:rsid w:val="007161E7"/>
    <w:rsid w:val="00716D61"/>
    <w:rsid w:val="00716ECF"/>
    <w:rsid w:val="00720114"/>
    <w:rsid w:val="00720247"/>
    <w:rsid w:val="00720A1D"/>
    <w:rsid w:val="00720A95"/>
    <w:rsid w:val="00720D11"/>
    <w:rsid w:val="00720EC7"/>
    <w:rsid w:val="00720F4B"/>
    <w:rsid w:val="00721028"/>
    <w:rsid w:val="00721AEA"/>
    <w:rsid w:val="00721E63"/>
    <w:rsid w:val="007226FB"/>
    <w:rsid w:val="0072284B"/>
    <w:rsid w:val="0072453C"/>
    <w:rsid w:val="0072476E"/>
    <w:rsid w:val="007260D8"/>
    <w:rsid w:val="0072703B"/>
    <w:rsid w:val="007271CF"/>
    <w:rsid w:val="00727621"/>
    <w:rsid w:val="00727E8E"/>
    <w:rsid w:val="007300D7"/>
    <w:rsid w:val="00730535"/>
    <w:rsid w:val="00731046"/>
    <w:rsid w:val="00731971"/>
    <w:rsid w:val="007319D5"/>
    <w:rsid w:val="00731C21"/>
    <w:rsid w:val="00731CBF"/>
    <w:rsid w:val="00732245"/>
    <w:rsid w:val="0073243B"/>
    <w:rsid w:val="00732756"/>
    <w:rsid w:val="007327A8"/>
    <w:rsid w:val="00732B6A"/>
    <w:rsid w:val="00732EAF"/>
    <w:rsid w:val="00733139"/>
    <w:rsid w:val="00733376"/>
    <w:rsid w:val="007346D9"/>
    <w:rsid w:val="007347A5"/>
    <w:rsid w:val="00734FDD"/>
    <w:rsid w:val="007351FF"/>
    <w:rsid w:val="00735285"/>
    <w:rsid w:val="007358C9"/>
    <w:rsid w:val="00735DF5"/>
    <w:rsid w:val="00735FDE"/>
    <w:rsid w:val="00736683"/>
    <w:rsid w:val="00736690"/>
    <w:rsid w:val="0073698B"/>
    <w:rsid w:val="00736AE9"/>
    <w:rsid w:val="00737875"/>
    <w:rsid w:val="0074088E"/>
    <w:rsid w:val="007408FD"/>
    <w:rsid w:val="00741646"/>
    <w:rsid w:val="0074172F"/>
    <w:rsid w:val="0074190E"/>
    <w:rsid w:val="00742D47"/>
    <w:rsid w:val="00743DED"/>
    <w:rsid w:val="00744885"/>
    <w:rsid w:val="0074499A"/>
    <w:rsid w:val="00744E82"/>
    <w:rsid w:val="00745014"/>
    <w:rsid w:val="007450BD"/>
    <w:rsid w:val="0074545E"/>
    <w:rsid w:val="00745FF7"/>
    <w:rsid w:val="00746475"/>
    <w:rsid w:val="00746533"/>
    <w:rsid w:val="00746F6F"/>
    <w:rsid w:val="00747E6A"/>
    <w:rsid w:val="00747F61"/>
    <w:rsid w:val="007502BD"/>
    <w:rsid w:val="0075044D"/>
    <w:rsid w:val="007510BE"/>
    <w:rsid w:val="00751384"/>
    <w:rsid w:val="00751826"/>
    <w:rsid w:val="007526BB"/>
    <w:rsid w:val="00753CD4"/>
    <w:rsid w:val="00753E28"/>
    <w:rsid w:val="0075458B"/>
    <w:rsid w:val="007547A6"/>
    <w:rsid w:val="00754A62"/>
    <w:rsid w:val="00754E13"/>
    <w:rsid w:val="00755585"/>
    <w:rsid w:val="0075590E"/>
    <w:rsid w:val="0075595C"/>
    <w:rsid w:val="00755D7A"/>
    <w:rsid w:val="007560F0"/>
    <w:rsid w:val="0075618C"/>
    <w:rsid w:val="007562CD"/>
    <w:rsid w:val="0075646B"/>
    <w:rsid w:val="007567D5"/>
    <w:rsid w:val="00757050"/>
    <w:rsid w:val="00757143"/>
    <w:rsid w:val="007575E6"/>
    <w:rsid w:val="0075766D"/>
    <w:rsid w:val="007578C3"/>
    <w:rsid w:val="00760CDD"/>
    <w:rsid w:val="007618C0"/>
    <w:rsid w:val="00761F73"/>
    <w:rsid w:val="0076219F"/>
    <w:rsid w:val="00762475"/>
    <w:rsid w:val="00762926"/>
    <w:rsid w:val="00762E28"/>
    <w:rsid w:val="00763715"/>
    <w:rsid w:val="007645C4"/>
    <w:rsid w:val="00764F92"/>
    <w:rsid w:val="007655E4"/>
    <w:rsid w:val="007657A4"/>
    <w:rsid w:val="00765BE2"/>
    <w:rsid w:val="007662A6"/>
    <w:rsid w:val="007670DD"/>
    <w:rsid w:val="00767942"/>
    <w:rsid w:val="007679C0"/>
    <w:rsid w:val="00767BC7"/>
    <w:rsid w:val="007704A3"/>
    <w:rsid w:val="00770951"/>
    <w:rsid w:val="00771CF0"/>
    <w:rsid w:val="00772F66"/>
    <w:rsid w:val="00773FF9"/>
    <w:rsid w:val="007740B7"/>
    <w:rsid w:val="007748FC"/>
    <w:rsid w:val="00774C21"/>
    <w:rsid w:val="00774D27"/>
    <w:rsid w:val="00775313"/>
    <w:rsid w:val="00775861"/>
    <w:rsid w:val="00776537"/>
    <w:rsid w:val="00776610"/>
    <w:rsid w:val="00776646"/>
    <w:rsid w:val="0077679A"/>
    <w:rsid w:val="0078044D"/>
    <w:rsid w:val="0078059E"/>
    <w:rsid w:val="007805BE"/>
    <w:rsid w:val="007805DF"/>
    <w:rsid w:val="00780DDD"/>
    <w:rsid w:val="00781033"/>
    <w:rsid w:val="007811FC"/>
    <w:rsid w:val="007817DD"/>
    <w:rsid w:val="007818C7"/>
    <w:rsid w:val="00782650"/>
    <w:rsid w:val="00782679"/>
    <w:rsid w:val="007832EB"/>
    <w:rsid w:val="00784968"/>
    <w:rsid w:val="00784EA0"/>
    <w:rsid w:val="00785478"/>
    <w:rsid w:val="00785960"/>
    <w:rsid w:val="0078621A"/>
    <w:rsid w:val="0078654A"/>
    <w:rsid w:val="00786589"/>
    <w:rsid w:val="00786EA7"/>
    <w:rsid w:val="007873FF"/>
    <w:rsid w:val="0078757E"/>
    <w:rsid w:val="00787721"/>
    <w:rsid w:val="00787ACF"/>
    <w:rsid w:val="00787B32"/>
    <w:rsid w:val="007900F4"/>
    <w:rsid w:val="00790144"/>
    <w:rsid w:val="007906BA"/>
    <w:rsid w:val="00790C65"/>
    <w:rsid w:val="00790D5D"/>
    <w:rsid w:val="00790F1F"/>
    <w:rsid w:val="00790F32"/>
    <w:rsid w:val="00791E34"/>
    <w:rsid w:val="00791E5A"/>
    <w:rsid w:val="007920B8"/>
    <w:rsid w:val="0079241B"/>
    <w:rsid w:val="00792437"/>
    <w:rsid w:val="0079256B"/>
    <w:rsid w:val="0079293E"/>
    <w:rsid w:val="00792FFB"/>
    <w:rsid w:val="00793AD1"/>
    <w:rsid w:val="00794233"/>
    <w:rsid w:val="00794827"/>
    <w:rsid w:val="00794C96"/>
    <w:rsid w:val="007956D0"/>
    <w:rsid w:val="00795E8D"/>
    <w:rsid w:val="007960D5"/>
    <w:rsid w:val="00796625"/>
    <w:rsid w:val="0079698F"/>
    <w:rsid w:val="00796A09"/>
    <w:rsid w:val="00796E0E"/>
    <w:rsid w:val="007971FA"/>
    <w:rsid w:val="007979EC"/>
    <w:rsid w:val="00797F8C"/>
    <w:rsid w:val="007A04B3"/>
    <w:rsid w:val="007A0A07"/>
    <w:rsid w:val="007A0DDC"/>
    <w:rsid w:val="007A21D5"/>
    <w:rsid w:val="007A220F"/>
    <w:rsid w:val="007A2696"/>
    <w:rsid w:val="007A372C"/>
    <w:rsid w:val="007A3B60"/>
    <w:rsid w:val="007A3BC6"/>
    <w:rsid w:val="007A4134"/>
    <w:rsid w:val="007A4FBB"/>
    <w:rsid w:val="007A6881"/>
    <w:rsid w:val="007B175F"/>
    <w:rsid w:val="007B1EDA"/>
    <w:rsid w:val="007B269B"/>
    <w:rsid w:val="007B2C3D"/>
    <w:rsid w:val="007B3379"/>
    <w:rsid w:val="007B4206"/>
    <w:rsid w:val="007B5852"/>
    <w:rsid w:val="007B5DED"/>
    <w:rsid w:val="007B5EFD"/>
    <w:rsid w:val="007B600F"/>
    <w:rsid w:val="007B62C6"/>
    <w:rsid w:val="007B63DF"/>
    <w:rsid w:val="007B6BFD"/>
    <w:rsid w:val="007B6CCB"/>
    <w:rsid w:val="007B72DA"/>
    <w:rsid w:val="007B77DB"/>
    <w:rsid w:val="007C016D"/>
    <w:rsid w:val="007C0427"/>
    <w:rsid w:val="007C0982"/>
    <w:rsid w:val="007C1217"/>
    <w:rsid w:val="007C12A0"/>
    <w:rsid w:val="007C1641"/>
    <w:rsid w:val="007C1AE8"/>
    <w:rsid w:val="007C1B47"/>
    <w:rsid w:val="007C2507"/>
    <w:rsid w:val="007C2782"/>
    <w:rsid w:val="007C2884"/>
    <w:rsid w:val="007C2A21"/>
    <w:rsid w:val="007C3B88"/>
    <w:rsid w:val="007C3ED9"/>
    <w:rsid w:val="007C4F84"/>
    <w:rsid w:val="007C608F"/>
    <w:rsid w:val="007C60C4"/>
    <w:rsid w:val="007C65D4"/>
    <w:rsid w:val="007C6F7A"/>
    <w:rsid w:val="007C75FD"/>
    <w:rsid w:val="007C79E4"/>
    <w:rsid w:val="007D03E4"/>
    <w:rsid w:val="007D080E"/>
    <w:rsid w:val="007D1F5B"/>
    <w:rsid w:val="007D225B"/>
    <w:rsid w:val="007D2612"/>
    <w:rsid w:val="007D2783"/>
    <w:rsid w:val="007D28F4"/>
    <w:rsid w:val="007D352B"/>
    <w:rsid w:val="007D3DE9"/>
    <w:rsid w:val="007D4D66"/>
    <w:rsid w:val="007D51D1"/>
    <w:rsid w:val="007D65D6"/>
    <w:rsid w:val="007D6937"/>
    <w:rsid w:val="007D704B"/>
    <w:rsid w:val="007D7100"/>
    <w:rsid w:val="007D767B"/>
    <w:rsid w:val="007D77C9"/>
    <w:rsid w:val="007D79C8"/>
    <w:rsid w:val="007D79FA"/>
    <w:rsid w:val="007D7E4F"/>
    <w:rsid w:val="007E067B"/>
    <w:rsid w:val="007E155D"/>
    <w:rsid w:val="007E1A6F"/>
    <w:rsid w:val="007E2775"/>
    <w:rsid w:val="007E36B5"/>
    <w:rsid w:val="007E374E"/>
    <w:rsid w:val="007E3CD4"/>
    <w:rsid w:val="007E5334"/>
    <w:rsid w:val="007E59E9"/>
    <w:rsid w:val="007E5CC7"/>
    <w:rsid w:val="007E60C3"/>
    <w:rsid w:val="007E6AC8"/>
    <w:rsid w:val="007E6D1D"/>
    <w:rsid w:val="007E6E97"/>
    <w:rsid w:val="007E714E"/>
    <w:rsid w:val="007F0587"/>
    <w:rsid w:val="007F10CB"/>
    <w:rsid w:val="007F11EA"/>
    <w:rsid w:val="007F14BA"/>
    <w:rsid w:val="007F2454"/>
    <w:rsid w:val="007F27E9"/>
    <w:rsid w:val="007F2D0D"/>
    <w:rsid w:val="007F345B"/>
    <w:rsid w:val="007F3CAA"/>
    <w:rsid w:val="007F5569"/>
    <w:rsid w:val="007F5FD5"/>
    <w:rsid w:val="007F6826"/>
    <w:rsid w:val="007F6E73"/>
    <w:rsid w:val="007F7A94"/>
    <w:rsid w:val="007F7DC1"/>
    <w:rsid w:val="00801825"/>
    <w:rsid w:val="0080207D"/>
    <w:rsid w:val="008028FE"/>
    <w:rsid w:val="00802931"/>
    <w:rsid w:val="00803468"/>
    <w:rsid w:val="00803534"/>
    <w:rsid w:val="00803573"/>
    <w:rsid w:val="008037C3"/>
    <w:rsid w:val="008038B1"/>
    <w:rsid w:val="008041E7"/>
    <w:rsid w:val="00804F7C"/>
    <w:rsid w:val="00804FBF"/>
    <w:rsid w:val="008059C5"/>
    <w:rsid w:val="00805E8B"/>
    <w:rsid w:val="00806408"/>
    <w:rsid w:val="008065A1"/>
    <w:rsid w:val="00806801"/>
    <w:rsid w:val="00807402"/>
    <w:rsid w:val="00807ABB"/>
    <w:rsid w:val="008110BC"/>
    <w:rsid w:val="0081131E"/>
    <w:rsid w:val="00811A27"/>
    <w:rsid w:val="00812414"/>
    <w:rsid w:val="00812602"/>
    <w:rsid w:val="00812FD6"/>
    <w:rsid w:val="00813AC0"/>
    <w:rsid w:val="00813B47"/>
    <w:rsid w:val="00814232"/>
    <w:rsid w:val="008148A9"/>
    <w:rsid w:val="0081511F"/>
    <w:rsid w:val="00815175"/>
    <w:rsid w:val="008162A2"/>
    <w:rsid w:val="008168E5"/>
    <w:rsid w:val="00817318"/>
    <w:rsid w:val="00817688"/>
    <w:rsid w:val="00817CE4"/>
    <w:rsid w:val="00820278"/>
    <w:rsid w:val="008205B1"/>
    <w:rsid w:val="00820B6C"/>
    <w:rsid w:val="008215CA"/>
    <w:rsid w:val="00821735"/>
    <w:rsid w:val="008218DB"/>
    <w:rsid w:val="00822838"/>
    <w:rsid w:val="00822924"/>
    <w:rsid w:val="00823092"/>
    <w:rsid w:val="00823F1F"/>
    <w:rsid w:val="00824332"/>
    <w:rsid w:val="008243D5"/>
    <w:rsid w:val="008244DE"/>
    <w:rsid w:val="00824546"/>
    <w:rsid w:val="008249A4"/>
    <w:rsid w:val="00824F60"/>
    <w:rsid w:val="0082527B"/>
    <w:rsid w:val="00825916"/>
    <w:rsid w:val="008267F5"/>
    <w:rsid w:val="0082707D"/>
    <w:rsid w:val="008273CD"/>
    <w:rsid w:val="0083000A"/>
    <w:rsid w:val="008303F9"/>
    <w:rsid w:val="008308CE"/>
    <w:rsid w:val="008308DB"/>
    <w:rsid w:val="0083090D"/>
    <w:rsid w:val="0083192A"/>
    <w:rsid w:val="00832156"/>
    <w:rsid w:val="008322EA"/>
    <w:rsid w:val="00832325"/>
    <w:rsid w:val="00832F88"/>
    <w:rsid w:val="0083412E"/>
    <w:rsid w:val="008341CD"/>
    <w:rsid w:val="008345DE"/>
    <w:rsid w:val="00834863"/>
    <w:rsid w:val="008348DC"/>
    <w:rsid w:val="008349B4"/>
    <w:rsid w:val="00834E56"/>
    <w:rsid w:val="00834FCB"/>
    <w:rsid w:val="00835675"/>
    <w:rsid w:val="00835D1E"/>
    <w:rsid w:val="00836135"/>
    <w:rsid w:val="00836BEE"/>
    <w:rsid w:val="00837D0C"/>
    <w:rsid w:val="008408FE"/>
    <w:rsid w:val="00840914"/>
    <w:rsid w:val="00841991"/>
    <w:rsid w:val="00842B4C"/>
    <w:rsid w:val="00842B95"/>
    <w:rsid w:val="00843E6C"/>
    <w:rsid w:val="008457BE"/>
    <w:rsid w:val="00845A70"/>
    <w:rsid w:val="00845D0C"/>
    <w:rsid w:val="008461C6"/>
    <w:rsid w:val="00846B00"/>
    <w:rsid w:val="00846C39"/>
    <w:rsid w:val="00847478"/>
    <w:rsid w:val="0084774A"/>
    <w:rsid w:val="00847D5C"/>
    <w:rsid w:val="0085028A"/>
    <w:rsid w:val="00850FBB"/>
    <w:rsid w:val="008511D5"/>
    <w:rsid w:val="00851406"/>
    <w:rsid w:val="008517A5"/>
    <w:rsid w:val="0085191D"/>
    <w:rsid w:val="00851A32"/>
    <w:rsid w:val="00851CF2"/>
    <w:rsid w:val="00852326"/>
    <w:rsid w:val="0085240E"/>
    <w:rsid w:val="0085290E"/>
    <w:rsid w:val="00852B4C"/>
    <w:rsid w:val="00852C71"/>
    <w:rsid w:val="00852EEC"/>
    <w:rsid w:val="008530F0"/>
    <w:rsid w:val="00853C29"/>
    <w:rsid w:val="00854682"/>
    <w:rsid w:val="00854C24"/>
    <w:rsid w:val="00854FB4"/>
    <w:rsid w:val="00855EE3"/>
    <w:rsid w:val="008565AE"/>
    <w:rsid w:val="0085681C"/>
    <w:rsid w:val="00856DC6"/>
    <w:rsid w:val="00856E20"/>
    <w:rsid w:val="008570D4"/>
    <w:rsid w:val="00857353"/>
    <w:rsid w:val="00857A2A"/>
    <w:rsid w:val="00857DB8"/>
    <w:rsid w:val="00860170"/>
    <w:rsid w:val="00860DF4"/>
    <w:rsid w:val="00860F8D"/>
    <w:rsid w:val="0086165C"/>
    <w:rsid w:val="008618DD"/>
    <w:rsid w:val="008620CE"/>
    <w:rsid w:val="00862309"/>
    <w:rsid w:val="0086242F"/>
    <w:rsid w:val="00862BC1"/>
    <w:rsid w:val="00862E8A"/>
    <w:rsid w:val="008632D1"/>
    <w:rsid w:val="008635C2"/>
    <w:rsid w:val="00863D93"/>
    <w:rsid w:val="00863EBB"/>
    <w:rsid w:val="00864033"/>
    <w:rsid w:val="00864312"/>
    <w:rsid w:val="008643A5"/>
    <w:rsid w:val="00864977"/>
    <w:rsid w:val="00864BDB"/>
    <w:rsid w:val="0086500D"/>
    <w:rsid w:val="0086523A"/>
    <w:rsid w:val="008660ED"/>
    <w:rsid w:val="008664D6"/>
    <w:rsid w:val="0086659A"/>
    <w:rsid w:val="008669BC"/>
    <w:rsid w:val="00867AB7"/>
    <w:rsid w:val="008703BF"/>
    <w:rsid w:val="0087073F"/>
    <w:rsid w:val="00870944"/>
    <w:rsid w:val="008709F0"/>
    <w:rsid w:val="00870C86"/>
    <w:rsid w:val="00870DDE"/>
    <w:rsid w:val="0087108E"/>
    <w:rsid w:val="00872A96"/>
    <w:rsid w:val="00872ED4"/>
    <w:rsid w:val="00873021"/>
    <w:rsid w:val="00873099"/>
    <w:rsid w:val="00873A9B"/>
    <w:rsid w:val="00874794"/>
    <w:rsid w:val="008750F4"/>
    <w:rsid w:val="0087533D"/>
    <w:rsid w:val="00875638"/>
    <w:rsid w:val="0087575F"/>
    <w:rsid w:val="0087615C"/>
    <w:rsid w:val="00876914"/>
    <w:rsid w:val="008769F9"/>
    <w:rsid w:val="00876EAB"/>
    <w:rsid w:val="00877194"/>
    <w:rsid w:val="008774A1"/>
    <w:rsid w:val="0088034A"/>
    <w:rsid w:val="0088070C"/>
    <w:rsid w:val="00880B4D"/>
    <w:rsid w:val="00880CE9"/>
    <w:rsid w:val="00881E51"/>
    <w:rsid w:val="00882C45"/>
    <w:rsid w:val="00882EE4"/>
    <w:rsid w:val="00883115"/>
    <w:rsid w:val="0088318A"/>
    <w:rsid w:val="00883B03"/>
    <w:rsid w:val="00883C4F"/>
    <w:rsid w:val="00883DD1"/>
    <w:rsid w:val="00883E31"/>
    <w:rsid w:val="008840A4"/>
    <w:rsid w:val="008840B8"/>
    <w:rsid w:val="008847B9"/>
    <w:rsid w:val="00884FEE"/>
    <w:rsid w:val="0088543B"/>
    <w:rsid w:val="0088633D"/>
    <w:rsid w:val="00886F74"/>
    <w:rsid w:val="00887667"/>
    <w:rsid w:val="0088785C"/>
    <w:rsid w:val="00887DFD"/>
    <w:rsid w:val="008911E0"/>
    <w:rsid w:val="008916DE"/>
    <w:rsid w:val="008920A3"/>
    <w:rsid w:val="008924F7"/>
    <w:rsid w:val="00892DD2"/>
    <w:rsid w:val="0089305C"/>
    <w:rsid w:val="00893676"/>
    <w:rsid w:val="008938F3"/>
    <w:rsid w:val="00893AB9"/>
    <w:rsid w:val="0089421B"/>
    <w:rsid w:val="008944A4"/>
    <w:rsid w:val="00894A80"/>
    <w:rsid w:val="00894DAB"/>
    <w:rsid w:val="008954DC"/>
    <w:rsid w:val="008959EF"/>
    <w:rsid w:val="00895AB1"/>
    <w:rsid w:val="00896F2C"/>
    <w:rsid w:val="0089750F"/>
    <w:rsid w:val="0089755F"/>
    <w:rsid w:val="008A0417"/>
    <w:rsid w:val="008A0C16"/>
    <w:rsid w:val="008A0FE5"/>
    <w:rsid w:val="008A1ED3"/>
    <w:rsid w:val="008A2098"/>
    <w:rsid w:val="008A215D"/>
    <w:rsid w:val="008A2302"/>
    <w:rsid w:val="008A264E"/>
    <w:rsid w:val="008A3133"/>
    <w:rsid w:val="008A323C"/>
    <w:rsid w:val="008A44BF"/>
    <w:rsid w:val="008A5F4F"/>
    <w:rsid w:val="008A6335"/>
    <w:rsid w:val="008A76F4"/>
    <w:rsid w:val="008A7944"/>
    <w:rsid w:val="008B051A"/>
    <w:rsid w:val="008B1277"/>
    <w:rsid w:val="008B12D9"/>
    <w:rsid w:val="008B30CB"/>
    <w:rsid w:val="008B39F4"/>
    <w:rsid w:val="008B4599"/>
    <w:rsid w:val="008B51F1"/>
    <w:rsid w:val="008B53D3"/>
    <w:rsid w:val="008B54DF"/>
    <w:rsid w:val="008B5CA6"/>
    <w:rsid w:val="008B61E6"/>
    <w:rsid w:val="008B6C25"/>
    <w:rsid w:val="008B7A1A"/>
    <w:rsid w:val="008B7BC5"/>
    <w:rsid w:val="008B7D45"/>
    <w:rsid w:val="008C0178"/>
    <w:rsid w:val="008C0A4C"/>
    <w:rsid w:val="008C137F"/>
    <w:rsid w:val="008C2872"/>
    <w:rsid w:val="008C3510"/>
    <w:rsid w:val="008C38A8"/>
    <w:rsid w:val="008C3FF4"/>
    <w:rsid w:val="008C4404"/>
    <w:rsid w:val="008C4A96"/>
    <w:rsid w:val="008C4DC6"/>
    <w:rsid w:val="008C6D5F"/>
    <w:rsid w:val="008C6D9E"/>
    <w:rsid w:val="008C758A"/>
    <w:rsid w:val="008C7F29"/>
    <w:rsid w:val="008D0A72"/>
    <w:rsid w:val="008D0CE5"/>
    <w:rsid w:val="008D0ECB"/>
    <w:rsid w:val="008D1151"/>
    <w:rsid w:val="008D1A01"/>
    <w:rsid w:val="008D1BDD"/>
    <w:rsid w:val="008D1F3D"/>
    <w:rsid w:val="008D1F95"/>
    <w:rsid w:val="008D2979"/>
    <w:rsid w:val="008D3D34"/>
    <w:rsid w:val="008D3ED7"/>
    <w:rsid w:val="008D438B"/>
    <w:rsid w:val="008D6500"/>
    <w:rsid w:val="008D6DCE"/>
    <w:rsid w:val="008D7A5A"/>
    <w:rsid w:val="008D7B4A"/>
    <w:rsid w:val="008D7E62"/>
    <w:rsid w:val="008E06CE"/>
    <w:rsid w:val="008E0CFD"/>
    <w:rsid w:val="008E1083"/>
    <w:rsid w:val="008E11AC"/>
    <w:rsid w:val="008E11CF"/>
    <w:rsid w:val="008E1420"/>
    <w:rsid w:val="008E1814"/>
    <w:rsid w:val="008E1F95"/>
    <w:rsid w:val="008E1FC4"/>
    <w:rsid w:val="008E3858"/>
    <w:rsid w:val="008E3BF7"/>
    <w:rsid w:val="008E4084"/>
    <w:rsid w:val="008E41DF"/>
    <w:rsid w:val="008E424F"/>
    <w:rsid w:val="008E4E04"/>
    <w:rsid w:val="008E55B4"/>
    <w:rsid w:val="008E5D43"/>
    <w:rsid w:val="008E5F9E"/>
    <w:rsid w:val="008E6206"/>
    <w:rsid w:val="008E652B"/>
    <w:rsid w:val="008E7697"/>
    <w:rsid w:val="008E7A70"/>
    <w:rsid w:val="008F0B50"/>
    <w:rsid w:val="008F135C"/>
    <w:rsid w:val="008F179E"/>
    <w:rsid w:val="008F183F"/>
    <w:rsid w:val="008F1BD0"/>
    <w:rsid w:val="008F1F0A"/>
    <w:rsid w:val="008F28C7"/>
    <w:rsid w:val="008F2B49"/>
    <w:rsid w:val="008F351C"/>
    <w:rsid w:val="008F3590"/>
    <w:rsid w:val="008F35DC"/>
    <w:rsid w:val="008F386B"/>
    <w:rsid w:val="008F4621"/>
    <w:rsid w:val="008F4AC6"/>
    <w:rsid w:val="008F5A9F"/>
    <w:rsid w:val="008F5E93"/>
    <w:rsid w:val="008F6087"/>
    <w:rsid w:val="008F60FE"/>
    <w:rsid w:val="008F64F0"/>
    <w:rsid w:val="008F6651"/>
    <w:rsid w:val="008F68B5"/>
    <w:rsid w:val="008F6E7B"/>
    <w:rsid w:val="008F751B"/>
    <w:rsid w:val="009005A3"/>
    <w:rsid w:val="00902187"/>
    <w:rsid w:val="0090297D"/>
    <w:rsid w:val="00902DCA"/>
    <w:rsid w:val="00903148"/>
    <w:rsid w:val="009034D9"/>
    <w:rsid w:val="00903A8D"/>
    <w:rsid w:val="00904037"/>
    <w:rsid w:val="0090413A"/>
    <w:rsid w:val="00904906"/>
    <w:rsid w:val="0090555B"/>
    <w:rsid w:val="009057B0"/>
    <w:rsid w:val="00905B8A"/>
    <w:rsid w:val="00905DCF"/>
    <w:rsid w:val="00905EBF"/>
    <w:rsid w:val="0090631A"/>
    <w:rsid w:val="009063C6"/>
    <w:rsid w:val="00906441"/>
    <w:rsid w:val="009067A5"/>
    <w:rsid w:val="00907319"/>
    <w:rsid w:val="0090735C"/>
    <w:rsid w:val="00907610"/>
    <w:rsid w:val="00907E1A"/>
    <w:rsid w:val="0091033A"/>
    <w:rsid w:val="009106B3"/>
    <w:rsid w:val="0091086B"/>
    <w:rsid w:val="009112C9"/>
    <w:rsid w:val="00911C26"/>
    <w:rsid w:val="00913084"/>
    <w:rsid w:val="0091346D"/>
    <w:rsid w:val="0091388D"/>
    <w:rsid w:val="00913E96"/>
    <w:rsid w:val="00914045"/>
    <w:rsid w:val="0091407D"/>
    <w:rsid w:val="00914229"/>
    <w:rsid w:val="009146A5"/>
    <w:rsid w:val="00914AF5"/>
    <w:rsid w:val="00914E6E"/>
    <w:rsid w:val="009150B2"/>
    <w:rsid w:val="009151DD"/>
    <w:rsid w:val="0091525E"/>
    <w:rsid w:val="00915B51"/>
    <w:rsid w:val="0091677D"/>
    <w:rsid w:val="00916C99"/>
    <w:rsid w:val="00917645"/>
    <w:rsid w:val="00920078"/>
    <w:rsid w:val="009209FB"/>
    <w:rsid w:val="00920AD3"/>
    <w:rsid w:val="00920D42"/>
    <w:rsid w:val="009211EF"/>
    <w:rsid w:val="00921801"/>
    <w:rsid w:val="00921A14"/>
    <w:rsid w:val="009221C2"/>
    <w:rsid w:val="00922379"/>
    <w:rsid w:val="009223E7"/>
    <w:rsid w:val="009224F0"/>
    <w:rsid w:val="00922C50"/>
    <w:rsid w:val="00922D98"/>
    <w:rsid w:val="00923060"/>
    <w:rsid w:val="0092330D"/>
    <w:rsid w:val="00924370"/>
    <w:rsid w:val="00924F13"/>
    <w:rsid w:val="0092599C"/>
    <w:rsid w:val="009263B7"/>
    <w:rsid w:val="0092661C"/>
    <w:rsid w:val="00926D5C"/>
    <w:rsid w:val="009277F7"/>
    <w:rsid w:val="009279B6"/>
    <w:rsid w:val="00931733"/>
    <w:rsid w:val="00931908"/>
    <w:rsid w:val="0093293A"/>
    <w:rsid w:val="00933BBB"/>
    <w:rsid w:val="009341D9"/>
    <w:rsid w:val="00934560"/>
    <w:rsid w:val="00934D08"/>
    <w:rsid w:val="00934E66"/>
    <w:rsid w:val="00935217"/>
    <w:rsid w:val="009357A4"/>
    <w:rsid w:val="0093591B"/>
    <w:rsid w:val="00936237"/>
    <w:rsid w:val="0093635B"/>
    <w:rsid w:val="00936692"/>
    <w:rsid w:val="00936844"/>
    <w:rsid w:val="00936D39"/>
    <w:rsid w:val="009372FC"/>
    <w:rsid w:val="00937386"/>
    <w:rsid w:val="0093784E"/>
    <w:rsid w:val="00937964"/>
    <w:rsid w:val="009400B6"/>
    <w:rsid w:val="00940AEF"/>
    <w:rsid w:val="00940BE0"/>
    <w:rsid w:val="00940C2E"/>
    <w:rsid w:val="00941B42"/>
    <w:rsid w:val="00941E21"/>
    <w:rsid w:val="0094439B"/>
    <w:rsid w:val="0094497E"/>
    <w:rsid w:val="00945BA2"/>
    <w:rsid w:val="00945C3C"/>
    <w:rsid w:val="0094702F"/>
    <w:rsid w:val="0095142E"/>
    <w:rsid w:val="0095195D"/>
    <w:rsid w:val="00951CC1"/>
    <w:rsid w:val="00951D70"/>
    <w:rsid w:val="00952EFB"/>
    <w:rsid w:val="009544C8"/>
    <w:rsid w:val="00954BBA"/>
    <w:rsid w:val="009551D1"/>
    <w:rsid w:val="00956A21"/>
    <w:rsid w:val="00956C7F"/>
    <w:rsid w:val="00956F98"/>
    <w:rsid w:val="00957230"/>
    <w:rsid w:val="00957268"/>
    <w:rsid w:val="009572FF"/>
    <w:rsid w:val="0095760B"/>
    <w:rsid w:val="0096065A"/>
    <w:rsid w:val="009608E3"/>
    <w:rsid w:val="00961058"/>
    <w:rsid w:val="00961634"/>
    <w:rsid w:val="00961A3E"/>
    <w:rsid w:val="00962127"/>
    <w:rsid w:val="0096244F"/>
    <w:rsid w:val="009636F1"/>
    <w:rsid w:val="00963727"/>
    <w:rsid w:val="0096497A"/>
    <w:rsid w:val="009649A4"/>
    <w:rsid w:val="00964AD7"/>
    <w:rsid w:val="00965436"/>
    <w:rsid w:val="009654CB"/>
    <w:rsid w:val="0096565E"/>
    <w:rsid w:val="009656CD"/>
    <w:rsid w:val="00965B17"/>
    <w:rsid w:val="00965E58"/>
    <w:rsid w:val="009664B7"/>
    <w:rsid w:val="00966824"/>
    <w:rsid w:val="009668B0"/>
    <w:rsid w:val="00966CD6"/>
    <w:rsid w:val="00970636"/>
    <w:rsid w:val="00970A4E"/>
    <w:rsid w:val="00971147"/>
    <w:rsid w:val="00971475"/>
    <w:rsid w:val="00971A75"/>
    <w:rsid w:val="009724B9"/>
    <w:rsid w:val="0097286B"/>
    <w:rsid w:val="0097286F"/>
    <w:rsid w:val="00972A7B"/>
    <w:rsid w:val="00973888"/>
    <w:rsid w:val="00973B6E"/>
    <w:rsid w:val="009744B5"/>
    <w:rsid w:val="00974F84"/>
    <w:rsid w:val="00974F91"/>
    <w:rsid w:val="009752D1"/>
    <w:rsid w:val="009756A9"/>
    <w:rsid w:val="00975E71"/>
    <w:rsid w:val="00976352"/>
    <w:rsid w:val="0097637A"/>
    <w:rsid w:val="009769AD"/>
    <w:rsid w:val="009777E7"/>
    <w:rsid w:val="0097787A"/>
    <w:rsid w:val="009815D8"/>
    <w:rsid w:val="00982456"/>
    <w:rsid w:val="00983EB5"/>
    <w:rsid w:val="00984046"/>
    <w:rsid w:val="009844E1"/>
    <w:rsid w:val="00984B2E"/>
    <w:rsid w:val="00984E2A"/>
    <w:rsid w:val="009852D1"/>
    <w:rsid w:val="00985F2E"/>
    <w:rsid w:val="009875EE"/>
    <w:rsid w:val="00987E61"/>
    <w:rsid w:val="0099075D"/>
    <w:rsid w:val="00990992"/>
    <w:rsid w:val="00990ECD"/>
    <w:rsid w:val="00990F91"/>
    <w:rsid w:val="0099130E"/>
    <w:rsid w:val="00991514"/>
    <w:rsid w:val="009922A0"/>
    <w:rsid w:val="009922A4"/>
    <w:rsid w:val="00992C23"/>
    <w:rsid w:val="009934CA"/>
    <w:rsid w:val="009935A8"/>
    <w:rsid w:val="00993FFB"/>
    <w:rsid w:val="00994A4C"/>
    <w:rsid w:val="009950C8"/>
    <w:rsid w:val="0099534E"/>
    <w:rsid w:val="00995555"/>
    <w:rsid w:val="00995966"/>
    <w:rsid w:val="00995A78"/>
    <w:rsid w:val="00996E98"/>
    <w:rsid w:val="00996EF8"/>
    <w:rsid w:val="00996F77"/>
    <w:rsid w:val="009971E3"/>
    <w:rsid w:val="0099753C"/>
    <w:rsid w:val="009A0C86"/>
    <w:rsid w:val="009A0D2C"/>
    <w:rsid w:val="009A1A29"/>
    <w:rsid w:val="009A2323"/>
    <w:rsid w:val="009A26BE"/>
    <w:rsid w:val="009A32C4"/>
    <w:rsid w:val="009A3702"/>
    <w:rsid w:val="009A41D8"/>
    <w:rsid w:val="009A4259"/>
    <w:rsid w:val="009A5193"/>
    <w:rsid w:val="009A56B2"/>
    <w:rsid w:val="009A63FD"/>
    <w:rsid w:val="009A7521"/>
    <w:rsid w:val="009B0007"/>
    <w:rsid w:val="009B039D"/>
    <w:rsid w:val="009B092E"/>
    <w:rsid w:val="009B0C15"/>
    <w:rsid w:val="009B0C86"/>
    <w:rsid w:val="009B1307"/>
    <w:rsid w:val="009B18E7"/>
    <w:rsid w:val="009B2115"/>
    <w:rsid w:val="009B2161"/>
    <w:rsid w:val="009B27F7"/>
    <w:rsid w:val="009B2D52"/>
    <w:rsid w:val="009B33D0"/>
    <w:rsid w:val="009B3611"/>
    <w:rsid w:val="009B36E9"/>
    <w:rsid w:val="009B39A1"/>
    <w:rsid w:val="009B40EB"/>
    <w:rsid w:val="009B46C6"/>
    <w:rsid w:val="009B4BF4"/>
    <w:rsid w:val="009B4E97"/>
    <w:rsid w:val="009B57D6"/>
    <w:rsid w:val="009B65B0"/>
    <w:rsid w:val="009B6AA8"/>
    <w:rsid w:val="009B6B0B"/>
    <w:rsid w:val="009B6B19"/>
    <w:rsid w:val="009B6FB6"/>
    <w:rsid w:val="009B7051"/>
    <w:rsid w:val="009B788B"/>
    <w:rsid w:val="009C00F1"/>
    <w:rsid w:val="009C06AB"/>
    <w:rsid w:val="009C0C67"/>
    <w:rsid w:val="009C1319"/>
    <w:rsid w:val="009C1EDB"/>
    <w:rsid w:val="009C2E28"/>
    <w:rsid w:val="009C419F"/>
    <w:rsid w:val="009C44FE"/>
    <w:rsid w:val="009C5953"/>
    <w:rsid w:val="009C5964"/>
    <w:rsid w:val="009C6ABA"/>
    <w:rsid w:val="009C6D52"/>
    <w:rsid w:val="009C6E64"/>
    <w:rsid w:val="009D0E78"/>
    <w:rsid w:val="009D0EA2"/>
    <w:rsid w:val="009D103C"/>
    <w:rsid w:val="009D188F"/>
    <w:rsid w:val="009D18F5"/>
    <w:rsid w:val="009D21D2"/>
    <w:rsid w:val="009D22C8"/>
    <w:rsid w:val="009D23C4"/>
    <w:rsid w:val="009D4202"/>
    <w:rsid w:val="009D4CE5"/>
    <w:rsid w:val="009D4D20"/>
    <w:rsid w:val="009D5363"/>
    <w:rsid w:val="009D54AD"/>
    <w:rsid w:val="009D5F12"/>
    <w:rsid w:val="009D6198"/>
    <w:rsid w:val="009D65ED"/>
    <w:rsid w:val="009D68F6"/>
    <w:rsid w:val="009D6B66"/>
    <w:rsid w:val="009D7173"/>
    <w:rsid w:val="009D741E"/>
    <w:rsid w:val="009E0505"/>
    <w:rsid w:val="009E065F"/>
    <w:rsid w:val="009E140C"/>
    <w:rsid w:val="009E3251"/>
    <w:rsid w:val="009E3DC5"/>
    <w:rsid w:val="009E3E99"/>
    <w:rsid w:val="009E4C30"/>
    <w:rsid w:val="009E5214"/>
    <w:rsid w:val="009E52EB"/>
    <w:rsid w:val="009E5366"/>
    <w:rsid w:val="009E6DC0"/>
    <w:rsid w:val="009E6F4E"/>
    <w:rsid w:val="009E7121"/>
    <w:rsid w:val="009E791B"/>
    <w:rsid w:val="009F0153"/>
    <w:rsid w:val="009F0212"/>
    <w:rsid w:val="009F097C"/>
    <w:rsid w:val="009F1853"/>
    <w:rsid w:val="009F1AB0"/>
    <w:rsid w:val="009F24D0"/>
    <w:rsid w:val="009F2672"/>
    <w:rsid w:val="009F32C6"/>
    <w:rsid w:val="009F412D"/>
    <w:rsid w:val="009F462B"/>
    <w:rsid w:val="009F469F"/>
    <w:rsid w:val="009F4E0B"/>
    <w:rsid w:val="009F59E2"/>
    <w:rsid w:val="009F5FC2"/>
    <w:rsid w:val="009F5FE1"/>
    <w:rsid w:val="00A00132"/>
    <w:rsid w:val="00A00D2B"/>
    <w:rsid w:val="00A013D6"/>
    <w:rsid w:val="00A01F5D"/>
    <w:rsid w:val="00A02287"/>
    <w:rsid w:val="00A02B84"/>
    <w:rsid w:val="00A02B93"/>
    <w:rsid w:val="00A02DC2"/>
    <w:rsid w:val="00A042ED"/>
    <w:rsid w:val="00A043D2"/>
    <w:rsid w:val="00A04486"/>
    <w:rsid w:val="00A045AE"/>
    <w:rsid w:val="00A04C86"/>
    <w:rsid w:val="00A04F5B"/>
    <w:rsid w:val="00A050FD"/>
    <w:rsid w:val="00A057DD"/>
    <w:rsid w:val="00A0750A"/>
    <w:rsid w:val="00A106A9"/>
    <w:rsid w:val="00A10955"/>
    <w:rsid w:val="00A10E22"/>
    <w:rsid w:val="00A10FAE"/>
    <w:rsid w:val="00A115B0"/>
    <w:rsid w:val="00A11F5B"/>
    <w:rsid w:val="00A12073"/>
    <w:rsid w:val="00A122AA"/>
    <w:rsid w:val="00A12328"/>
    <w:rsid w:val="00A123D9"/>
    <w:rsid w:val="00A124F1"/>
    <w:rsid w:val="00A1303F"/>
    <w:rsid w:val="00A135A5"/>
    <w:rsid w:val="00A1376E"/>
    <w:rsid w:val="00A140DE"/>
    <w:rsid w:val="00A14382"/>
    <w:rsid w:val="00A146E7"/>
    <w:rsid w:val="00A14F8E"/>
    <w:rsid w:val="00A15034"/>
    <w:rsid w:val="00A16A3E"/>
    <w:rsid w:val="00A16F45"/>
    <w:rsid w:val="00A179DA"/>
    <w:rsid w:val="00A206A8"/>
    <w:rsid w:val="00A2099B"/>
    <w:rsid w:val="00A2118F"/>
    <w:rsid w:val="00A2131F"/>
    <w:rsid w:val="00A2194F"/>
    <w:rsid w:val="00A21A96"/>
    <w:rsid w:val="00A22000"/>
    <w:rsid w:val="00A2294F"/>
    <w:rsid w:val="00A22D09"/>
    <w:rsid w:val="00A23382"/>
    <w:rsid w:val="00A24238"/>
    <w:rsid w:val="00A24347"/>
    <w:rsid w:val="00A24498"/>
    <w:rsid w:val="00A245C0"/>
    <w:rsid w:val="00A246E1"/>
    <w:rsid w:val="00A2485E"/>
    <w:rsid w:val="00A24913"/>
    <w:rsid w:val="00A24E7C"/>
    <w:rsid w:val="00A251AE"/>
    <w:rsid w:val="00A25366"/>
    <w:rsid w:val="00A25420"/>
    <w:rsid w:val="00A2588C"/>
    <w:rsid w:val="00A259E8"/>
    <w:rsid w:val="00A259FB"/>
    <w:rsid w:val="00A25CA0"/>
    <w:rsid w:val="00A263D2"/>
    <w:rsid w:val="00A263F0"/>
    <w:rsid w:val="00A2673C"/>
    <w:rsid w:val="00A26A46"/>
    <w:rsid w:val="00A27140"/>
    <w:rsid w:val="00A27BE4"/>
    <w:rsid w:val="00A27D64"/>
    <w:rsid w:val="00A300E6"/>
    <w:rsid w:val="00A30558"/>
    <w:rsid w:val="00A30744"/>
    <w:rsid w:val="00A30A89"/>
    <w:rsid w:val="00A31009"/>
    <w:rsid w:val="00A312B6"/>
    <w:rsid w:val="00A31B5A"/>
    <w:rsid w:val="00A3241D"/>
    <w:rsid w:val="00A32576"/>
    <w:rsid w:val="00A32BCA"/>
    <w:rsid w:val="00A32F64"/>
    <w:rsid w:val="00A3305B"/>
    <w:rsid w:val="00A3349B"/>
    <w:rsid w:val="00A33A8B"/>
    <w:rsid w:val="00A33E2F"/>
    <w:rsid w:val="00A33FED"/>
    <w:rsid w:val="00A346C3"/>
    <w:rsid w:val="00A34816"/>
    <w:rsid w:val="00A34E2C"/>
    <w:rsid w:val="00A352E6"/>
    <w:rsid w:val="00A35A4E"/>
    <w:rsid w:val="00A36109"/>
    <w:rsid w:val="00A3610B"/>
    <w:rsid w:val="00A362BC"/>
    <w:rsid w:val="00A36BA2"/>
    <w:rsid w:val="00A3728B"/>
    <w:rsid w:val="00A37E97"/>
    <w:rsid w:val="00A40198"/>
    <w:rsid w:val="00A40486"/>
    <w:rsid w:val="00A40623"/>
    <w:rsid w:val="00A40667"/>
    <w:rsid w:val="00A40826"/>
    <w:rsid w:val="00A40BE0"/>
    <w:rsid w:val="00A40C05"/>
    <w:rsid w:val="00A41092"/>
    <w:rsid w:val="00A41FE0"/>
    <w:rsid w:val="00A42412"/>
    <w:rsid w:val="00A425C0"/>
    <w:rsid w:val="00A426E3"/>
    <w:rsid w:val="00A42825"/>
    <w:rsid w:val="00A42CC8"/>
    <w:rsid w:val="00A43964"/>
    <w:rsid w:val="00A43DC5"/>
    <w:rsid w:val="00A43E45"/>
    <w:rsid w:val="00A44BCF"/>
    <w:rsid w:val="00A44DA0"/>
    <w:rsid w:val="00A4503E"/>
    <w:rsid w:val="00A4520E"/>
    <w:rsid w:val="00A456C2"/>
    <w:rsid w:val="00A45B91"/>
    <w:rsid w:val="00A467F2"/>
    <w:rsid w:val="00A4686E"/>
    <w:rsid w:val="00A46BE4"/>
    <w:rsid w:val="00A47205"/>
    <w:rsid w:val="00A47365"/>
    <w:rsid w:val="00A475DD"/>
    <w:rsid w:val="00A47ABC"/>
    <w:rsid w:val="00A50079"/>
    <w:rsid w:val="00A5010D"/>
    <w:rsid w:val="00A50459"/>
    <w:rsid w:val="00A506BB"/>
    <w:rsid w:val="00A51558"/>
    <w:rsid w:val="00A5185E"/>
    <w:rsid w:val="00A51885"/>
    <w:rsid w:val="00A51976"/>
    <w:rsid w:val="00A52277"/>
    <w:rsid w:val="00A52BF9"/>
    <w:rsid w:val="00A530F1"/>
    <w:rsid w:val="00A53709"/>
    <w:rsid w:val="00A53F51"/>
    <w:rsid w:val="00A54069"/>
    <w:rsid w:val="00A544E5"/>
    <w:rsid w:val="00A54F7F"/>
    <w:rsid w:val="00A551E4"/>
    <w:rsid w:val="00A56A69"/>
    <w:rsid w:val="00A57C6F"/>
    <w:rsid w:val="00A61038"/>
    <w:rsid w:val="00A619D5"/>
    <w:rsid w:val="00A61A44"/>
    <w:rsid w:val="00A61F89"/>
    <w:rsid w:val="00A6203C"/>
    <w:rsid w:val="00A62223"/>
    <w:rsid w:val="00A625B4"/>
    <w:rsid w:val="00A62B51"/>
    <w:rsid w:val="00A62CBD"/>
    <w:rsid w:val="00A635F9"/>
    <w:rsid w:val="00A63B4A"/>
    <w:rsid w:val="00A640EE"/>
    <w:rsid w:val="00A64E5E"/>
    <w:rsid w:val="00A64F5A"/>
    <w:rsid w:val="00A651E6"/>
    <w:rsid w:val="00A652B6"/>
    <w:rsid w:val="00A65952"/>
    <w:rsid w:val="00A65AA7"/>
    <w:rsid w:val="00A65E8A"/>
    <w:rsid w:val="00A66209"/>
    <w:rsid w:val="00A66417"/>
    <w:rsid w:val="00A6717C"/>
    <w:rsid w:val="00A67565"/>
    <w:rsid w:val="00A67DB9"/>
    <w:rsid w:val="00A70009"/>
    <w:rsid w:val="00A7005C"/>
    <w:rsid w:val="00A700B3"/>
    <w:rsid w:val="00A7017D"/>
    <w:rsid w:val="00A701FD"/>
    <w:rsid w:val="00A70730"/>
    <w:rsid w:val="00A70775"/>
    <w:rsid w:val="00A70C7D"/>
    <w:rsid w:val="00A714A3"/>
    <w:rsid w:val="00A71DBE"/>
    <w:rsid w:val="00A728AF"/>
    <w:rsid w:val="00A72D28"/>
    <w:rsid w:val="00A7312F"/>
    <w:rsid w:val="00A732BF"/>
    <w:rsid w:val="00A7367A"/>
    <w:rsid w:val="00A7423E"/>
    <w:rsid w:val="00A7570F"/>
    <w:rsid w:val="00A75C6A"/>
    <w:rsid w:val="00A767E9"/>
    <w:rsid w:val="00A76983"/>
    <w:rsid w:val="00A77089"/>
    <w:rsid w:val="00A77314"/>
    <w:rsid w:val="00A776F5"/>
    <w:rsid w:val="00A77C38"/>
    <w:rsid w:val="00A77FE1"/>
    <w:rsid w:val="00A80283"/>
    <w:rsid w:val="00A802BF"/>
    <w:rsid w:val="00A81ED2"/>
    <w:rsid w:val="00A824FC"/>
    <w:rsid w:val="00A82575"/>
    <w:rsid w:val="00A826C1"/>
    <w:rsid w:val="00A84218"/>
    <w:rsid w:val="00A843B5"/>
    <w:rsid w:val="00A84AA4"/>
    <w:rsid w:val="00A85411"/>
    <w:rsid w:val="00A855C8"/>
    <w:rsid w:val="00A85812"/>
    <w:rsid w:val="00A85A44"/>
    <w:rsid w:val="00A85C38"/>
    <w:rsid w:val="00A85C9D"/>
    <w:rsid w:val="00A85FE4"/>
    <w:rsid w:val="00A8611F"/>
    <w:rsid w:val="00A8620F"/>
    <w:rsid w:val="00A86215"/>
    <w:rsid w:val="00A866EF"/>
    <w:rsid w:val="00A90740"/>
    <w:rsid w:val="00A9128A"/>
    <w:rsid w:val="00A914DB"/>
    <w:rsid w:val="00A92725"/>
    <w:rsid w:val="00A931A3"/>
    <w:rsid w:val="00A936EE"/>
    <w:rsid w:val="00A94509"/>
    <w:rsid w:val="00A94539"/>
    <w:rsid w:val="00A94A32"/>
    <w:rsid w:val="00A956E0"/>
    <w:rsid w:val="00A96041"/>
    <w:rsid w:val="00A960D0"/>
    <w:rsid w:val="00A9635A"/>
    <w:rsid w:val="00A967BC"/>
    <w:rsid w:val="00A96C73"/>
    <w:rsid w:val="00A97090"/>
    <w:rsid w:val="00AA0987"/>
    <w:rsid w:val="00AA09DA"/>
    <w:rsid w:val="00AA100D"/>
    <w:rsid w:val="00AA1870"/>
    <w:rsid w:val="00AA1AE1"/>
    <w:rsid w:val="00AA2AE9"/>
    <w:rsid w:val="00AA3169"/>
    <w:rsid w:val="00AA32A0"/>
    <w:rsid w:val="00AA3505"/>
    <w:rsid w:val="00AA37E3"/>
    <w:rsid w:val="00AA3831"/>
    <w:rsid w:val="00AA3E0B"/>
    <w:rsid w:val="00AA45B4"/>
    <w:rsid w:val="00AA4C4E"/>
    <w:rsid w:val="00AA576E"/>
    <w:rsid w:val="00AA6B87"/>
    <w:rsid w:val="00AA7056"/>
    <w:rsid w:val="00AA76B7"/>
    <w:rsid w:val="00AA7775"/>
    <w:rsid w:val="00AA7A08"/>
    <w:rsid w:val="00AA7CC5"/>
    <w:rsid w:val="00AB0457"/>
    <w:rsid w:val="00AB0626"/>
    <w:rsid w:val="00AB0F85"/>
    <w:rsid w:val="00AB1490"/>
    <w:rsid w:val="00AB15DC"/>
    <w:rsid w:val="00AB1E33"/>
    <w:rsid w:val="00AB2433"/>
    <w:rsid w:val="00AB281B"/>
    <w:rsid w:val="00AB2AFF"/>
    <w:rsid w:val="00AB2C74"/>
    <w:rsid w:val="00AB36E2"/>
    <w:rsid w:val="00AB38FC"/>
    <w:rsid w:val="00AB4F51"/>
    <w:rsid w:val="00AB53A0"/>
    <w:rsid w:val="00AB6F7E"/>
    <w:rsid w:val="00AB7B74"/>
    <w:rsid w:val="00AB7F86"/>
    <w:rsid w:val="00AC0395"/>
    <w:rsid w:val="00AC0553"/>
    <w:rsid w:val="00AC0A78"/>
    <w:rsid w:val="00AC1D15"/>
    <w:rsid w:val="00AC211E"/>
    <w:rsid w:val="00AC27D3"/>
    <w:rsid w:val="00AC2FB1"/>
    <w:rsid w:val="00AC30D0"/>
    <w:rsid w:val="00AC4B6E"/>
    <w:rsid w:val="00AC4D5D"/>
    <w:rsid w:val="00AC5055"/>
    <w:rsid w:val="00AC5120"/>
    <w:rsid w:val="00AC52D0"/>
    <w:rsid w:val="00AC5C00"/>
    <w:rsid w:val="00AC5C0D"/>
    <w:rsid w:val="00AC5F49"/>
    <w:rsid w:val="00AC6018"/>
    <w:rsid w:val="00AC6990"/>
    <w:rsid w:val="00AC6A44"/>
    <w:rsid w:val="00AC6B1D"/>
    <w:rsid w:val="00AC6C20"/>
    <w:rsid w:val="00AC6F13"/>
    <w:rsid w:val="00AC71FA"/>
    <w:rsid w:val="00AC7541"/>
    <w:rsid w:val="00AC770C"/>
    <w:rsid w:val="00AC7EA4"/>
    <w:rsid w:val="00AC7F41"/>
    <w:rsid w:val="00AD0AAF"/>
    <w:rsid w:val="00AD1953"/>
    <w:rsid w:val="00AD1C9B"/>
    <w:rsid w:val="00AD2B7A"/>
    <w:rsid w:val="00AD2C45"/>
    <w:rsid w:val="00AD2ECA"/>
    <w:rsid w:val="00AD3066"/>
    <w:rsid w:val="00AD3128"/>
    <w:rsid w:val="00AD3246"/>
    <w:rsid w:val="00AD336B"/>
    <w:rsid w:val="00AD36AA"/>
    <w:rsid w:val="00AD3F43"/>
    <w:rsid w:val="00AD3FE8"/>
    <w:rsid w:val="00AD5701"/>
    <w:rsid w:val="00AD5CB8"/>
    <w:rsid w:val="00AD7B97"/>
    <w:rsid w:val="00AD7CFD"/>
    <w:rsid w:val="00AD7D6E"/>
    <w:rsid w:val="00AE0553"/>
    <w:rsid w:val="00AE0C2E"/>
    <w:rsid w:val="00AE0D02"/>
    <w:rsid w:val="00AE1A56"/>
    <w:rsid w:val="00AE23D7"/>
    <w:rsid w:val="00AE2B8E"/>
    <w:rsid w:val="00AE340F"/>
    <w:rsid w:val="00AE3BC0"/>
    <w:rsid w:val="00AE3ECD"/>
    <w:rsid w:val="00AE5787"/>
    <w:rsid w:val="00AE59A0"/>
    <w:rsid w:val="00AE6304"/>
    <w:rsid w:val="00AE66DC"/>
    <w:rsid w:val="00AE67AF"/>
    <w:rsid w:val="00AE6D8B"/>
    <w:rsid w:val="00AE6DC5"/>
    <w:rsid w:val="00AE7154"/>
    <w:rsid w:val="00AF08D9"/>
    <w:rsid w:val="00AF0B7B"/>
    <w:rsid w:val="00AF0D89"/>
    <w:rsid w:val="00AF1870"/>
    <w:rsid w:val="00AF24B1"/>
    <w:rsid w:val="00AF2A90"/>
    <w:rsid w:val="00AF2B0B"/>
    <w:rsid w:val="00AF31A5"/>
    <w:rsid w:val="00AF353A"/>
    <w:rsid w:val="00AF3795"/>
    <w:rsid w:val="00AF37AD"/>
    <w:rsid w:val="00AF40D9"/>
    <w:rsid w:val="00AF4B42"/>
    <w:rsid w:val="00AF5230"/>
    <w:rsid w:val="00AF5A30"/>
    <w:rsid w:val="00AF5DE2"/>
    <w:rsid w:val="00AF6990"/>
    <w:rsid w:val="00AF69AF"/>
    <w:rsid w:val="00AF6C0F"/>
    <w:rsid w:val="00AF7745"/>
    <w:rsid w:val="00B007AC"/>
    <w:rsid w:val="00B0098F"/>
    <w:rsid w:val="00B01118"/>
    <w:rsid w:val="00B0199A"/>
    <w:rsid w:val="00B01B30"/>
    <w:rsid w:val="00B01E6B"/>
    <w:rsid w:val="00B022E2"/>
    <w:rsid w:val="00B0279E"/>
    <w:rsid w:val="00B03880"/>
    <w:rsid w:val="00B04674"/>
    <w:rsid w:val="00B046A5"/>
    <w:rsid w:val="00B04BD1"/>
    <w:rsid w:val="00B05333"/>
    <w:rsid w:val="00B057DF"/>
    <w:rsid w:val="00B05A97"/>
    <w:rsid w:val="00B05AAB"/>
    <w:rsid w:val="00B05CAC"/>
    <w:rsid w:val="00B06198"/>
    <w:rsid w:val="00B06253"/>
    <w:rsid w:val="00B0712A"/>
    <w:rsid w:val="00B07A39"/>
    <w:rsid w:val="00B07A52"/>
    <w:rsid w:val="00B1021E"/>
    <w:rsid w:val="00B10365"/>
    <w:rsid w:val="00B10528"/>
    <w:rsid w:val="00B10677"/>
    <w:rsid w:val="00B10A47"/>
    <w:rsid w:val="00B10CE9"/>
    <w:rsid w:val="00B10D6A"/>
    <w:rsid w:val="00B10FEB"/>
    <w:rsid w:val="00B12207"/>
    <w:rsid w:val="00B12566"/>
    <w:rsid w:val="00B12CD1"/>
    <w:rsid w:val="00B13087"/>
    <w:rsid w:val="00B131E6"/>
    <w:rsid w:val="00B13DCB"/>
    <w:rsid w:val="00B14534"/>
    <w:rsid w:val="00B1476C"/>
    <w:rsid w:val="00B14B19"/>
    <w:rsid w:val="00B15118"/>
    <w:rsid w:val="00B1608C"/>
    <w:rsid w:val="00B162EF"/>
    <w:rsid w:val="00B16608"/>
    <w:rsid w:val="00B16711"/>
    <w:rsid w:val="00B16A86"/>
    <w:rsid w:val="00B16B2C"/>
    <w:rsid w:val="00B1761C"/>
    <w:rsid w:val="00B17A18"/>
    <w:rsid w:val="00B213EE"/>
    <w:rsid w:val="00B21645"/>
    <w:rsid w:val="00B21864"/>
    <w:rsid w:val="00B2243C"/>
    <w:rsid w:val="00B22B45"/>
    <w:rsid w:val="00B23807"/>
    <w:rsid w:val="00B23BCB"/>
    <w:rsid w:val="00B23C94"/>
    <w:rsid w:val="00B241B5"/>
    <w:rsid w:val="00B241C6"/>
    <w:rsid w:val="00B24635"/>
    <w:rsid w:val="00B24A1E"/>
    <w:rsid w:val="00B24E97"/>
    <w:rsid w:val="00B24FD9"/>
    <w:rsid w:val="00B25431"/>
    <w:rsid w:val="00B25559"/>
    <w:rsid w:val="00B256A3"/>
    <w:rsid w:val="00B256E2"/>
    <w:rsid w:val="00B26204"/>
    <w:rsid w:val="00B26295"/>
    <w:rsid w:val="00B2647A"/>
    <w:rsid w:val="00B26891"/>
    <w:rsid w:val="00B26B9A"/>
    <w:rsid w:val="00B2714A"/>
    <w:rsid w:val="00B27242"/>
    <w:rsid w:val="00B273F1"/>
    <w:rsid w:val="00B276B8"/>
    <w:rsid w:val="00B27940"/>
    <w:rsid w:val="00B27BB5"/>
    <w:rsid w:val="00B302FD"/>
    <w:rsid w:val="00B31C36"/>
    <w:rsid w:val="00B32619"/>
    <w:rsid w:val="00B32B21"/>
    <w:rsid w:val="00B33B4F"/>
    <w:rsid w:val="00B3457F"/>
    <w:rsid w:val="00B3458F"/>
    <w:rsid w:val="00B359AD"/>
    <w:rsid w:val="00B35AD6"/>
    <w:rsid w:val="00B35CA3"/>
    <w:rsid w:val="00B3699E"/>
    <w:rsid w:val="00B3700E"/>
    <w:rsid w:val="00B3719B"/>
    <w:rsid w:val="00B37370"/>
    <w:rsid w:val="00B408A3"/>
    <w:rsid w:val="00B41176"/>
    <w:rsid w:val="00B4119B"/>
    <w:rsid w:val="00B41268"/>
    <w:rsid w:val="00B437FE"/>
    <w:rsid w:val="00B43F4C"/>
    <w:rsid w:val="00B4414F"/>
    <w:rsid w:val="00B4424A"/>
    <w:rsid w:val="00B449E6"/>
    <w:rsid w:val="00B44A81"/>
    <w:rsid w:val="00B44ED9"/>
    <w:rsid w:val="00B45352"/>
    <w:rsid w:val="00B4574C"/>
    <w:rsid w:val="00B45FA2"/>
    <w:rsid w:val="00B4607E"/>
    <w:rsid w:val="00B46BC2"/>
    <w:rsid w:val="00B46C0B"/>
    <w:rsid w:val="00B4799E"/>
    <w:rsid w:val="00B47D53"/>
    <w:rsid w:val="00B50288"/>
    <w:rsid w:val="00B5038B"/>
    <w:rsid w:val="00B51535"/>
    <w:rsid w:val="00B51A39"/>
    <w:rsid w:val="00B52001"/>
    <w:rsid w:val="00B5228D"/>
    <w:rsid w:val="00B5244D"/>
    <w:rsid w:val="00B5333C"/>
    <w:rsid w:val="00B5386A"/>
    <w:rsid w:val="00B54BBB"/>
    <w:rsid w:val="00B55499"/>
    <w:rsid w:val="00B55B8A"/>
    <w:rsid w:val="00B55E28"/>
    <w:rsid w:val="00B56003"/>
    <w:rsid w:val="00B56315"/>
    <w:rsid w:val="00B6026D"/>
    <w:rsid w:val="00B617A6"/>
    <w:rsid w:val="00B619E5"/>
    <w:rsid w:val="00B61B87"/>
    <w:rsid w:val="00B626AF"/>
    <w:rsid w:val="00B6285C"/>
    <w:rsid w:val="00B62ADE"/>
    <w:rsid w:val="00B62D07"/>
    <w:rsid w:val="00B6358B"/>
    <w:rsid w:val="00B63D2E"/>
    <w:rsid w:val="00B64185"/>
    <w:rsid w:val="00B6495F"/>
    <w:rsid w:val="00B64A51"/>
    <w:rsid w:val="00B64B99"/>
    <w:rsid w:val="00B65427"/>
    <w:rsid w:val="00B66A36"/>
    <w:rsid w:val="00B67A0C"/>
    <w:rsid w:val="00B70014"/>
    <w:rsid w:val="00B7073A"/>
    <w:rsid w:val="00B70A9A"/>
    <w:rsid w:val="00B71751"/>
    <w:rsid w:val="00B71A79"/>
    <w:rsid w:val="00B720F9"/>
    <w:rsid w:val="00B726F2"/>
    <w:rsid w:val="00B72BEA"/>
    <w:rsid w:val="00B72C16"/>
    <w:rsid w:val="00B735A5"/>
    <w:rsid w:val="00B73630"/>
    <w:rsid w:val="00B73852"/>
    <w:rsid w:val="00B73A0F"/>
    <w:rsid w:val="00B73C99"/>
    <w:rsid w:val="00B73D23"/>
    <w:rsid w:val="00B74395"/>
    <w:rsid w:val="00B74C70"/>
    <w:rsid w:val="00B755C7"/>
    <w:rsid w:val="00B758DD"/>
    <w:rsid w:val="00B766BE"/>
    <w:rsid w:val="00B77911"/>
    <w:rsid w:val="00B80FEE"/>
    <w:rsid w:val="00B81831"/>
    <w:rsid w:val="00B81D64"/>
    <w:rsid w:val="00B8320A"/>
    <w:rsid w:val="00B837EE"/>
    <w:rsid w:val="00B83F07"/>
    <w:rsid w:val="00B84898"/>
    <w:rsid w:val="00B84F28"/>
    <w:rsid w:val="00B85DE6"/>
    <w:rsid w:val="00B87699"/>
    <w:rsid w:val="00B90637"/>
    <w:rsid w:val="00B909D5"/>
    <w:rsid w:val="00B90D05"/>
    <w:rsid w:val="00B9122C"/>
    <w:rsid w:val="00B913F3"/>
    <w:rsid w:val="00B9146A"/>
    <w:rsid w:val="00B9195C"/>
    <w:rsid w:val="00B91D1C"/>
    <w:rsid w:val="00B91D59"/>
    <w:rsid w:val="00B91E21"/>
    <w:rsid w:val="00B925DC"/>
    <w:rsid w:val="00B92C6A"/>
    <w:rsid w:val="00B93B32"/>
    <w:rsid w:val="00B94703"/>
    <w:rsid w:val="00B95AD3"/>
    <w:rsid w:val="00B95E40"/>
    <w:rsid w:val="00B96532"/>
    <w:rsid w:val="00B96589"/>
    <w:rsid w:val="00BA0632"/>
    <w:rsid w:val="00BA0EFE"/>
    <w:rsid w:val="00BA0FC7"/>
    <w:rsid w:val="00BA1996"/>
    <w:rsid w:val="00BA1AC1"/>
    <w:rsid w:val="00BA23D4"/>
    <w:rsid w:val="00BA2CC5"/>
    <w:rsid w:val="00BA31D0"/>
    <w:rsid w:val="00BA366A"/>
    <w:rsid w:val="00BA3DBB"/>
    <w:rsid w:val="00BA4716"/>
    <w:rsid w:val="00BA4A6B"/>
    <w:rsid w:val="00BA528D"/>
    <w:rsid w:val="00BA6187"/>
    <w:rsid w:val="00BA663B"/>
    <w:rsid w:val="00BA6D84"/>
    <w:rsid w:val="00BA6DEA"/>
    <w:rsid w:val="00BA6FCE"/>
    <w:rsid w:val="00BA7A75"/>
    <w:rsid w:val="00BA7F5B"/>
    <w:rsid w:val="00BB06FF"/>
    <w:rsid w:val="00BB0D92"/>
    <w:rsid w:val="00BB2A69"/>
    <w:rsid w:val="00BB2A8B"/>
    <w:rsid w:val="00BB2C21"/>
    <w:rsid w:val="00BB382E"/>
    <w:rsid w:val="00BB38B9"/>
    <w:rsid w:val="00BB38F1"/>
    <w:rsid w:val="00BB40A8"/>
    <w:rsid w:val="00BB4181"/>
    <w:rsid w:val="00BB4484"/>
    <w:rsid w:val="00BB4FB4"/>
    <w:rsid w:val="00BB518E"/>
    <w:rsid w:val="00BB53A3"/>
    <w:rsid w:val="00BB561E"/>
    <w:rsid w:val="00BB58AF"/>
    <w:rsid w:val="00BB59FD"/>
    <w:rsid w:val="00BB6A65"/>
    <w:rsid w:val="00BB7F8E"/>
    <w:rsid w:val="00BC0292"/>
    <w:rsid w:val="00BC0322"/>
    <w:rsid w:val="00BC03F5"/>
    <w:rsid w:val="00BC111D"/>
    <w:rsid w:val="00BC1397"/>
    <w:rsid w:val="00BC1447"/>
    <w:rsid w:val="00BC25C6"/>
    <w:rsid w:val="00BC26D5"/>
    <w:rsid w:val="00BC2FAD"/>
    <w:rsid w:val="00BC36D4"/>
    <w:rsid w:val="00BC3CE4"/>
    <w:rsid w:val="00BC3D48"/>
    <w:rsid w:val="00BC4464"/>
    <w:rsid w:val="00BC449A"/>
    <w:rsid w:val="00BC498D"/>
    <w:rsid w:val="00BC5234"/>
    <w:rsid w:val="00BC54FE"/>
    <w:rsid w:val="00BC566E"/>
    <w:rsid w:val="00BC6C11"/>
    <w:rsid w:val="00BC70ED"/>
    <w:rsid w:val="00BC7C27"/>
    <w:rsid w:val="00BC7C29"/>
    <w:rsid w:val="00BD0583"/>
    <w:rsid w:val="00BD0623"/>
    <w:rsid w:val="00BD08C1"/>
    <w:rsid w:val="00BD130B"/>
    <w:rsid w:val="00BD18F0"/>
    <w:rsid w:val="00BD1D9F"/>
    <w:rsid w:val="00BD1DBA"/>
    <w:rsid w:val="00BD1F09"/>
    <w:rsid w:val="00BD2374"/>
    <w:rsid w:val="00BD28A2"/>
    <w:rsid w:val="00BD28EB"/>
    <w:rsid w:val="00BD366B"/>
    <w:rsid w:val="00BD3844"/>
    <w:rsid w:val="00BD48D3"/>
    <w:rsid w:val="00BD500A"/>
    <w:rsid w:val="00BD5197"/>
    <w:rsid w:val="00BD527E"/>
    <w:rsid w:val="00BD5CF9"/>
    <w:rsid w:val="00BD6720"/>
    <w:rsid w:val="00BD7FD6"/>
    <w:rsid w:val="00BE035C"/>
    <w:rsid w:val="00BE0E20"/>
    <w:rsid w:val="00BE0EAF"/>
    <w:rsid w:val="00BE1138"/>
    <w:rsid w:val="00BE1819"/>
    <w:rsid w:val="00BE18F1"/>
    <w:rsid w:val="00BE2FB5"/>
    <w:rsid w:val="00BE3571"/>
    <w:rsid w:val="00BE35B7"/>
    <w:rsid w:val="00BE38BC"/>
    <w:rsid w:val="00BE39D3"/>
    <w:rsid w:val="00BE3A08"/>
    <w:rsid w:val="00BE3F73"/>
    <w:rsid w:val="00BE60A5"/>
    <w:rsid w:val="00BE672A"/>
    <w:rsid w:val="00BE6A59"/>
    <w:rsid w:val="00BE6ED7"/>
    <w:rsid w:val="00BE7029"/>
    <w:rsid w:val="00BE7310"/>
    <w:rsid w:val="00BE7535"/>
    <w:rsid w:val="00BE7CA4"/>
    <w:rsid w:val="00BE7F5F"/>
    <w:rsid w:val="00BF029A"/>
    <w:rsid w:val="00BF073F"/>
    <w:rsid w:val="00BF0973"/>
    <w:rsid w:val="00BF0CC4"/>
    <w:rsid w:val="00BF0F41"/>
    <w:rsid w:val="00BF10C2"/>
    <w:rsid w:val="00BF1245"/>
    <w:rsid w:val="00BF16BC"/>
    <w:rsid w:val="00BF1714"/>
    <w:rsid w:val="00BF1E52"/>
    <w:rsid w:val="00BF1F8B"/>
    <w:rsid w:val="00BF2491"/>
    <w:rsid w:val="00BF2FCF"/>
    <w:rsid w:val="00BF30DF"/>
    <w:rsid w:val="00BF3477"/>
    <w:rsid w:val="00BF3612"/>
    <w:rsid w:val="00BF3FFC"/>
    <w:rsid w:val="00BF44C0"/>
    <w:rsid w:val="00BF4692"/>
    <w:rsid w:val="00BF5045"/>
    <w:rsid w:val="00BF517C"/>
    <w:rsid w:val="00BF5A7F"/>
    <w:rsid w:val="00BF5EED"/>
    <w:rsid w:val="00BF6D1D"/>
    <w:rsid w:val="00BF7A90"/>
    <w:rsid w:val="00C00B83"/>
    <w:rsid w:val="00C028E1"/>
    <w:rsid w:val="00C02B7B"/>
    <w:rsid w:val="00C02D1C"/>
    <w:rsid w:val="00C0353A"/>
    <w:rsid w:val="00C038E9"/>
    <w:rsid w:val="00C03FE9"/>
    <w:rsid w:val="00C04063"/>
    <w:rsid w:val="00C04A53"/>
    <w:rsid w:val="00C05601"/>
    <w:rsid w:val="00C05BC6"/>
    <w:rsid w:val="00C05D2E"/>
    <w:rsid w:val="00C06007"/>
    <w:rsid w:val="00C0604F"/>
    <w:rsid w:val="00C064A0"/>
    <w:rsid w:val="00C064BC"/>
    <w:rsid w:val="00C06A8A"/>
    <w:rsid w:val="00C06E4A"/>
    <w:rsid w:val="00C074D6"/>
    <w:rsid w:val="00C07E04"/>
    <w:rsid w:val="00C07E55"/>
    <w:rsid w:val="00C10473"/>
    <w:rsid w:val="00C10C6C"/>
    <w:rsid w:val="00C10CD6"/>
    <w:rsid w:val="00C10DC6"/>
    <w:rsid w:val="00C11001"/>
    <w:rsid w:val="00C1171A"/>
    <w:rsid w:val="00C1194C"/>
    <w:rsid w:val="00C119BE"/>
    <w:rsid w:val="00C11C7A"/>
    <w:rsid w:val="00C121C8"/>
    <w:rsid w:val="00C1223F"/>
    <w:rsid w:val="00C12FF5"/>
    <w:rsid w:val="00C139F4"/>
    <w:rsid w:val="00C13E2A"/>
    <w:rsid w:val="00C1602D"/>
    <w:rsid w:val="00C164F4"/>
    <w:rsid w:val="00C16625"/>
    <w:rsid w:val="00C16F48"/>
    <w:rsid w:val="00C17069"/>
    <w:rsid w:val="00C172DC"/>
    <w:rsid w:val="00C178F9"/>
    <w:rsid w:val="00C2072D"/>
    <w:rsid w:val="00C2155D"/>
    <w:rsid w:val="00C21C4E"/>
    <w:rsid w:val="00C21DE4"/>
    <w:rsid w:val="00C227B9"/>
    <w:rsid w:val="00C22F47"/>
    <w:rsid w:val="00C23025"/>
    <w:rsid w:val="00C232A4"/>
    <w:rsid w:val="00C2358F"/>
    <w:rsid w:val="00C2374C"/>
    <w:rsid w:val="00C23918"/>
    <w:rsid w:val="00C24619"/>
    <w:rsid w:val="00C24DE9"/>
    <w:rsid w:val="00C24F83"/>
    <w:rsid w:val="00C256D5"/>
    <w:rsid w:val="00C259F7"/>
    <w:rsid w:val="00C25BD1"/>
    <w:rsid w:val="00C25C8D"/>
    <w:rsid w:val="00C2625F"/>
    <w:rsid w:val="00C263F5"/>
    <w:rsid w:val="00C268BD"/>
    <w:rsid w:val="00C26DD3"/>
    <w:rsid w:val="00C27267"/>
    <w:rsid w:val="00C27A3E"/>
    <w:rsid w:val="00C300CE"/>
    <w:rsid w:val="00C30D8B"/>
    <w:rsid w:val="00C31016"/>
    <w:rsid w:val="00C31E92"/>
    <w:rsid w:val="00C32229"/>
    <w:rsid w:val="00C32309"/>
    <w:rsid w:val="00C3238E"/>
    <w:rsid w:val="00C323AC"/>
    <w:rsid w:val="00C32761"/>
    <w:rsid w:val="00C32A0E"/>
    <w:rsid w:val="00C3327B"/>
    <w:rsid w:val="00C33BB0"/>
    <w:rsid w:val="00C33FA8"/>
    <w:rsid w:val="00C34043"/>
    <w:rsid w:val="00C348D9"/>
    <w:rsid w:val="00C34DBD"/>
    <w:rsid w:val="00C351CF"/>
    <w:rsid w:val="00C358D2"/>
    <w:rsid w:val="00C360ED"/>
    <w:rsid w:val="00C369DA"/>
    <w:rsid w:val="00C36C13"/>
    <w:rsid w:val="00C400D7"/>
    <w:rsid w:val="00C4017D"/>
    <w:rsid w:val="00C420E4"/>
    <w:rsid w:val="00C42284"/>
    <w:rsid w:val="00C426D9"/>
    <w:rsid w:val="00C42800"/>
    <w:rsid w:val="00C428E9"/>
    <w:rsid w:val="00C42C29"/>
    <w:rsid w:val="00C43111"/>
    <w:rsid w:val="00C43739"/>
    <w:rsid w:val="00C43B4B"/>
    <w:rsid w:val="00C43B57"/>
    <w:rsid w:val="00C443C3"/>
    <w:rsid w:val="00C44747"/>
    <w:rsid w:val="00C44A91"/>
    <w:rsid w:val="00C453FD"/>
    <w:rsid w:val="00C454AD"/>
    <w:rsid w:val="00C45ACE"/>
    <w:rsid w:val="00C45B4C"/>
    <w:rsid w:val="00C45ED2"/>
    <w:rsid w:val="00C45F56"/>
    <w:rsid w:val="00C46728"/>
    <w:rsid w:val="00C46F81"/>
    <w:rsid w:val="00C47663"/>
    <w:rsid w:val="00C505FF"/>
    <w:rsid w:val="00C507D8"/>
    <w:rsid w:val="00C519F5"/>
    <w:rsid w:val="00C5273D"/>
    <w:rsid w:val="00C52CE5"/>
    <w:rsid w:val="00C53042"/>
    <w:rsid w:val="00C545A5"/>
    <w:rsid w:val="00C54D62"/>
    <w:rsid w:val="00C54EE3"/>
    <w:rsid w:val="00C54F03"/>
    <w:rsid w:val="00C557B2"/>
    <w:rsid w:val="00C55A4F"/>
    <w:rsid w:val="00C55A72"/>
    <w:rsid w:val="00C564AA"/>
    <w:rsid w:val="00C56946"/>
    <w:rsid w:val="00C56DA4"/>
    <w:rsid w:val="00C57A5B"/>
    <w:rsid w:val="00C60586"/>
    <w:rsid w:val="00C60A5E"/>
    <w:rsid w:val="00C61C4F"/>
    <w:rsid w:val="00C62511"/>
    <w:rsid w:val="00C625B3"/>
    <w:rsid w:val="00C625DD"/>
    <w:rsid w:val="00C62926"/>
    <w:rsid w:val="00C649DD"/>
    <w:rsid w:val="00C65720"/>
    <w:rsid w:val="00C65A62"/>
    <w:rsid w:val="00C65D09"/>
    <w:rsid w:val="00C65FBB"/>
    <w:rsid w:val="00C66CDE"/>
    <w:rsid w:val="00C672FF"/>
    <w:rsid w:val="00C6754E"/>
    <w:rsid w:val="00C67793"/>
    <w:rsid w:val="00C7022D"/>
    <w:rsid w:val="00C706F0"/>
    <w:rsid w:val="00C7074A"/>
    <w:rsid w:val="00C71317"/>
    <w:rsid w:val="00C71BE1"/>
    <w:rsid w:val="00C71EFE"/>
    <w:rsid w:val="00C7273E"/>
    <w:rsid w:val="00C729B3"/>
    <w:rsid w:val="00C7317F"/>
    <w:rsid w:val="00C73EC8"/>
    <w:rsid w:val="00C73F6C"/>
    <w:rsid w:val="00C741D7"/>
    <w:rsid w:val="00C75178"/>
    <w:rsid w:val="00C7527F"/>
    <w:rsid w:val="00C75296"/>
    <w:rsid w:val="00C7532C"/>
    <w:rsid w:val="00C75642"/>
    <w:rsid w:val="00C75785"/>
    <w:rsid w:val="00C76449"/>
    <w:rsid w:val="00C764FC"/>
    <w:rsid w:val="00C76752"/>
    <w:rsid w:val="00C76D13"/>
    <w:rsid w:val="00C76D43"/>
    <w:rsid w:val="00C80576"/>
    <w:rsid w:val="00C80C93"/>
    <w:rsid w:val="00C810B9"/>
    <w:rsid w:val="00C81786"/>
    <w:rsid w:val="00C81A21"/>
    <w:rsid w:val="00C81A95"/>
    <w:rsid w:val="00C8214F"/>
    <w:rsid w:val="00C8251E"/>
    <w:rsid w:val="00C82A07"/>
    <w:rsid w:val="00C82F60"/>
    <w:rsid w:val="00C84B53"/>
    <w:rsid w:val="00C85842"/>
    <w:rsid w:val="00C8682F"/>
    <w:rsid w:val="00C8683A"/>
    <w:rsid w:val="00C86D90"/>
    <w:rsid w:val="00C902D0"/>
    <w:rsid w:val="00C907AA"/>
    <w:rsid w:val="00C90A30"/>
    <w:rsid w:val="00C91457"/>
    <w:rsid w:val="00C916C7"/>
    <w:rsid w:val="00C921B9"/>
    <w:rsid w:val="00C92C6A"/>
    <w:rsid w:val="00C93748"/>
    <w:rsid w:val="00C937A0"/>
    <w:rsid w:val="00C9395B"/>
    <w:rsid w:val="00C93B1D"/>
    <w:rsid w:val="00C94301"/>
    <w:rsid w:val="00C94D0F"/>
    <w:rsid w:val="00C952E7"/>
    <w:rsid w:val="00C952E9"/>
    <w:rsid w:val="00C955EF"/>
    <w:rsid w:val="00C95843"/>
    <w:rsid w:val="00C95F13"/>
    <w:rsid w:val="00C95FB1"/>
    <w:rsid w:val="00C961C4"/>
    <w:rsid w:val="00C961E7"/>
    <w:rsid w:val="00C96AEE"/>
    <w:rsid w:val="00C97224"/>
    <w:rsid w:val="00C9762E"/>
    <w:rsid w:val="00C9775A"/>
    <w:rsid w:val="00CA0B22"/>
    <w:rsid w:val="00CA10E3"/>
    <w:rsid w:val="00CA1379"/>
    <w:rsid w:val="00CA17DA"/>
    <w:rsid w:val="00CA214B"/>
    <w:rsid w:val="00CA24D5"/>
    <w:rsid w:val="00CA3538"/>
    <w:rsid w:val="00CA48AF"/>
    <w:rsid w:val="00CA4AAB"/>
    <w:rsid w:val="00CA4CF2"/>
    <w:rsid w:val="00CA4D44"/>
    <w:rsid w:val="00CA5A46"/>
    <w:rsid w:val="00CA5A7E"/>
    <w:rsid w:val="00CA5A7F"/>
    <w:rsid w:val="00CA5B3A"/>
    <w:rsid w:val="00CA61F9"/>
    <w:rsid w:val="00CA69C9"/>
    <w:rsid w:val="00CA7053"/>
    <w:rsid w:val="00CA762D"/>
    <w:rsid w:val="00CA7862"/>
    <w:rsid w:val="00CA7D23"/>
    <w:rsid w:val="00CA7DE0"/>
    <w:rsid w:val="00CB0142"/>
    <w:rsid w:val="00CB0959"/>
    <w:rsid w:val="00CB15BA"/>
    <w:rsid w:val="00CB19FD"/>
    <w:rsid w:val="00CB231E"/>
    <w:rsid w:val="00CB38E5"/>
    <w:rsid w:val="00CB3FCD"/>
    <w:rsid w:val="00CB4AA0"/>
    <w:rsid w:val="00CB4CDF"/>
    <w:rsid w:val="00CB4F0E"/>
    <w:rsid w:val="00CB5158"/>
    <w:rsid w:val="00CB543D"/>
    <w:rsid w:val="00CB5FDE"/>
    <w:rsid w:val="00CB6431"/>
    <w:rsid w:val="00CB6C6B"/>
    <w:rsid w:val="00CB7C4E"/>
    <w:rsid w:val="00CB7FA5"/>
    <w:rsid w:val="00CC09B6"/>
    <w:rsid w:val="00CC11D2"/>
    <w:rsid w:val="00CC1891"/>
    <w:rsid w:val="00CC274E"/>
    <w:rsid w:val="00CC2991"/>
    <w:rsid w:val="00CC2DAB"/>
    <w:rsid w:val="00CC3314"/>
    <w:rsid w:val="00CC4086"/>
    <w:rsid w:val="00CC42C9"/>
    <w:rsid w:val="00CC5E38"/>
    <w:rsid w:val="00CC6047"/>
    <w:rsid w:val="00CC61AF"/>
    <w:rsid w:val="00CC6934"/>
    <w:rsid w:val="00CD0385"/>
    <w:rsid w:val="00CD09B7"/>
    <w:rsid w:val="00CD0BAF"/>
    <w:rsid w:val="00CD0C3E"/>
    <w:rsid w:val="00CD11D8"/>
    <w:rsid w:val="00CD19D7"/>
    <w:rsid w:val="00CD1B59"/>
    <w:rsid w:val="00CD1BEA"/>
    <w:rsid w:val="00CD25E8"/>
    <w:rsid w:val="00CD2822"/>
    <w:rsid w:val="00CD290F"/>
    <w:rsid w:val="00CD295A"/>
    <w:rsid w:val="00CD2C6B"/>
    <w:rsid w:val="00CD3B02"/>
    <w:rsid w:val="00CD3D6D"/>
    <w:rsid w:val="00CD441D"/>
    <w:rsid w:val="00CD4BAB"/>
    <w:rsid w:val="00CD5B12"/>
    <w:rsid w:val="00CD5D6B"/>
    <w:rsid w:val="00CD67B6"/>
    <w:rsid w:val="00CD6EA1"/>
    <w:rsid w:val="00CD6F1E"/>
    <w:rsid w:val="00CD78B0"/>
    <w:rsid w:val="00CD7D77"/>
    <w:rsid w:val="00CE05FF"/>
    <w:rsid w:val="00CE0999"/>
    <w:rsid w:val="00CE1025"/>
    <w:rsid w:val="00CE189E"/>
    <w:rsid w:val="00CE1C4F"/>
    <w:rsid w:val="00CE2244"/>
    <w:rsid w:val="00CE2645"/>
    <w:rsid w:val="00CE26CA"/>
    <w:rsid w:val="00CE2FFD"/>
    <w:rsid w:val="00CE3183"/>
    <w:rsid w:val="00CE367F"/>
    <w:rsid w:val="00CE3BFC"/>
    <w:rsid w:val="00CE468F"/>
    <w:rsid w:val="00CE49FE"/>
    <w:rsid w:val="00CE6ABB"/>
    <w:rsid w:val="00CE7439"/>
    <w:rsid w:val="00CE74DF"/>
    <w:rsid w:val="00CF1619"/>
    <w:rsid w:val="00CF19EF"/>
    <w:rsid w:val="00CF258C"/>
    <w:rsid w:val="00CF2BDF"/>
    <w:rsid w:val="00CF334B"/>
    <w:rsid w:val="00CF3392"/>
    <w:rsid w:val="00CF3546"/>
    <w:rsid w:val="00CF3B89"/>
    <w:rsid w:val="00CF3E88"/>
    <w:rsid w:val="00CF3FCD"/>
    <w:rsid w:val="00CF40AB"/>
    <w:rsid w:val="00CF471A"/>
    <w:rsid w:val="00CF5818"/>
    <w:rsid w:val="00CF59BC"/>
    <w:rsid w:val="00CF5CF5"/>
    <w:rsid w:val="00CF5E69"/>
    <w:rsid w:val="00CF61DE"/>
    <w:rsid w:val="00CF68C4"/>
    <w:rsid w:val="00D00421"/>
    <w:rsid w:val="00D00F51"/>
    <w:rsid w:val="00D01078"/>
    <w:rsid w:val="00D02078"/>
    <w:rsid w:val="00D03AA9"/>
    <w:rsid w:val="00D05181"/>
    <w:rsid w:val="00D052B1"/>
    <w:rsid w:val="00D05322"/>
    <w:rsid w:val="00D0557A"/>
    <w:rsid w:val="00D07736"/>
    <w:rsid w:val="00D0775B"/>
    <w:rsid w:val="00D0793B"/>
    <w:rsid w:val="00D106B2"/>
    <w:rsid w:val="00D10B2C"/>
    <w:rsid w:val="00D1123E"/>
    <w:rsid w:val="00D1299F"/>
    <w:rsid w:val="00D1359E"/>
    <w:rsid w:val="00D136BD"/>
    <w:rsid w:val="00D13B3F"/>
    <w:rsid w:val="00D13E2E"/>
    <w:rsid w:val="00D1467C"/>
    <w:rsid w:val="00D14E3B"/>
    <w:rsid w:val="00D174BD"/>
    <w:rsid w:val="00D20627"/>
    <w:rsid w:val="00D207CD"/>
    <w:rsid w:val="00D21387"/>
    <w:rsid w:val="00D21B4F"/>
    <w:rsid w:val="00D220CC"/>
    <w:rsid w:val="00D2289C"/>
    <w:rsid w:val="00D22B6E"/>
    <w:rsid w:val="00D22E38"/>
    <w:rsid w:val="00D22F8E"/>
    <w:rsid w:val="00D233F3"/>
    <w:rsid w:val="00D237D1"/>
    <w:rsid w:val="00D239D6"/>
    <w:rsid w:val="00D23C03"/>
    <w:rsid w:val="00D24029"/>
    <w:rsid w:val="00D241CA"/>
    <w:rsid w:val="00D242A2"/>
    <w:rsid w:val="00D248CA"/>
    <w:rsid w:val="00D24DC2"/>
    <w:rsid w:val="00D25043"/>
    <w:rsid w:val="00D25399"/>
    <w:rsid w:val="00D25638"/>
    <w:rsid w:val="00D25EB5"/>
    <w:rsid w:val="00D2654D"/>
    <w:rsid w:val="00D269B3"/>
    <w:rsid w:val="00D26CAC"/>
    <w:rsid w:val="00D26EA2"/>
    <w:rsid w:val="00D2726F"/>
    <w:rsid w:val="00D273FB"/>
    <w:rsid w:val="00D27C0F"/>
    <w:rsid w:val="00D3050B"/>
    <w:rsid w:val="00D305DE"/>
    <w:rsid w:val="00D30829"/>
    <w:rsid w:val="00D30CD2"/>
    <w:rsid w:val="00D31328"/>
    <w:rsid w:val="00D31576"/>
    <w:rsid w:val="00D31EDE"/>
    <w:rsid w:val="00D32267"/>
    <w:rsid w:val="00D32299"/>
    <w:rsid w:val="00D32618"/>
    <w:rsid w:val="00D326A3"/>
    <w:rsid w:val="00D32896"/>
    <w:rsid w:val="00D3422C"/>
    <w:rsid w:val="00D34B11"/>
    <w:rsid w:val="00D3545C"/>
    <w:rsid w:val="00D35BFD"/>
    <w:rsid w:val="00D35C2F"/>
    <w:rsid w:val="00D36870"/>
    <w:rsid w:val="00D3714B"/>
    <w:rsid w:val="00D374D5"/>
    <w:rsid w:val="00D37AFA"/>
    <w:rsid w:val="00D37BA2"/>
    <w:rsid w:val="00D40237"/>
    <w:rsid w:val="00D4037F"/>
    <w:rsid w:val="00D40B94"/>
    <w:rsid w:val="00D410F8"/>
    <w:rsid w:val="00D411D6"/>
    <w:rsid w:val="00D41263"/>
    <w:rsid w:val="00D418CE"/>
    <w:rsid w:val="00D428BE"/>
    <w:rsid w:val="00D4314B"/>
    <w:rsid w:val="00D43176"/>
    <w:rsid w:val="00D43526"/>
    <w:rsid w:val="00D44E8A"/>
    <w:rsid w:val="00D452E0"/>
    <w:rsid w:val="00D465B6"/>
    <w:rsid w:val="00D46A36"/>
    <w:rsid w:val="00D5019C"/>
    <w:rsid w:val="00D512E7"/>
    <w:rsid w:val="00D5131B"/>
    <w:rsid w:val="00D51368"/>
    <w:rsid w:val="00D51725"/>
    <w:rsid w:val="00D5196B"/>
    <w:rsid w:val="00D51AC6"/>
    <w:rsid w:val="00D51BE0"/>
    <w:rsid w:val="00D5261C"/>
    <w:rsid w:val="00D527B3"/>
    <w:rsid w:val="00D534D7"/>
    <w:rsid w:val="00D5400A"/>
    <w:rsid w:val="00D54D55"/>
    <w:rsid w:val="00D54F11"/>
    <w:rsid w:val="00D5553C"/>
    <w:rsid w:val="00D55A47"/>
    <w:rsid w:val="00D55D05"/>
    <w:rsid w:val="00D56B09"/>
    <w:rsid w:val="00D56C9C"/>
    <w:rsid w:val="00D56FD6"/>
    <w:rsid w:val="00D60327"/>
    <w:rsid w:val="00D604ED"/>
    <w:rsid w:val="00D61499"/>
    <w:rsid w:val="00D61924"/>
    <w:rsid w:val="00D61B37"/>
    <w:rsid w:val="00D62647"/>
    <w:rsid w:val="00D62666"/>
    <w:rsid w:val="00D6276C"/>
    <w:rsid w:val="00D62B56"/>
    <w:rsid w:val="00D62D22"/>
    <w:rsid w:val="00D640BC"/>
    <w:rsid w:val="00D644C4"/>
    <w:rsid w:val="00D644DC"/>
    <w:rsid w:val="00D649D4"/>
    <w:rsid w:val="00D653EE"/>
    <w:rsid w:val="00D65B57"/>
    <w:rsid w:val="00D664B5"/>
    <w:rsid w:val="00D66A67"/>
    <w:rsid w:val="00D66DCE"/>
    <w:rsid w:val="00D67192"/>
    <w:rsid w:val="00D703D7"/>
    <w:rsid w:val="00D70F54"/>
    <w:rsid w:val="00D716E9"/>
    <w:rsid w:val="00D72760"/>
    <w:rsid w:val="00D731CC"/>
    <w:rsid w:val="00D7321F"/>
    <w:rsid w:val="00D734BD"/>
    <w:rsid w:val="00D7363A"/>
    <w:rsid w:val="00D739C5"/>
    <w:rsid w:val="00D73E44"/>
    <w:rsid w:val="00D7430B"/>
    <w:rsid w:val="00D74FB7"/>
    <w:rsid w:val="00D75160"/>
    <w:rsid w:val="00D75192"/>
    <w:rsid w:val="00D75817"/>
    <w:rsid w:val="00D759F6"/>
    <w:rsid w:val="00D75D35"/>
    <w:rsid w:val="00D76A24"/>
    <w:rsid w:val="00D76CE0"/>
    <w:rsid w:val="00D77BB7"/>
    <w:rsid w:val="00D81DCA"/>
    <w:rsid w:val="00D822D8"/>
    <w:rsid w:val="00D8265B"/>
    <w:rsid w:val="00D82E09"/>
    <w:rsid w:val="00D8301A"/>
    <w:rsid w:val="00D83B35"/>
    <w:rsid w:val="00D847E3"/>
    <w:rsid w:val="00D85C12"/>
    <w:rsid w:val="00D85EA5"/>
    <w:rsid w:val="00D85F83"/>
    <w:rsid w:val="00D8617D"/>
    <w:rsid w:val="00D865F5"/>
    <w:rsid w:val="00D86773"/>
    <w:rsid w:val="00D86D2A"/>
    <w:rsid w:val="00D86F24"/>
    <w:rsid w:val="00D870F0"/>
    <w:rsid w:val="00D87174"/>
    <w:rsid w:val="00D87999"/>
    <w:rsid w:val="00D87BDF"/>
    <w:rsid w:val="00D903D1"/>
    <w:rsid w:val="00D90425"/>
    <w:rsid w:val="00D9073C"/>
    <w:rsid w:val="00D90956"/>
    <w:rsid w:val="00D90EE8"/>
    <w:rsid w:val="00D9180B"/>
    <w:rsid w:val="00D9190C"/>
    <w:rsid w:val="00D92096"/>
    <w:rsid w:val="00D92097"/>
    <w:rsid w:val="00D923BE"/>
    <w:rsid w:val="00D923E2"/>
    <w:rsid w:val="00D92632"/>
    <w:rsid w:val="00D927B9"/>
    <w:rsid w:val="00D92869"/>
    <w:rsid w:val="00D938DC"/>
    <w:rsid w:val="00D9480D"/>
    <w:rsid w:val="00D94922"/>
    <w:rsid w:val="00D94B5B"/>
    <w:rsid w:val="00D94F73"/>
    <w:rsid w:val="00D9597E"/>
    <w:rsid w:val="00D95A5E"/>
    <w:rsid w:val="00D95A70"/>
    <w:rsid w:val="00D967BA"/>
    <w:rsid w:val="00D9737D"/>
    <w:rsid w:val="00D97BB9"/>
    <w:rsid w:val="00D97ECD"/>
    <w:rsid w:val="00DA0001"/>
    <w:rsid w:val="00DA002D"/>
    <w:rsid w:val="00DA0163"/>
    <w:rsid w:val="00DA0718"/>
    <w:rsid w:val="00DA12A1"/>
    <w:rsid w:val="00DA2036"/>
    <w:rsid w:val="00DA25BA"/>
    <w:rsid w:val="00DA26F0"/>
    <w:rsid w:val="00DA359B"/>
    <w:rsid w:val="00DA3EF0"/>
    <w:rsid w:val="00DA4865"/>
    <w:rsid w:val="00DA5778"/>
    <w:rsid w:val="00DA71BA"/>
    <w:rsid w:val="00DA7B82"/>
    <w:rsid w:val="00DB0E33"/>
    <w:rsid w:val="00DB0E55"/>
    <w:rsid w:val="00DB0FF2"/>
    <w:rsid w:val="00DB0FFE"/>
    <w:rsid w:val="00DB1D69"/>
    <w:rsid w:val="00DB2296"/>
    <w:rsid w:val="00DB246E"/>
    <w:rsid w:val="00DB2C0F"/>
    <w:rsid w:val="00DB2D2F"/>
    <w:rsid w:val="00DB3338"/>
    <w:rsid w:val="00DB3442"/>
    <w:rsid w:val="00DB36C4"/>
    <w:rsid w:val="00DB46D2"/>
    <w:rsid w:val="00DB50B9"/>
    <w:rsid w:val="00DB59A2"/>
    <w:rsid w:val="00DB59B7"/>
    <w:rsid w:val="00DB5A1F"/>
    <w:rsid w:val="00DB5B2C"/>
    <w:rsid w:val="00DB6E1D"/>
    <w:rsid w:val="00DB75B1"/>
    <w:rsid w:val="00DC05F2"/>
    <w:rsid w:val="00DC0B87"/>
    <w:rsid w:val="00DC14D8"/>
    <w:rsid w:val="00DC1A16"/>
    <w:rsid w:val="00DC1C14"/>
    <w:rsid w:val="00DC1E46"/>
    <w:rsid w:val="00DC36E7"/>
    <w:rsid w:val="00DC3DB3"/>
    <w:rsid w:val="00DC3F05"/>
    <w:rsid w:val="00DC3F2D"/>
    <w:rsid w:val="00DC3FDD"/>
    <w:rsid w:val="00DC4183"/>
    <w:rsid w:val="00DC43CE"/>
    <w:rsid w:val="00DC5B08"/>
    <w:rsid w:val="00DC606D"/>
    <w:rsid w:val="00DC64C5"/>
    <w:rsid w:val="00DC6801"/>
    <w:rsid w:val="00DC6A0C"/>
    <w:rsid w:val="00DC6AC2"/>
    <w:rsid w:val="00DC6C90"/>
    <w:rsid w:val="00DC701F"/>
    <w:rsid w:val="00DC7208"/>
    <w:rsid w:val="00DC72F4"/>
    <w:rsid w:val="00DC7412"/>
    <w:rsid w:val="00DC7507"/>
    <w:rsid w:val="00DC771A"/>
    <w:rsid w:val="00DC779F"/>
    <w:rsid w:val="00DC7EDA"/>
    <w:rsid w:val="00DD04F4"/>
    <w:rsid w:val="00DD1744"/>
    <w:rsid w:val="00DD250D"/>
    <w:rsid w:val="00DD2A67"/>
    <w:rsid w:val="00DD2FAF"/>
    <w:rsid w:val="00DD3063"/>
    <w:rsid w:val="00DD3210"/>
    <w:rsid w:val="00DD3EAD"/>
    <w:rsid w:val="00DD4133"/>
    <w:rsid w:val="00DD549C"/>
    <w:rsid w:val="00DD5802"/>
    <w:rsid w:val="00DD6179"/>
    <w:rsid w:val="00DD639F"/>
    <w:rsid w:val="00DD69BE"/>
    <w:rsid w:val="00DD69CA"/>
    <w:rsid w:val="00DD6C2A"/>
    <w:rsid w:val="00DD7EEC"/>
    <w:rsid w:val="00DE15C9"/>
    <w:rsid w:val="00DE2551"/>
    <w:rsid w:val="00DE2C48"/>
    <w:rsid w:val="00DE3429"/>
    <w:rsid w:val="00DE421C"/>
    <w:rsid w:val="00DE4257"/>
    <w:rsid w:val="00DE46B6"/>
    <w:rsid w:val="00DE4DBA"/>
    <w:rsid w:val="00DE5A55"/>
    <w:rsid w:val="00DE6839"/>
    <w:rsid w:val="00DE7456"/>
    <w:rsid w:val="00DE7A45"/>
    <w:rsid w:val="00DF01D8"/>
    <w:rsid w:val="00DF0273"/>
    <w:rsid w:val="00DF02A2"/>
    <w:rsid w:val="00DF05D8"/>
    <w:rsid w:val="00DF076A"/>
    <w:rsid w:val="00DF1629"/>
    <w:rsid w:val="00DF1936"/>
    <w:rsid w:val="00DF1B82"/>
    <w:rsid w:val="00DF34A3"/>
    <w:rsid w:val="00DF4597"/>
    <w:rsid w:val="00DF46FA"/>
    <w:rsid w:val="00DF4F9E"/>
    <w:rsid w:val="00DF50E1"/>
    <w:rsid w:val="00DF5932"/>
    <w:rsid w:val="00DF59AE"/>
    <w:rsid w:val="00DF5A43"/>
    <w:rsid w:val="00DF7630"/>
    <w:rsid w:val="00DF7BAB"/>
    <w:rsid w:val="00DF7FEF"/>
    <w:rsid w:val="00DF7FF2"/>
    <w:rsid w:val="00E00141"/>
    <w:rsid w:val="00E00CF0"/>
    <w:rsid w:val="00E0116C"/>
    <w:rsid w:val="00E012DC"/>
    <w:rsid w:val="00E0168D"/>
    <w:rsid w:val="00E01851"/>
    <w:rsid w:val="00E02120"/>
    <w:rsid w:val="00E026A9"/>
    <w:rsid w:val="00E02940"/>
    <w:rsid w:val="00E02A60"/>
    <w:rsid w:val="00E03008"/>
    <w:rsid w:val="00E0317A"/>
    <w:rsid w:val="00E03D27"/>
    <w:rsid w:val="00E03F0B"/>
    <w:rsid w:val="00E03F4F"/>
    <w:rsid w:val="00E04AEE"/>
    <w:rsid w:val="00E04BF2"/>
    <w:rsid w:val="00E05044"/>
    <w:rsid w:val="00E05510"/>
    <w:rsid w:val="00E057FE"/>
    <w:rsid w:val="00E05CF9"/>
    <w:rsid w:val="00E061C5"/>
    <w:rsid w:val="00E0639B"/>
    <w:rsid w:val="00E06D2F"/>
    <w:rsid w:val="00E06DAE"/>
    <w:rsid w:val="00E07D88"/>
    <w:rsid w:val="00E11388"/>
    <w:rsid w:val="00E11982"/>
    <w:rsid w:val="00E119F4"/>
    <w:rsid w:val="00E119F8"/>
    <w:rsid w:val="00E128A1"/>
    <w:rsid w:val="00E12BF7"/>
    <w:rsid w:val="00E12C5D"/>
    <w:rsid w:val="00E1317D"/>
    <w:rsid w:val="00E13215"/>
    <w:rsid w:val="00E13D2F"/>
    <w:rsid w:val="00E13EFE"/>
    <w:rsid w:val="00E1400C"/>
    <w:rsid w:val="00E14420"/>
    <w:rsid w:val="00E145C1"/>
    <w:rsid w:val="00E145FE"/>
    <w:rsid w:val="00E146FB"/>
    <w:rsid w:val="00E14E13"/>
    <w:rsid w:val="00E14EE6"/>
    <w:rsid w:val="00E14EEF"/>
    <w:rsid w:val="00E14F31"/>
    <w:rsid w:val="00E16322"/>
    <w:rsid w:val="00E163AC"/>
    <w:rsid w:val="00E16636"/>
    <w:rsid w:val="00E16E6F"/>
    <w:rsid w:val="00E1792F"/>
    <w:rsid w:val="00E20109"/>
    <w:rsid w:val="00E21769"/>
    <w:rsid w:val="00E222BC"/>
    <w:rsid w:val="00E22450"/>
    <w:rsid w:val="00E228B6"/>
    <w:rsid w:val="00E22BDF"/>
    <w:rsid w:val="00E22DB3"/>
    <w:rsid w:val="00E22E72"/>
    <w:rsid w:val="00E22FA5"/>
    <w:rsid w:val="00E23BE1"/>
    <w:rsid w:val="00E23C1A"/>
    <w:rsid w:val="00E2570F"/>
    <w:rsid w:val="00E25E5E"/>
    <w:rsid w:val="00E25E6F"/>
    <w:rsid w:val="00E263DC"/>
    <w:rsid w:val="00E264B7"/>
    <w:rsid w:val="00E26A45"/>
    <w:rsid w:val="00E2711E"/>
    <w:rsid w:val="00E27E64"/>
    <w:rsid w:val="00E30E10"/>
    <w:rsid w:val="00E30FD1"/>
    <w:rsid w:val="00E31525"/>
    <w:rsid w:val="00E31569"/>
    <w:rsid w:val="00E31A10"/>
    <w:rsid w:val="00E320FA"/>
    <w:rsid w:val="00E32EB9"/>
    <w:rsid w:val="00E33CA2"/>
    <w:rsid w:val="00E33E61"/>
    <w:rsid w:val="00E3413E"/>
    <w:rsid w:val="00E34420"/>
    <w:rsid w:val="00E34597"/>
    <w:rsid w:val="00E350A2"/>
    <w:rsid w:val="00E35447"/>
    <w:rsid w:val="00E3588B"/>
    <w:rsid w:val="00E35C10"/>
    <w:rsid w:val="00E35E0A"/>
    <w:rsid w:val="00E366AE"/>
    <w:rsid w:val="00E36721"/>
    <w:rsid w:val="00E373BD"/>
    <w:rsid w:val="00E373CE"/>
    <w:rsid w:val="00E375BB"/>
    <w:rsid w:val="00E40F30"/>
    <w:rsid w:val="00E415C7"/>
    <w:rsid w:val="00E4177C"/>
    <w:rsid w:val="00E41960"/>
    <w:rsid w:val="00E41C48"/>
    <w:rsid w:val="00E44220"/>
    <w:rsid w:val="00E44C04"/>
    <w:rsid w:val="00E44DDD"/>
    <w:rsid w:val="00E45822"/>
    <w:rsid w:val="00E458DA"/>
    <w:rsid w:val="00E47B1C"/>
    <w:rsid w:val="00E5014C"/>
    <w:rsid w:val="00E5017A"/>
    <w:rsid w:val="00E51D96"/>
    <w:rsid w:val="00E52EEE"/>
    <w:rsid w:val="00E530DD"/>
    <w:rsid w:val="00E53358"/>
    <w:rsid w:val="00E535DA"/>
    <w:rsid w:val="00E538CA"/>
    <w:rsid w:val="00E54518"/>
    <w:rsid w:val="00E54AC3"/>
    <w:rsid w:val="00E54CE0"/>
    <w:rsid w:val="00E5562F"/>
    <w:rsid w:val="00E55C8E"/>
    <w:rsid w:val="00E57069"/>
    <w:rsid w:val="00E5738C"/>
    <w:rsid w:val="00E577D0"/>
    <w:rsid w:val="00E602B7"/>
    <w:rsid w:val="00E607D2"/>
    <w:rsid w:val="00E60D3F"/>
    <w:rsid w:val="00E61103"/>
    <w:rsid w:val="00E6147B"/>
    <w:rsid w:val="00E61D14"/>
    <w:rsid w:val="00E61ED6"/>
    <w:rsid w:val="00E62364"/>
    <w:rsid w:val="00E62481"/>
    <w:rsid w:val="00E628D9"/>
    <w:rsid w:val="00E63972"/>
    <w:rsid w:val="00E63BD3"/>
    <w:rsid w:val="00E63DB3"/>
    <w:rsid w:val="00E63EF6"/>
    <w:rsid w:val="00E64593"/>
    <w:rsid w:val="00E64E92"/>
    <w:rsid w:val="00E6555E"/>
    <w:rsid w:val="00E66377"/>
    <w:rsid w:val="00E664C0"/>
    <w:rsid w:val="00E6669E"/>
    <w:rsid w:val="00E66BC3"/>
    <w:rsid w:val="00E66E52"/>
    <w:rsid w:val="00E673A0"/>
    <w:rsid w:val="00E6784D"/>
    <w:rsid w:val="00E70403"/>
    <w:rsid w:val="00E71206"/>
    <w:rsid w:val="00E71A25"/>
    <w:rsid w:val="00E71D18"/>
    <w:rsid w:val="00E7458C"/>
    <w:rsid w:val="00E750D0"/>
    <w:rsid w:val="00E754C2"/>
    <w:rsid w:val="00E75CE3"/>
    <w:rsid w:val="00E7611D"/>
    <w:rsid w:val="00E7650B"/>
    <w:rsid w:val="00E7662E"/>
    <w:rsid w:val="00E76C9F"/>
    <w:rsid w:val="00E76D42"/>
    <w:rsid w:val="00E77F9C"/>
    <w:rsid w:val="00E8052B"/>
    <w:rsid w:val="00E816F0"/>
    <w:rsid w:val="00E81D4E"/>
    <w:rsid w:val="00E828D6"/>
    <w:rsid w:val="00E837EA"/>
    <w:rsid w:val="00E83A14"/>
    <w:rsid w:val="00E83A7E"/>
    <w:rsid w:val="00E845CA"/>
    <w:rsid w:val="00E84963"/>
    <w:rsid w:val="00E84B87"/>
    <w:rsid w:val="00E84CF6"/>
    <w:rsid w:val="00E85509"/>
    <w:rsid w:val="00E85B5A"/>
    <w:rsid w:val="00E85C48"/>
    <w:rsid w:val="00E8672D"/>
    <w:rsid w:val="00E869FF"/>
    <w:rsid w:val="00E86C57"/>
    <w:rsid w:val="00E87546"/>
    <w:rsid w:val="00E87846"/>
    <w:rsid w:val="00E87A2D"/>
    <w:rsid w:val="00E87B1B"/>
    <w:rsid w:val="00E87F2F"/>
    <w:rsid w:val="00E9005F"/>
    <w:rsid w:val="00E913EF"/>
    <w:rsid w:val="00E919CF"/>
    <w:rsid w:val="00E92435"/>
    <w:rsid w:val="00E92BCD"/>
    <w:rsid w:val="00E92DCF"/>
    <w:rsid w:val="00E93658"/>
    <w:rsid w:val="00E93D4E"/>
    <w:rsid w:val="00E93E36"/>
    <w:rsid w:val="00E94482"/>
    <w:rsid w:val="00E95403"/>
    <w:rsid w:val="00E95854"/>
    <w:rsid w:val="00E95E76"/>
    <w:rsid w:val="00E9797D"/>
    <w:rsid w:val="00E97E2A"/>
    <w:rsid w:val="00E97F72"/>
    <w:rsid w:val="00EA04E5"/>
    <w:rsid w:val="00EA0DA2"/>
    <w:rsid w:val="00EA12EA"/>
    <w:rsid w:val="00EA143D"/>
    <w:rsid w:val="00EA151F"/>
    <w:rsid w:val="00EA1637"/>
    <w:rsid w:val="00EA1C49"/>
    <w:rsid w:val="00EA22C1"/>
    <w:rsid w:val="00EA24C7"/>
    <w:rsid w:val="00EA3005"/>
    <w:rsid w:val="00EA3587"/>
    <w:rsid w:val="00EA3642"/>
    <w:rsid w:val="00EA4200"/>
    <w:rsid w:val="00EA44A2"/>
    <w:rsid w:val="00EA4640"/>
    <w:rsid w:val="00EA4DD8"/>
    <w:rsid w:val="00EA5CA4"/>
    <w:rsid w:val="00EA609A"/>
    <w:rsid w:val="00EA63AC"/>
    <w:rsid w:val="00EA63B5"/>
    <w:rsid w:val="00EA647B"/>
    <w:rsid w:val="00EA65E2"/>
    <w:rsid w:val="00EA67A9"/>
    <w:rsid w:val="00EA6D9E"/>
    <w:rsid w:val="00EA706B"/>
    <w:rsid w:val="00EA7321"/>
    <w:rsid w:val="00EA7691"/>
    <w:rsid w:val="00EA77C8"/>
    <w:rsid w:val="00EB028D"/>
    <w:rsid w:val="00EB04F6"/>
    <w:rsid w:val="00EB06E2"/>
    <w:rsid w:val="00EB0CEA"/>
    <w:rsid w:val="00EB1990"/>
    <w:rsid w:val="00EB267D"/>
    <w:rsid w:val="00EB2AF3"/>
    <w:rsid w:val="00EB3297"/>
    <w:rsid w:val="00EB33D1"/>
    <w:rsid w:val="00EB362A"/>
    <w:rsid w:val="00EB41AE"/>
    <w:rsid w:val="00EB43A9"/>
    <w:rsid w:val="00EB4B3F"/>
    <w:rsid w:val="00EB4DCC"/>
    <w:rsid w:val="00EB534C"/>
    <w:rsid w:val="00EB59C8"/>
    <w:rsid w:val="00EB5A91"/>
    <w:rsid w:val="00EB6801"/>
    <w:rsid w:val="00EB6F79"/>
    <w:rsid w:val="00EB71D8"/>
    <w:rsid w:val="00EB75E8"/>
    <w:rsid w:val="00EB7957"/>
    <w:rsid w:val="00EC09B3"/>
    <w:rsid w:val="00EC0A14"/>
    <w:rsid w:val="00EC1819"/>
    <w:rsid w:val="00EC19D4"/>
    <w:rsid w:val="00EC2A45"/>
    <w:rsid w:val="00EC3514"/>
    <w:rsid w:val="00EC3B06"/>
    <w:rsid w:val="00EC3F53"/>
    <w:rsid w:val="00EC4346"/>
    <w:rsid w:val="00EC476F"/>
    <w:rsid w:val="00EC4BBA"/>
    <w:rsid w:val="00EC535F"/>
    <w:rsid w:val="00EC56F3"/>
    <w:rsid w:val="00EC6026"/>
    <w:rsid w:val="00EC6732"/>
    <w:rsid w:val="00EC6808"/>
    <w:rsid w:val="00EC6DC6"/>
    <w:rsid w:val="00EC725D"/>
    <w:rsid w:val="00EC734C"/>
    <w:rsid w:val="00EC74F2"/>
    <w:rsid w:val="00EC76C2"/>
    <w:rsid w:val="00EC7888"/>
    <w:rsid w:val="00EC7AB9"/>
    <w:rsid w:val="00EC7C3D"/>
    <w:rsid w:val="00ED0809"/>
    <w:rsid w:val="00ED0A16"/>
    <w:rsid w:val="00ED1212"/>
    <w:rsid w:val="00ED1F83"/>
    <w:rsid w:val="00ED26FB"/>
    <w:rsid w:val="00ED382A"/>
    <w:rsid w:val="00ED3932"/>
    <w:rsid w:val="00ED3BF8"/>
    <w:rsid w:val="00ED3D4E"/>
    <w:rsid w:val="00ED5DE6"/>
    <w:rsid w:val="00ED6709"/>
    <w:rsid w:val="00ED7919"/>
    <w:rsid w:val="00ED79FD"/>
    <w:rsid w:val="00ED7F9F"/>
    <w:rsid w:val="00EE0A8C"/>
    <w:rsid w:val="00EE14BC"/>
    <w:rsid w:val="00EE1974"/>
    <w:rsid w:val="00EE35B8"/>
    <w:rsid w:val="00EE3BD2"/>
    <w:rsid w:val="00EE42F2"/>
    <w:rsid w:val="00EE48FF"/>
    <w:rsid w:val="00EE52BD"/>
    <w:rsid w:val="00EE5744"/>
    <w:rsid w:val="00EE59EA"/>
    <w:rsid w:val="00EE724C"/>
    <w:rsid w:val="00EE730B"/>
    <w:rsid w:val="00EE74A2"/>
    <w:rsid w:val="00EE784B"/>
    <w:rsid w:val="00EE7B3B"/>
    <w:rsid w:val="00EE7E6F"/>
    <w:rsid w:val="00EF0490"/>
    <w:rsid w:val="00EF087B"/>
    <w:rsid w:val="00EF0E8A"/>
    <w:rsid w:val="00EF1512"/>
    <w:rsid w:val="00EF1CB1"/>
    <w:rsid w:val="00EF25E4"/>
    <w:rsid w:val="00EF2C3B"/>
    <w:rsid w:val="00EF333A"/>
    <w:rsid w:val="00EF372B"/>
    <w:rsid w:val="00EF3743"/>
    <w:rsid w:val="00EF37DD"/>
    <w:rsid w:val="00EF3C34"/>
    <w:rsid w:val="00EF4487"/>
    <w:rsid w:val="00EF49FC"/>
    <w:rsid w:val="00EF4AB6"/>
    <w:rsid w:val="00EF4CED"/>
    <w:rsid w:val="00EF5661"/>
    <w:rsid w:val="00EF6702"/>
    <w:rsid w:val="00EF6F23"/>
    <w:rsid w:val="00EF73F6"/>
    <w:rsid w:val="00EF75DA"/>
    <w:rsid w:val="00EF78A2"/>
    <w:rsid w:val="00EF7A6D"/>
    <w:rsid w:val="00F001FF"/>
    <w:rsid w:val="00F01C95"/>
    <w:rsid w:val="00F02167"/>
    <w:rsid w:val="00F02519"/>
    <w:rsid w:val="00F04AE3"/>
    <w:rsid w:val="00F04D31"/>
    <w:rsid w:val="00F04E9C"/>
    <w:rsid w:val="00F055BD"/>
    <w:rsid w:val="00F05E9F"/>
    <w:rsid w:val="00F0648D"/>
    <w:rsid w:val="00F06C9F"/>
    <w:rsid w:val="00F0766A"/>
    <w:rsid w:val="00F07B7F"/>
    <w:rsid w:val="00F101E9"/>
    <w:rsid w:val="00F10372"/>
    <w:rsid w:val="00F10397"/>
    <w:rsid w:val="00F10D9E"/>
    <w:rsid w:val="00F10E44"/>
    <w:rsid w:val="00F118B2"/>
    <w:rsid w:val="00F13361"/>
    <w:rsid w:val="00F13767"/>
    <w:rsid w:val="00F13DBF"/>
    <w:rsid w:val="00F1402A"/>
    <w:rsid w:val="00F144BA"/>
    <w:rsid w:val="00F14883"/>
    <w:rsid w:val="00F15146"/>
    <w:rsid w:val="00F15F25"/>
    <w:rsid w:val="00F16548"/>
    <w:rsid w:val="00F1661D"/>
    <w:rsid w:val="00F169F8"/>
    <w:rsid w:val="00F171FF"/>
    <w:rsid w:val="00F173FA"/>
    <w:rsid w:val="00F17BFC"/>
    <w:rsid w:val="00F17C93"/>
    <w:rsid w:val="00F200B5"/>
    <w:rsid w:val="00F20403"/>
    <w:rsid w:val="00F20BFB"/>
    <w:rsid w:val="00F2132B"/>
    <w:rsid w:val="00F21CF6"/>
    <w:rsid w:val="00F23931"/>
    <w:rsid w:val="00F24AB5"/>
    <w:rsid w:val="00F2506C"/>
    <w:rsid w:val="00F25908"/>
    <w:rsid w:val="00F26188"/>
    <w:rsid w:val="00F26B52"/>
    <w:rsid w:val="00F26EB9"/>
    <w:rsid w:val="00F27ED4"/>
    <w:rsid w:val="00F3070A"/>
    <w:rsid w:val="00F30E4A"/>
    <w:rsid w:val="00F3120B"/>
    <w:rsid w:val="00F31FA1"/>
    <w:rsid w:val="00F32BE5"/>
    <w:rsid w:val="00F33610"/>
    <w:rsid w:val="00F33680"/>
    <w:rsid w:val="00F337D8"/>
    <w:rsid w:val="00F33C10"/>
    <w:rsid w:val="00F33E4E"/>
    <w:rsid w:val="00F3482B"/>
    <w:rsid w:val="00F3518C"/>
    <w:rsid w:val="00F351A1"/>
    <w:rsid w:val="00F36468"/>
    <w:rsid w:val="00F365EE"/>
    <w:rsid w:val="00F36683"/>
    <w:rsid w:val="00F37025"/>
    <w:rsid w:val="00F3763F"/>
    <w:rsid w:val="00F378E1"/>
    <w:rsid w:val="00F37978"/>
    <w:rsid w:val="00F379DE"/>
    <w:rsid w:val="00F37D35"/>
    <w:rsid w:val="00F37FA1"/>
    <w:rsid w:val="00F40167"/>
    <w:rsid w:val="00F40190"/>
    <w:rsid w:val="00F401E2"/>
    <w:rsid w:val="00F4045B"/>
    <w:rsid w:val="00F4063B"/>
    <w:rsid w:val="00F4077C"/>
    <w:rsid w:val="00F40E0B"/>
    <w:rsid w:val="00F411E6"/>
    <w:rsid w:val="00F41343"/>
    <w:rsid w:val="00F41684"/>
    <w:rsid w:val="00F4198B"/>
    <w:rsid w:val="00F41E27"/>
    <w:rsid w:val="00F42274"/>
    <w:rsid w:val="00F42636"/>
    <w:rsid w:val="00F42A09"/>
    <w:rsid w:val="00F42CEE"/>
    <w:rsid w:val="00F4303C"/>
    <w:rsid w:val="00F437AB"/>
    <w:rsid w:val="00F450CC"/>
    <w:rsid w:val="00F451E1"/>
    <w:rsid w:val="00F453AE"/>
    <w:rsid w:val="00F45810"/>
    <w:rsid w:val="00F45AE4"/>
    <w:rsid w:val="00F45F8F"/>
    <w:rsid w:val="00F4601C"/>
    <w:rsid w:val="00F472A8"/>
    <w:rsid w:val="00F47761"/>
    <w:rsid w:val="00F47B16"/>
    <w:rsid w:val="00F5042D"/>
    <w:rsid w:val="00F5051A"/>
    <w:rsid w:val="00F50706"/>
    <w:rsid w:val="00F507E0"/>
    <w:rsid w:val="00F50AF0"/>
    <w:rsid w:val="00F50D54"/>
    <w:rsid w:val="00F51731"/>
    <w:rsid w:val="00F51E11"/>
    <w:rsid w:val="00F5202F"/>
    <w:rsid w:val="00F52E9F"/>
    <w:rsid w:val="00F53EBD"/>
    <w:rsid w:val="00F54861"/>
    <w:rsid w:val="00F54AD7"/>
    <w:rsid w:val="00F55B64"/>
    <w:rsid w:val="00F55D34"/>
    <w:rsid w:val="00F56664"/>
    <w:rsid w:val="00F567F8"/>
    <w:rsid w:val="00F571ED"/>
    <w:rsid w:val="00F5790E"/>
    <w:rsid w:val="00F60316"/>
    <w:rsid w:val="00F613BB"/>
    <w:rsid w:val="00F6165E"/>
    <w:rsid w:val="00F61BA1"/>
    <w:rsid w:val="00F61DE5"/>
    <w:rsid w:val="00F61E81"/>
    <w:rsid w:val="00F628E5"/>
    <w:rsid w:val="00F6296D"/>
    <w:rsid w:val="00F62C36"/>
    <w:rsid w:val="00F6311C"/>
    <w:rsid w:val="00F6335C"/>
    <w:rsid w:val="00F63383"/>
    <w:rsid w:val="00F63439"/>
    <w:rsid w:val="00F6432E"/>
    <w:rsid w:val="00F64C72"/>
    <w:rsid w:val="00F650F0"/>
    <w:rsid w:val="00F659D9"/>
    <w:rsid w:val="00F65A25"/>
    <w:rsid w:val="00F65B3C"/>
    <w:rsid w:val="00F65CAD"/>
    <w:rsid w:val="00F66018"/>
    <w:rsid w:val="00F663D4"/>
    <w:rsid w:val="00F66D3D"/>
    <w:rsid w:val="00F67863"/>
    <w:rsid w:val="00F679F4"/>
    <w:rsid w:val="00F70626"/>
    <w:rsid w:val="00F7144C"/>
    <w:rsid w:val="00F71846"/>
    <w:rsid w:val="00F725C7"/>
    <w:rsid w:val="00F73536"/>
    <w:rsid w:val="00F7397D"/>
    <w:rsid w:val="00F760B5"/>
    <w:rsid w:val="00F763E1"/>
    <w:rsid w:val="00F76CCF"/>
    <w:rsid w:val="00F774F2"/>
    <w:rsid w:val="00F776B7"/>
    <w:rsid w:val="00F80136"/>
    <w:rsid w:val="00F809D6"/>
    <w:rsid w:val="00F80BBA"/>
    <w:rsid w:val="00F80DF6"/>
    <w:rsid w:val="00F80EA8"/>
    <w:rsid w:val="00F816ED"/>
    <w:rsid w:val="00F817A7"/>
    <w:rsid w:val="00F8209F"/>
    <w:rsid w:val="00F8213D"/>
    <w:rsid w:val="00F82C1B"/>
    <w:rsid w:val="00F83AE8"/>
    <w:rsid w:val="00F83BD5"/>
    <w:rsid w:val="00F83F49"/>
    <w:rsid w:val="00F84638"/>
    <w:rsid w:val="00F84955"/>
    <w:rsid w:val="00F84C0F"/>
    <w:rsid w:val="00F84CF7"/>
    <w:rsid w:val="00F852B4"/>
    <w:rsid w:val="00F85FFE"/>
    <w:rsid w:val="00F8728B"/>
    <w:rsid w:val="00F87E3D"/>
    <w:rsid w:val="00F9047B"/>
    <w:rsid w:val="00F9086F"/>
    <w:rsid w:val="00F90E2C"/>
    <w:rsid w:val="00F9142D"/>
    <w:rsid w:val="00F91D21"/>
    <w:rsid w:val="00F91ED3"/>
    <w:rsid w:val="00F9288A"/>
    <w:rsid w:val="00F9331E"/>
    <w:rsid w:val="00F93EF7"/>
    <w:rsid w:val="00F93F2F"/>
    <w:rsid w:val="00F94B32"/>
    <w:rsid w:val="00F95117"/>
    <w:rsid w:val="00F9542C"/>
    <w:rsid w:val="00F9578D"/>
    <w:rsid w:val="00F9588D"/>
    <w:rsid w:val="00F96377"/>
    <w:rsid w:val="00F96997"/>
    <w:rsid w:val="00F96E34"/>
    <w:rsid w:val="00F9765E"/>
    <w:rsid w:val="00F97E08"/>
    <w:rsid w:val="00FA009D"/>
    <w:rsid w:val="00FA0108"/>
    <w:rsid w:val="00FA03FE"/>
    <w:rsid w:val="00FA1170"/>
    <w:rsid w:val="00FA1314"/>
    <w:rsid w:val="00FA169D"/>
    <w:rsid w:val="00FA1752"/>
    <w:rsid w:val="00FA1887"/>
    <w:rsid w:val="00FA1F6A"/>
    <w:rsid w:val="00FA1F86"/>
    <w:rsid w:val="00FA2931"/>
    <w:rsid w:val="00FA2CEA"/>
    <w:rsid w:val="00FA3358"/>
    <w:rsid w:val="00FA3852"/>
    <w:rsid w:val="00FA42B8"/>
    <w:rsid w:val="00FA4E2D"/>
    <w:rsid w:val="00FA533F"/>
    <w:rsid w:val="00FA5340"/>
    <w:rsid w:val="00FA5389"/>
    <w:rsid w:val="00FA5715"/>
    <w:rsid w:val="00FA5780"/>
    <w:rsid w:val="00FA58B5"/>
    <w:rsid w:val="00FA5922"/>
    <w:rsid w:val="00FA5A26"/>
    <w:rsid w:val="00FA5A99"/>
    <w:rsid w:val="00FA65D7"/>
    <w:rsid w:val="00FA6910"/>
    <w:rsid w:val="00FA6AEF"/>
    <w:rsid w:val="00FA6E5A"/>
    <w:rsid w:val="00FA6F78"/>
    <w:rsid w:val="00FA7918"/>
    <w:rsid w:val="00FB0558"/>
    <w:rsid w:val="00FB0897"/>
    <w:rsid w:val="00FB198E"/>
    <w:rsid w:val="00FB233D"/>
    <w:rsid w:val="00FB2CDE"/>
    <w:rsid w:val="00FB2D81"/>
    <w:rsid w:val="00FB3889"/>
    <w:rsid w:val="00FB3BBA"/>
    <w:rsid w:val="00FB3D9E"/>
    <w:rsid w:val="00FB4221"/>
    <w:rsid w:val="00FB632C"/>
    <w:rsid w:val="00FB6E62"/>
    <w:rsid w:val="00FB77E3"/>
    <w:rsid w:val="00FC012A"/>
    <w:rsid w:val="00FC08D3"/>
    <w:rsid w:val="00FC0920"/>
    <w:rsid w:val="00FC211E"/>
    <w:rsid w:val="00FC25EE"/>
    <w:rsid w:val="00FC280B"/>
    <w:rsid w:val="00FC340D"/>
    <w:rsid w:val="00FC36D2"/>
    <w:rsid w:val="00FC3ABE"/>
    <w:rsid w:val="00FC40D6"/>
    <w:rsid w:val="00FC42EF"/>
    <w:rsid w:val="00FC4B09"/>
    <w:rsid w:val="00FC5B1D"/>
    <w:rsid w:val="00FC5FC9"/>
    <w:rsid w:val="00FC61D8"/>
    <w:rsid w:val="00FC6670"/>
    <w:rsid w:val="00FC6DDD"/>
    <w:rsid w:val="00FC7A99"/>
    <w:rsid w:val="00FC7C19"/>
    <w:rsid w:val="00FC7FB8"/>
    <w:rsid w:val="00FD0D6D"/>
    <w:rsid w:val="00FD0EC6"/>
    <w:rsid w:val="00FD2643"/>
    <w:rsid w:val="00FD2A7B"/>
    <w:rsid w:val="00FD2AD1"/>
    <w:rsid w:val="00FD3027"/>
    <w:rsid w:val="00FD4D92"/>
    <w:rsid w:val="00FD52B3"/>
    <w:rsid w:val="00FD5BD3"/>
    <w:rsid w:val="00FE0633"/>
    <w:rsid w:val="00FE0B7B"/>
    <w:rsid w:val="00FE0BF1"/>
    <w:rsid w:val="00FE11BC"/>
    <w:rsid w:val="00FE1214"/>
    <w:rsid w:val="00FE1333"/>
    <w:rsid w:val="00FE1429"/>
    <w:rsid w:val="00FE1CD3"/>
    <w:rsid w:val="00FE1D0F"/>
    <w:rsid w:val="00FE2447"/>
    <w:rsid w:val="00FE344D"/>
    <w:rsid w:val="00FE39E9"/>
    <w:rsid w:val="00FE3E9C"/>
    <w:rsid w:val="00FE4884"/>
    <w:rsid w:val="00FE6225"/>
    <w:rsid w:val="00FE7BFB"/>
    <w:rsid w:val="00FF06C3"/>
    <w:rsid w:val="00FF0C3B"/>
    <w:rsid w:val="00FF106E"/>
    <w:rsid w:val="00FF270E"/>
    <w:rsid w:val="00FF2DD2"/>
    <w:rsid w:val="00FF3B09"/>
    <w:rsid w:val="00FF3E84"/>
    <w:rsid w:val="00FF46F1"/>
    <w:rsid w:val="00FF4D20"/>
    <w:rsid w:val="00FF5000"/>
    <w:rsid w:val="00FF5A93"/>
    <w:rsid w:val="00FF5D29"/>
    <w:rsid w:val="00FF5F11"/>
    <w:rsid w:val="00FF6069"/>
    <w:rsid w:val="00FF6228"/>
    <w:rsid w:val="00FF6720"/>
    <w:rsid w:val="00FF7248"/>
    <w:rsid w:val="00FF72E7"/>
    <w:rsid w:val="00FF7EA7"/>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AU" w:eastAsia="en-AU" w:bidi="ar-SA"/>
      </w:rPr>
    </w:rPrDefault>
    <w:pPrDefault/>
  </w:docDefaults>
  <w:latentStyles w:defLockedState="0" w:defUIPriority="0" w:defSemiHidden="0" w:defUnhideWhenUsed="0" w:defQFormat="0" w:count="267">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table of figures" w:uiPriority="99"/>
  </w:latentStyles>
  <w:style w:type="paragraph" w:default="1" w:styleId="Normal">
    <w:name w:val="Normal"/>
    <w:qFormat/>
    <w:rsid w:val="001E5341"/>
    <w:pPr>
      <w:spacing w:before="160" w:line="260" w:lineRule="exact"/>
    </w:pPr>
    <w:rPr>
      <w:rFonts w:ascii="Garamond" w:hAnsi="Garamond"/>
      <w:sz w:val="22"/>
      <w:lang w:eastAsia="en-US"/>
    </w:rPr>
  </w:style>
  <w:style w:type="paragraph" w:styleId="Heading1">
    <w:name w:val="heading 1"/>
    <w:next w:val="Text"/>
    <w:qFormat/>
    <w:rsid w:val="001E5341"/>
    <w:pPr>
      <w:keepNext/>
      <w:pBdr>
        <w:bottom w:val="single" w:sz="4" w:space="1" w:color="auto"/>
      </w:pBdr>
      <w:spacing w:before="440" w:after="60"/>
      <w:jc w:val="right"/>
      <w:outlineLvl w:val="0"/>
    </w:pPr>
    <w:rPr>
      <w:rFonts w:ascii="Garamond" w:hAnsi="Garamond"/>
      <w:kern w:val="28"/>
      <w:sz w:val="60"/>
      <w:lang w:eastAsia="en-US"/>
    </w:rPr>
  </w:style>
  <w:style w:type="paragraph" w:styleId="Heading2">
    <w:name w:val="heading 2"/>
    <w:next w:val="Text"/>
    <w:qFormat/>
    <w:rsid w:val="001E5341"/>
    <w:pPr>
      <w:keepNext/>
      <w:spacing w:before="440"/>
      <w:outlineLvl w:val="1"/>
    </w:pPr>
    <w:rPr>
      <w:rFonts w:ascii="Garamond" w:hAnsi="Garamond"/>
      <w:sz w:val="36"/>
      <w:lang w:eastAsia="en-US"/>
    </w:rPr>
  </w:style>
  <w:style w:type="paragraph" w:styleId="Heading3">
    <w:name w:val="heading 3"/>
    <w:next w:val="Text"/>
    <w:qFormat/>
    <w:rsid w:val="001E5341"/>
    <w:pPr>
      <w:spacing w:before="280"/>
      <w:outlineLvl w:val="2"/>
    </w:pPr>
    <w:rPr>
      <w:rFonts w:ascii="Garamond" w:hAnsi="Garamond"/>
      <w:sz w:val="28"/>
      <w:lang w:eastAsia="en-US"/>
    </w:rPr>
  </w:style>
  <w:style w:type="paragraph" w:styleId="Heading4">
    <w:name w:val="heading 4"/>
    <w:next w:val="Text"/>
    <w:link w:val="Heading4Char"/>
    <w:qFormat/>
    <w:rsid w:val="001E5341"/>
    <w:pPr>
      <w:spacing w:before="240"/>
      <w:outlineLvl w:val="3"/>
    </w:pPr>
    <w:rPr>
      <w:rFonts w:ascii="Garamond" w:hAnsi="Garamond"/>
      <w:i/>
      <w:sz w:val="28"/>
      <w:lang w:eastAsia="en-US"/>
    </w:rPr>
  </w:style>
  <w:style w:type="paragraph" w:styleId="Heading5">
    <w:name w:val="heading 5"/>
    <w:basedOn w:val="Normal"/>
    <w:next w:val="Normal"/>
    <w:qFormat/>
    <w:rsid w:val="00BA6DEA"/>
    <w:pPr>
      <w:keepNext/>
      <w:outlineLvl w:val="4"/>
    </w:pPr>
    <w:rPr>
      <w:b/>
    </w:rPr>
  </w:style>
  <w:style w:type="paragraph" w:styleId="Heading6">
    <w:name w:val="heading 6"/>
    <w:basedOn w:val="Normal"/>
    <w:next w:val="Normal"/>
    <w:qFormat/>
    <w:rsid w:val="00404972"/>
    <w:pPr>
      <w:keepNext/>
      <w:ind w:left="2977"/>
      <w:outlineLvl w:val="5"/>
    </w:pPr>
    <w:rPr>
      <w:sz w:val="36"/>
    </w:rPr>
  </w:style>
  <w:style w:type="paragraph" w:styleId="Heading7">
    <w:name w:val="heading 7"/>
    <w:basedOn w:val="Normal"/>
    <w:next w:val="Normal"/>
    <w:qFormat/>
    <w:rsid w:val="00404972"/>
    <w:pPr>
      <w:keepNext/>
      <w:jc w:val="center"/>
      <w:outlineLvl w:val="6"/>
    </w:pPr>
    <w:rPr>
      <w:b/>
      <w:spacing w:val="20"/>
      <w:sz w:val="36"/>
    </w:rPr>
  </w:style>
  <w:style w:type="paragraph" w:styleId="Heading8">
    <w:name w:val="heading 8"/>
    <w:basedOn w:val="Normal"/>
    <w:next w:val="Normal"/>
    <w:qFormat/>
    <w:rsid w:val="00404972"/>
    <w:pPr>
      <w:keepNext/>
      <w:jc w:val="center"/>
      <w:outlineLvl w:val="7"/>
    </w:pPr>
    <w:rPr>
      <w:b/>
      <w:color w:val="C0C0C0"/>
      <w:spacing w:val="60"/>
      <w:sz w:val="56"/>
    </w:rPr>
  </w:style>
  <w:style w:type="paragraph" w:styleId="Heading9">
    <w:name w:val="heading 9"/>
    <w:basedOn w:val="Normal"/>
    <w:next w:val="Normal"/>
    <w:link w:val="Heading9Char"/>
    <w:qFormat/>
    <w:rsid w:val="00E22FA5"/>
    <w:pPr>
      <w:keepNext/>
      <w:spacing w:before="0"/>
      <w:ind w:firstLine="2977"/>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rsid w:val="00127E69"/>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7631"/>
    <w:rPr>
      <w:rFonts w:ascii="Lucida Grande" w:hAnsi="Lucida Grande"/>
      <w:sz w:val="18"/>
      <w:szCs w:val="18"/>
    </w:rPr>
  </w:style>
  <w:style w:type="paragraph" w:customStyle="1" w:styleId="Text">
    <w:name w:val="Text"/>
    <w:link w:val="TextChar"/>
    <w:rsid w:val="00A51558"/>
    <w:pPr>
      <w:spacing w:before="200" w:line="260" w:lineRule="exact"/>
    </w:pPr>
    <w:rPr>
      <w:rFonts w:ascii="Garamond" w:hAnsi="Garamond"/>
    </w:rPr>
  </w:style>
  <w:style w:type="character" w:customStyle="1" w:styleId="TextChar">
    <w:name w:val="Text Char"/>
    <w:basedOn w:val="DefaultParagraphFont"/>
    <w:link w:val="Text"/>
    <w:rsid w:val="00A51558"/>
    <w:rPr>
      <w:rFonts w:ascii="Garamond" w:hAnsi="Garamond"/>
      <w:lang w:val="en-AU" w:eastAsia="en-AU" w:bidi="ar-SA"/>
    </w:rPr>
  </w:style>
  <w:style w:type="character" w:customStyle="1" w:styleId="Heading4Char">
    <w:name w:val="Heading 4 Char"/>
    <w:basedOn w:val="DefaultParagraphFont"/>
    <w:link w:val="Heading4"/>
    <w:rsid w:val="0097637A"/>
    <w:rPr>
      <w:rFonts w:ascii="Garamond" w:hAnsi="Garamond"/>
      <w:i/>
      <w:sz w:val="28"/>
      <w:lang w:eastAsia="en-US"/>
    </w:rPr>
  </w:style>
  <w:style w:type="character" w:customStyle="1" w:styleId="Heading9Char">
    <w:name w:val="Heading 9 Char"/>
    <w:basedOn w:val="DefaultParagraphFont"/>
    <w:link w:val="Heading9"/>
    <w:rsid w:val="00E22FA5"/>
    <w:rPr>
      <w:rFonts w:ascii="Garamond" w:hAnsi="Garamond"/>
      <w:sz w:val="36"/>
    </w:rPr>
  </w:style>
  <w:style w:type="character" w:styleId="PageNumber">
    <w:name w:val="page number"/>
    <w:basedOn w:val="DefaultParagraphFont"/>
    <w:rsid w:val="001E5341"/>
    <w:rPr>
      <w:rFonts w:ascii="Garamond" w:hAnsi="Garamond"/>
      <w:sz w:val="18"/>
    </w:rPr>
  </w:style>
  <w:style w:type="paragraph" w:styleId="Footer">
    <w:name w:val="footer"/>
    <w:basedOn w:val="Normal"/>
    <w:rsid w:val="001E5341"/>
    <w:pPr>
      <w:tabs>
        <w:tab w:val="right" w:pos="8505"/>
      </w:tabs>
      <w:spacing w:before="0"/>
    </w:pPr>
    <w:rPr>
      <w:sz w:val="18"/>
    </w:rPr>
  </w:style>
  <w:style w:type="paragraph" w:styleId="TOC1">
    <w:name w:val="toc 1"/>
    <w:uiPriority w:val="39"/>
    <w:rsid w:val="001E5341"/>
    <w:pPr>
      <w:tabs>
        <w:tab w:val="left" w:pos="284"/>
        <w:tab w:val="right" w:pos="8505"/>
      </w:tabs>
      <w:spacing w:before="80"/>
      <w:ind w:left="2268"/>
    </w:pPr>
    <w:rPr>
      <w:rFonts w:ascii="Garamond" w:hAnsi="Garamond"/>
      <w:sz w:val="22"/>
      <w:lang w:eastAsia="en-US"/>
    </w:rPr>
  </w:style>
  <w:style w:type="paragraph" w:styleId="TOC2">
    <w:name w:val="toc 2"/>
    <w:basedOn w:val="Normal"/>
    <w:next w:val="Normal"/>
    <w:uiPriority w:val="39"/>
    <w:rsid w:val="001E5341"/>
    <w:pPr>
      <w:tabs>
        <w:tab w:val="left" w:pos="709"/>
        <w:tab w:val="right" w:pos="8505"/>
      </w:tabs>
      <w:spacing w:before="20" w:after="20"/>
      <w:ind w:left="2552"/>
    </w:pPr>
    <w:rPr>
      <w:sz w:val="20"/>
    </w:rPr>
  </w:style>
  <w:style w:type="paragraph" w:customStyle="1" w:styleId="tabletitle">
    <w:name w:val="tabletitle"/>
    <w:next w:val="text0"/>
    <w:rsid w:val="001E5341"/>
    <w:pPr>
      <w:spacing w:before="360" w:after="80"/>
      <w:ind w:left="851" w:hanging="851"/>
    </w:pPr>
    <w:rPr>
      <w:rFonts w:ascii="Arial" w:hAnsi="Arial"/>
      <w:b/>
      <w:sz w:val="17"/>
      <w:lang w:eastAsia="en-US"/>
    </w:rPr>
  </w:style>
  <w:style w:type="paragraph" w:customStyle="1" w:styleId="text0">
    <w:name w:val="text"/>
    <w:rsid w:val="001E5341"/>
    <w:pPr>
      <w:spacing w:before="160" w:line="260" w:lineRule="exact"/>
    </w:pPr>
    <w:rPr>
      <w:rFonts w:ascii="Garamond" w:hAnsi="Garamond"/>
      <w:sz w:val="22"/>
      <w:lang w:eastAsia="en-US"/>
    </w:rPr>
  </w:style>
  <w:style w:type="paragraph" w:customStyle="1" w:styleId="Tabletext">
    <w:name w:val="Table text"/>
    <w:next w:val="text0"/>
    <w:rsid w:val="001E5341"/>
    <w:pPr>
      <w:spacing w:before="80"/>
    </w:pPr>
    <w:rPr>
      <w:rFonts w:ascii="Arial" w:hAnsi="Arial"/>
      <w:sz w:val="16"/>
      <w:lang w:eastAsia="en-US"/>
    </w:rPr>
  </w:style>
  <w:style w:type="paragraph" w:customStyle="1" w:styleId="Tablehead1">
    <w:name w:val="Tablehead1"/>
    <w:rsid w:val="001E5341"/>
    <w:pPr>
      <w:spacing w:before="80" w:after="80"/>
    </w:pPr>
    <w:rPr>
      <w:rFonts w:ascii="Arial" w:hAnsi="Arial"/>
      <w:b/>
      <w:sz w:val="17"/>
      <w:lang w:eastAsia="en-US"/>
    </w:rPr>
  </w:style>
  <w:style w:type="paragraph" w:styleId="Quote">
    <w:name w:val="Quote"/>
    <w:basedOn w:val="text0"/>
    <w:rsid w:val="001E5341"/>
    <w:pPr>
      <w:tabs>
        <w:tab w:val="right" w:pos="7853"/>
      </w:tabs>
      <w:spacing w:before="80"/>
      <w:ind w:left="567" w:right="652"/>
    </w:pPr>
    <w:rPr>
      <w:sz w:val="20"/>
    </w:rPr>
  </w:style>
  <w:style w:type="paragraph" w:customStyle="1" w:styleId="References">
    <w:name w:val="References"/>
    <w:rsid w:val="001E5341"/>
    <w:pPr>
      <w:ind w:left="284" w:hanging="284"/>
    </w:pPr>
    <w:rPr>
      <w:rFonts w:ascii="Garamond" w:hAnsi="Garamond"/>
      <w:lang w:eastAsia="en-US"/>
    </w:rPr>
  </w:style>
  <w:style w:type="paragraph" w:customStyle="1" w:styleId="Tablehead2">
    <w:name w:val="Tablehead2"/>
    <w:basedOn w:val="Tablehead1"/>
    <w:rsid w:val="001E5341"/>
    <w:pPr>
      <w:tabs>
        <w:tab w:val="left" w:pos="992"/>
      </w:tabs>
      <w:spacing w:before="20" w:after="20"/>
    </w:pPr>
    <w:rPr>
      <w:b w:val="0"/>
    </w:rPr>
  </w:style>
  <w:style w:type="paragraph" w:customStyle="1" w:styleId="Tablehead3">
    <w:name w:val="Tablehead3"/>
    <w:basedOn w:val="Tablehead2"/>
    <w:rsid w:val="001E5341"/>
    <w:rPr>
      <w:i/>
    </w:rPr>
  </w:style>
  <w:style w:type="paragraph" w:styleId="TableofFigures">
    <w:name w:val="table of figures"/>
    <w:basedOn w:val="Normal"/>
    <w:next w:val="Normal"/>
    <w:uiPriority w:val="99"/>
    <w:rsid w:val="001E5341"/>
    <w:pPr>
      <w:tabs>
        <w:tab w:val="right" w:pos="8505"/>
      </w:tabs>
      <w:spacing w:before="80"/>
      <w:ind w:left="2693" w:hanging="425"/>
    </w:pPr>
  </w:style>
  <w:style w:type="paragraph" w:styleId="Header">
    <w:name w:val="header"/>
    <w:basedOn w:val="Normal"/>
    <w:rsid w:val="001E5341"/>
    <w:pPr>
      <w:tabs>
        <w:tab w:val="left" w:pos="1418"/>
        <w:tab w:val="right" w:pos="8505"/>
      </w:tabs>
    </w:pPr>
    <w:rPr>
      <w:sz w:val="20"/>
    </w:rPr>
  </w:style>
  <w:style w:type="paragraph" w:customStyle="1" w:styleId="Imprint">
    <w:name w:val="Imprint"/>
    <w:basedOn w:val="Normal"/>
    <w:rsid w:val="00E81D4E"/>
    <w:pPr>
      <w:spacing w:line="260" w:lineRule="atLeast"/>
    </w:pPr>
    <w:rPr>
      <w:sz w:val="16"/>
    </w:rPr>
  </w:style>
  <w:style w:type="paragraph" w:customStyle="1" w:styleId="Figuretitle">
    <w:name w:val="Figuretitle"/>
    <w:basedOn w:val="tabletitle"/>
    <w:rsid w:val="001E5341"/>
  </w:style>
  <w:style w:type="paragraph" w:customStyle="1" w:styleId="PublicationTitle">
    <w:name w:val="Publication Title"/>
    <w:autoRedefine/>
    <w:rsid w:val="001B4C3F"/>
    <w:pPr>
      <w:spacing w:before="3000"/>
    </w:pPr>
    <w:rPr>
      <w:rFonts w:ascii="Franklin Gothic Medium" w:hAnsi="Franklin Gothic Medium"/>
      <w:kern w:val="28"/>
      <w:sz w:val="60"/>
    </w:rPr>
  </w:style>
  <w:style w:type="paragraph" w:customStyle="1" w:styleId="Authors">
    <w:name w:val="Authors"/>
    <w:autoRedefine/>
    <w:rsid w:val="001B4C3F"/>
    <w:pPr>
      <w:jc w:val="right"/>
    </w:pPr>
    <w:rPr>
      <w:rFonts w:ascii="Microsoft Sans Serif" w:hAnsi="Microsoft Sans Serif"/>
      <w:sz w:val="36"/>
    </w:rPr>
  </w:style>
  <w:style w:type="paragraph" w:customStyle="1" w:styleId="Dotpoint1">
    <w:name w:val="Dotpoint1"/>
    <w:rsid w:val="00F3518C"/>
    <w:pPr>
      <w:spacing w:before="120"/>
      <w:ind w:left="284" w:hanging="284"/>
    </w:pPr>
    <w:rPr>
      <w:rFonts w:ascii="Garamond" w:hAnsi="Garamond"/>
      <w:sz w:val="22"/>
      <w:lang w:eastAsia="en-US"/>
    </w:rPr>
  </w:style>
  <w:style w:type="paragraph" w:customStyle="1" w:styleId="Dotpoint2">
    <w:name w:val="Dotpoint2"/>
    <w:rsid w:val="00335482"/>
    <w:pPr>
      <w:tabs>
        <w:tab w:val="num" w:pos="0"/>
      </w:tabs>
      <w:ind w:left="568" w:hanging="284"/>
    </w:pPr>
    <w:rPr>
      <w:rFonts w:ascii="Garamond" w:hAnsi="Garamond"/>
      <w:sz w:val="22"/>
      <w:lang w:eastAsia="en-US"/>
    </w:rPr>
  </w:style>
  <w:style w:type="paragraph" w:customStyle="1" w:styleId="contents">
    <w:name w:val="contents"/>
    <w:rsid w:val="003961B7"/>
    <w:pPr>
      <w:pBdr>
        <w:bottom w:val="single" w:sz="4" w:space="1" w:color="auto"/>
      </w:pBdr>
      <w:spacing w:before="440"/>
      <w:jc w:val="right"/>
    </w:pPr>
    <w:rPr>
      <w:rFonts w:ascii="Garamond" w:hAnsi="Garamond"/>
      <w:kern w:val="28"/>
      <w:sz w:val="60"/>
    </w:rPr>
  </w:style>
  <w:style w:type="paragraph" w:customStyle="1" w:styleId="NumberedListContinuing">
    <w:name w:val="NumberedListContinuing"/>
    <w:rsid w:val="00A25366"/>
    <w:pPr>
      <w:tabs>
        <w:tab w:val="num" w:pos="284"/>
      </w:tabs>
      <w:spacing w:before="120"/>
      <w:ind w:left="284" w:hanging="284"/>
    </w:pPr>
    <w:rPr>
      <w:rFonts w:ascii="Garamond" w:hAnsi="Garamond"/>
      <w:sz w:val="22"/>
    </w:rPr>
  </w:style>
  <w:style w:type="paragraph" w:customStyle="1" w:styleId="Source">
    <w:name w:val="Source"/>
    <w:rsid w:val="001E5341"/>
    <w:pPr>
      <w:spacing w:before="40"/>
      <w:ind w:left="567" w:hanging="567"/>
    </w:pPr>
    <w:rPr>
      <w:rFonts w:ascii="Arial" w:hAnsi="Arial"/>
      <w:sz w:val="15"/>
      <w:lang w:eastAsia="en-US"/>
    </w:rPr>
  </w:style>
  <w:style w:type="paragraph" w:styleId="FootnoteText">
    <w:name w:val="footnote text"/>
    <w:basedOn w:val="Normal"/>
    <w:rsid w:val="001E5341"/>
    <w:pPr>
      <w:tabs>
        <w:tab w:val="left" w:pos="1418"/>
      </w:tabs>
      <w:spacing w:before="0" w:line="220" w:lineRule="exact"/>
      <w:ind w:left="170" w:hanging="170"/>
    </w:pPr>
    <w:rPr>
      <w:sz w:val="18"/>
    </w:rPr>
  </w:style>
  <w:style w:type="character" w:styleId="Hyperlink">
    <w:name w:val="Hyperlink"/>
    <w:basedOn w:val="DefaultParagraphFont"/>
    <w:rsid w:val="00456500"/>
    <w:rPr>
      <w:color w:val="0000FF"/>
      <w:u w:val="single"/>
    </w:rPr>
  </w:style>
  <w:style w:type="paragraph" w:styleId="ListParagraph">
    <w:name w:val="List Paragraph"/>
    <w:basedOn w:val="Normal"/>
    <w:uiPriority w:val="34"/>
    <w:qFormat/>
    <w:rsid w:val="00BE35B7"/>
    <w:pPr>
      <w:ind w:left="720"/>
    </w:pPr>
  </w:style>
  <w:style w:type="character" w:styleId="FootnoteReference">
    <w:name w:val="footnote reference"/>
    <w:basedOn w:val="DefaultParagraphFont"/>
    <w:rsid w:val="001E5341"/>
    <w:rPr>
      <w:rFonts w:ascii="Garamond" w:hAnsi="Garamond"/>
      <w:sz w:val="22"/>
      <w:vertAlign w:val="superscript"/>
    </w:rPr>
  </w:style>
  <w:style w:type="character" w:customStyle="1" w:styleId="BalloonTextChar1">
    <w:name w:val="Balloon Text Char1"/>
    <w:basedOn w:val="DefaultParagraphFont"/>
    <w:link w:val="BalloonText"/>
    <w:rsid w:val="00127E69"/>
    <w:rPr>
      <w:rFonts w:ascii="Tahoma" w:hAnsi="Tahoma" w:cs="Tahoma"/>
      <w:sz w:val="16"/>
      <w:szCs w:val="16"/>
      <w:lang w:val="en-AU" w:eastAsia="en-AU"/>
    </w:rPr>
  </w:style>
  <w:style w:type="character" w:styleId="Strong">
    <w:name w:val="Strong"/>
    <w:basedOn w:val="DefaultParagraphFont"/>
    <w:uiPriority w:val="22"/>
    <w:qFormat/>
    <w:rsid w:val="007C12A0"/>
    <w:rPr>
      <w:b/>
      <w:bCs/>
    </w:rPr>
  </w:style>
  <w:style w:type="character" w:styleId="PlaceholderText">
    <w:name w:val="Placeholder Text"/>
    <w:basedOn w:val="DefaultParagraphFont"/>
    <w:uiPriority w:val="99"/>
    <w:semiHidden/>
    <w:rsid w:val="00365170"/>
    <w:rPr>
      <w:color w:val="808080"/>
    </w:rPr>
  </w:style>
  <w:style w:type="paragraph" w:styleId="HTMLPreformatted">
    <w:name w:val="HTML Preformatted"/>
    <w:basedOn w:val="Normal"/>
    <w:link w:val="HTMLPreformattedChar"/>
    <w:uiPriority w:val="99"/>
    <w:unhideWhenUsed/>
    <w:rsid w:val="00BE35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BE3571"/>
    <w:rPr>
      <w:rFonts w:ascii="Courier New" w:hAnsi="Courier New" w:cs="Courier New"/>
    </w:rPr>
  </w:style>
  <w:style w:type="character" w:styleId="CommentReference">
    <w:name w:val="annotation reference"/>
    <w:basedOn w:val="DefaultParagraphFont"/>
    <w:rsid w:val="00EC6732"/>
    <w:rPr>
      <w:sz w:val="16"/>
      <w:szCs w:val="16"/>
    </w:rPr>
  </w:style>
  <w:style w:type="paragraph" w:styleId="CommentText">
    <w:name w:val="annotation text"/>
    <w:basedOn w:val="Normal"/>
    <w:link w:val="CommentTextChar"/>
    <w:rsid w:val="00EC6732"/>
    <w:rPr>
      <w:sz w:val="20"/>
    </w:rPr>
  </w:style>
  <w:style w:type="character" w:customStyle="1" w:styleId="CommentTextChar">
    <w:name w:val="Comment Text Char"/>
    <w:basedOn w:val="DefaultParagraphFont"/>
    <w:link w:val="CommentText"/>
    <w:rsid w:val="00EC6732"/>
  </w:style>
  <w:style w:type="paragraph" w:styleId="CommentSubject">
    <w:name w:val="annotation subject"/>
    <w:basedOn w:val="CommentText"/>
    <w:next w:val="CommentText"/>
    <w:link w:val="CommentSubjectChar"/>
    <w:rsid w:val="00EC6732"/>
    <w:rPr>
      <w:b/>
      <w:bCs/>
    </w:rPr>
  </w:style>
  <w:style w:type="character" w:customStyle="1" w:styleId="CommentSubjectChar">
    <w:name w:val="Comment Subject Char"/>
    <w:basedOn w:val="CommentTextChar"/>
    <w:link w:val="CommentSubject"/>
    <w:rsid w:val="00EC6732"/>
    <w:rPr>
      <w:b/>
      <w:bCs/>
    </w:rPr>
  </w:style>
  <w:style w:type="paragraph" w:styleId="BodyText">
    <w:name w:val="Body Text"/>
    <w:basedOn w:val="Normal"/>
    <w:link w:val="BodyTextChar"/>
    <w:rsid w:val="00E22FA5"/>
    <w:pPr>
      <w:spacing w:line="260" w:lineRule="atLeast"/>
      <w:ind w:right="1508"/>
    </w:pPr>
    <w:rPr>
      <w:sz w:val="16"/>
    </w:rPr>
  </w:style>
  <w:style w:type="character" w:customStyle="1" w:styleId="BodyTextChar">
    <w:name w:val="Body Text Char"/>
    <w:basedOn w:val="DefaultParagraphFont"/>
    <w:link w:val="BodyText"/>
    <w:rsid w:val="00E22FA5"/>
    <w:rPr>
      <w:rFonts w:ascii="Garamond" w:hAnsi="Garamond"/>
      <w:sz w:val="16"/>
    </w:rPr>
  </w:style>
  <w:style w:type="character" w:styleId="FollowedHyperlink">
    <w:name w:val="FollowedHyperlink"/>
    <w:basedOn w:val="DefaultParagraphFont"/>
    <w:rsid w:val="00E22FA5"/>
    <w:rPr>
      <w:color w:val="000000"/>
      <w:u w:val="single"/>
    </w:rPr>
  </w:style>
  <w:style w:type="paragraph" w:styleId="BodyTextIndent">
    <w:name w:val="Body Text Indent"/>
    <w:basedOn w:val="Normal"/>
    <w:link w:val="BodyTextIndentChar"/>
    <w:rsid w:val="00E22FA5"/>
    <w:pPr>
      <w:ind w:left="2977"/>
    </w:pPr>
    <w:rPr>
      <w:sz w:val="36"/>
    </w:rPr>
  </w:style>
  <w:style w:type="character" w:customStyle="1" w:styleId="BodyTextIndentChar">
    <w:name w:val="Body Text Indent Char"/>
    <w:basedOn w:val="DefaultParagraphFont"/>
    <w:link w:val="BodyTextIndent"/>
    <w:rsid w:val="00E22FA5"/>
    <w:rPr>
      <w:sz w:val="36"/>
    </w:rPr>
  </w:style>
  <w:style w:type="paragraph" w:styleId="BodyText2">
    <w:name w:val="Body Text 2"/>
    <w:basedOn w:val="Normal"/>
    <w:link w:val="BodyText2Char"/>
    <w:rsid w:val="0091677D"/>
    <w:pPr>
      <w:spacing w:after="120" w:line="480" w:lineRule="auto"/>
    </w:pPr>
  </w:style>
  <w:style w:type="character" w:customStyle="1" w:styleId="BodyText2Char">
    <w:name w:val="Body Text 2 Char"/>
    <w:basedOn w:val="DefaultParagraphFont"/>
    <w:link w:val="BodyText2"/>
    <w:rsid w:val="0091677D"/>
    <w:rPr>
      <w:sz w:val="24"/>
    </w:rPr>
  </w:style>
  <w:style w:type="paragraph" w:customStyle="1" w:styleId="text-lessbefore">
    <w:name w:val="text-less#before"/>
    <w:basedOn w:val="text0"/>
    <w:rsid w:val="001E5341"/>
    <w:pPr>
      <w:spacing w:before="80"/>
    </w:pPr>
  </w:style>
  <w:style w:type="paragraph" w:customStyle="1" w:styleId="text-moreb4">
    <w:name w:val="text-more#b4"/>
    <w:basedOn w:val="text0"/>
    <w:rsid w:val="001E5341"/>
    <w:pPr>
      <w:spacing w:before="360"/>
    </w:pPr>
  </w:style>
  <w:style w:type="paragraph" w:styleId="TOC3">
    <w:name w:val="toc 3"/>
    <w:basedOn w:val="Normal"/>
    <w:next w:val="Normal"/>
    <w:autoRedefine/>
    <w:uiPriority w:val="39"/>
    <w:unhideWhenUsed/>
    <w:rsid w:val="005D0B76"/>
    <w:pPr>
      <w:spacing w:before="0" w:after="100" w:line="240" w:lineRule="auto"/>
      <w:ind w:left="480"/>
    </w:pPr>
    <w:rPr>
      <w:rFonts w:asciiTheme="minorHAnsi" w:eastAsiaTheme="minorEastAsia" w:hAnsiTheme="minorHAnsi" w:cstheme="minorBidi"/>
      <w:sz w:val="24"/>
      <w:lang w:val="en-US"/>
    </w:rPr>
  </w:style>
  <w:style w:type="paragraph" w:styleId="TOC4">
    <w:name w:val="toc 4"/>
    <w:basedOn w:val="Normal"/>
    <w:next w:val="Normal"/>
    <w:autoRedefine/>
    <w:uiPriority w:val="39"/>
    <w:unhideWhenUsed/>
    <w:rsid w:val="005D0B76"/>
    <w:pPr>
      <w:spacing w:before="0" w:after="100" w:line="240" w:lineRule="auto"/>
      <w:ind w:left="720"/>
    </w:pPr>
    <w:rPr>
      <w:rFonts w:asciiTheme="minorHAnsi" w:eastAsiaTheme="minorEastAsia" w:hAnsiTheme="minorHAnsi" w:cstheme="minorBidi"/>
      <w:sz w:val="24"/>
      <w:lang w:val="en-US"/>
    </w:rPr>
  </w:style>
  <w:style w:type="paragraph" w:styleId="TOC5">
    <w:name w:val="toc 5"/>
    <w:basedOn w:val="Normal"/>
    <w:next w:val="Normal"/>
    <w:autoRedefine/>
    <w:uiPriority w:val="39"/>
    <w:unhideWhenUsed/>
    <w:rsid w:val="005D0B76"/>
    <w:pPr>
      <w:spacing w:before="0" w:after="100" w:line="240" w:lineRule="auto"/>
      <w:ind w:left="960"/>
    </w:pPr>
    <w:rPr>
      <w:rFonts w:asciiTheme="minorHAnsi" w:eastAsiaTheme="minorEastAsia" w:hAnsiTheme="minorHAnsi" w:cstheme="minorBidi"/>
      <w:sz w:val="24"/>
      <w:lang w:val="en-US"/>
    </w:rPr>
  </w:style>
  <w:style w:type="paragraph" w:styleId="TOC6">
    <w:name w:val="toc 6"/>
    <w:basedOn w:val="Normal"/>
    <w:next w:val="Normal"/>
    <w:autoRedefine/>
    <w:uiPriority w:val="39"/>
    <w:unhideWhenUsed/>
    <w:rsid w:val="005D0B76"/>
    <w:pPr>
      <w:spacing w:before="0" w:after="100" w:line="240" w:lineRule="auto"/>
      <w:ind w:left="1200"/>
    </w:pPr>
    <w:rPr>
      <w:rFonts w:asciiTheme="minorHAnsi" w:eastAsiaTheme="minorEastAsia" w:hAnsiTheme="minorHAnsi" w:cstheme="minorBidi"/>
      <w:sz w:val="24"/>
      <w:lang w:val="en-US"/>
    </w:rPr>
  </w:style>
  <w:style w:type="paragraph" w:styleId="TOC7">
    <w:name w:val="toc 7"/>
    <w:basedOn w:val="Normal"/>
    <w:next w:val="Normal"/>
    <w:autoRedefine/>
    <w:uiPriority w:val="39"/>
    <w:unhideWhenUsed/>
    <w:rsid w:val="005D0B76"/>
    <w:pPr>
      <w:spacing w:before="0" w:after="100" w:line="240" w:lineRule="auto"/>
      <w:ind w:left="1440"/>
    </w:pPr>
    <w:rPr>
      <w:rFonts w:asciiTheme="minorHAnsi" w:eastAsiaTheme="minorEastAsia" w:hAnsiTheme="minorHAnsi" w:cstheme="minorBidi"/>
      <w:sz w:val="24"/>
      <w:lang w:val="en-US"/>
    </w:rPr>
  </w:style>
  <w:style w:type="paragraph" w:styleId="TOC8">
    <w:name w:val="toc 8"/>
    <w:basedOn w:val="Normal"/>
    <w:next w:val="Normal"/>
    <w:autoRedefine/>
    <w:uiPriority w:val="39"/>
    <w:unhideWhenUsed/>
    <w:rsid w:val="005D0B76"/>
    <w:pPr>
      <w:spacing w:before="0" w:after="100" w:line="240" w:lineRule="auto"/>
      <w:ind w:left="1680"/>
    </w:pPr>
    <w:rPr>
      <w:rFonts w:asciiTheme="minorHAnsi" w:eastAsiaTheme="minorEastAsia" w:hAnsiTheme="minorHAnsi" w:cstheme="minorBidi"/>
      <w:sz w:val="24"/>
      <w:lang w:val="en-US"/>
    </w:rPr>
  </w:style>
  <w:style w:type="paragraph" w:styleId="TOC9">
    <w:name w:val="toc 9"/>
    <w:basedOn w:val="Normal"/>
    <w:next w:val="Normal"/>
    <w:autoRedefine/>
    <w:uiPriority w:val="39"/>
    <w:unhideWhenUsed/>
    <w:rsid w:val="005D0B76"/>
    <w:pPr>
      <w:spacing w:before="0" w:after="100" w:line="240" w:lineRule="auto"/>
      <w:ind w:left="1920"/>
    </w:pPr>
    <w:rPr>
      <w:rFonts w:asciiTheme="minorHAnsi" w:eastAsiaTheme="minorEastAsia" w:hAnsiTheme="minorHAnsi" w:cstheme="minorBidi"/>
      <w:sz w:val="24"/>
      <w:lang w:val="en-US"/>
    </w:rPr>
  </w:style>
</w:styles>
</file>

<file path=word/webSettings.xml><?xml version="1.0" encoding="utf-8"?>
<w:webSettings xmlns:r="http://schemas.openxmlformats.org/officeDocument/2006/relationships" xmlns:w="http://schemas.openxmlformats.org/wordprocessingml/2006/main">
  <w:divs>
    <w:div w:id="89351029">
      <w:bodyDiv w:val="1"/>
      <w:marLeft w:val="0"/>
      <w:marRight w:val="0"/>
      <w:marTop w:val="0"/>
      <w:marBottom w:val="0"/>
      <w:divBdr>
        <w:top w:val="none" w:sz="0" w:space="0" w:color="auto"/>
        <w:left w:val="none" w:sz="0" w:space="0" w:color="auto"/>
        <w:bottom w:val="none" w:sz="0" w:space="0" w:color="auto"/>
        <w:right w:val="none" w:sz="0" w:space="0" w:color="auto"/>
      </w:divBdr>
    </w:div>
    <w:div w:id="146671720">
      <w:bodyDiv w:val="1"/>
      <w:marLeft w:val="0"/>
      <w:marRight w:val="0"/>
      <w:marTop w:val="0"/>
      <w:marBottom w:val="0"/>
      <w:divBdr>
        <w:top w:val="none" w:sz="0" w:space="0" w:color="auto"/>
        <w:left w:val="none" w:sz="0" w:space="0" w:color="auto"/>
        <w:bottom w:val="none" w:sz="0" w:space="0" w:color="auto"/>
        <w:right w:val="none" w:sz="0" w:space="0" w:color="auto"/>
      </w:divBdr>
    </w:div>
    <w:div w:id="172956205">
      <w:bodyDiv w:val="1"/>
      <w:marLeft w:val="0"/>
      <w:marRight w:val="0"/>
      <w:marTop w:val="0"/>
      <w:marBottom w:val="0"/>
      <w:divBdr>
        <w:top w:val="none" w:sz="0" w:space="0" w:color="auto"/>
        <w:left w:val="none" w:sz="0" w:space="0" w:color="auto"/>
        <w:bottom w:val="none" w:sz="0" w:space="0" w:color="auto"/>
        <w:right w:val="none" w:sz="0" w:space="0" w:color="auto"/>
      </w:divBdr>
    </w:div>
    <w:div w:id="191236153">
      <w:bodyDiv w:val="1"/>
      <w:marLeft w:val="0"/>
      <w:marRight w:val="0"/>
      <w:marTop w:val="0"/>
      <w:marBottom w:val="0"/>
      <w:divBdr>
        <w:top w:val="none" w:sz="0" w:space="0" w:color="auto"/>
        <w:left w:val="none" w:sz="0" w:space="0" w:color="auto"/>
        <w:bottom w:val="none" w:sz="0" w:space="0" w:color="auto"/>
        <w:right w:val="none" w:sz="0" w:space="0" w:color="auto"/>
      </w:divBdr>
    </w:div>
    <w:div w:id="702748858">
      <w:bodyDiv w:val="1"/>
      <w:marLeft w:val="0"/>
      <w:marRight w:val="0"/>
      <w:marTop w:val="0"/>
      <w:marBottom w:val="0"/>
      <w:divBdr>
        <w:top w:val="none" w:sz="0" w:space="0" w:color="auto"/>
        <w:left w:val="none" w:sz="0" w:space="0" w:color="auto"/>
        <w:bottom w:val="none" w:sz="0" w:space="0" w:color="auto"/>
        <w:right w:val="none" w:sz="0" w:space="0" w:color="auto"/>
      </w:divBdr>
    </w:div>
    <w:div w:id="721514908">
      <w:bodyDiv w:val="1"/>
      <w:marLeft w:val="0"/>
      <w:marRight w:val="0"/>
      <w:marTop w:val="0"/>
      <w:marBottom w:val="0"/>
      <w:divBdr>
        <w:top w:val="none" w:sz="0" w:space="0" w:color="auto"/>
        <w:left w:val="none" w:sz="0" w:space="0" w:color="auto"/>
        <w:bottom w:val="none" w:sz="0" w:space="0" w:color="auto"/>
        <w:right w:val="none" w:sz="0" w:space="0" w:color="auto"/>
      </w:divBdr>
    </w:div>
    <w:div w:id="724983663">
      <w:bodyDiv w:val="1"/>
      <w:marLeft w:val="0"/>
      <w:marRight w:val="0"/>
      <w:marTop w:val="0"/>
      <w:marBottom w:val="0"/>
      <w:divBdr>
        <w:top w:val="none" w:sz="0" w:space="0" w:color="auto"/>
        <w:left w:val="none" w:sz="0" w:space="0" w:color="auto"/>
        <w:bottom w:val="none" w:sz="0" w:space="0" w:color="auto"/>
        <w:right w:val="none" w:sz="0" w:space="0" w:color="auto"/>
      </w:divBdr>
    </w:div>
    <w:div w:id="875309553">
      <w:bodyDiv w:val="1"/>
      <w:marLeft w:val="0"/>
      <w:marRight w:val="0"/>
      <w:marTop w:val="0"/>
      <w:marBottom w:val="0"/>
      <w:divBdr>
        <w:top w:val="none" w:sz="0" w:space="0" w:color="auto"/>
        <w:left w:val="none" w:sz="0" w:space="0" w:color="auto"/>
        <w:bottom w:val="none" w:sz="0" w:space="0" w:color="auto"/>
        <w:right w:val="none" w:sz="0" w:space="0" w:color="auto"/>
      </w:divBdr>
    </w:div>
    <w:div w:id="1248690015">
      <w:bodyDiv w:val="1"/>
      <w:marLeft w:val="0"/>
      <w:marRight w:val="0"/>
      <w:marTop w:val="0"/>
      <w:marBottom w:val="0"/>
      <w:divBdr>
        <w:top w:val="none" w:sz="0" w:space="0" w:color="auto"/>
        <w:left w:val="none" w:sz="0" w:space="0" w:color="auto"/>
        <w:bottom w:val="none" w:sz="0" w:space="0" w:color="auto"/>
        <w:right w:val="none" w:sz="0" w:space="0" w:color="auto"/>
      </w:divBdr>
    </w:div>
    <w:div w:id="1288505813">
      <w:bodyDiv w:val="1"/>
      <w:marLeft w:val="0"/>
      <w:marRight w:val="0"/>
      <w:marTop w:val="0"/>
      <w:marBottom w:val="0"/>
      <w:divBdr>
        <w:top w:val="none" w:sz="0" w:space="0" w:color="auto"/>
        <w:left w:val="none" w:sz="0" w:space="0" w:color="auto"/>
        <w:bottom w:val="none" w:sz="0" w:space="0" w:color="auto"/>
        <w:right w:val="none" w:sz="0" w:space="0" w:color="auto"/>
      </w:divBdr>
    </w:div>
    <w:div w:id="1288857768">
      <w:bodyDiv w:val="1"/>
      <w:marLeft w:val="0"/>
      <w:marRight w:val="0"/>
      <w:marTop w:val="0"/>
      <w:marBottom w:val="0"/>
      <w:divBdr>
        <w:top w:val="none" w:sz="0" w:space="0" w:color="auto"/>
        <w:left w:val="none" w:sz="0" w:space="0" w:color="auto"/>
        <w:bottom w:val="none" w:sz="0" w:space="0" w:color="auto"/>
        <w:right w:val="none" w:sz="0" w:space="0" w:color="auto"/>
      </w:divBdr>
    </w:div>
    <w:div w:id="1294017110">
      <w:bodyDiv w:val="1"/>
      <w:marLeft w:val="0"/>
      <w:marRight w:val="0"/>
      <w:marTop w:val="0"/>
      <w:marBottom w:val="0"/>
      <w:divBdr>
        <w:top w:val="none" w:sz="0" w:space="0" w:color="auto"/>
        <w:left w:val="none" w:sz="0" w:space="0" w:color="auto"/>
        <w:bottom w:val="none" w:sz="0" w:space="0" w:color="auto"/>
        <w:right w:val="none" w:sz="0" w:space="0" w:color="auto"/>
      </w:divBdr>
    </w:div>
    <w:div w:id="1352292720">
      <w:bodyDiv w:val="1"/>
      <w:marLeft w:val="0"/>
      <w:marRight w:val="0"/>
      <w:marTop w:val="0"/>
      <w:marBottom w:val="0"/>
      <w:divBdr>
        <w:top w:val="none" w:sz="0" w:space="0" w:color="auto"/>
        <w:left w:val="none" w:sz="0" w:space="0" w:color="auto"/>
        <w:bottom w:val="none" w:sz="0" w:space="0" w:color="auto"/>
        <w:right w:val="none" w:sz="0" w:space="0" w:color="auto"/>
      </w:divBdr>
    </w:div>
    <w:div w:id="1501700353">
      <w:bodyDiv w:val="1"/>
      <w:marLeft w:val="0"/>
      <w:marRight w:val="0"/>
      <w:marTop w:val="0"/>
      <w:marBottom w:val="0"/>
      <w:divBdr>
        <w:top w:val="none" w:sz="0" w:space="0" w:color="auto"/>
        <w:left w:val="none" w:sz="0" w:space="0" w:color="auto"/>
        <w:bottom w:val="none" w:sz="0" w:space="0" w:color="auto"/>
        <w:right w:val="none" w:sz="0" w:space="0" w:color="auto"/>
      </w:divBdr>
    </w:div>
    <w:div w:id="1642879715">
      <w:bodyDiv w:val="1"/>
      <w:marLeft w:val="0"/>
      <w:marRight w:val="0"/>
      <w:marTop w:val="0"/>
      <w:marBottom w:val="0"/>
      <w:divBdr>
        <w:top w:val="none" w:sz="0" w:space="0" w:color="auto"/>
        <w:left w:val="none" w:sz="0" w:space="0" w:color="auto"/>
        <w:bottom w:val="none" w:sz="0" w:space="0" w:color="auto"/>
        <w:right w:val="none" w:sz="0" w:space="0" w:color="auto"/>
      </w:divBdr>
    </w:div>
    <w:div w:id="1646856494">
      <w:bodyDiv w:val="1"/>
      <w:marLeft w:val="0"/>
      <w:marRight w:val="0"/>
      <w:marTop w:val="0"/>
      <w:marBottom w:val="0"/>
      <w:divBdr>
        <w:top w:val="none" w:sz="0" w:space="0" w:color="auto"/>
        <w:left w:val="none" w:sz="0" w:space="0" w:color="auto"/>
        <w:bottom w:val="none" w:sz="0" w:space="0" w:color="auto"/>
        <w:right w:val="none" w:sz="0" w:space="0" w:color="auto"/>
      </w:divBdr>
    </w:div>
    <w:div w:id="1751465431">
      <w:bodyDiv w:val="1"/>
      <w:marLeft w:val="0"/>
      <w:marRight w:val="0"/>
      <w:marTop w:val="0"/>
      <w:marBottom w:val="0"/>
      <w:divBdr>
        <w:top w:val="none" w:sz="0" w:space="0" w:color="auto"/>
        <w:left w:val="none" w:sz="0" w:space="0" w:color="auto"/>
        <w:bottom w:val="none" w:sz="0" w:space="0" w:color="auto"/>
        <w:right w:val="none" w:sz="0" w:space="0" w:color="auto"/>
      </w:divBdr>
    </w:div>
    <w:div w:id="1800996021">
      <w:bodyDiv w:val="1"/>
      <w:marLeft w:val="0"/>
      <w:marRight w:val="0"/>
      <w:marTop w:val="0"/>
      <w:marBottom w:val="0"/>
      <w:divBdr>
        <w:top w:val="none" w:sz="0" w:space="0" w:color="auto"/>
        <w:left w:val="none" w:sz="0" w:space="0" w:color="auto"/>
        <w:bottom w:val="none" w:sz="0" w:space="0" w:color="auto"/>
        <w:right w:val="none" w:sz="0" w:space="0" w:color="auto"/>
      </w:divBdr>
    </w:div>
    <w:div w:id="1963803011">
      <w:bodyDiv w:val="1"/>
      <w:marLeft w:val="0"/>
      <w:marRight w:val="0"/>
      <w:marTop w:val="0"/>
      <w:marBottom w:val="0"/>
      <w:divBdr>
        <w:top w:val="none" w:sz="0" w:space="0" w:color="auto"/>
        <w:left w:val="none" w:sz="0" w:space="0" w:color="auto"/>
        <w:bottom w:val="none" w:sz="0" w:space="0" w:color="auto"/>
        <w:right w:val="none" w:sz="0" w:space="0" w:color="auto"/>
      </w:divBdr>
    </w:div>
    <w:div w:id="2004817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emf"/><Relationship Id="rId18" Type="http://schemas.openxmlformats.org/officeDocument/2006/relationships/hyperlink" Target="http://ideas.repec.org/a/bla/ecorec/v63y1987i181p97-114.html" TargetMode="External"/><Relationship Id="rId3" Type="http://schemas.openxmlformats.org/officeDocument/2006/relationships/styles" Target="styles.xml"/><Relationship Id="rId21" Type="http://schemas.openxmlformats.org/officeDocument/2006/relationships/image" Target="media/image11.emf"/><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image" Target="media/image10.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footer" Target="footer2.xml"/><Relationship Id="rId10" Type="http://schemas.openxmlformats.org/officeDocument/2006/relationships/hyperlink" Target="http://www.voced.edu.au/" TargetMode="External"/><Relationship Id="rId19" Type="http://schemas.openxmlformats.org/officeDocument/2006/relationships/hyperlink" Target="http://ideas.repec.org/s/bla/ecorec.htm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emf"/><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C805A4-AE9A-476E-BC1D-A3384DB38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49</Pages>
  <Words>17634</Words>
  <Characters>100514</Characters>
  <Application>Microsoft Office Word</Application>
  <DocSecurity>0</DocSecurity>
  <Lines>837</Lines>
  <Paragraphs>235</Paragraphs>
  <ScaleCrop>false</ScaleCrop>
  <HeadingPairs>
    <vt:vector size="2" baseType="variant">
      <vt:variant>
        <vt:lpstr>Title</vt:lpstr>
      </vt:variant>
      <vt:variant>
        <vt:i4>1</vt:i4>
      </vt:variant>
    </vt:vector>
  </HeadingPairs>
  <TitlesOfParts>
    <vt:vector size="1" baseType="lpstr">
      <vt:lpstr/>
    </vt:vector>
  </TitlesOfParts>
  <Company>UQ</Company>
  <LinksUpToDate>false</LinksUpToDate>
  <CharactersWithSpaces>117913</CharactersWithSpaces>
  <SharedDoc>false</SharedDoc>
  <HLinks>
    <vt:vector size="6" baseType="variant">
      <vt:variant>
        <vt:i4>262219</vt:i4>
      </vt:variant>
      <vt:variant>
        <vt:i4>0</vt:i4>
      </vt:variant>
      <vt:variant>
        <vt:i4>0</vt:i4>
      </vt:variant>
      <vt:variant>
        <vt:i4>5</vt:i4>
      </vt:variant>
      <vt:variant>
        <vt:lpwstr>http://www.voced.edu.au/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kayemcadam</dc:creator>
  <cp:lastModifiedBy>katrinamatheos</cp:lastModifiedBy>
  <cp:revision>2</cp:revision>
  <cp:lastPrinted>2010-10-14T04:17:00Z</cp:lastPrinted>
  <dcterms:created xsi:type="dcterms:W3CDTF">2014-01-24T03:26:00Z</dcterms:created>
  <dcterms:modified xsi:type="dcterms:W3CDTF">2014-01-24T03:26:00Z</dcterms:modified>
</cp:coreProperties>
</file>