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38" w:rsidRPr="00523C43" w:rsidRDefault="00B21EB7" w:rsidP="00B76538">
      <w:r>
        <w:rPr>
          <w:noProof/>
        </w:rPr>
        <w:pict>
          <v:group id="_x0000_s1047" style="position:absolute;margin-left:73.9pt;margin-top:7.45pt;width:372.35pt;height:685.55pt;z-index:-251658752" coordorigin="2894,1621" coordsize="7447,13711">
            <v:line id="_x0000_s1048" style="position:absolute" from="10341,1621" to="10341,15301"/>
            <v:line id="_x0000_s1049" style="position:absolute;flip:x" from="2894,15332" to="10341,15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6456;top:1621;width:3885;height:870">
              <v:imagedata r:id="rId7" o:title="ncver right tab_mono"/>
            </v:shape>
          </v:group>
        </w:pict>
      </w:r>
    </w:p>
    <w:p w:rsidR="00B76538" w:rsidRPr="00731C4D" w:rsidRDefault="00B76538" w:rsidP="00B76538">
      <w:pPr>
        <w:pStyle w:val="heading-frontpage"/>
      </w:pPr>
      <w:r w:rsidRPr="00731C4D">
        <w:t>Measuring the quality of VET using the</w:t>
      </w:r>
      <w:r>
        <w:t> </w:t>
      </w:r>
      <w:r w:rsidRPr="00731C4D">
        <w:t>Student Outcomes Survey</w:t>
      </w:r>
    </w:p>
    <w:p w:rsidR="00B76538" w:rsidRDefault="00B76538" w:rsidP="00B76538">
      <w:pPr>
        <w:pStyle w:val="authors0"/>
      </w:pPr>
      <w:r>
        <w:t xml:space="preserve">WANG-SHENG LEE </w:t>
      </w:r>
      <w:r>
        <w:br/>
        <w:t>CAIN POLIDANO</w:t>
      </w:r>
    </w:p>
    <w:p w:rsidR="00B76538" w:rsidRDefault="00B76538" w:rsidP="00B76538">
      <w:pPr>
        <w:pStyle w:val="institution"/>
      </w:pPr>
      <w:r>
        <w:t xml:space="preserve">Melbourne Institute of </w:t>
      </w:r>
      <w:r>
        <w:br/>
        <w:t>Applied Economic and Social research</w:t>
      </w:r>
    </w:p>
    <w:p w:rsidR="00B76538" w:rsidRDefault="00B76538" w:rsidP="00B76538">
      <w:pPr>
        <w:pStyle w:val="Text0"/>
        <w:ind w:left="1559"/>
        <w:jc w:val="both"/>
        <w:rPr>
          <w:smallCaps/>
          <w:szCs w:val="22"/>
        </w:rPr>
      </w:pPr>
    </w:p>
    <w:p w:rsidR="00B76538" w:rsidRDefault="00B76538" w:rsidP="00B76538">
      <w:pPr>
        <w:pStyle w:val="Text0"/>
        <w:ind w:left="1559"/>
        <w:jc w:val="both"/>
        <w:rPr>
          <w:smallCaps/>
          <w:szCs w:val="22"/>
        </w:rPr>
      </w:pPr>
    </w:p>
    <w:p w:rsidR="00B76538" w:rsidRDefault="00B76538" w:rsidP="00B76538">
      <w:pPr>
        <w:pStyle w:val="Text0"/>
        <w:ind w:left="1559"/>
        <w:jc w:val="both"/>
        <w:rPr>
          <w:smallCaps/>
          <w:szCs w:val="22"/>
        </w:rPr>
      </w:pPr>
    </w:p>
    <w:p w:rsidR="00B76538" w:rsidRDefault="00B76538" w:rsidP="00B76538">
      <w:pPr>
        <w:pStyle w:val="Text0"/>
        <w:ind w:left="1559"/>
        <w:jc w:val="both"/>
        <w:rPr>
          <w:smallCaps/>
          <w:szCs w:val="22"/>
        </w:rPr>
      </w:pPr>
    </w:p>
    <w:p w:rsidR="00B76538" w:rsidRDefault="00B76538" w:rsidP="00B76538">
      <w:pPr>
        <w:pStyle w:val="Text0"/>
        <w:ind w:left="1559"/>
        <w:jc w:val="both"/>
        <w:rPr>
          <w:smallCaps/>
          <w:szCs w:val="22"/>
        </w:rPr>
      </w:pPr>
    </w:p>
    <w:p w:rsidR="00B76538" w:rsidRDefault="00B76538" w:rsidP="00B76538">
      <w:pPr>
        <w:pStyle w:val="Text0"/>
        <w:ind w:left="1559"/>
        <w:jc w:val="both"/>
        <w:rPr>
          <w:smallCaps/>
          <w:szCs w:val="22"/>
        </w:rPr>
      </w:pPr>
    </w:p>
    <w:p w:rsidR="00B76538" w:rsidRDefault="00B76538" w:rsidP="00B76538">
      <w:pPr>
        <w:pStyle w:val="Text0"/>
        <w:ind w:left="1559"/>
        <w:jc w:val="both"/>
        <w:rPr>
          <w:smallCaps/>
          <w:szCs w:val="22"/>
        </w:rPr>
      </w:pPr>
    </w:p>
    <w:p w:rsidR="00B76538" w:rsidRPr="00685EC0" w:rsidRDefault="00E7659D" w:rsidP="00B76538">
      <w:pPr>
        <w:pStyle w:val="Text0"/>
        <w:ind w:left="1559"/>
        <w:jc w:val="both"/>
        <w:rPr>
          <w:smallCaps/>
          <w:szCs w:val="22"/>
        </w:rPr>
      </w:pPr>
      <w:r>
        <w:rPr>
          <w:smallCaps/>
          <w:noProof/>
          <w:szCs w:val="22"/>
        </w:rPr>
        <w:drawing>
          <wp:anchor distT="0" distB="0" distL="114300" distR="114300" simplePos="0" relativeHeight="251658752" behindDoc="0" locked="0" layoutInCell="1" allowOverlap="1">
            <wp:simplePos x="0" y="0"/>
            <wp:positionH relativeFrom="column">
              <wp:posOffset>1017905</wp:posOffset>
            </wp:positionH>
            <wp:positionV relativeFrom="paragraph">
              <wp:posOffset>473075</wp:posOffset>
            </wp:positionV>
            <wp:extent cx="2947035" cy="680085"/>
            <wp:effectExtent l="25400" t="0" r="0" b="0"/>
            <wp:wrapTopAndBottom/>
            <wp:docPr id="30" name="Picture 30" descr="n-DEEWR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DEEWR1A"/>
                    <pic:cNvPicPr>
                      <a:picLocks noChangeAspect="1" noChangeArrowheads="1"/>
                    </pic:cNvPicPr>
                  </pic:nvPicPr>
                  <pic:blipFill>
                    <a:blip r:embed="rId8" cstate="print"/>
                    <a:srcRect/>
                    <a:stretch>
                      <a:fillRect/>
                    </a:stretch>
                  </pic:blipFill>
                  <pic:spPr bwMode="auto">
                    <a:xfrm>
                      <a:off x="0" y="0"/>
                      <a:ext cx="2947035" cy="680085"/>
                    </a:xfrm>
                    <a:prstGeom prst="rect">
                      <a:avLst/>
                    </a:prstGeom>
                    <a:noFill/>
                    <a:ln w="9525">
                      <a:noFill/>
                      <a:miter lim="800000"/>
                      <a:headEnd/>
                      <a:tailEnd/>
                    </a:ln>
                  </pic:spPr>
                </pic:pic>
              </a:graphicData>
            </a:graphic>
          </wp:anchor>
        </w:drawing>
      </w:r>
    </w:p>
    <w:p w:rsidR="00B76538" w:rsidRPr="00A17F82" w:rsidRDefault="00B76538" w:rsidP="00B76538">
      <w:pPr>
        <w:pStyle w:val="Imprint"/>
        <w:spacing w:before="480"/>
        <w:ind w:left="1559" w:right="839"/>
      </w:pPr>
      <w:r w:rsidRPr="00A17F82">
        <w:t>The views and opinions expressed in this document are those of the author/project team and do not necessarily reflect the views of the Australian Government or state and territory governments.</w:t>
      </w:r>
      <w:r>
        <w:t xml:space="preserve"> Any interpretation of data is the responsibility of the author/project team</w:t>
      </w:r>
    </w:p>
    <w:p w:rsidR="00B76538" w:rsidRDefault="00B76538">
      <w:pPr>
        <w:pStyle w:val="Heading3"/>
      </w:pPr>
    </w:p>
    <w:p w:rsidR="00B76538" w:rsidRDefault="00B76538" w:rsidP="00B76538">
      <w:pPr>
        <w:pStyle w:val="Heading3"/>
      </w:pPr>
      <w:r>
        <w:br w:type="page"/>
      </w:r>
      <w:r w:rsidRPr="00151388">
        <w:lastRenderedPageBreak/>
        <w:t>Publisher’s</w:t>
      </w:r>
      <w:r>
        <w:t xml:space="preserve"> note</w:t>
      </w:r>
    </w:p>
    <w:p w:rsidR="00B76538" w:rsidRDefault="00B76538" w:rsidP="00B76538">
      <w:pPr>
        <w:pStyle w:val="Imprint"/>
        <w:spacing w:before="120"/>
        <w:ind w:right="2125"/>
      </w:pPr>
      <w:r>
        <w:t xml:space="preserve">To find other material of interest, search VOCED (the UNESCO/NCVER international database </w:t>
      </w:r>
      <w:r w:rsidRPr="00151388">
        <w:t>&lt;</w:t>
      </w:r>
      <w:hyperlink r:id="rId9" w:history="1">
        <w:r w:rsidRPr="00151388">
          <w:t>http://www.voced.edu.au</w:t>
        </w:r>
      </w:hyperlink>
      <w:r w:rsidRPr="00151388">
        <w:t>&gt;)</w:t>
      </w:r>
      <w:r>
        <w:t xml:space="preserve"> using the following keywords: educational quality; outcome of education; labour market; program effectiveness; provider of education and training.</w:t>
      </w:r>
    </w:p>
    <w:p w:rsidR="00B76538" w:rsidRDefault="00B76538" w:rsidP="00B76538">
      <w:pPr>
        <w:pStyle w:val="Imprint"/>
        <w:spacing w:before="5200"/>
        <w:rPr>
          <w:b/>
        </w:rPr>
      </w:pPr>
      <w:r w:rsidRPr="00221BF0">
        <w:rPr>
          <w:b/>
        </w:rPr>
        <w:t xml:space="preserve">© </w:t>
      </w:r>
      <w:r>
        <w:rPr>
          <w:b/>
        </w:rPr>
        <w:t>Commonwealth of Australia</w:t>
      </w:r>
      <w:r w:rsidRPr="00221BF0">
        <w:rPr>
          <w:b/>
        </w:rPr>
        <w:t>, 20</w:t>
      </w:r>
      <w:r>
        <w:rPr>
          <w:b/>
        </w:rPr>
        <w:t>1</w:t>
      </w:r>
      <w:r w:rsidRPr="00221BF0">
        <w:rPr>
          <w:b/>
        </w:rPr>
        <w:t>0</w:t>
      </w:r>
    </w:p>
    <w:p w:rsidR="00B76538" w:rsidRPr="00D841A3" w:rsidRDefault="00B76538" w:rsidP="00B76538">
      <w:pPr>
        <w:pStyle w:val="Imprint"/>
        <w:ind w:right="2268"/>
      </w:pPr>
      <w:r w:rsidRPr="0019779D">
        <w:t>This work has been produced by the National Centre for Vocational Education Research (NCVER) under</w:t>
      </w:r>
      <w:r>
        <w:t xml:space="preserve"> </w:t>
      </w:r>
      <w:r w:rsidRPr="0019779D">
        <w:t xml:space="preserve">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Apart from any use permitted under the </w:t>
      </w:r>
      <w:r w:rsidRPr="0019779D">
        <w:rPr>
          <w:i/>
        </w:rPr>
        <w:t>Copyright Act 1968</w:t>
      </w:r>
      <w:r w:rsidRPr="0019779D">
        <w:t>, no part of this publication may be reproduced by any process without written permission. Requests should be made to NCVER.</w:t>
      </w:r>
    </w:p>
    <w:p w:rsidR="00B76538" w:rsidRDefault="00B76538" w:rsidP="00B76538">
      <w:pPr>
        <w:pStyle w:val="Imprint"/>
        <w:ind w:right="2268"/>
      </w:pPr>
      <w:r>
        <w:t>The views and opinions expressed in this document are those of the author/project team and do not necessarily reflect the views of the Australian Government, state and territory governments or NCVER.</w:t>
      </w:r>
    </w:p>
    <w:p w:rsidR="00B76538" w:rsidRDefault="00B76538" w:rsidP="00B76538">
      <w:pPr>
        <w:tabs>
          <w:tab w:val="left" w:pos="709"/>
          <w:tab w:val="left" w:pos="1985"/>
        </w:tabs>
        <w:spacing w:before="120"/>
        <w:ind w:right="1700"/>
        <w:rPr>
          <w:sz w:val="16"/>
        </w:rPr>
      </w:pPr>
      <w:r w:rsidRPr="0061435D">
        <w:rPr>
          <w:sz w:val="16"/>
        </w:rPr>
        <w:t>ISBN</w:t>
      </w:r>
      <w:r w:rsidRPr="0061435D">
        <w:rPr>
          <w:sz w:val="16"/>
        </w:rPr>
        <w:tab/>
        <w:t>978 1 921</w:t>
      </w:r>
      <w:r>
        <w:rPr>
          <w:sz w:val="16"/>
        </w:rPr>
        <w:t>809</w:t>
      </w:r>
      <w:r w:rsidRPr="0061435D">
        <w:rPr>
          <w:sz w:val="16"/>
        </w:rPr>
        <w:t xml:space="preserve"> </w:t>
      </w:r>
      <w:r>
        <w:rPr>
          <w:sz w:val="16"/>
        </w:rPr>
        <w:t>50 7</w:t>
      </w:r>
      <w:r>
        <w:rPr>
          <w:sz w:val="16"/>
        </w:rPr>
        <w:tab/>
        <w:t>web edition</w:t>
      </w:r>
      <w:r>
        <w:rPr>
          <w:sz w:val="16"/>
        </w:rPr>
        <w:br/>
      </w:r>
      <w:r>
        <w:rPr>
          <w:sz w:val="16"/>
        </w:rPr>
        <w:tab/>
        <w:t>978 1 921809 51 4</w:t>
      </w:r>
      <w:r>
        <w:rPr>
          <w:sz w:val="16"/>
        </w:rPr>
        <w:tab/>
        <w:t>print edition</w:t>
      </w:r>
    </w:p>
    <w:p w:rsidR="00B76538" w:rsidRPr="0061435D" w:rsidRDefault="00B76538" w:rsidP="00B76538">
      <w:pPr>
        <w:tabs>
          <w:tab w:val="left" w:pos="709"/>
          <w:tab w:val="left" w:pos="1985"/>
        </w:tabs>
        <w:spacing w:before="120"/>
        <w:ind w:right="1700"/>
        <w:rPr>
          <w:sz w:val="16"/>
        </w:rPr>
      </w:pPr>
      <w:r w:rsidRPr="0061435D">
        <w:rPr>
          <w:sz w:val="16"/>
        </w:rPr>
        <w:t>TD/TNC</w:t>
      </w:r>
      <w:r w:rsidRPr="0061435D">
        <w:rPr>
          <w:sz w:val="16"/>
        </w:rPr>
        <w:tab/>
      </w:r>
      <w:r>
        <w:rPr>
          <w:sz w:val="16"/>
        </w:rPr>
        <w:t>102.33</w:t>
      </w:r>
    </w:p>
    <w:p w:rsidR="00B76538" w:rsidRPr="00D42EF4" w:rsidRDefault="00B76538" w:rsidP="00B76538">
      <w:pPr>
        <w:pStyle w:val="Imprint"/>
        <w:spacing w:before="120"/>
      </w:pPr>
      <w:r w:rsidRPr="00D42EF4">
        <w:t>Published by NCVER</w:t>
      </w:r>
      <w:r w:rsidRPr="00D42EF4">
        <w:br/>
        <w:t>ABN 87 007 967 311</w:t>
      </w:r>
    </w:p>
    <w:p w:rsidR="00B76538" w:rsidRPr="00D42EF4" w:rsidRDefault="00B76538" w:rsidP="00B76538">
      <w:pPr>
        <w:pStyle w:val="Imprint"/>
      </w:pPr>
      <w:r w:rsidRPr="00D42EF4">
        <w:t>Level 11, 33 King William Street, Adelaide SA 5000</w:t>
      </w:r>
      <w:r w:rsidRPr="00D42EF4">
        <w:br/>
        <w:t>PO Box 8288 Station Arcade, Adelaide SA 5000, Australia</w:t>
      </w:r>
    </w:p>
    <w:p w:rsidR="00B76538" w:rsidRPr="00D42EF4" w:rsidRDefault="00B76538" w:rsidP="00B76538">
      <w:pPr>
        <w:pStyle w:val="Imprint"/>
      </w:pPr>
      <w:proofErr w:type="gramStart"/>
      <w:r w:rsidRPr="00D42EF4">
        <w:t>ph</w:t>
      </w:r>
      <w:proofErr w:type="gramEnd"/>
      <w:r w:rsidRPr="00D42EF4">
        <w:t xml:space="preserve"> +61 8 8230 8400 fax +61 8 8212 3436</w:t>
      </w:r>
      <w:r w:rsidRPr="00D42EF4">
        <w:br/>
        <w:t>email ncver@ncver.edu.au</w:t>
      </w:r>
      <w:r w:rsidRPr="00D42EF4">
        <w:br/>
        <w:t>&lt;http://www.ncver.edu.au&gt;</w:t>
      </w:r>
      <w:r w:rsidRPr="00D42EF4">
        <w:br/>
        <w:t>&lt;http://www.ncver.edu.au/publications/</w:t>
      </w:r>
      <w:r>
        <w:t>2327</w:t>
      </w:r>
      <w:r w:rsidRPr="00D42EF4">
        <w:t>.html&gt;</w:t>
      </w:r>
    </w:p>
    <w:p w:rsidR="00B76538" w:rsidRDefault="00B76538" w:rsidP="00B76538">
      <w:pPr>
        <w:pStyle w:val="Heading1"/>
        <w:pBdr>
          <w:bottom w:val="none" w:sz="0" w:space="0" w:color="auto"/>
        </w:pBdr>
        <w:jc w:val="left"/>
      </w:pPr>
      <w:r>
        <w:rPr>
          <w:smallCaps/>
        </w:rPr>
        <w:br w:type="page"/>
      </w:r>
      <w:bookmarkStart w:id="0" w:name="_Toc6031844"/>
      <w:bookmarkStart w:id="1" w:name="_Toc6031787"/>
      <w:bookmarkStart w:id="2" w:name="_Toc495810630"/>
      <w:bookmarkStart w:id="3" w:name="_Toc495748330"/>
      <w:r w:rsidRPr="00122789">
        <w:rPr>
          <w:sz w:val="16"/>
        </w:rPr>
        <w:lastRenderedPageBreak/>
        <w:br/>
      </w:r>
      <w:bookmarkStart w:id="4" w:name="_Toc151096445"/>
      <w:bookmarkStart w:id="5" w:name="_Toc151096579"/>
      <w:r>
        <w:t>About the research</w:t>
      </w:r>
      <w:bookmarkEnd w:id="4"/>
      <w:bookmarkEnd w:id="5"/>
    </w:p>
    <w:p w:rsidR="00B76538" w:rsidRDefault="00B21EB7">
      <w:pPr>
        <w:pStyle w:val="Heading2"/>
        <w:spacing w:before="720" w:line="340" w:lineRule="exact"/>
        <w:rPr>
          <w:i/>
          <w:color w:val="000000"/>
          <w:sz w:val="32"/>
          <w:szCs w:val="22"/>
        </w:rPr>
      </w:pPr>
      <w:bookmarkStart w:id="6" w:name="_Toc80174751"/>
      <w:bookmarkStart w:id="7" w:name="_Toc98394876"/>
      <w:bookmarkStart w:id="8" w:name="_Toc101511316"/>
      <w:bookmarkStart w:id="9" w:name="_Toc101512251"/>
      <w:bookmarkStart w:id="10" w:name="_Toc151096446"/>
      <w:bookmarkStart w:id="11" w:name="_Toc151096580"/>
      <w:r w:rsidRPr="00B21EB7">
        <w:rPr>
          <w:i/>
          <w:color w:val="000000"/>
          <w:sz w:val="32"/>
        </w:rPr>
        <w:pict>
          <v:group id="_x0000_s1028" style="position:absolute;margin-left:-1.75pt;margin-top:-38.6pt;width:450pt;height:684pt;z-index:-251659776" coordorigin="1341,1621" coordsize="9000,13680">
            <v:line id="_x0000_s1029" style="position:absolute" from="10341,1621" to="10341,15301"/>
            <v:line id="_x0000_s1030" style="position:absolute;flip:x" from="1341,15301" to="10341,15301"/>
            <v:shape id="_x0000_s1031" type="#_x0000_t75" style="position:absolute;left:6456;top:1621;width:3885;height:870">
              <v:imagedata r:id="rId10" o:title="ncver right tab_mono"/>
            </v:shape>
          </v:group>
        </w:pict>
      </w:r>
      <w:bookmarkStart w:id="12" w:name="_Toc255296910"/>
      <w:bookmarkStart w:id="13" w:name="_Toc255297749"/>
      <w:bookmarkEnd w:id="6"/>
      <w:bookmarkEnd w:id="7"/>
      <w:bookmarkEnd w:id="8"/>
      <w:bookmarkEnd w:id="9"/>
      <w:r w:rsidR="00B76538">
        <w:rPr>
          <w:i/>
          <w:color w:val="000000"/>
          <w:sz w:val="32"/>
        </w:rPr>
        <w:t>Measuring the quality of VET using the Student Outcomes Survey</w:t>
      </w:r>
      <w:bookmarkEnd w:id="10"/>
      <w:bookmarkEnd w:id="11"/>
      <w:bookmarkEnd w:id="12"/>
      <w:bookmarkEnd w:id="13"/>
    </w:p>
    <w:p w:rsidR="00B76538" w:rsidRDefault="00B76538" w:rsidP="00B76538">
      <w:pPr>
        <w:pStyle w:val="Heading3"/>
        <w:spacing w:before="160"/>
      </w:pPr>
      <w:bookmarkStart w:id="14" w:name="_Toc255296911"/>
      <w:bookmarkStart w:id="15" w:name="_Toc255297750"/>
      <w:r>
        <w:rPr>
          <w:color w:val="000000"/>
        </w:rPr>
        <w:t>Wang-</w:t>
      </w:r>
      <w:proofErr w:type="spellStart"/>
      <w:r>
        <w:rPr>
          <w:color w:val="000000"/>
        </w:rPr>
        <w:t>Sheng</w:t>
      </w:r>
      <w:proofErr w:type="spellEnd"/>
      <w:r>
        <w:rPr>
          <w:color w:val="000000"/>
        </w:rPr>
        <w:t xml:space="preserve"> Lee and Cain Polidano</w:t>
      </w:r>
      <w:bookmarkEnd w:id="14"/>
      <w:bookmarkEnd w:id="15"/>
      <w:r>
        <w:rPr>
          <w:color w:val="000000"/>
        </w:rPr>
        <w:t xml:space="preserve">, </w:t>
      </w:r>
      <w:r>
        <w:t>Melbourne Institute of Applied Economic and Social research</w:t>
      </w:r>
    </w:p>
    <w:p w:rsidR="00B76538" w:rsidRDefault="00B76538" w:rsidP="00B76538">
      <w:pPr>
        <w:pStyle w:val="text"/>
        <w:spacing w:before="440"/>
      </w:pPr>
      <w:r>
        <w:t>Currently, as noted in the review on the Australian vocational education and training (VET) system undertaken by the Organisation for Economic Co-operation and Development (OECD), there is a dearth of information available to students to help them make decisions about which course and provider will best meet their needs.</w:t>
      </w:r>
    </w:p>
    <w:p w:rsidR="00B76538" w:rsidRDefault="00B76538" w:rsidP="00B76538">
      <w:pPr>
        <w:pStyle w:val="text"/>
      </w:pPr>
      <w:r>
        <w:t>This report by Lee and Polidano examined the potential use of information from the Student Outcomes Survey, including the use of student course satisfaction information and post-study outcomes, as a means of determining markers of training quality. This project was undertaken independent of the work of the National Centre for Vocational Education Research (NCVER) in this area and is a welcome complement to it.</w:t>
      </w:r>
    </w:p>
    <w:p w:rsidR="00B76538" w:rsidRDefault="00B76538" w:rsidP="00B76538">
      <w:pPr>
        <w:pStyle w:val="text"/>
      </w:pPr>
      <w:r>
        <w:t>The main recommendation is that a ‘scoreboard’ approach of post-study outcomes is adopted as a means of measuring quality. The scoreboard would provide average outcomes by provider and field of education for a number of variables related to employment and training. While this approach has merit, it would necessitate a larger sample than that currently obtained for the Student Outcomes Survey in order for robust estimates to be provided.</w:t>
      </w:r>
    </w:p>
    <w:p w:rsidR="00B76538" w:rsidRDefault="00B76538" w:rsidP="00B76538">
      <w:pPr>
        <w:pStyle w:val="text"/>
      </w:pPr>
      <w:r>
        <w:t>In addition to the scoreboard approach, the authors recommend other changes to the Student Outcomes Survey to ensure the data are better used. Coincidentally, NCVER has a number of projects currently underway that align with these recommendations:</w:t>
      </w:r>
    </w:p>
    <w:p w:rsidR="00B76538" w:rsidRDefault="00B76538" w:rsidP="00B76538">
      <w:pPr>
        <w:pStyle w:val="Dotpoint1"/>
      </w:pPr>
      <w:r>
        <w:rPr>
          <w:i/>
          <w:iCs/>
        </w:rPr>
        <w:t>Publish individual provider information</w:t>
      </w:r>
      <w:r>
        <w:t>: NCVER is reviewing the data protocols which currently proscribe the release of identified provider information.</w:t>
      </w:r>
    </w:p>
    <w:p w:rsidR="00B76538" w:rsidRDefault="00B76538">
      <w:pPr>
        <w:pStyle w:val="Dotpoint1"/>
        <w:rPr>
          <w:i/>
          <w:iCs/>
        </w:rPr>
      </w:pPr>
      <w:r>
        <w:rPr>
          <w:i/>
          <w:iCs/>
        </w:rPr>
        <w:t>Collect more information on students and their labour market outcomes</w:t>
      </w:r>
      <w:r>
        <w:t xml:space="preserve">: NCVER reviews the survey instrument regularly and welcomes Lee and </w:t>
      </w:r>
      <w:proofErr w:type="spellStart"/>
      <w:r>
        <w:t>Polidano’s</w:t>
      </w:r>
      <w:proofErr w:type="spellEnd"/>
      <w:r>
        <w:t xml:space="preserve"> suggestions.</w:t>
      </w:r>
    </w:p>
    <w:p w:rsidR="00B76538" w:rsidRDefault="00B76538">
      <w:pPr>
        <w:pStyle w:val="Dotpoint1"/>
        <w:rPr>
          <w:i/>
          <w:iCs/>
        </w:rPr>
      </w:pPr>
      <w:r>
        <w:rPr>
          <w:i/>
          <w:iCs/>
        </w:rPr>
        <w:t>Expand the survey to include information on private fee-for-service courses and all ACE (adult and community education) courses:</w:t>
      </w:r>
      <w:r>
        <w:t xml:space="preserve"> NCVER has commenced a three-year project to address this data gap. </w:t>
      </w:r>
    </w:p>
    <w:p w:rsidR="00B76538" w:rsidRDefault="00B76538">
      <w:pPr>
        <w:pStyle w:val="Dotpoint1"/>
      </w:pPr>
      <w:r>
        <w:rPr>
          <w:i/>
          <w:iCs/>
        </w:rPr>
        <w:t>Add a panel dimension to the survey</w:t>
      </w:r>
      <w:r>
        <w:t>: others have also identified the need for longitudinal data that allow for the pathways of students to be tracked. The main issues with this proposal are the cost and the likely response rate in subsequent waves.</w:t>
      </w:r>
    </w:p>
    <w:p w:rsidR="00B76538" w:rsidRDefault="00B76538" w:rsidP="00B76538">
      <w:pPr>
        <w:pStyle w:val="text"/>
      </w:pPr>
      <w:r>
        <w:t>In addition to the recommendations listed above, a further challenge now in the quest for greater transparency is to design a survey framework that applies across the entire tertiary sector.</w:t>
      </w:r>
    </w:p>
    <w:p w:rsidR="00B76538" w:rsidRDefault="00B76538" w:rsidP="00B76538">
      <w:pPr>
        <w:pStyle w:val="text"/>
      </w:pPr>
    </w:p>
    <w:p w:rsidR="00B76538" w:rsidRDefault="00B76538" w:rsidP="00B76538">
      <w:pPr>
        <w:pStyle w:val="text"/>
      </w:pPr>
      <w:r>
        <w:t xml:space="preserve">Tom </w:t>
      </w:r>
      <w:proofErr w:type="spellStart"/>
      <w:r>
        <w:t>Karmel</w:t>
      </w:r>
      <w:proofErr w:type="spellEnd"/>
      <w:r>
        <w:br/>
        <w:t>Managing Director, NCVER</w:t>
      </w:r>
    </w:p>
    <w:p w:rsidR="00B76538" w:rsidRDefault="00B76538">
      <w:pPr>
        <w:pStyle w:val="text"/>
        <w:rPr>
          <w:szCs w:val="22"/>
        </w:rPr>
        <w:sectPr w:rsidR="00B76538">
          <w:pgSz w:w="11907" w:h="16840"/>
          <w:pgMar w:top="1418" w:right="1985" w:bottom="567" w:left="1418" w:header="720" w:footer="720" w:gutter="0"/>
          <w:cols w:space="720"/>
        </w:sectPr>
      </w:pPr>
      <w:r>
        <w:rPr>
          <w:szCs w:val="22"/>
        </w:rPr>
        <w:br w:type="page"/>
      </w:r>
    </w:p>
    <w:p w:rsidR="00B76538" w:rsidRDefault="00B76538" w:rsidP="00B76538">
      <w:pPr>
        <w:pStyle w:val="Heading1"/>
        <w:spacing w:before="560"/>
      </w:pPr>
      <w:bookmarkStart w:id="16" w:name="_Toc107393567"/>
      <w:bookmarkStart w:id="17" w:name="_Toc47951941"/>
      <w:bookmarkStart w:id="18" w:name="_Toc47346280"/>
      <w:r>
        <w:lastRenderedPageBreak/>
        <w:br/>
      </w:r>
      <w:bookmarkStart w:id="19" w:name="_Toc151096447"/>
      <w:bookmarkStart w:id="20" w:name="_Toc151096581"/>
      <w:r>
        <w:t>Contents</w:t>
      </w:r>
      <w:bookmarkEnd w:id="0"/>
      <w:bookmarkEnd w:id="1"/>
      <w:bookmarkEnd w:id="2"/>
      <w:bookmarkEnd w:id="3"/>
      <w:bookmarkEnd w:id="16"/>
      <w:bookmarkEnd w:id="17"/>
      <w:bookmarkEnd w:id="18"/>
      <w:bookmarkEnd w:id="19"/>
      <w:bookmarkEnd w:id="20"/>
    </w:p>
    <w:p w:rsidR="00B76538" w:rsidRDefault="00B21EB7" w:rsidP="00B76538">
      <w:pPr>
        <w:pStyle w:val="TOC1"/>
        <w:spacing w:before="440"/>
        <w:rPr>
          <w:rFonts w:ascii="Cambria" w:hAnsi="Cambria"/>
          <w:noProof/>
          <w:sz w:val="24"/>
          <w:szCs w:val="24"/>
          <w:lang w:val="en-US"/>
        </w:rPr>
      </w:pPr>
      <w:r>
        <w:rPr>
          <w:rFonts w:ascii="Avant Garde" w:hAnsi="Avant Garde"/>
          <w:szCs w:val="22"/>
        </w:rPr>
        <w:fldChar w:fldCharType="begin"/>
      </w:r>
      <w:r w:rsidR="00B76538">
        <w:rPr>
          <w:rFonts w:ascii="Avant Garde" w:hAnsi="Avant Garde"/>
          <w:szCs w:val="22"/>
        </w:rPr>
        <w:instrText xml:space="preserve"> TOC \o "1-2" </w:instrText>
      </w:r>
      <w:r>
        <w:rPr>
          <w:rFonts w:ascii="Avant Garde" w:hAnsi="Avant Garde"/>
          <w:szCs w:val="22"/>
        </w:rPr>
        <w:fldChar w:fldCharType="separate"/>
      </w:r>
      <w:r w:rsidR="00B76538">
        <w:rPr>
          <w:noProof/>
        </w:rPr>
        <w:t>Tables and figures</w:t>
      </w:r>
      <w:r w:rsidR="00B76538">
        <w:rPr>
          <w:noProof/>
        </w:rPr>
        <w:tab/>
      </w:r>
      <w:r>
        <w:rPr>
          <w:noProof/>
        </w:rPr>
        <w:fldChar w:fldCharType="begin"/>
      </w:r>
      <w:r w:rsidR="00B76538">
        <w:rPr>
          <w:noProof/>
        </w:rPr>
        <w:instrText xml:space="preserve"> PAGEREF _Toc151096582 \h </w:instrText>
      </w:r>
      <w:r>
        <w:rPr>
          <w:noProof/>
        </w:rPr>
      </w:r>
      <w:r>
        <w:rPr>
          <w:noProof/>
        </w:rPr>
        <w:fldChar w:fldCharType="separate"/>
      </w:r>
      <w:r w:rsidR="00B76538">
        <w:rPr>
          <w:noProof/>
        </w:rPr>
        <w:t>6</w:t>
      </w:r>
      <w:r>
        <w:rPr>
          <w:noProof/>
        </w:rPr>
        <w:fldChar w:fldCharType="end"/>
      </w:r>
    </w:p>
    <w:p w:rsidR="00B76538" w:rsidRDefault="00B76538">
      <w:pPr>
        <w:pStyle w:val="TOC1"/>
        <w:rPr>
          <w:rFonts w:ascii="Cambria" w:hAnsi="Cambria"/>
          <w:noProof/>
          <w:sz w:val="24"/>
          <w:szCs w:val="24"/>
          <w:lang w:val="en-US"/>
        </w:rPr>
      </w:pPr>
      <w:r>
        <w:rPr>
          <w:noProof/>
        </w:rPr>
        <w:t>Executive summary</w:t>
      </w:r>
      <w:r>
        <w:rPr>
          <w:noProof/>
        </w:rPr>
        <w:tab/>
      </w:r>
      <w:r w:rsidR="00B21EB7">
        <w:rPr>
          <w:noProof/>
        </w:rPr>
        <w:fldChar w:fldCharType="begin"/>
      </w:r>
      <w:r>
        <w:rPr>
          <w:noProof/>
        </w:rPr>
        <w:instrText xml:space="preserve"> PAGEREF _Toc151096583 \h </w:instrText>
      </w:r>
      <w:r w:rsidR="00B21EB7">
        <w:rPr>
          <w:noProof/>
        </w:rPr>
      </w:r>
      <w:r w:rsidR="00B21EB7">
        <w:rPr>
          <w:noProof/>
        </w:rPr>
        <w:fldChar w:fldCharType="separate"/>
      </w:r>
      <w:r>
        <w:rPr>
          <w:noProof/>
        </w:rPr>
        <w:t>7</w:t>
      </w:r>
      <w:r w:rsidR="00B21EB7">
        <w:rPr>
          <w:noProof/>
        </w:rPr>
        <w:fldChar w:fldCharType="end"/>
      </w:r>
    </w:p>
    <w:p w:rsidR="00B76538" w:rsidRDefault="00B76538">
      <w:pPr>
        <w:pStyle w:val="TOC1"/>
        <w:rPr>
          <w:rFonts w:ascii="Cambria" w:hAnsi="Cambria"/>
          <w:noProof/>
          <w:sz w:val="24"/>
          <w:szCs w:val="24"/>
          <w:lang w:val="en-US"/>
        </w:rPr>
      </w:pPr>
      <w:r>
        <w:rPr>
          <w:noProof/>
        </w:rPr>
        <w:t>Introduction</w:t>
      </w:r>
      <w:r>
        <w:rPr>
          <w:noProof/>
        </w:rPr>
        <w:tab/>
      </w:r>
      <w:r w:rsidR="00B21EB7">
        <w:rPr>
          <w:noProof/>
        </w:rPr>
        <w:fldChar w:fldCharType="begin"/>
      </w:r>
      <w:r>
        <w:rPr>
          <w:noProof/>
        </w:rPr>
        <w:instrText xml:space="preserve"> PAGEREF _Toc151096584 \h </w:instrText>
      </w:r>
      <w:r w:rsidR="00B21EB7">
        <w:rPr>
          <w:noProof/>
        </w:rPr>
      </w:r>
      <w:r w:rsidR="00B21EB7">
        <w:rPr>
          <w:noProof/>
        </w:rPr>
        <w:fldChar w:fldCharType="separate"/>
      </w:r>
      <w:r>
        <w:rPr>
          <w:noProof/>
        </w:rPr>
        <w:t>9</w:t>
      </w:r>
      <w:r w:rsidR="00B21EB7">
        <w:rPr>
          <w:noProof/>
        </w:rPr>
        <w:fldChar w:fldCharType="end"/>
      </w:r>
    </w:p>
    <w:p w:rsidR="00B76538" w:rsidRDefault="00B76538">
      <w:pPr>
        <w:pStyle w:val="TOC2"/>
        <w:rPr>
          <w:rFonts w:ascii="Cambria" w:hAnsi="Cambria"/>
          <w:noProof/>
          <w:sz w:val="24"/>
          <w:szCs w:val="24"/>
          <w:lang w:val="en-US"/>
        </w:rPr>
      </w:pPr>
      <w:r>
        <w:rPr>
          <w:noProof/>
        </w:rPr>
        <w:t>The role of quality measures in light of VET reforms</w:t>
      </w:r>
      <w:r>
        <w:rPr>
          <w:noProof/>
        </w:rPr>
        <w:tab/>
      </w:r>
      <w:r w:rsidR="00B21EB7">
        <w:rPr>
          <w:noProof/>
        </w:rPr>
        <w:fldChar w:fldCharType="begin"/>
      </w:r>
      <w:r>
        <w:rPr>
          <w:noProof/>
        </w:rPr>
        <w:instrText xml:space="preserve"> PAGEREF _Toc151096585 \h </w:instrText>
      </w:r>
      <w:r w:rsidR="00B21EB7">
        <w:rPr>
          <w:noProof/>
        </w:rPr>
      </w:r>
      <w:r w:rsidR="00B21EB7">
        <w:rPr>
          <w:noProof/>
        </w:rPr>
        <w:fldChar w:fldCharType="separate"/>
      </w:r>
      <w:r>
        <w:rPr>
          <w:noProof/>
        </w:rPr>
        <w:t>9</w:t>
      </w:r>
      <w:r w:rsidR="00B21EB7">
        <w:rPr>
          <w:noProof/>
        </w:rPr>
        <w:fldChar w:fldCharType="end"/>
      </w:r>
    </w:p>
    <w:p w:rsidR="00B76538" w:rsidRDefault="00B76538">
      <w:pPr>
        <w:pStyle w:val="TOC1"/>
        <w:rPr>
          <w:rFonts w:ascii="Cambria" w:hAnsi="Cambria"/>
          <w:noProof/>
          <w:sz w:val="24"/>
          <w:szCs w:val="24"/>
          <w:lang w:val="en-US"/>
        </w:rPr>
      </w:pPr>
      <w:r>
        <w:rPr>
          <w:noProof/>
        </w:rPr>
        <w:t>An overview of the Student Outcomes Survey</w:t>
      </w:r>
      <w:r>
        <w:rPr>
          <w:noProof/>
        </w:rPr>
        <w:tab/>
      </w:r>
      <w:r w:rsidR="00B21EB7">
        <w:rPr>
          <w:noProof/>
        </w:rPr>
        <w:fldChar w:fldCharType="begin"/>
      </w:r>
      <w:r>
        <w:rPr>
          <w:noProof/>
        </w:rPr>
        <w:instrText xml:space="preserve"> PAGEREF _Toc151096586 \h </w:instrText>
      </w:r>
      <w:r w:rsidR="00B21EB7">
        <w:rPr>
          <w:noProof/>
        </w:rPr>
      </w:r>
      <w:r w:rsidR="00B21EB7">
        <w:rPr>
          <w:noProof/>
        </w:rPr>
        <w:fldChar w:fldCharType="separate"/>
      </w:r>
      <w:r>
        <w:rPr>
          <w:noProof/>
        </w:rPr>
        <w:t>11</w:t>
      </w:r>
      <w:r w:rsidR="00B21EB7">
        <w:rPr>
          <w:noProof/>
        </w:rPr>
        <w:fldChar w:fldCharType="end"/>
      </w:r>
    </w:p>
    <w:p w:rsidR="00B76538" w:rsidRDefault="00B76538">
      <w:pPr>
        <w:pStyle w:val="TOC2"/>
        <w:rPr>
          <w:rFonts w:ascii="Cambria" w:hAnsi="Cambria"/>
          <w:noProof/>
          <w:sz w:val="24"/>
          <w:szCs w:val="24"/>
          <w:lang w:val="en-US"/>
        </w:rPr>
      </w:pPr>
      <w:r>
        <w:rPr>
          <w:noProof/>
        </w:rPr>
        <w:t>Descriptive statistics</w:t>
      </w:r>
      <w:r>
        <w:rPr>
          <w:noProof/>
        </w:rPr>
        <w:tab/>
      </w:r>
      <w:r w:rsidR="00B21EB7">
        <w:rPr>
          <w:noProof/>
        </w:rPr>
        <w:fldChar w:fldCharType="begin"/>
      </w:r>
      <w:r>
        <w:rPr>
          <w:noProof/>
        </w:rPr>
        <w:instrText xml:space="preserve"> PAGEREF _Toc151096587 \h </w:instrText>
      </w:r>
      <w:r w:rsidR="00B21EB7">
        <w:rPr>
          <w:noProof/>
        </w:rPr>
      </w:r>
      <w:r w:rsidR="00B21EB7">
        <w:rPr>
          <w:noProof/>
        </w:rPr>
        <w:fldChar w:fldCharType="separate"/>
      </w:r>
      <w:r>
        <w:rPr>
          <w:noProof/>
        </w:rPr>
        <w:t>12</w:t>
      </w:r>
      <w:r w:rsidR="00B21EB7">
        <w:rPr>
          <w:noProof/>
        </w:rPr>
        <w:fldChar w:fldCharType="end"/>
      </w:r>
    </w:p>
    <w:p w:rsidR="00B76538" w:rsidRDefault="00B76538">
      <w:pPr>
        <w:pStyle w:val="TOC1"/>
        <w:rPr>
          <w:rFonts w:ascii="Cambria" w:hAnsi="Cambria"/>
          <w:noProof/>
          <w:sz w:val="24"/>
          <w:szCs w:val="24"/>
          <w:lang w:val="en-US"/>
        </w:rPr>
      </w:pPr>
      <w:r>
        <w:rPr>
          <w:noProof/>
        </w:rPr>
        <w:t>Student perceptions of quality</w:t>
      </w:r>
      <w:r>
        <w:rPr>
          <w:noProof/>
        </w:rPr>
        <w:tab/>
      </w:r>
      <w:r w:rsidR="00B21EB7">
        <w:rPr>
          <w:noProof/>
        </w:rPr>
        <w:fldChar w:fldCharType="begin"/>
      </w:r>
      <w:r>
        <w:rPr>
          <w:noProof/>
        </w:rPr>
        <w:instrText xml:space="preserve"> PAGEREF _Toc151096588 \h </w:instrText>
      </w:r>
      <w:r w:rsidR="00B21EB7">
        <w:rPr>
          <w:noProof/>
        </w:rPr>
      </w:r>
      <w:r w:rsidR="00B21EB7">
        <w:rPr>
          <w:noProof/>
        </w:rPr>
        <w:fldChar w:fldCharType="separate"/>
      </w:r>
      <w:r>
        <w:rPr>
          <w:noProof/>
        </w:rPr>
        <w:t>17</w:t>
      </w:r>
      <w:r w:rsidR="00B21EB7">
        <w:rPr>
          <w:noProof/>
        </w:rPr>
        <w:fldChar w:fldCharType="end"/>
      </w:r>
    </w:p>
    <w:p w:rsidR="00B76538" w:rsidRDefault="00B76538">
      <w:pPr>
        <w:pStyle w:val="TOC2"/>
        <w:rPr>
          <w:rFonts w:ascii="Cambria" w:hAnsi="Cambria"/>
          <w:noProof/>
          <w:sz w:val="24"/>
          <w:szCs w:val="24"/>
          <w:lang w:val="en-US"/>
        </w:rPr>
      </w:pPr>
      <w:r>
        <w:rPr>
          <w:noProof/>
        </w:rPr>
        <w:t>Producing course satisfaction instruments</w:t>
      </w:r>
      <w:r>
        <w:rPr>
          <w:noProof/>
        </w:rPr>
        <w:tab/>
      </w:r>
      <w:r w:rsidR="00B21EB7">
        <w:rPr>
          <w:noProof/>
        </w:rPr>
        <w:fldChar w:fldCharType="begin"/>
      </w:r>
      <w:r>
        <w:rPr>
          <w:noProof/>
        </w:rPr>
        <w:instrText xml:space="preserve"> PAGEREF _Toc151096589 \h </w:instrText>
      </w:r>
      <w:r w:rsidR="00B21EB7">
        <w:rPr>
          <w:noProof/>
        </w:rPr>
      </w:r>
      <w:r w:rsidR="00B21EB7">
        <w:rPr>
          <w:noProof/>
        </w:rPr>
        <w:fldChar w:fldCharType="separate"/>
      </w:r>
      <w:r>
        <w:rPr>
          <w:noProof/>
        </w:rPr>
        <w:t>17</w:t>
      </w:r>
      <w:r w:rsidR="00B21EB7">
        <w:rPr>
          <w:noProof/>
        </w:rPr>
        <w:fldChar w:fldCharType="end"/>
      </w:r>
    </w:p>
    <w:p w:rsidR="00B76538" w:rsidRDefault="00B76538">
      <w:pPr>
        <w:pStyle w:val="TOC2"/>
        <w:rPr>
          <w:rFonts w:ascii="Cambria" w:hAnsi="Cambria"/>
          <w:noProof/>
          <w:sz w:val="24"/>
          <w:szCs w:val="24"/>
          <w:lang w:val="en-US"/>
        </w:rPr>
      </w:pPr>
      <w:r>
        <w:rPr>
          <w:noProof/>
        </w:rPr>
        <w:t>Multivariate analysis</w:t>
      </w:r>
      <w:r>
        <w:rPr>
          <w:noProof/>
        </w:rPr>
        <w:tab/>
      </w:r>
      <w:r w:rsidR="00B21EB7">
        <w:rPr>
          <w:noProof/>
        </w:rPr>
        <w:fldChar w:fldCharType="begin"/>
      </w:r>
      <w:r>
        <w:rPr>
          <w:noProof/>
        </w:rPr>
        <w:instrText xml:space="preserve"> PAGEREF _Toc151096590 \h </w:instrText>
      </w:r>
      <w:r w:rsidR="00B21EB7">
        <w:rPr>
          <w:noProof/>
        </w:rPr>
      </w:r>
      <w:r w:rsidR="00B21EB7">
        <w:rPr>
          <w:noProof/>
        </w:rPr>
        <w:fldChar w:fldCharType="separate"/>
      </w:r>
      <w:r>
        <w:rPr>
          <w:noProof/>
        </w:rPr>
        <w:t>19</w:t>
      </w:r>
      <w:r w:rsidR="00B21EB7">
        <w:rPr>
          <w:noProof/>
        </w:rPr>
        <w:fldChar w:fldCharType="end"/>
      </w:r>
    </w:p>
    <w:p w:rsidR="00B76538" w:rsidRDefault="00B76538">
      <w:pPr>
        <w:pStyle w:val="TOC1"/>
        <w:rPr>
          <w:rFonts w:ascii="Cambria" w:hAnsi="Cambria"/>
          <w:noProof/>
          <w:sz w:val="24"/>
          <w:szCs w:val="24"/>
          <w:lang w:val="en-US"/>
        </w:rPr>
      </w:pPr>
      <w:r>
        <w:rPr>
          <w:noProof/>
        </w:rPr>
        <w:t>What information do students need to make good choices?</w:t>
      </w:r>
      <w:r>
        <w:rPr>
          <w:noProof/>
        </w:rPr>
        <w:tab/>
      </w:r>
      <w:r w:rsidR="00B21EB7">
        <w:rPr>
          <w:noProof/>
        </w:rPr>
        <w:fldChar w:fldCharType="begin"/>
      </w:r>
      <w:r>
        <w:rPr>
          <w:noProof/>
        </w:rPr>
        <w:instrText xml:space="preserve"> PAGEREF _Toc151096591 \h </w:instrText>
      </w:r>
      <w:r w:rsidR="00B21EB7">
        <w:rPr>
          <w:noProof/>
        </w:rPr>
      </w:r>
      <w:r w:rsidR="00B21EB7">
        <w:rPr>
          <w:noProof/>
        </w:rPr>
        <w:fldChar w:fldCharType="separate"/>
      </w:r>
      <w:r>
        <w:rPr>
          <w:noProof/>
        </w:rPr>
        <w:t>24</w:t>
      </w:r>
      <w:r w:rsidR="00B21EB7">
        <w:rPr>
          <w:noProof/>
        </w:rPr>
        <w:fldChar w:fldCharType="end"/>
      </w:r>
    </w:p>
    <w:p w:rsidR="00B76538" w:rsidRDefault="00B76538">
      <w:pPr>
        <w:pStyle w:val="TOC1"/>
        <w:rPr>
          <w:rFonts w:ascii="Cambria" w:hAnsi="Cambria"/>
          <w:noProof/>
          <w:sz w:val="24"/>
          <w:szCs w:val="24"/>
          <w:lang w:val="en-US"/>
        </w:rPr>
      </w:pPr>
      <w:r>
        <w:rPr>
          <w:noProof/>
        </w:rPr>
        <w:t>Using and developing quality measures from the Student </w:t>
      </w:r>
      <w:r>
        <w:rPr>
          <w:noProof/>
        </w:rPr>
        <w:br/>
        <w:t>Outcomes Survey</w:t>
      </w:r>
      <w:r>
        <w:rPr>
          <w:noProof/>
        </w:rPr>
        <w:tab/>
      </w:r>
      <w:r w:rsidR="00B21EB7">
        <w:rPr>
          <w:noProof/>
        </w:rPr>
        <w:fldChar w:fldCharType="begin"/>
      </w:r>
      <w:r>
        <w:rPr>
          <w:noProof/>
        </w:rPr>
        <w:instrText xml:space="preserve"> PAGEREF _Toc151096592 \h </w:instrText>
      </w:r>
      <w:r w:rsidR="00B21EB7">
        <w:rPr>
          <w:noProof/>
        </w:rPr>
      </w:r>
      <w:r w:rsidR="00B21EB7">
        <w:rPr>
          <w:noProof/>
        </w:rPr>
        <w:fldChar w:fldCharType="separate"/>
      </w:r>
      <w:r>
        <w:rPr>
          <w:noProof/>
        </w:rPr>
        <w:t>26</w:t>
      </w:r>
      <w:r w:rsidR="00B21EB7">
        <w:rPr>
          <w:noProof/>
        </w:rPr>
        <w:fldChar w:fldCharType="end"/>
      </w:r>
    </w:p>
    <w:p w:rsidR="00B76538" w:rsidRDefault="00B76538">
      <w:pPr>
        <w:pStyle w:val="TOC2"/>
        <w:rPr>
          <w:rFonts w:ascii="Cambria" w:hAnsi="Cambria"/>
          <w:noProof/>
          <w:sz w:val="24"/>
          <w:szCs w:val="24"/>
          <w:lang w:val="en-US"/>
        </w:rPr>
      </w:pPr>
      <w:r>
        <w:rPr>
          <w:noProof/>
        </w:rPr>
        <w:t>Recommendations for developing the Student Outcomes Survey</w:t>
      </w:r>
      <w:r>
        <w:rPr>
          <w:noProof/>
        </w:rPr>
        <w:tab/>
      </w:r>
      <w:r w:rsidR="00B21EB7">
        <w:rPr>
          <w:noProof/>
        </w:rPr>
        <w:fldChar w:fldCharType="begin"/>
      </w:r>
      <w:r>
        <w:rPr>
          <w:noProof/>
        </w:rPr>
        <w:instrText xml:space="preserve"> PAGEREF _Toc151096593 \h </w:instrText>
      </w:r>
      <w:r w:rsidR="00B21EB7">
        <w:rPr>
          <w:noProof/>
        </w:rPr>
      </w:r>
      <w:r w:rsidR="00B21EB7">
        <w:rPr>
          <w:noProof/>
        </w:rPr>
        <w:fldChar w:fldCharType="separate"/>
      </w:r>
      <w:r>
        <w:rPr>
          <w:noProof/>
        </w:rPr>
        <w:t>28</w:t>
      </w:r>
      <w:r w:rsidR="00B21EB7">
        <w:rPr>
          <w:noProof/>
        </w:rPr>
        <w:fldChar w:fldCharType="end"/>
      </w:r>
    </w:p>
    <w:p w:rsidR="00B76538" w:rsidRDefault="00B76538">
      <w:pPr>
        <w:pStyle w:val="TOC1"/>
        <w:rPr>
          <w:rFonts w:ascii="Cambria" w:hAnsi="Cambria"/>
          <w:noProof/>
          <w:sz w:val="24"/>
          <w:szCs w:val="24"/>
          <w:lang w:val="en-US"/>
        </w:rPr>
      </w:pPr>
      <w:r>
        <w:rPr>
          <w:noProof/>
        </w:rPr>
        <w:t>Conclusions</w:t>
      </w:r>
      <w:r>
        <w:rPr>
          <w:noProof/>
        </w:rPr>
        <w:tab/>
      </w:r>
      <w:r w:rsidR="00B21EB7">
        <w:rPr>
          <w:noProof/>
        </w:rPr>
        <w:fldChar w:fldCharType="begin"/>
      </w:r>
      <w:r>
        <w:rPr>
          <w:noProof/>
        </w:rPr>
        <w:instrText xml:space="preserve"> PAGEREF _Toc151096594 \h </w:instrText>
      </w:r>
      <w:r w:rsidR="00B21EB7">
        <w:rPr>
          <w:noProof/>
        </w:rPr>
      </w:r>
      <w:r w:rsidR="00B21EB7">
        <w:rPr>
          <w:noProof/>
        </w:rPr>
        <w:fldChar w:fldCharType="separate"/>
      </w:r>
      <w:r>
        <w:rPr>
          <w:noProof/>
        </w:rPr>
        <w:t>30</w:t>
      </w:r>
      <w:r w:rsidR="00B21EB7">
        <w:rPr>
          <w:noProof/>
        </w:rPr>
        <w:fldChar w:fldCharType="end"/>
      </w:r>
    </w:p>
    <w:p w:rsidR="00B76538" w:rsidRDefault="00B76538">
      <w:pPr>
        <w:pStyle w:val="TOC1"/>
        <w:rPr>
          <w:rFonts w:ascii="Cambria" w:hAnsi="Cambria"/>
          <w:noProof/>
          <w:sz w:val="24"/>
          <w:szCs w:val="24"/>
          <w:lang w:val="en-US"/>
        </w:rPr>
      </w:pPr>
      <w:r>
        <w:rPr>
          <w:noProof/>
        </w:rPr>
        <w:t>References</w:t>
      </w:r>
      <w:r>
        <w:rPr>
          <w:noProof/>
        </w:rPr>
        <w:tab/>
      </w:r>
      <w:r w:rsidR="00B21EB7">
        <w:rPr>
          <w:noProof/>
        </w:rPr>
        <w:fldChar w:fldCharType="begin"/>
      </w:r>
      <w:r>
        <w:rPr>
          <w:noProof/>
        </w:rPr>
        <w:instrText xml:space="preserve"> PAGEREF _Toc151096595 \h </w:instrText>
      </w:r>
      <w:r w:rsidR="00B21EB7">
        <w:rPr>
          <w:noProof/>
        </w:rPr>
      </w:r>
      <w:r w:rsidR="00B21EB7">
        <w:rPr>
          <w:noProof/>
        </w:rPr>
        <w:fldChar w:fldCharType="separate"/>
      </w:r>
      <w:r>
        <w:rPr>
          <w:noProof/>
        </w:rPr>
        <w:t>32</w:t>
      </w:r>
      <w:r w:rsidR="00B21EB7">
        <w:rPr>
          <w:noProof/>
        </w:rPr>
        <w:fldChar w:fldCharType="end"/>
      </w:r>
    </w:p>
    <w:p w:rsidR="00B76538" w:rsidRDefault="00B76538">
      <w:pPr>
        <w:pStyle w:val="TOC1"/>
        <w:rPr>
          <w:noProof/>
        </w:rPr>
      </w:pPr>
      <w:r>
        <w:rPr>
          <w:noProof/>
        </w:rPr>
        <w:t>Appendices</w:t>
      </w:r>
    </w:p>
    <w:p w:rsidR="00B76538" w:rsidRDefault="00B76538" w:rsidP="00B76538">
      <w:pPr>
        <w:pStyle w:val="TOC2"/>
        <w:rPr>
          <w:rFonts w:ascii="Cambria" w:hAnsi="Cambria"/>
          <w:noProof/>
          <w:sz w:val="24"/>
          <w:szCs w:val="24"/>
          <w:lang w:val="en-US"/>
        </w:rPr>
      </w:pPr>
      <w:r>
        <w:rPr>
          <w:noProof/>
        </w:rPr>
        <w:t>A</w:t>
      </w:r>
      <w:r>
        <w:rPr>
          <w:noProof/>
        </w:rPr>
        <w:tab/>
      </w:r>
      <w:r w:rsidR="00B21EB7">
        <w:rPr>
          <w:noProof/>
        </w:rPr>
        <w:fldChar w:fldCharType="begin"/>
      </w:r>
      <w:r>
        <w:rPr>
          <w:noProof/>
        </w:rPr>
        <w:instrText xml:space="preserve"> PAGEREF _Toc151096596 \h </w:instrText>
      </w:r>
      <w:r w:rsidR="00B21EB7">
        <w:rPr>
          <w:noProof/>
        </w:rPr>
      </w:r>
      <w:r w:rsidR="00B21EB7">
        <w:rPr>
          <w:noProof/>
        </w:rPr>
        <w:fldChar w:fldCharType="separate"/>
      </w:r>
      <w:r>
        <w:rPr>
          <w:noProof/>
        </w:rPr>
        <w:t>33</w:t>
      </w:r>
      <w:r w:rsidR="00B21EB7">
        <w:rPr>
          <w:noProof/>
        </w:rPr>
        <w:fldChar w:fldCharType="end"/>
      </w:r>
    </w:p>
    <w:p w:rsidR="00B76538" w:rsidRDefault="00B76538" w:rsidP="00B76538">
      <w:pPr>
        <w:pStyle w:val="TOC2"/>
        <w:rPr>
          <w:rFonts w:ascii="Cambria" w:hAnsi="Cambria"/>
          <w:noProof/>
          <w:sz w:val="24"/>
          <w:szCs w:val="24"/>
          <w:lang w:val="en-US"/>
        </w:rPr>
      </w:pPr>
      <w:r>
        <w:rPr>
          <w:noProof/>
        </w:rPr>
        <w:t>B</w:t>
      </w:r>
      <w:r>
        <w:rPr>
          <w:noProof/>
        </w:rPr>
        <w:tab/>
      </w:r>
      <w:r w:rsidR="00B21EB7">
        <w:rPr>
          <w:noProof/>
        </w:rPr>
        <w:fldChar w:fldCharType="begin"/>
      </w:r>
      <w:r>
        <w:rPr>
          <w:noProof/>
        </w:rPr>
        <w:instrText xml:space="preserve"> PAGEREF _Toc151096597 \h </w:instrText>
      </w:r>
      <w:r w:rsidR="00B21EB7">
        <w:rPr>
          <w:noProof/>
        </w:rPr>
      </w:r>
      <w:r w:rsidR="00B21EB7">
        <w:rPr>
          <w:noProof/>
        </w:rPr>
        <w:fldChar w:fldCharType="separate"/>
      </w:r>
      <w:r>
        <w:rPr>
          <w:noProof/>
        </w:rPr>
        <w:t>34</w:t>
      </w:r>
      <w:r w:rsidR="00B21EB7">
        <w:rPr>
          <w:noProof/>
        </w:rPr>
        <w:fldChar w:fldCharType="end"/>
      </w:r>
    </w:p>
    <w:p w:rsidR="00B76538" w:rsidRDefault="00B21EB7">
      <w:pPr>
        <w:pStyle w:val="TOC1"/>
      </w:pPr>
      <w:r>
        <w:rPr>
          <w:rFonts w:ascii="Avant Garde" w:hAnsi="Avant Garde"/>
          <w:szCs w:val="22"/>
        </w:rPr>
        <w:fldChar w:fldCharType="end"/>
      </w:r>
    </w:p>
    <w:p w:rsidR="00B76538" w:rsidRDefault="00B76538" w:rsidP="00B76538">
      <w:pPr>
        <w:pStyle w:val="Heading1"/>
      </w:pPr>
      <w:bookmarkStart w:id="21" w:name="_Toc457122463"/>
      <w:r>
        <w:br w:type="page"/>
      </w:r>
      <w:r>
        <w:lastRenderedPageBreak/>
        <w:br/>
      </w:r>
      <w:r>
        <w:br/>
      </w:r>
      <w:bookmarkStart w:id="22" w:name="_Toc151096582"/>
      <w:r>
        <w:t>Tables and figures</w:t>
      </w:r>
      <w:bookmarkEnd w:id="22"/>
    </w:p>
    <w:p w:rsidR="00B76538" w:rsidRDefault="00B76538" w:rsidP="00B76538">
      <w:pPr>
        <w:pStyle w:val="Heading3"/>
        <w:spacing w:before="440"/>
        <w:ind w:left="2268"/>
      </w:pPr>
      <w:r>
        <w:t>Tables</w:t>
      </w:r>
    </w:p>
    <w:p w:rsidR="00B76538" w:rsidRDefault="00B21EB7">
      <w:pPr>
        <w:pStyle w:val="TableofFigures"/>
        <w:tabs>
          <w:tab w:val="left" w:pos="3145"/>
        </w:tabs>
        <w:rPr>
          <w:rFonts w:ascii="Cambria" w:hAnsi="Cambria"/>
          <w:noProof/>
          <w:sz w:val="24"/>
          <w:szCs w:val="24"/>
          <w:lang w:val="en-US"/>
        </w:rPr>
      </w:pPr>
      <w:r w:rsidRPr="00B21EB7">
        <w:fldChar w:fldCharType="begin"/>
      </w:r>
      <w:r w:rsidR="00B76538">
        <w:instrText xml:space="preserve"> TOC \f f \t "tabletitle,1" \c "Figure" </w:instrText>
      </w:r>
      <w:r w:rsidRPr="00B21EB7">
        <w:fldChar w:fldCharType="separate"/>
      </w:r>
      <w:r w:rsidR="00B76538">
        <w:rPr>
          <w:noProof/>
        </w:rPr>
        <w:t>1</w:t>
      </w:r>
      <w:r w:rsidR="00B76538">
        <w:rPr>
          <w:rFonts w:ascii="Cambria" w:hAnsi="Cambria"/>
          <w:noProof/>
          <w:sz w:val="24"/>
          <w:szCs w:val="24"/>
          <w:lang w:val="en-US"/>
        </w:rPr>
        <w:tab/>
      </w:r>
      <w:r w:rsidR="00B76538">
        <w:rPr>
          <w:noProof/>
        </w:rPr>
        <w:t xml:space="preserve">VET enrolments and Student Outcomes Survey sample </w:t>
      </w:r>
      <w:r w:rsidR="00B76538">
        <w:rPr>
          <w:noProof/>
        </w:rPr>
        <w:br/>
        <w:t>and responses</w:t>
      </w:r>
      <w:r w:rsidR="00B76538">
        <w:rPr>
          <w:noProof/>
        </w:rPr>
        <w:tab/>
      </w:r>
      <w:r>
        <w:rPr>
          <w:noProof/>
        </w:rPr>
        <w:fldChar w:fldCharType="begin"/>
      </w:r>
      <w:r w:rsidR="00B76538">
        <w:rPr>
          <w:noProof/>
        </w:rPr>
        <w:instrText xml:space="preserve"> PAGEREF _Toc151096517 \h </w:instrText>
      </w:r>
      <w:r>
        <w:rPr>
          <w:noProof/>
        </w:rPr>
      </w:r>
      <w:r>
        <w:rPr>
          <w:noProof/>
        </w:rPr>
        <w:fldChar w:fldCharType="separate"/>
      </w:r>
      <w:r w:rsidR="00B76538">
        <w:rPr>
          <w:noProof/>
        </w:rPr>
        <w:t>11</w:t>
      </w:r>
      <w:r>
        <w:rPr>
          <w:noProof/>
        </w:rPr>
        <w:fldChar w:fldCharType="end"/>
      </w:r>
    </w:p>
    <w:p w:rsidR="00B76538" w:rsidRDefault="00B76538">
      <w:pPr>
        <w:pStyle w:val="TableofFigures"/>
        <w:tabs>
          <w:tab w:val="left" w:pos="3145"/>
        </w:tabs>
        <w:rPr>
          <w:rFonts w:ascii="Cambria" w:hAnsi="Cambria"/>
          <w:noProof/>
          <w:sz w:val="24"/>
          <w:szCs w:val="24"/>
          <w:lang w:val="en-US"/>
        </w:rPr>
      </w:pPr>
      <w:r>
        <w:rPr>
          <w:noProof/>
        </w:rPr>
        <w:t>2</w:t>
      </w:r>
      <w:r>
        <w:rPr>
          <w:rFonts w:ascii="Cambria" w:hAnsi="Cambria"/>
          <w:noProof/>
          <w:sz w:val="24"/>
          <w:szCs w:val="24"/>
          <w:lang w:val="en-US"/>
        </w:rPr>
        <w:tab/>
      </w:r>
      <w:r>
        <w:rPr>
          <w:noProof/>
        </w:rPr>
        <w:t xml:space="preserve">Main motivation for studying and student characteristics </w:t>
      </w:r>
      <w:r>
        <w:rPr>
          <w:noProof/>
        </w:rPr>
        <w:br/>
        <w:t>by main field of education</w:t>
      </w:r>
      <w:r>
        <w:rPr>
          <w:noProof/>
        </w:rPr>
        <w:tab/>
      </w:r>
      <w:r w:rsidR="00B21EB7">
        <w:rPr>
          <w:noProof/>
        </w:rPr>
        <w:fldChar w:fldCharType="begin"/>
      </w:r>
      <w:r>
        <w:rPr>
          <w:noProof/>
        </w:rPr>
        <w:instrText xml:space="preserve"> PAGEREF _Toc151096518 \h </w:instrText>
      </w:r>
      <w:r w:rsidR="00B21EB7">
        <w:rPr>
          <w:noProof/>
        </w:rPr>
      </w:r>
      <w:r w:rsidR="00B21EB7">
        <w:rPr>
          <w:noProof/>
        </w:rPr>
        <w:fldChar w:fldCharType="separate"/>
      </w:r>
      <w:r>
        <w:rPr>
          <w:noProof/>
        </w:rPr>
        <w:t>13</w:t>
      </w:r>
      <w:r w:rsidR="00B21EB7">
        <w:rPr>
          <w:noProof/>
        </w:rPr>
        <w:fldChar w:fldCharType="end"/>
      </w:r>
    </w:p>
    <w:p w:rsidR="00B76538" w:rsidRDefault="00B76538">
      <w:pPr>
        <w:pStyle w:val="TableofFigures"/>
        <w:tabs>
          <w:tab w:val="left" w:pos="3145"/>
        </w:tabs>
        <w:rPr>
          <w:rFonts w:ascii="Cambria" w:hAnsi="Cambria"/>
          <w:noProof/>
          <w:sz w:val="24"/>
          <w:szCs w:val="24"/>
          <w:lang w:val="en-US"/>
        </w:rPr>
      </w:pPr>
      <w:r>
        <w:rPr>
          <w:noProof/>
        </w:rPr>
        <w:t>3</w:t>
      </w:r>
      <w:r>
        <w:rPr>
          <w:rFonts w:ascii="Cambria" w:hAnsi="Cambria"/>
          <w:noProof/>
          <w:sz w:val="24"/>
          <w:szCs w:val="24"/>
          <w:lang w:val="en-US"/>
        </w:rPr>
        <w:tab/>
      </w:r>
      <w:r>
        <w:rPr>
          <w:noProof/>
        </w:rPr>
        <w:t xml:space="preserve">Characteristics of VET provision by provider type and </w:t>
      </w:r>
      <w:r>
        <w:rPr>
          <w:noProof/>
        </w:rPr>
        <w:br/>
        <w:t>funding source</w:t>
      </w:r>
      <w:r>
        <w:rPr>
          <w:noProof/>
        </w:rPr>
        <w:tab/>
      </w:r>
      <w:r w:rsidR="00B21EB7">
        <w:rPr>
          <w:noProof/>
        </w:rPr>
        <w:fldChar w:fldCharType="begin"/>
      </w:r>
      <w:r>
        <w:rPr>
          <w:noProof/>
        </w:rPr>
        <w:instrText xml:space="preserve"> PAGEREF _Toc151096519 \h </w:instrText>
      </w:r>
      <w:r w:rsidR="00B21EB7">
        <w:rPr>
          <w:noProof/>
        </w:rPr>
      </w:r>
      <w:r w:rsidR="00B21EB7">
        <w:rPr>
          <w:noProof/>
        </w:rPr>
        <w:fldChar w:fldCharType="separate"/>
      </w:r>
      <w:r>
        <w:rPr>
          <w:noProof/>
        </w:rPr>
        <w:t>14</w:t>
      </w:r>
      <w:r w:rsidR="00B21EB7">
        <w:rPr>
          <w:noProof/>
        </w:rPr>
        <w:fldChar w:fldCharType="end"/>
      </w:r>
    </w:p>
    <w:p w:rsidR="00B76538" w:rsidRDefault="00B76538">
      <w:pPr>
        <w:pStyle w:val="TableofFigures"/>
        <w:tabs>
          <w:tab w:val="left" w:pos="3145"/>
        </w:tabs>
        <w:rPr>
          <w:rFonts w:ascii="Cambria" w:hAnsi="Cambria"/>
          <w:noProof/>
          <w:sz w:val="24"/>
          <w:szCs w:val="24"/>
          <w:lang w:val="en-US"/>
        </w:rPr>
      </w:pPr>
      <w:r>
        <w:rPr>
          <w:noProof/>
        </w:rPr>
        <w:t>4</w:t>
      </w:r>
      <w:r>
        <w:rPr>
          <w:rFonts w:ascii="Cambria" w:hAnsi="Cambria"/>
          <w:noProof/>
          <w:sz w:val="24"/>
          <w:szCs w:val="24"/>
          <w:lang w:val="en-US"/>
        </w:rPr>
        <w:tab/>
      </w:r>
      <w:r>
        <w:rPr>
          <w:noProof/>
        </w:rPr>
        <w:t>Respondent characteristics by provider type and funding source</w:t>
      </w:r>
      <w:r>
        <w:rPr>
          <w:noProof/>
        </w:rPr>
        <w:tab/>
      </w:r>
      <w:r w:rsidR="00B21EB7">
        <w:rPr>
          <w:noProof/>
        </w:rPr>
        <w:fldChar w:fldCharType="begin"/>
      </w:r>
      <w:r>
        <w:rPr>
          <w:noProof/>
        </w:rPr>
        <w:instrText xml:space="preserve"> PAGEREF _Toc151096520 \h </w:instrText>
      </w:r>
      <w:r w:rsidR="00B21EB7">
        <w:rPr>
          <w:noProof/>
        </w:rPr>
      </w:r>
      <w:r w:rsidR="00B21EB7">
        <w:rPr>
          <w:noProof/>
        </w:rPr>
        <w:fldChar w:fldCharType="separate"/>
      </w:r>
      <w:r>
        <w:rPr>
          <w:noProof/>
        </w:rPr>
        <w:t>16</w:t>
      </w:r>
      <w:r w:rsidR="00B21EB7">
        <w:rPr>
          <w:noProof/>
        </w:rPr>
        <w:fldChar w:fldCharType="end"/>
      </w:r>
    </w:p>
    <w:p w:rsidR="00B76538" w:rsidRDefault="00B76538">
      <w:pPr>
        <w:pStyle w:val="TableofFigures"/>
        <w:tabs>
          <w:tab w:val="left" w:pos="3145"/>
        </w:tabs>
        <w:rPr>
          <w:rFonts w:ascii="Cambria" w:hAnsi="Cambria"/>
          <w:noProof/>
          <w:sz w:val="24"/>
          <w:szCs w:val="24"/>
          <w:lang w:val="en-US"/>
        </w:rPr>
      </w:pPr>
      <w:r>
        <w:rPr>
          <w:noProof/>
        </w:rPr>
        <w:t>5</w:t>
      </w:r>
      <w:r>
        <w:rPr>
          <w:rFonts w:ascii="Cambria" w:hAnsi="Cambria"/>
          <w:noProof/>
          <w:sz w:val="24"/>
          <w:szCs w:val="24"/>
          <w:lang w:val="en-US"/>
        </w:rPr>
        <w:tab/>
      </w:r>
      <w:r>
        <w:rPr>
          <w:noProof/>
        </w:rPr>
        <w:t xml:space="preserve">Mean ratings for aspects of course quality on a scale of 1 to 5, </w:t>
      </w:r>
      <w:r>
        <w:rPr>
          <w:noProof/>
        </w:rPr>
        <w:br/>
        <w:t>by field of education</w:t>
      </w:r>
      <w:r>
        <w:rPr>
          <w:noProof/>
        </w:rPr>
        <w:tab/>
      </w:r>
      <w:r w:rsidR="00B21EB7">
        <w:rPr>
          <w:noProof/>
        </w:rPr>
        <w:fldChar w:fldCharType="begin"/>
      </w:r>
      <w:r>
        <w:rPr>
          <w:noProof/>
        </w:rPr>
        <w:instrText xml:space="preserve"> PAGEREF _Toc151096521 \h </w:instrText>
      </w:r>
      <w:r w:rsidR="00B21EB7">
        <w:rPr>
          <w:noProof/>
        </w:rPr>
      </w:r>
      <w:r w:rsidR="00B21EB7">
        <w:rPr>
          <w:noProof/>
        </w:rPr>
        <w:fldChar w:fldCharType="separate"/>
      </w:r>
      <w:r>
        <w:rPr>
          <w:noProof/>
        </w:rPr>
        <w:t>18</w:t>
      </w:r>
      <w:r w:rsidR="00B21EB7">
        <w:rPr>
          <w:noProof/>
        </w:rPr>
        <w:fldChar w:fldCharType="end"/>
      </w:r>
    </w:p>
    <w:p w:rsidR="00B76538" w:rsidRDefault="00B76538">
      <w:pPr>
        <w:pStyle w:val="TableofFigures"/>
        <w:tabs>
          <w:tab w:val="left" w:pos="3145"/>
        </w:tabs>
        <w:rPr>
          <w:rFonts w:ascii="Cambria" w:hAnsi="Cambria"/>
          <w:noProof/>
          <w:sz w:val="24"/>
          <w:szCs w:val="24"/>
          <w:lang w:val="en-US"/>
        </w:rPr>
      </w:pPr>
      <w:r>
        <w:rPr>
          <w:noProof/>
        </w:rPr>
        <w:t>6</w:t>
      </w:r>
      <w:r>
        <w:rPr>
          <w:rFonts w:ascii="Cambria" w:hAnsi="Cambria"/>
          <w:noProof/>
          <w:sz w:val="24"/>
          <w:szCs w:val="24"/>
          <w:lang w:val="en-US"/>
        </w:rPr>
        <w:tab/>
      </w:r>
      <w:r>
        <w:rPr>
          <w:noProof/>
        </w:rPr>
        <w:t>Distribution of mean ratings for aspects of course quality</w:t>
      </w:r>
      <w:r>
        <w:rPr>
          <w:noProof/>
        </w:rPr>
        <w:tab/>
      </w:r>
      <w:r w:rsidR="00B21EB7">
        <w:rPr>
          <w:noProof/>
        </w:rPr>
        <w:fldChar w:fldCharType="begin"/>
      </w:r>
      <w:r>
        <w:rPr>
          <w:noProof/>
        </w:rPr>
        <w:instrText xml:space="preserve"> PAGEREF _Toc151096522 \h </w:instrText>
      </w:r>
      <w:r w:rsidR="00B21EB7">
        <w:rPr>
          <w:noProof/>
        </w:rPr>
      </w:r>
      <w:r w:rsidR="00B21EB7">
        <w:rPr>
          <w:noProof/>
        </w:rPr>
        <w:fldChar w:fldCharType="separate"/>
      </w:r>
      <w:r>
        <w:rPr>
          <w:noProof/>
        </w:rPr>
        <w:t>19</w:t>
      </w:r>
      <w:r w:rsidR="00B21EB7">
        <w:rPr>
          <w:noProof/>
        </w:rPr>
        <w:fldChar w:fldCharType="end"/>
      </w:r>
    </w:p>
    <w:p w:rsidR="00B76538" w:rsidRDefault="00B76538">
      <w:pPr>
        <w:pStyle w:val="TableofFigures"/>
        <w:tabs>
          <w:tab w:val="left" w:pos="3145"/>
        </w:tabs>
        <w:rPr>
          <w:rFonts w:ascii="Cambria" w:hAnsi="Cambria"/>
          <w:noProof/>
          <w:sz w:val="24"/>
          <w:szCs w:val="24"/>
          <w:lang w:val="en-US"/>
        </w:rPr>
      </w:pPr>
      <w:r w:rsidRPr="00AE4A54">
        <w:rPr>
          <w:noProof/>
          <w:lang w:val="en-GB"/>
        </w:rPr>
        <w:t>7</w:t>
      </w:r>
      <w:r>
        <w:rPr>
          <w:rFonts w:ascii="Cambria" w:hAnsi="Cambria"/>
          <w:noProof/>
          <w:sz w:val="24"/>
          <w:szCs w:val="24"/>
          <w:lang w:val="en-US"/>
        </w:rPr>
        <w:tab/>
      </w:r>
      <w:r w:rsidRPr="00AE4A54">
        <w:rPr>
          <w:noProof/>
          <w:lang w:val="en-GB"/>
        </w:rPr>
        <w:t>Estimated coefficients for the OLS regression models of satisfaction</w:t>
      </w:r>
      <w:r>
        <w:rPr>
          <w:noProof/>
        </w:rPr>
        <w:tab/>
      </w:r>
      <w:r w:rsidR="00B21EB7">
        <w:rPr>
          <w:noProof/>
        </w:rPr>
        <w:fldChar w:fldCharType="begin"/>
      </w:r>
      <w:r>
        <w:rPr>
          <w:noProof/>
        </w:rPr>
        <w:instrText xml:space="preserve"> PAGEREF _Toc151096523 \h </w:instrText>
      </w:r>
      <w:r w:rsidR="00B21EB7">
        <w:rPr>
          <w:noProof/>
        </w:rPr>
      </w:r>
      <w:r w:rsidR="00B21EB7">
        <w:rPr>
          <w:noProof/>
        </w:rPr>
        <w:fldChar w:fldCharType="separate"/>
      </w:r>
      <w:r>
        <w:rPr>
          <w:noProof/>
        </w:rPr>
        <w:t>21</w:t>
      </w:r>
      <w:r w:rsidR="00B21EB7">
        <w:rPr>
          <w:noProof/>
        </w:rPr>
        <w:fldChar w:fldCharType="end"/>
      </w:r>
    </w:p>
    <w:p w:rsidR="00B76538" w:rsidRDefault="00B76538">
      <w:pPr>
        <w:pStyle w:val="TableofFigures"/>
        <w:tabs>
          <w:tab w:val="left" w:pos="3145"/>
        </w:tabs>
        <w:rPr>
          <w:rFonts w:ascii="Cambria" w:hAnsi="Cambria"/>
          <w:noProof/>
          <w:sz w:val="24"/>
          <w:szCs w:val="24"/>
          <w:lang w:val="en-US"/>
        </w:rPr>
      </w:pPr>
      <w:r>
        <w:rPr>
          <w:noProof/>
        </w:rPr>
        <w:t>8</w:t>
      </w:r>
      <w:r>
        <w:rPr>
          <w:rFonts w:ascii="Cambria" w:hAnsi="Cambria"/>
          <w:noProof/>
          <w:sz w:val="24"/>
          <w:szCs w:val="24"/>
          <w:lang w:val="en-US"/>
        </w:rPr>
        <w:tab/>
      </w:r>
      <w:r>
        <w:rPr>
          <w:noProof/>
        </w:rPr>
        <w:t>Main reason for studying</w:t>
      </w:r>
      <w:r>
        <w:rPr>
          <w:noProof/>
        </w:rPr>
        <w:tab/>
      </w:r>
      <w:r w:rsidR="00B21EB7">
        <w:rPr>
          <w:noProof/>
        </w:rPr>
        <w:fldChar w:fldCharType="begin"/>
      </w:r>
      <w:r>
        <w:rPr>
          <w:noProof/>
        </w:rPr>
        <w:instrText xml:space="preserve"> PAGEREF _Toc151096524 \h </w:instrText>
      </w:r>
      <w:r w:rsidR="00B21EB7">
        <w:rPr>
          <w:noProof/>
        </w:rPr>
      </w:r>
      <w:r w:rsidR="00B21EB7">
        <w:rPr>
          <w:noProof/>
        </w:rPr>
        <w:fldChar w:fldCharType="separate"/>
      </w:r>
      <w:r>
        <w:rPr>
          <w:noProof/>
        </w:rPr>
        <w:t>25</w:t>
      </w:r>
      <w:r w:rsidR="00B21EB7">
        <w:rPr>
          <w:noProof/>
        </w:rPr>
        <w:fldChar w:fldCharType="end"/>
      </w:r>
    </w:p>
    <w:p w:rsidR="00B76538" w:rsidRDefault="00B76538">
      <w:pPr>
        <w:pStyle w:val="TableofFigures"/>
        <w:tabs>
          <w:tab w:val="left" w:pos="3294"/>
        </w:tabs>
        <w:rPr>
          <w:rFonts w:ascii="Cambria" w:hAnsi="Cambria"/>
          <w:noProof/>
          <w:sz w:val="24"/>
          <w:szCs w:val="24"/>
          <w:lang w:val="en-US"/>
        </w:rPr>
      </w:pPr>
      <w:r w:rsidRPr="00AE4A54">
        <w:rPr>
          <w:noProof/>
          <w:lang w:val="en-GB"/>
        </w:rPr>
        <w:t>A1</w:t>
      </w:r>
      <w:r>
        <w:rPr>
          <w:rFonts w:ascii="Cambria" w:hAnsi="Cambria"/>
          <w:noProof/>
          <w:sz w:val="24"/>
          <w:szCs w:val="24"/>
          <w:lang w:val="en-US"/>
        </w:rPr>
        <w:tab/>
      </w:r>
      <w:r w:rsidRPr="00AE4A54">
        <w:rPr>
          <w:noProof/>
          <w:lang w:val="en-GB"/>
        </w:rPr>
        <w:t>Statements on the three aspects of course, Student Outcomes Survey 2005–08</w:t>
      </w:r>
      <w:r>
        <w:rPr>
          <w:noProof/>
        </w:rPr>
        <w:tab/>
      </w:r>
      <w:r w:rsidR="00B21EB7">
        <w:rPr>
          <w:noProof/>
        </w:rPr>
        <w:fldChar w:fldCharType="begin"/>
      </w:r>
      <w:r>
        <w:rPr>
          <w:noProof/>
        </w:rPr>
        <w:instrText xml:space="preserve"> PAGEREF _Toc151096525 \h </w:instrText>
      </w:r>
      <w:r w:rsidR="00B21EB7">
        <w:rPr>
          <w:noProof/>
        </w:rPr>
      </w:r>
      <w:r w:rsidR="00B21EB7">
        <w:rPr>
          <w:noProof/>
        </w:rPr>
        <w:fldChar w:fldCharType="separate"/>
      </w:r>
      <w:r>
        <w:rPr>
          <w:noProof/>
        </w:rPr>
        <w:t>33</w:t>
      </w:r>
      <w:r w:rsidR="00B21EB7">
        <w:rPr>
          <w:noProof/>
        </w:rPr>
        <w:fldChar w:fldCharType="end"/>
      </w:r>
    </w:p>
    <w:p w:rsidR="00B76538" w:rsidRDefault="00B21EB7" w:rsidP="00B76538">
      <w:pPr>
        <w:pStyle w:val="Heading3"/>
        <w:spacing w:before="440"/>
        <w:ind w:left="2268"/>
        <w:rPr>
          <w:noProof/>
        </w:rPr>
      </w:pPr>
      <w:r>
        <w:fldChar w:fldCharType="end"/>
      </w:r>
      <w:r w:rsidRPr="00B21EB7">
        <w:fldChar w:fldCharType="begin"/>
      </w:r>
      <w:r w:rsidR="00B76538">
        <w:instrText xml:space="preserve"> TOC \t "Figuretitle" \c </w:instrText>
      </w:r>
      <w:r w:rsidRPr="00B21EB7">
        <w:fldChar w:fldCharType="separate"/>
      </w:r>
      <w:r w:rsidR="00B76538">
        <w:rPr>
          <w:noProof/>
        </w:rPr>
        <w:t>Figure</w:t>
      </w:r>
    </w:p>
    <w:p w:rsidR="00B76538" w:rsidRDefault="00B76538">
      <w:pPr>
        <w:pStyle w:val="TableofFigures"/>
        <w:tabs>
          <w:tab w:val="left" w:pos="3347"/>
        </w:tabs>
        <w:rPr>
          <w:rFonts w:ascii="Cambria" w:hAnsi="Cambria"/>
          <w:noProof/>
          <w:sz w:val="24"/>
          <w:szCs w:val="24"/>
          <w:lang w:val="en-US"/>
        </w:rPr>
      </w:pPr>
      <w:r>
        <w:rPr>
          <w:noProof/>
        </w:rPr>
        <w:t>B1</w:t>
      </w:r>
      <w:r>
        <w:rPr>
          <w:rFonts w:ascii="Cambria" w:hAnsi="Cambria"/>
          <w:noProof/>
          <w:sz w:val="24"/>
          <w:szCs w:val="24"/>
          <w:lang w:val="en-US"/>
        </w:rPr>
        <w:tab/>
      </w:r>
      <w:r>
        <w:rPr>
          <w:noProof/>
        </w:rPr>
        <w:t xml:space="preserve">Scorecard for Justice Institute of British Columbia </w:t>
      </w:r>
      <w:r>
        <w:rPr>
          <w:noProof/>
        </w:rPr>
        <w:br/>
        <w:t>(from BCStats 2008)</w:t>
      </w:r>
      <w:r>
        <w:rPr>
          <w:noProof/>
        </w:rPr>
        <w:tab/>
      </w:r>
      <w:r w:rsidR="00B21EB7">
        <w:rPr>
          <w:noProof/>
        </w:rPr>
        <w:fldChar w:fldCharType="begin"/>
      </w:r>
      <w:r>
        <w:rPr>
          <w:noProof/>
        </w:rPr>
        <w:instrText xml:space="preserve"> PAGEREF _Toc151096647 \h </w:instrText>
      </w:r>
      <w:r w:rsidR="00B21EB7">
        <w:rPr>
          <w:noProof/>
        </w:rPr>
      </w:r>
      <w:r w:rsidR="00B21EB7">
        <w:rPr>
          <w:noProof/>
        </w:rPr>
        <w:fldChar w:fldCharType="separate"/>
      </w:r>
      <w:r>
        <w:rPr>
          <w:noProof/>
        </w:rPr>
        <w:t>34</w:t>
      </w:r>
      <w:r w:rsidR="00B21EB7">
        <w:rPr>
          <w:noProof/>
        </w:rPr>
        <w:fldChar w:fldCharType="end"/>
      </w:r>
    </w:p>
    <w:p w:rsidR="00B76538" w:rsidRDefault="00B21EB7">
      <w:pPr>
        <w:tabs>
          <w:tab w:val="left" w:pos="8222"/>
        </w:tabs>
        <w:ind w:left="2290" w:right="-1" w:hanging="850"/>
      </w:pPr>
      <w:r>
        <w:fldChar w:fldCharType="end"/>
      </w:r>
    </w:p>
    <w:p w:rsidR="00B76538" w:rsidRDefault="00B76538" w:rsidP="00B76538">
      <w:pPr>
        <w:pStyle w:val="Heading1"/>
      </w:pPr>
      <w:r>
        <w:br w:type="page"/>
      </w:r>
      <w:bookmarkEnd w:id="21"/>
      <w:r>
        <w:lastRenderedPageBreak/>
        <w:br/>
      </w:r>
      <w:r>
        <w:br/>
      </w:r>
      <w:bookmarkStart w:id="23" w:name="_Toc151096583"/>
      <w:r>
        <w:t>Executive summary</w:t>
      </w:r>
      <w:bookmarkEnd w:id="23"/>
    </w:p>
    <w:p w:rsidR="00B76538" w:rsidRDefault="00B76538" w:rsidP="00B76538">
      <w:pPr>
        <w:pStyle w:val="text"/>
        <w:spacing w:before="440"/>
      </w:pPr>
      <w:r>
        <w:t>The vocational education and training (VET) sector in Australia is moving towards a more competitive model of provision. In theory this will deliver more efficient outcomes by making training providers more responsive to the needs of students. However, in practice, realising such efficiency gains depends upon prospective students being able to determine how well each course meets their needs so that responsive providers are rewarded with higher demand for their courses. At present, there is little information available for students to make such decisions, a key point raised in the review on the Australian VET system undertaken by the Organisation for Economic Co-operation and Development (OECD) (</w:t>
      </w:r>
      <w:proofErr w:type="spellStart"/>
      <w:r>
        <w:t>Hoeckel</w:t>
      </w:r>
      <w:proofErr w:type="spellEnd"/>
      <w:r>
        <w:t xml:space="preserve"> et al. 2008). Without information on the quality of training, there is the risk that providers will compete on fees alone, to the detriment of quality. Anderson (2005) found evidence of such ‘commoditisation’ occurring in the VET sector in response to market reforms. </w:t>
      </w:r>
    </w:p>
    <w:p w:rsidR="00B76538" w:rsidRDefault="00B76538" w:rsidP="00B76538">
      <w:pPr>
        <w:pStyle w:val="text"/>
      </w:pPr>
      <w:r>
        <w:t xml:space="preserve">The aim of this report is to examine the potential use of information from the Student Outcomes Survey, including the use of student course satisfaction information and post-study outcomes, as a means of determining markers of training quality. In an analysis of the student course satisfaction measures, we found there are very small variations in reported average student satisfaction across providers, with and without controls for factors that differ among providers unrelated to training quality, such as differences in student intake. There are several possible reasons for this, including the sample used for the survey not being representative of all VET participants. </w:t>
      </w:r>
    </w:p>
    <w:p w:rsidR="00B76538" w:rsidRDefault="00B76538" w:rsidP="00B76538">
      <w:pPr>
        <w:pStyle w:val="text"/>
      </w:pPr>
      <w:r>
        <w:t>We argue that outcome measures from the Student Outcomes Survey, such as further study and labour market outcomes, are more meaningful for students making choices on courses and providers, given that such outcomes are the main motivations for study. Further, differences in labour market outcomes also signal how valuable the skills acquired are to employers. All else being equal, the more favourable the graduate employment outcomes relative to competitors, the better a provider is in meeting the needs of students.</w:t>
      </w:r>
    </w:p>
    <w:p w:rsidR="00B76538" w:rsidRDefault="00B76538" w:rsidP="00B76538">
      <w:pPr>
        <w:pStyle w:val="text"/>
      </w:pPr>
      <w:r>
        <w:t xml:space="preserve">We recommend the collation of outcome measures from the Student Outcomes Survey, along with other relevant course and provider information, to be made available as part of a ‘scoreboard’ of information on courses, similar to the </w:t>
      </w:r>
      <w:r>
        <w:rPr>
          <w:i/>
        </w:rPr>
        <w:t xml:space="preserve">Good universities guide </w:t>
      </w:r>
      <w:r>
        <w:t xml:space="preserve">for prospective higher education students. Such a depository of information makes it easy for students to compare and contrast courses and providers. However, we recognise that using outcomes for comparison has its drawbacks. In particular, differences in the outcomes across providers may not only reflect differences in quality, but also differences in the regions and in student clientele, which may create perverse incentives for providers to bias their student intake, shift their location, or pressure poor students to exit prematurely. For this reason we suggest that raw outcome measures are validated against measures that control for differences in student characteristics and student opportunities across providers, such as output from regression models. </w:t>
      </w:r>
    </w:p>
    <w:p w:rsidR="00B76538" w:rsidRDefault="00B76538" w:rsidP="00B76538">
      <w:pPr>
        <w:pStyle w:val="text"/>
      </w:pPr>
      <w:r>
        <w:t>To ensure that data from the Student Outcomes Survey are better used, including as part of a ‘scoreboard’ of information, we recommend a number of changes to the survey, listed in order, from what we consider to be easiest to hardest:</w:t>
      </w:r>
    </w:p>
    <w:p w:rsidR="00B76538" w:rsidRPr="00A37947" w:rsidRDefault="00B76538" w:rsidP="00B76538">
      <w:pPr>
        <w:pStyle w:val="Dotpoint1"/>
      </w:pPr>
      <w:r>
        <w:t xml:space="preserve">publish individual </w:t>
      </w:r>
      <w:r w:rsidRPr="00A37947">
        <w:t xml:space="preserve">provider information </w:t>
      </w:r>
    </w:p>
    <w:p w:rsidR="00B76538" w:rsidRPr="00A37947" w:rsidRDefault="00B76538" w:rsidP="00B76538">
      <w:pPr>
        <w:pStyle w:val="Dotpoint1"/>
      </w:pPr>
      <w:r w:rsidRPr="00A37947">
        <w:t>collect more information on students and their labour market outcomes</w:t>
      </w:r>
    </w:p>
    <w:p w:rsidR="00B76538" w:rsidRPr="00A37947" w:rsidRDefault="00B76538" w:rsidP="00B76538">
      <w:pPr>
        <w:pStyle w:val="Dotpoint1"/>
      </w:pPr>
      <w:r>
        <w:br w:type="page"/>
      </w:r>
      <w:r w:rsidRPr="00A37947">
        <w:lastRenderedPageBreak/>
        <w:t>increase the sample size and survey response rates</w:t>
      </w:r>
    </w:p>
    <w:p w:rsidR="00B76538" w:rsidRPr="00A37947" w:rsidRDefault="00B76538" w:rsidP="00B76538">
      <w:pPr>
        <w:pStyle w:val="Dotpoint1"/>
      </w:pPr>
      <w:r w:rsidRPr="00A37947">
        <w:t>expand the survey to include information on private fee-for-service courses and all adult and community education (ACE) courses</w:t>
      </w:r>
    </w:p>
    <w:p w:rsidR="00B76538" w:rsidRDefault="00B76538" w:rsidP="00B76538">
      <w:pPr>
        <w:pStyle w:val="Dotpoint1"/>
      </w:pPr>
      <w:proofErr w:type="gramStart"/>
      <w:r w:rsidRPr="00A37947">
        <w:t>add</w:t>
      </w:r>
      <w:proofErr w:type="gramEnd"/>
      <w:r w:rsidRPr="00A37947">
        <w:t xml:space="preserve"> a panel dimension</w:t>
      </w:r>
      <w:r>
        <w:t xml:space="preserve"> to the survey.</w:t>
      </w:r>
    </w:p>
    <w:p w:rsidR="00B76538" w:rsidRDefault="00B76538" w:rsidP="00B76538">
      <w:pPr>
        <w:pStyle w:val="Heading1"/>
      </w:pPr>
      <w:r>
        <w:br w:type="page"/>
      </w:r>
      <w:r>
        <w:lastRenderedPageBreak/>
        <w:br/>
      </w:r>
      <w:r>
        <w:br/>
      </w:r>
      <w:bookmarkStart w:id="24" w:name="_Toc151096584"/>
      <w:r>
        <w:t>Introduction</w:t>
      </w:r>
      <w:bookmarkEnd w:id="24"/>
    </w:p>
    <w:p w:rsidR="00B76538" w:rsidRDefault="00B76538" w:rsidP="00B76538">
      <w:pPr>
        <w:pStyle w:val="text"/>
        <w:spacing w:before="440"/>
        <w:ind w:right="-151"/>
      </w:pPr>
      <w:r>
        <w:t xml:space="preserve">Reforms to the VET sector since the </w:t>
      </w:r>
      <w:proofErr w:type="spellStart"/>
      <w:r>
        <w:t>Hilmer</w:t>
      </w:r>
      <w:proofErr w:type="spellEnd"/>
      <w:r>
        <w:t xml:space="preserve"> report in 1993 have focused on making providers more responsive to the needs of students and employers. Central to these reforms have been legislative changes to allow non-TAFE (technical and further education) providers to compete on equal terms with TAFE for public funding of VET courses. These changes have given employers, together with employees, the right to choose the provider (public or private) of publicly funded training. </w:t>
      </w:r>
    </w:p>
    <w:p w:rsidR="00B76538" w:rsidRDefault="00B76538" w:rsidP="00B76538">
      <w:pPr>
        <w:pStyle w:val="text"/>
      </w:pPr>
      <w:r>
        <w:t>While the impetus for the reforms may be to make the VET sector more responsive to training needs, evidence presented by Anderson (2005) shows that, while market reforms in the Australian VET system have led to cost reductions, they’ve come at the expense of quality. This outcome is consistent with economic theory which dictates that where there is poor information on product/ service quality, producers will typically respond to greater competition by reducing costs rather than improving services (</w:t>
      </w:r>
      <w:proofErr w:type="spellStart"/>
      <w:r>
        <w:t>Kranton</w:t>
      </w:r>
      <w:proofErr w:type="spellEnd"/>
      <w:r>
        <w:t xml:space="preserve"> 2003). An example of such behaviour is in the health sector, where, because of poor information on service quality, greater competition led hospitals in the United Kingdom to cut costs at the expense of quality (</w:t>
      </w:r>
      <w:proofErr w:type="spellStart"/>
      <w:r>
        <w:t>Propper</w:t>
      </w:r>
      <w:proofErr w:type="spellEnd"/>
      <w:r>
        <w:t xml:space="preserve">, </w:t>
      </w:r>
      <w:proofErr w:type="gramStart"/>
      <w:r>
        <w:t>Burgess &amp;</w:t>
      </w:r>
      <w:proofErr w:type="gramEnd"/>
      <w:r>
        <w:t xml:space="preserve"> Green 2004).</w:t>
      </w:r>
    </w:p>
    <w:p w:rsidR="00B76538" w:rsidRDefault="00B76538" w:rsidP="00B76538">
      <w:pPr>
        <w:pStyle w:val="text"/>
      </w:pPr>
      <w:r>
        <w:t>The need to improve information on course quality, including better use of the Student Outcomes Survey, is a key recommendation of the OECD review on the Australian VET system (</w:t>
      </w:r>
      <w:proofErr w:type="spellStart"/>
      <w:r>
        <w:t>Hoeckel</w:t>
      </w:r>
      <w:proofErr w:type="spellEnd"/>
      <w:r>
        <w:t xml:space="preserve"> et al. 2008). According to </w:t>
      </w:r>
      <w:proofErr w:type="spellStart"/>
      <w:r>
        <w:t>Hoeckel</w:t>
      </w:r>
      <w:proofErr w:type="spellEnd"/>
      <w:r>
        <w:t xml:space="preserve"> et al. (2008), improving information on quality will enable prospective students to choose the course that best meet their needs. In this way, institutions are rewarded for the quality of their training and not just for reducing costs. </w:t>
      </w:r>
    </w:p>
    <w:p w:rsidR="00B76538" w:rsidRDefault="00B76538" w:rsidP="00B76538">
      <w:pPr>
        <w:pStyle w:val="text"/>
      </w:pPr>
      <w:r>
        <w:t>The aim of this study is to address the OECD recommendation by examining possible uses by students for the Student Outcomes Survey data. The analysis is conducted in three key parts: first we evaluate the use of student course satisfaction measures in the survey. Given findings from the first part, in the second part we broaden the discussion by examining the information needs of students. In the final part, we make recommendations on the best mix of information from the Student Outcomes Survey and other sources, and how the survey can be improved.</w:t>
      </w:r>
    </w:p>
    <w:p w:rsidR="00B76538" w:rsidRDefault="00B76538" w:rsidP="00B76538">
      <w:pPr>
        <w:pStyle w:val="Heading2"/>
      </w:pPr>
      <w:bookmarkStart w:id="25" w:name="_Toc151096585"/>
      <w:r>
        <w:t xml:space="preserve">The role of </w:t>
      </w:r>
      <w:r w:rsidRPr="00A37947">
        <w:t>quality</w:t>
      </w:r>
      <w:r>
        <w:t xml:space="preserve"> measures in light of VET reforms</w:t>
      </w:r>
      <w:bookmarkEnd w:id="25"/>
    </w:p>
    <w:p w:rsidR="00B76538" w:rsidRDefault="00B76538" w:rsidP="00B76538">
      <w:pPr>
        <w:pStyle w:val="text"/>
      </w:pPr>
      <w:r>
        <w:t>The Australian Quality Training Framework (AQTF) formally defines quality as ‘the level of satisfaction with and effectiveness of vocational education and training organisations, their products and services, established through conformity with the requirements set by clients and stakeholders’ (ANTA</w:t>
      </w:r>
      <w:r>
        <w:rPr>
          <w:rStyle w:val="CommentReference"/>
          <w:rFonts w:ascii="Times New Roman" w:hAnsi="Times New Roman"/>
          <w:lang w:val="en-US"/>
        </w:rPr>
        <w:t xml:space="preserve"> </w:t>
      </w:r>
      <w:r>
        <w:t xml:space="preserve">1999, p.22) and quality assurance as ‘the planned and systematic process of ensuring the consistent application of registration requirements by registered training organisations’ (ANTA 1999, p.23). </w:t>
      </w:r>
    </w:p>
    <w:p w:rsidR="00B76538" w:rsidRDefault="00B76538" w:rsidP="00B76538">
      <w:pPr>
        <w:pStyle w:val="text"/>
      </w:pPr>
      <w:r>
        <w:t xml:space="preserve">It is, however, not simple to find a definition of quality in VET that suits all purposes. Quality in VET can mean different things to different people, as Gibb (2003, p.33) found from conducting focus group discussions. From the viewpoint of VET managers, ‘Quality is meeting the needs of the customer. It is concerned with levels of satisfaction and effectiveness. It is fitness for purpose; it is about achieving consistency.’ In contrast, quality to VET teachers is, ‘… that which makes </w:t>
      </w:r>
      <w:r>
        <w:lastRenderedPageBreak/>
        <w:t>learning a pleasure and a joy. It is about excellence of the educational experience. It is about continuous improvement and finding ways to improve outcomes and satisfaction.’</w:t>
      </w:r>
      <w:r>
        <w:rPr>
          <w:rStyle w:val="FootnoteReference"/>
        </w:rPr>
        <w:footnoteReference w:id="1"/>
      </w:r>
      <w:r>
        <w:t xml:space="preserve"> </w:t>
      </w:r>
    </w:p>
    <w:p w:rsidR="00B76538" w:rsidRDefault="00B76538" w:rsidP="00B76538">
      <w:pPr>
        <w:pStyle w:val="text"/>
      </w:pPr>
      <w:r>
        <w:t>At its essence, quality is a measurement of performance, and the range of definitions observed in the VET sector merely represents the various expectations against which people evaluate it. Using the examples above, VET teachers emphasise the processes of teaching, while VET managers emphasise meeting customer needs. How expectations vary depends on the interests of the individuals. In broad terms, we can identify three groups with varying interests in the quality of VET. First, there are prospective students, who, according to investment and consumption theories of education (</w:t>
      </w:r>
      <w:proofErr w:type="spellStart"/>
      <w:r>
        <w:t>Lazear</w:t>
      </w:r>
      <w:proofErr w:type="spellEnd"/>
      <w:r>
        <w:t xml:space="preserve"> 1977), are interested in the labour market returns and enjoyment derived from various courses. Second, there are employer interests, which include having adequate graduates available with the right mix of skills. Third, because they provide public funds to meet much of the cost of VET, governments are interested in ensuring that public funds are used efficiently to meet public interest objectives, including meeting both student and employer needs. </w:t>
      </w:r>
    </w:p>
    <w:p w:rsidR="00B76538" w:rsidRDefault="00B76538" w:rsidP="00B76538">
      <w:pPr>
        <w:pStyle w:val="text"/>
      </w:pPr>
      <w:r>
        <w:t xml:space="preserve">While all three broad categories of interest in the VET sector are important, the focus of this study is on the development of quality measures to meet the interests of prospective students. Providing information on the quality of courses for students is important, given the recent and ongoing shifts towards a more ‘customer focused’ or ‘market-driven’ model of VET provision. Economic theory dictates that, in competitive markets where the quality of a good or service is hard to measure or where information on quality is poor, quality may be sacrificed in the pursuit of lowering costs (McMillan 2004; </w:t>
      </w:r>
      <w:proofErr w:type="spellStart"/>
      <w:r>
        <w:t>Kranton</w:t>
      </w:r>
      <w:proofErr w:type="spellEnd"/>
      <w:r>
        <w:t xml:space="preserve"> 2003). If customers have no or little information on the quality of goods or services, producers will not be rewarded for improving quality, only for reducing price. </w:t>
      </w:r>
    </w:p>
    <w:p w:rsidR="00B76538" w:rsidRDefault="00B76538" w:rsidP="00B76538">
      <w:pPr>
        <w:pStyle w:val="text"/>
      </w:pPr>
      <w:r>
        <w:t xml:space="preserve">There is empirical evidence of this ‘commoditisation process’ in the literature, especially in the health sector (for example, </w:t>
      </w:r>
      <w:proofErr w:type="spellStart"/>
      <w:r>
        <w:t>Propper</w:t>
      </w:r>
      <w:proofErr w:type="spellEnd"/>
      <w:r>
        <w:t>, Burgess &amp; Green 2004) and findings from a report by Anderson (2005) suggest that reforms may have triggered such a process in the Australian VET sector. Reforms to VET in Australia during the 1990s were aimed at increasing competition in the sector; in particular, private providers were allowed to compete against public providers for government funding. These reforms led to a burgeoning in the number of private VET providers in Australia (Anderson 2005). However, despite the increase in contestability of government funding, Anderson (2005) in a study on the effects of market reforms concluded that the reforms of the 1990s had led to a reduction in the quality of education. Although Anderson did not point to the role of information in explaining poor market outcomes, this point was emphasised in the OECD review of the VET sector. Improving information on course quality, including better utilisation of the Student Outcomes Survey, was a key recommendation (</w:t>
      </w:r>
      <w:proofErr w:type="spellStart"/>
      <w:r>
        <w:t>Hoeckel</w:t>
      </w:r>
      <w:proofErr w:type="spellEnd"/>
      <w:r>
        <w:t xml:space="preserve"> et al. 2008). According to </w:t>
      </w:r>
      <w:proofErr w:type="spellStart"/>
      <w:r>
        <w:t>Hoeckel</w:t>
      </w:r>
      <w:proofErr w:type="spellEnd"/>
      <w:r>
        <w:t xml:space="preserve"> et al. (2008), improving information on quality will enable prospective students to choose the course that best meet their needs. </w:t>
      </w:r>
    </w:p>
    <w:p w:rsidR="00B76538" w:rsidRDefault="00B76538" w:rsidP="00B76538">
      <w:pPr>
        <w:pStyle w:val="text"/>
      </w:pPr>
      <w:r>
        <w:t>The need for better information for students is even more pressing, given recent changes to the government funding model of VET that are likely to intensify competition. From July 2009, eligible students will be able to access a loan-type scheme similar to the Higher Education Contribution Scheme (HECS), known as VET FEE-HELP. Like HECS, the Australian Government will pay the course fees (from approved providers), with students repaying part of the course costs after course completion.</w:t>
      </w:r>
      <w:r>
        <w:rPr>
          <w:rStyle w:val="FootnoteReference"/>
        </w:rPr>
        <w:footnoteReference w:id="2"/>
      </w:r>
      <w:r>
        <w:t xml:space="preserve"> For providers, this means that, instead of applying directly to the government for funding, they must compete for students. For eligible students, this means that they have greater freedom to choose a course and provider that best meets their needs. However, if greater freedom of choice is to translate into better outcomes, students need accurate information on the quality of available courses across providers.</w:t>
      </w:r>
    </w:p>
    <w:p w:rsidR="00B76538" w:rsidRDefault="00B76538" w:rsidP="00B76538">
      <w:pPr>
        <w:pStyle w:val="Heading1"/>
      </w:pPr>
      <w:r>
        <w:br w:type="page"/>
      </w:r>
      <w:r>
        <w:lastRenderedPageBreak/>
        <w:br/>
      </w:r>
      <w:bookmarkStart w:id="26" w:name="_Toc151096586"/>
      <w:r>
        <w:t>An overview of the Student Outcomes Survey</w:t>
      </w:r>
      <w:bookmarkEnd w:id="26"/>
    </w:p>
    <w:p w:rsidR="00B76538" w:rsidRDefault="00B76538" w:rsidP="00B76538">
      <w:pPr>
        <w:pStyle w:val="text"/>
        <w:spacing w:before="440"/>
      </w:pPr>
      <w:r>
        <w:t xml:space="preserve">The Student Outcomes Survey is an annual, nationally stratified, randomly selected sample of VET completers. In essence it is a satisfaction and destination survey of those exiting the VET system upon completion. VET completers are identified as those who in the previous year were awarded a qualification (graduates) or who successfully completed part of a VET course and then left the VET system (module completers). It excludes those who undertook leisure or recreation short courses. Although the survey has been conducted since 1999, because we are interested in comparing student perceptions across provider types we limit our sample to the last four waves, 2005 to 2008. Information on provider types other than TAFE is unavailable prior to 2005. </w:t>
      </w:r>
    </w:p>
    <w:p w:rsidR="00B76538" w:rsidRDefault="00B76538" w:rsidP="00B76538">
      <w:pPr>
        <w:pStyle w:val="text"/>
      </w:pPr>
      <w:r>
        <w:t xml:space="preserve">A point to keep in mind is that the sample size of the Student Outcomes Survey fluctuates between 81 000 (plus ‘top ups’ by individual providers) and 300 000 every alternate year (table 1). This allows for national and state reporting to be carried out every year, with institute reporting in alternate years (the large sample years). According to NCVER, while the sample size varies from year to year, the survey methodology remains unchanged (NCVER 2005, 2006, 2007, 2008). </w:t>
      </w:r>
    </w:p>
    <w:p w:rsidR="00B76538" w:rsidRDefault="00B76538" w:rsidP="00B76538">
      <w:pPr>
        <w:pStyle w:val="tabletitle"/>
      </w:pPr>
      <w:bookmarkStart w:id="27" w:name="_Toc151096517"/>
      <w:r>
        <w:t>Table 1</w:t>
      </w:r>
      <w:r>
        <w:tab/>
      </w:r>
      <w:r w:rsidRPr="00BD083E">
        <w:t>VET</w:t>
      </w:r>
      <w:r>
        <w:t xml:space="preserve"> enrolments and Student Outcomes Survey sample and responses</w:t>
      </w:r>
      <w:bookmarkEnd w:id="27"/>
    </w:p>
    <w:tbl>
      <w:tblPr>
        <w:tblW w:w="8505" w:type="dxa"/>
        <w:tblInd w:w="113" w:type="dxa"/>
        <w:tblLayout w:type="fixed"/>
        <w:tblCellMar>
          <w:left w:w="113" w:type="dxa"/>
          <w:right w:w="113" w:type="dxa"/>
        </w:tblCellMar>
        <w:tblLook w:val="0000"/>
      </w:tblPr>
      <w:tblGrid>
        <w:gridCol w:w="1277"/>
        <w:gridCol w:w="1807"/>
        <w:gridCol w:w="1807"/>
        <w:gridCol w:w="1806"/>
        <w:gridCol w:w="1808"/>
      </w:tblGrid>
      <w:tr w:rsidR="00B76538">
        <w:trPr>
          <w:trHeight w:val="284"/>
        </w:trPr>
        <w:tc>
          <w:tcPr>
            <w:tcW w:w="750" w:type="pct"/>
            <w:tcBorders>
              <w:top w:val="single" w:sz="4" w:space="0" w:color="auto"/>
              <w:left w:val="nil"/>
              <w:bottom w:val="single" w:sz="4" w:space="0" w:color="auto"/>
              <w:right w:val="nil"/>
            </w:tcBorders>
            <w:noWrap/>
            <w:tcMar>
              <w:top w:w="15" w:type="dxa"/>
              <w:left w:w="113" w:type="dxa"/>
              <w:bottom w:w="0" w:type="dxa"/>
              <w:right w:w="113" w:type="dxa"/>
            </w:tcMar>
            <w:vAlign w:val="bottom"/>
          </w:tcPr>
          <w:p w:rsidR="00B76538" w:rsidRDefault="00B76538" w:rsidP="00B76538">
            <w:pPr>
              <w:pStyle w:val="Tablehead1"/>
            </w:pPr>
          </w:p>
        </w:tc>
        <w:tc>
          <w:tcPr>
            <w:tcW w:w="1062" w:type="pct"/>
            <w:tcBorders>
              <w:top w:val="single" w:sz="4" w:space="0" w:color="auto"/>
              <w:left w:val="nil"/>
              <w:bottom w:val="single" w:sz="4" w:space="0" w:color="auto"/>
              <w:right w:val="nil"/>
            </w:tcBorders>
            <w:tcMar>
              <w:top w:w="15" w:type="dxa"/>
              <w:left w:w="113" w:type="dxa"/>
              <w:bottom w:w="0" w:type="dxa"/>
              <w:right w:w="113" w:type="dxa"/>
            </w:tcMar>
          </w:tcPr>
          <w:p w:rsidR="00B76538" w:rsidRDefault="00B76538" w:rsidP="00B76538">
            <w:pPr>
              <w:pStyle w:val="Tablehead1"/>
              <w:jc w:val="center"/>
            </w:pPr>
            <w:r>
              <w:t>Enrolments</w:t>
            </w:r>
            <w:r>
              <w:rPr>
                <w:vertAlign w:val="superscript"/>
              </w:rPr>
              <w:t>1</w:t>
            </w:r>
          </w:p>
        </w:tc>
        <w:tc>
          <w:tcPr>
            <w:tcW w:w="1062" w:type="pct"/>
            <w:tcBorders>
              <w:top w:val="single" w:sz="4" w:space="0" w:color="auto"/>
              <w:left w:val="nil"/>
              <w:bottom w:val="single" w:sz="4" w:space="0" w:color="auto"/>
              <w:right w:val="nil"/>
            </w:tcBorders>
            <w:tcMar>
              <w:top w:w="15" w:type="dxa"/>
              <w:left w:w="113" w:type="dxa"/>
              <w:bottom w:w="0" w:type="dxa"/>
              <w:right w:w="113" w:type="dxa"/>
            </w:tcMar>
          </w:tcPr>
          <w:p w:rsidR="00B76538" w:rsidRDefault="00B76538" w:rsidP="00B76538">
            <w:pPr>
              <w:pStyle w:val="Tablehead1"/>
              <w:jc w:val="center"/>
            </w:pPr>
            <w:r>
              <w:t>Sample</w:t>
            </w:r>
            <w:r>
              <w:rPr>
                <w:vertAlign w:val="superscript"/>
              </w:rPr>
              <w:t>2</w:t>
            </w:r>
          </w:p>
        </w:tc>
        <w:tc>
          <w:tcPr>
            <w:tcW w:w="1062" w:type="pct"/>
            <w:tcBorders>
              <w:top w:val="single" w:sz="4" w:space="0" w:color="auto"/>
              <w:left w:val="nil"/>
              <w:bottom w:val="single" w:sz="4" w:space="0" w:color="auto"/>
              <w:right w:val="nil"/>
            </w:tcBorders>
            <w:tcMar>
              <w:top w:w="15" w:type="dxa"/>
              <w:left w:w="113" w:type="dxa"/>
              <w:right w:w="113" w:type="dxa"/>
            </w:tcMar>
          </w:tcPr>
          <w:p w:rsidR="00B76538" w:rsidRDefault="00B76538" w:rsidP="00B76538">
            <w:pPr>
              <w:pStyle w:val="Tablehead1"/>
              <w:jc w:val="center"/>
            </w:pPr>
            <w:r>
              <w:t>Responses</w:t>
            </w:r>
            <w:r>
              <w:rPr>
                <w:vertAlign w:val="superscript"/>
              </w:rPr>
              <w:t>3</w:t>
            </w:r>
          </w:p>
        </w:tc>
        <w:tc>
          <w:tcPr>
            <w:tcW w:w="1063" w:type="pct"/>
            <w:tcBorders>
              <w:top w:val="single" w:sz="4" w:space="0" w:color="auto"/>
              <w:left w:val="nil"/>
              <w:bottom w:val="single" w:sz="4" w:space="0" w:color="auto"/>
              <w:right w:val="nil"/>
            </w:tcBorders>
            <w:tcMar>
              <w:top w:w="15" w:type="dxa"/>
            </w:tcMar>
          </w:tcPr>
          <w:p w:rsidR="00B76538" w:rsidRDefault="00B76538" w:rsidP="00B76538">
            <w:pPr>
              <w:pStyle w:val="Tablehead1"/>
              <w:jc w:val="center"/>
            </w:pPr>
            <w:r>
              <w:t>Response rate (%)</w:t>
            </w:r>
          </w:p>
        </w:tc>
      </w:tr>
      <w:tr w:rsidR="00B76538" w:rsidRPr="00BD083E">
        <w:trPr>
          <w:trHeight w:val="255"/>
        </w:trPr>
        <w:tc>
          <w:tcPr>
            <w:tcW w:w="750" w:type="pct"/>
            <w:tcBorders>
              <w:top w:val="single" w:sz="4" w:space="0" w:color="auto"/>
              <w:left w:val="nil"/>
              <w:bottom w:val="nil"/>
              <w:right w:val="nil"/>
            </w:tcBorders>
            <w:noWrap/>
            <w:tcMar>
              <w:top w:w="15" w:type="dxa"/>
              <w:left w:w="113" w:type="dxa"/>
              <w:bottom w:w="0" w:type="dxa"/>
              <w:right w:w="113" w:type="dxa"/>
            </w:tcMar>
            <w:vAlign w:val="bottom"/>
          </w:tcPr>
          <w:p w:rsidR="00B76538" w:rsidRPr="00BD083E" w:rsidRDefault="00B76538" w:rsidP="00B76538">
            <w:pPr>
              <w:pStyle w:val="Tabletext"/>
            </w:pPr>
            <w:r w:rsidRPr="00BD083E">
              <w:t>2005</w:t>
            </w:r>
          </w:p>
        </w:tc>
        <w:tc>
          <w:tcPr>
            <w:tcW w:w="1062" w:type="pct"/>
            <w:tcBorders>
              <w:top w:val="single" w:sz="4" w:space="0" w:color="auto"/>
              <w:left w:val="nil"/>
              <w:bottom w:val="nil"/>
              <w:right w:val="nil"/>
            </w:tcBorders>
            <w:noWrap/>
            <w:tcMar>
              <w:top w:w="15" w:type="dxa"/>
              <w:left w:w="113" w:type="dxa"/>
              <w:bottom w:w="0" w:type="dxa"/>
              <w:right w:w="113" w:type="dxa"/>
            </w:tcMar>
            <w:vAlign w:val="bottom"/>
          </w:tcPr>
          <w:p w:rsidR="00B76538" w:rsidRPr="00BD083E" w:rsidRDefault="00B76538" w:rsidP="00B76538">
            <w:pPr>
              <w:pStyle w:val="Tabletext"/>
              <w:ind w:right="454"/>
              <w:jc w:val="right"/>
            </w:pPr>
            <w:r w:rsidRPr="00BD083E">
              <w:t>1 606 400</w:t>
            </w:r>
          </w:p>
        </w:tc>
        <w:tc>
          <w:tcPr>
            <w:tcW w:w="1062" w:type="pct"/>
            <w:tcBorders>
              <w:top w:val="single" w:sz="4" w:space="0" w:color="auto"/>
              <w:left w:val="nil"/>
              <w:bottom w:val="nil"/>
              <w:right w:val="nil"/>
            </w:tcBorders>
            <w:noWrap/>
            <w:tcMar>
              <w:top w:w="15" w:type="dxa"/>
              <w:left w:w="113" w:type="dxa"/>
              <w:bottom w:w="0" w:type="dxa"/>
              <w:right w:w="113" w:type="dxa"/>
            </w:tcMar>
            <w:vAlign w:val="center"/>
          </w:tcPr>
          <w:p w:rsidR="00B76538" w:rsidRPr="00BD083E" w:rsidRDefault="00B76538" w:rsidP="00B76538">
            <w:pPr>
              <w:pStyle w:val="Tabletext"/>
              <w:ind w:right="510"/>
              <w:jc w:val="right"/>
            </w:pPr>
            <w:r w:rsidRPr="00BD083E">
              <w:t>300 425</w:t>
            </w:r>
          </w:p>
        </w:tc>
        <w:tc>
          <w:tcPr>
            <w:tcW w:w="1062" w:type="pct"/>
            <w:tcBorders>
              <w:top w:val="single" w:sz="4" w:space="0" w:color="auto"/>
              <w:left w:val="nil"/>
              <w:bottom w:val="nil"/>
              <w:right w:val="nil"/>
            </w:tcBorders>
            <w:tcMar>
              <w:top w:w="15" w:type="dxa"/>
              <w:left w:w="113" w:type="dxa"/>
              <w:right w:w="113" w:type="dxa"/>
            </w:tcMar>
          </w:tcPr>
          <w:p w:rsidR="00B76538" w:rsidRPr="00BD083E" w:rsidRDefault="00B76538" w:rsidP="00B76538">
            <w:pPr>
              <w:pStyle w:val="Tabletext"/>
              <w:ind w:right="510"/>
              <w:jc w:val="right"/>
            </w:pPr>
            <w:r w:rsidRPr="00BD083E">
              <w:t>100 904</w:t>
            </w:r>
          </w:p>
        </w:tc>
        <w:tc>
          <w:tcPr>
            <w:tcW w:w="1063" w:type="pct"/>
            <w:tcBorders>
              <w:top w:val="single" w:sz="4" w:space="0" w:color="auto"/>
              <w:left w:val="nil"/>
              <w:bottom w:val="nil"/>
              <w:right w:val="nil"/>
            </w:tcBorders>
            <w:tcMar>
              <w:top w:w="15" w:type="dxa"/>
            </w:tcMar>
          </w:tcPr>
          <w:p w:rsidR="00B76538" w:rsidRPr="00BD083E" w:rsidRDefault="00B76538" w:rsidP="00B76538">
            <w:pPr>
              <w:pStyle w:val="Tabletext"/>
              <w:ind w:right="680"/>
              <w:jc w:val="right"/>
            </w:pPr>
            <w:r w:rsidRPr="00BD083E">
              <w:t>39</w:t>
            </w:r>
          </w:p>
        </w:tc>
      </w:tr>
      <w:tr w:rsidR="00B76538" w:rsidRPr="00BD083E">
        <w:trPr>
          <w:trHeight w:val="255"/>
        </w:trPr>
        <w:tc>
          <w:tcPr>
            <w:tcW w:w="750" w:type="pct"/>
            <w:noWrap/>
            <w:tcMar>
              <w:top w:w="15" w:type="dxa"/>
              <w:left w:w="113" w:type="dxa"/>
              <w:bottom w:w="0" w:type="dxa"/>
              <w:right w:w="113" w:type="dxa"/>
            </w:tcMar>
            <w:vAlign w:val="bottom"/>
          </w:tcPr>
          <w:p w:rsidR="00B76538" w:rsidRPr="00BD083E" w:rsidRDefault="00B76538" w:rsidP="00B76538">
            <w:pPr>
              <w:pStyle w:val="Tabletext"/>
            </w:pPr>
            <w:r w:rsidRPr="00BD083E">
              <w:t>2006</w:t>
            </w:r>
          </w:p>
        </w:tc>
        <w:tc>
          <w:tcPr>
            <w:tcW w:w="1062" w:type="pct"/>
            <w:noWrap/>
            <w:tcMar>
              <w:top w:w="15" w:type="dxa"/>
              <w:left w:w="113" w:type="dxa"/>
              <w:bottom w:w="0" w:type="dxa"/>
              <w:right w:w="113" w:type="dxa"/>
            </w:tcMar>
            <w:vAlign w:val="bottom"/>
          </w:tcPr>
          <w:p w:rsidR="00B76538" w:rsidRPr="00BD083E" w:rsidRDefault="00B76538" w:rsidP="00B76538">
            <w:pPr>
              <w:pStyle w:val="Tabletext"/>
              <w:ind w:right="454"/>
              <w:jc w:val="right"/>
            </w:pPr>
            <w:r w:rsidRPr="00BD083E">
              <w:t>1 650 800</w:t>
            </w:r>
          </w:p>
        </w:tc>
        <w:tc>
          <w:tcPr>
            <w:tcW w:w="1062" w:type="pct"/>
            <w:noWrap/>
            <w:tcMar>
              <w:top w:w="15" w:type="dxa"/>
              <w:left w:w="113" w:type="dxa"/>
              <w:bottom w:w="0" w:type="dxa"/>
              <w:right w:w="113" w:type="dxa"/>
            </w:tcMar>
            <w:vAlign w:val="center"/>
          </w:tcPr>
          <w:p w:rsidR="00B76538" w:rsidRPr="00BD083E" w:rsidRDefault="00B76538" w:rsidP="00B76538">
            <w:pPr>
              <w:pStyle w:val="Tabletext"/>
              <w:ind w:right="510"/>
              <w:jc w:val="right"/>
            </w:pPr>
            <w:r w:rsidRPr="00BD083E">
              <w:t>95 228</w:t>
            </w:r>
          </w:p>
        </w:tc>
        <w:tc>
          <w:tcPr>
            <w:tcW w:w="1062" w:type="pct"/>
            <w:tcMar>
              <w:top w:w="15" w:type="dxa"/>
              <w:left w:w="113" w:type="dxa"/>
              <w:right w:w="113" w:type="dxa"/>
            </w:tcMar>
          </w:tcPr>
          <w:p w:rsidR="00B76538" w:rsidRPr="00BD083E" w:rsidRDefault="00B76538" w:rsidP="00B76538">
            <w:pPr>
              <w:pStyle w:val="Tabletext"/>
              <w:ind w:right="510"/>
              <w:jc w:val="right"/>
            </w:pPr>
            <w:r w:rsidRPr="00BD083E">
              <w:t>36 663</w:t>
            </w:r>
          </w:p>
        </w:tc>
        <w:tc>
          <w:tcPr>
            <w:tcW w:w="1063" w:type="pct"/>
            <w:tcMar>
              <w:top w:w="15" w:type="dxa"/>
            </w:tcMar>
          </w:tcPr>
          <w:p w:rsidR="00B76538" w:rsidRPr="00BD083E" w:rsidRDefault="00B76538" w:rsidP="00B76538">
            <w:pPr>
              <w:pStyle w:val="Tabletext"/>
              <w:ind w:right="680"/>
              <w:jc w:val="right"/>
            </w:pPr>
            <w:r w:rsidRPr="00BD083E">
              <w:t>39</w:t>
            </w:r>
          </w:p>
        </w:tc>
      </w:tr>
      <w:tr w:rsidR="00B76538" w:rsidRPr="00BD083E">
        <w:trPr>
          <w:trHeight w:val="255"/>
        </w:trPr>
        <w:tc>
          <w:tcPr>
            <w:tcW w:w="750" w:type="pct"/>
            <w:noWrap/>
            <w:tcMar>
              <w:top w:w="15" w:type="dxa"/>
              <w:left w:w="113" w:type="dxa"/>
              <w:bottom w:w="0" w:type="dxa"/>
              <w:right w:w="113" w:type="dxa"/>
            </w:tcMar>
            <w:vAlign w:val="bottom"/>
          </w:tcPr>
          <w:p w:rsidR="00B76538" w:rsidRPr="00BD083E" w:rsidRDefault="00B76538" w:rsidP="00B76538">
            <w:pPr>
              <w:pStyle w:val="Tabletext"/>
            </w:pPr>
            <w:r w:rsidRPr="00BD083E">
              <w:t>2007</w:t>
            </w:r>
          </w:p>
        </w:tc>
        <w:tc>
          <w:tcPr>
            <w:tcW w:w="1062" w:type="pct"/>
            <w:noWrap/>
            <w:tcMar>
              <w:top w:w="15" w:type="dxa"/>
              <w:left w:w="113" w:type="dxa"/>
              <w:bottom w:w="0" w:type="dxa"/>
              <w:right w:w="113" w:type="dxa"/>
            </w:tcMar>
            <w:vAlign w:val="bottom"/>
          </w:tcPr>
          <w:p w:rsidR="00B76538" w:rsidRPr="00BD083E" w:rsidRDefault="00B76538" w:rsidP="00B76538">
            <w:pPr>
              <w:pStyle w:val="Tabletext"/>
              <w:ind w:right="454"/>
              <w:jc w:val="right"/>
            </w:pPr>
            <w:r w:rsidRPr="00BD083E">
              <w:t>1 676 000</w:t>
            </w:r>
          </w:p>
        </w:tc>
        <w:tc>
          <w:tcPr>
            <w:tcW w:w="1062" w:type="pct"/>
            <w:noWrap/>
            <w:tcMar>
              <w:top w:w="15" w:type="dxa"/>
              <w:left w:w="113" w:type="dxa"/>
              <w:bottom w:w="0" w:type="dxa"/>
              <w:right w:w="113" w:type="dxa"/>
            </w:tcMar>
            <w:vAlign w:val="center"/>
          </w:tcPr>
          <w:p w:rsidR="00B76538" w:rsidRPr="00BD083E" w:rsidRDefault="00B76538" w:rsidP="00B76538">
            <w:pPr>
              <w:pStyle w:val="Tabletext"/>
              <w:ind w:right="510"/>
              <w:jc w:val="right"/>
            </w:pPr>
            <w:r w:rsidRPr="00BD083E">
              <w:t>300 104</w:t>
            </w:r>
          </w:p>
        </w:tc>
        <w:tc>
          <w:tcPr>
            <w:tcW w:w="1062" w:type="pct"/>
            <w:tcMar>
              <w:top w:w="15" w:type="dxa"/>
              <w:left w:w="113" w:type="dxa"/>
              <w:right w:w="113" w:type="dxa"/>
            </w:tcMar>
          </w:tcPr>
          <w:p w:rsidR="00B76538" w:rsidRPr="00BD083E" w:rsidRDefault="00B76538" w:rsidP="00B76538">
            <w:pPr>
              <w:pStyle w:val="Tabletext"/>
              <w:ind w:right="510"/>
              <w:jc w:val="right"/>
            </w:pPr>
            <w:r w:rsidRPr="00BD083E">
              <w:t>96 633</w:t>
            </w:r>
          </w:p>
        </w:tc>
        <w:tc>
          <w:tcPr>
            <w:tcW w:w="1063" w:type="pct"/>
            <w:tcMar>
              <w:top w:w="15" w:type="dxa"/>
            </w:tcMar>
          </w:tcPr>
          <w:p w:rsidR="00B76538" w:rsidRPr="00BD083E" w:rsidRDefault="00B76538" w:rsidP="00B76538">
            <w:pPr>
              <w:pStyle w:val="Tabletext"/>
              <w:ind w:right="680"/>
              <w:jc w:val="right"/>
            </w:pPr>
            <w:r w:rsidRPr="00BD083E">
              <w:t>32</w:t>
            </w:r>
          </w:p>
        </w:tc>
      </w:tr>
      <w:tr w:rsidR="00B76538" w:rsidRPr="00BD083E">
        <w:trPr>
          <w:trHeight w:val="255"/>
        </w:trPr>
        <w:tc>
          <w:tcPr>
            <w:tcW w:w="750" w:type="pct"/>
            <w:noWrap/>
            <w:tcMar>
              <w:top w:w="15" w:type="dxa"/>
              <w:left w:w="113" w:type="dxa"/>
              <w:bottom w:w="0" w:type="dxa"/>
              <w:right w:w="113" w:type="dxa"/>
            </w:tcMar>
            <w:vAlign w:val="bottom"/>
          </w:tcPr>
          <w:p w:rsidR="00B76538" w:rsidRPr="00BD083E" w:rsidRDefault="00B76538" w:rsidP="00B76538">
            <w:pPr>
              <w:pStyle w:val="Tabletext"/>
            </w:pPr>
            <w:r w:rsidRPr="00BD083E">
              <w:t>2008</w:t>
            </w:r>
          </w:p>
        </w:tc>
        <w:tc>
          <w:tcPr>
            <w:tcW w:w="1062" w:type="pct"/>
            <w:noWrap/>
            <w:tcMar>
              <w:top w:w="15" w:type="dxa"/>
              <w:left w:w="113" w:type="dxa"/>
              <w:bottom w:w="0" w:type="dxa"/>
              <w:right w:w="113" w:type="dxa"/>
            </w:tcMar>
            <w:vAlign w:val="bottom"/>
          </w:tcPr>
          <w:p w:rsidR="00B76538" w:rsidRPr="00BD083E" w:rsidRDefault="00B76538" w:rsidP="00B76538">
            <w:pPr>
              <w:pStyle w:val="Tabletext"/>
              <w:ind w:right="454"/>
              <w:jc w:val="right"/>
            </w:pPr>
            <w:r w:rsidRPr="00BD083E">
              <w:t>1 665 000</w:t>
            </w:r>
          </w:p>
        </w:tc>
        <w:tc>
          <w:tcPr>
            <w:tcW w:w="1062" w:type="pct"/>
            <w:noWrap/>
            <w:tcMar>
              <w:top w:w="15" w:type="dxa"/>
              <w:left w:w="113" w:type="dxa"/>
              <w:bottom w:w="0" w:type="dxa"/>
              <w:right w:w="113" w:type="dxa"/>
            </w:tcMar>
            <w:vAlign w:val="center"/>
          </w:tcPr>
          <w:p w:rsidR="00B76538" w:rsidRPr="00BD083E" w:rsidRDefault="00B76538" w:rsidP="00B76538">
            <w:pPr>
              <w:pStyle w:val="Tabletext"/>
              <w:ind w:right="510"/>
              <w:jc w:val="right"/>
            </w:pPr>
            <w:r w:rsidRPr="00BD083E">
              <w:t>107 294</w:t>
            </w:r>
          </w:p>
        </w:tc>
        <w:tc>
          <w:tcPr>
            <w:tcW w:w="1062" w:type="pct"/>
            <w:tcMar>
              <w:top w:w="15" w:type="dxa"/>
              <w:left w:w="113" w:type="dxa"/>
              <w:right w:w="113" w:type="dxa"/>
            </w:tcMar>
          </w:tcPr>
          <w:p w:rsidR="00B76538" w:rsidRPr="00BD083E" w:rsidRDefault="00B76538" w:rsidP="00B76538">
            <w:pPr>
              <w:pStyle w:val="Tabletext"/>
              <w:ind w:right="510"/>
              <w:jc w:val="right"/>
            </w:pPr>
            <w:r w:rsidRPr="00BD083E">
              <w:t>39 300</w:t>
            </w:r>
          </w:p>
        </w:tc>
        <w:tc>
          <w:tcPr>
            <w:tcW w:w="1063" w:type="pct"/>
            <w:tcMar>
              <w:top w:w="15" w:type="dxa"/>
            </w:tcMar>
          </w:tcPr>
          <w:p w:rsidR="00B76538" w:rsidRPr="00BD083E" w:rsidRDefault="00B76538" w:rsidP="00B76538">
            <w:pPr>
              <w:pStyle w:val="Tabletext"/>
              <w:ind w:right="680"/>
              <w:jc w:val="right"/>
            </w:pPr>
            <w:r w:rsidRPr="00BD083E">
              <w:t>37</w:t>
            </w:r>
          </w:p>
        </w:tc>
      </w:tr>
      <w:tr w:rsidR="00B76538" w:rsidRPr="0081026D">
        <w:trPr>
          <w:trHeight w:val="255"/>
        </w:trPr>
        <w:tc>
          <w:tcPr>
            <w:tcW w:w="750" w:type="pct"/>
            <w:tcBorders>
              <w:top w:val="nil"/>
              <w:left w:val="nil"/>
              <w:bottom w:val="single" w:sz="4" w:space="0" w:color="auto"/>
              <w:right w:val="nil"/>
            </w:tcBorders>
            <w:noWrap/>
            <w:tcMar>
              <w:top w:w="15" w:type="dxa"/>
              <w:left w:w="113" w:type="dxa"/>
              <w:bottom w:w="0" w:type="dxa"/>
              <w:right w:w="113" w:type="dxa"/>
            </w:tcMar>
            <w:vAlign w:val="bottom"/>
          </w:tcPr>
          <w:p w:rsidR="00B76538" w:rsidRPr="0081026D" w:rsidRDefault="00B76538" w:rsidP="00B76538">
            <w:pPr>
              <w:pStyle w:val="Tabletext"/>
              <w:spacing w:after="40"/>
              <w:rPr>
                <w:b/>
              </w:rPr>
            </w:pPr>
            <w:r w:rsidRPr="0081026D">
              <w:rPr>
                <w:b/>
              </w:rPr>
              <w:t>Total</w:t>
            </w:r>
          </w:p>
        </w:tc>
        <w:tc>
          <w:tcPr>
            <w:tcW w:w="1062" w:type="pct"/>
            <w:tcBorders>
              <w:top w:val="nil"/>
              <w:left w:val="nil"/>
              <w:bottom w:val="single" w:sz="4" w:space="0" w:color="auto"/>
              <w:right w:val="nil"/>
            </w:tcBorders>
            <w:noWrap/>
            <w:tcMar>
              <w:top w:w="15" w:type="dxa"/>
              <w:left w:w="113" w:type="dxa"/>
              <w:bottom w:w="0" w:type="dxa"/>
              <w:right w:w="113" w:type="dxa"/>
            </w:tcMar>
            <w:vAlign w:val="bottom"/>
          </w:tcPr>
          <w:p w:rsidR="00B76538" w:rsidRPr="0081026D" w:rsidRDefault="00B76538" w:rsidP="00B76538">
            <w:pPr>
              <w:pStyle w:val="Tabletext"/>
              <w:spacing w:after="40"/>
              <w:ind w:right="454"/>
              <w:jc w:val="right"/>
              <w:rPr>
                <w:b/>
              </w:rPr>
            </w:pPr>
            <w:r w:rsidRPr="0081026D">
              <w:rPr>
                <w:b/>
              </w:rPr>
              <w:t>6 598 200</w:t>
            </w:r>
          </w:p>
        </w:tc>
        <w:tc>
          <w:tcPr>
            <w:tcW w:w="1062" w:type="pct"/>
            <w:tcBorders>
              <w:top w:val="nil"/>
              <w:left w:val="nil"/>
              <w:bottom w:val="single" w:sz="4" w:space="0" w:color="auto"/>
              <w:right w:val="nil"/>
            </w:tcBorders>
            <w:noWrap/>
            <w:tcMar>
              <w:top w:w="15" w:type="dxa"/>
              <w:left w:w="113" w:type="dxa"/>
              <w:bottom w:w="0" w:type="dxa"/>
              <w:right w:w="113" w:type="dxa"/>
            </w:tcMar>
            <w:vAlign w:val="bottom"/>
          </w:tcPr>
          <w:p w:rsidR="00B76538" w:rsidRPr="0081026D" w:rsidRDefault="00B76538" w:rsidP="00B76538">
            <w:pPr>
              <w:pStyle w:val="Tabletext"/>
              <w:spacing w:after="40"/>
              <w:ind w:right="510"/>
              <w:jc w:val="right"/>
              <w:rPr>
                <w:b/>
              </w:rPr>
            </w:pPr>
            <w:r w:rsidRPr="0081026D">
              <w:rPr>
                <w:b/>
              </w:rPr>
              <w:t>803 051</w:t>
            </w:r>
          </w:p>
        </w:tc>
        <w:tc>
          <w:tcPr>
            <w:tcW w:w="1062" w:type="pct"/>
            <w:tcBorders>
              <w:top w:val="nil"/>
              <w:left w:val="nil"/>
              <w:bottom w:val="single" w:sz="4" w:space="0" w:color="auto"/>
              <w:right w:val="nil"/>
            </w:tcBorders>
            <w:tcMar>
              <w:top w:w="15" w:type="dxa"/>
              <w:left w:w="113" w:type="dxa"/>
              <w:right w:w="113" w:type="dxa"/>
            </w:tcMar>
            <w:vAlign w:val="bottom"/>
          </w:tcPr>
          <w:p w:rsidR="00B76538" w:rsidRPr="0081026D" w:rsidRDefault="00B76538" w:rsidP="00B76538">
            <w:pPr>
              <w:pStyle w:val="Tabletext"/>
              <w:spacing w:after="40"/>
              <w:ind w:right="510"/>
              <w:jc w:val="right"/>
              <w:rPr>
                <w:b/>
              </w:rPr>
            </w:pPr>
            <w:r w:rsidRPr="0081026D">
              <w:rPr>
                <w:b/>
              </w:rPr>
              <w:t>273 500</w:t>
            </w:r>
          </w:p>
        </w:tc>
        <w:tc>
          <w:tcPr>
            <w:tcW w:w="1063" w:type="pct"/>
            <w:tcBorders>
              <w:top w:val="nil"/>
              <w:left w:val="nil"/>
              <w:bottom w:val="single" w:sz="4" w:space="0" w:color="auto"/>
              <w:right w:val="nil"/>
            </w:tcBorders>
            <w:tcMar>
              <w:top w:w="15" w:type="dxa"/>
            </w:tcMar>
            <w:vAlign w:val="bottom"/>
          </w:tcPr>
          <w:p w:rsidR="00B76538" w:rsidRPr="0081026D" w:rsidRDefault="00B76538" w:rsidP="00B76538">
            <w:pPr>
              <w:pStyle w:val="Tabletext"/>
              <w:spacing w:after="40"/>
              <w:ind w:right="680"/>
              <w:jc w:val="right"/>
              <w:rPr>
                <w:b/>
              </w:rPr>
            </w:pPr>
            <w:r w:rsidRPr="0081026D">
              <w:rPr>
                <w:b/>
              </w:rPr>
              <w:t>34</w:t>
            </w:r>
          </w:p>
        </w:tc>
      </w:tr>
    </w:tbl>
    <w:p w:rsidR="00B76538" w:rsidRDefault="00B76538" w:rsidP="00B76538">
      <w:pPr>
        <w:pStyle w:val="Source"/>
      </w:pPr>
      <w:r w:rsidRPr="00FE47CA">
        <w:t>Notes:</w:t>
      </w:r>
      <w:r>
        <w:tab/>
      </w:r>
      <w:r w:rsidRPr="0081026D">
        <w:t>1</w:t>
      </w:r>
      <w:r>
        <w:tab/>
        <w:t xml:space="preserve">Number of people in VET in the year previous, National VET Provider Collection, 2007. </w:t>
      </w:r>
    </w:p>
    <w:p w:rsidR="00B76538" w:rsidRDefault="00B76538" w:rsidP="00B76538">
      <w:pPr>
        <w:pStyle w:val="Source"/>
      </w:pPr>
      <w:r>
        <w:tab/>
      </w:r>
      <w:r w:rsidRPr="0081026D">
        <w:t>2</w:t>
      </w:r>
      <w:r>
        <w:tab/>
        <w:t xml:space="preserve">Number of people who received a </w:t>
      </w:r>
      <w:r w:rsidRPr="0081026D">
        <w:t>survey</w:t>
      </w:r>
      <w:r>
        <w:t xml:space="preserve"> in the year after completing. </w:t>
      </w:r>
    </w:p>
    <w:p w:rsidR="00B76538" w:rsidRDefault="00B76538" w:rsidP="00B76538">
      <w:pPr>
        <w:pStyle w:val="Source"/>
      </w:pPr>
      <w:r>
        <w:tab/>
      </w:r>
      <w:r w:rsidRPr="0081026D">
        <w:t>3</w:t>
      </w:r>
      <w:r>
        <w:tab/>
        <w:t>Survey returned and completed.</w:t>
      </w:r>
    </w:p>
    <w:p w:rsidR="00B76538" w:rsidRDefault="00B76538" w:rsidP="00B76538">
      <w:pPr>
        <w:pStyle w:val="text-moreb4"/>
      </w:pPr>
      <w:r>
        <w:t xml:space="preserve">At present, due to current data protocols, only information on the ‘type’ of provider is publicly available. Provider type may be categorised as TAFE, other government, ACE or private. </w:t>
      </w:r>
      <w:r>
        <w:rPr>
          <w:rFonts w:cs="Arial"/>
          <w:szCs w:val="16"/>
        </w:rPr>
        <w:t xml:space="preserve">The ACE sector provides locally accessible and community-based educational opportunities for adults, especially for people who may have difficulty participating in more formal education groups (NCVER 2009). For the purposes of this study, </w:t>
      </w:r>
      <w:r>
        <w:t>we merge TAFE and other government providers (such as agricultural colleges) because there are only a small number of observations for the latter.</w:t>
      </w:r>
    </w:p>
    <w:p w:rsidR="00B76538" w:rsidRDefault="00B76538" w:rsidP="00B76538">
      <w:pPr>
        <w:pStyle w:val="text"/>
      </w:pPr>
      <w:r>
        <w:t xml:space="preserve">A limitation of the Student Outcomes Survey is the low survey response rates (table 1), which are around 40% for graduates and around 30% for module completers over the period of interest. Response rates across the provider types are roughly comparable, although graduates from private providers report around a 5% lower response rate. Low response rates means that the sample may not be representative of graduate and module completers, because survey respondents are known to have different characteristics from non-respondents. </w:t>
      </w:r>
    </w:p>
    <w:p w:rsidR="00B76538" w:rsidRDefault="00B76538" w:rsidP="00B76538">
      <w:pPr>
        <w:pStyle w:val="text"/>
      </w:pPr>
      <w:r>
        <w:t xml:space="preserve">The issue of non-response bias has been raised in survey evaluation reports. In the 2008 report (I-VIEW 2008), post-survey analysis of non-respondents found that they differed significantly from </w:t>
      </w:r>
    </w:p>
    <w:p w:rsidR="00B76538" w:rsidRDefault="00B76538" w:rsidP="00B76538">
      <w:pPr>
        <w:pStyle w:val="text"/>
      </w:pPr>
      <w:r>
        <w:br w:type="page"/>
      </w:r>
      <w:proofErr w:type="gramStart"/>
      <w:r>
        <w:lastRenderedPageBreak/>
        <w:t>respondents</w:t>
      </w:r>
      <w:proofErr w:type="gramEnd"/>
      <w:r>
        <w:t xml:space="preserve"> in a number of ways. Some of the key differences between (self-completion and telephone) respondents and non-respondents found in the 2008 survey are:</w:t>
      </w:r>
    </w:p>
    <w:p w:rsidR="00B76538" w:rsidRPr="003173CD" w:rsidRDefault="00B76538" w:rsidP="00B76538">
      <w:pPr>
        <w:pStyle w:val="Dotpoint1"/>
      </w:pPr>
      <w:r>
        <w:t>Non-</w:t>
      </w:r>
      <w:r w:rsidRPr="003173CD">
        <w:t>respondents are more likely to be male.</w:t>
      </w:r>
    </w:p>
    <w:p w:rsidR="00B76538" w:rsidRPr="003173CD" w:rsidRDefault="00B76538" w:rsidP="00B76538">
      <w:pPr>
        <w:pStyle w:val="Dotpoint1"/>
      </w:pPr>
      <w:r w:rsidRPr="003173CD">
        <w:t xml:space="preserve">For TAFE graduates, non-respondents are less likely to report employment as their main motivation for training. </w:t>
      </w:r>
    </w:p>
    <w:p w:rsidR="00B76538" w:rsidRPr="003173CD" w:rsidRDefault="00B76538" w:rsidP="00B76538">
      <w:pPr>
        <w:pStyle w:val="Dotpoint1"/>
      </w:pPr>
      <w:r w:rsidRPr="003173CD">
        <w:t>Non-respondents are more likely to report achieving their main motivation for training.</w:t>
      </w:r>
    </w:p>
    <w:p w:rsidR="00B76538" w:rsidRDefault="00B76538" w:rsidP="00B76538">
      <w:pPr>
        <w:pStyle w:val="Dotpoint1"/>
      </w:pPr>
      <w:r w:rsidRPr="003173CD">
        <w:t>Non-respondents</w:t>
      </w:r>
      <w:r>
        <w:t xml:space="preserve"> rated general skills and learning experiences of their courses </w:t>
      </w:r>
      <w:r>
        <w:rPr>
          <w:i/>
        </w:rPr>
        <w:t xml:space="preserve">more </w:t>
      </w:r>
      <w:r>
        <w:t xml:space="preserve">highly than respondents, but their experiences of teaching and assessment </w:t>
      </w:r>
      <w:r>
        <w:rPr>
          <w:i/>
        </w:rPr>
        <w:t>less</w:t>
      </w:r>
      <w:r>
        <w:t xml:space="preserve"> highly.</w:t>
      </w:r>
    </w:p>
    <w:p w:rsidR="00B76538" w:rsidRDefault="00B76538" w:rsidP="00B76538">
      <w:pPr>
        <w:pStyle w:val="text"/>
      </w:pPr>
      <w:r>
        <w:t xml:space="preserve">Many of these differences have been found in prior surveys. Of particular importance to this study is the finding of no estimated statistical differences in reported overall course satisfaction between respondents and non-respondents. </w:t>
      </w:r>
    </w:p>
    <w:p w:rsidR="00B76538" w:rsidRDefault="00B76538" w:rsidP="00B76538">
      <w:pPr>
        <w:pStyle w:val="text"/>
      </w:pPr>
      <w:r>
        <w:rPr>
          <w:rFonts w:cs="Arial"/>
          <w:szCs w:val="16"/>
        </w:rPr>
        <w:t xml:space="preserve">Issues of sample size aside, the data in the Student Outcomes Survey are not representative of </w:t>
      </w:r>
      <w:r>
        <w:rPr>
          <w:rFonts w:cs="Arial"/>
          <w:i/>
          <w:szCs w:val="16"/>
        </w:rPr>
        <w:t>all</w:t>
      </w:r>
      <w:r>
        <w:rPr>
          <w:rFonts w:cs="Arial"/>
          <w:szCs w:val="16"/>
        </w:rPr>
        <w:t xml:space="preserve"> VET courses because there is no information on students who completed fee-for-service courses from private providers</w:t>
      </w:r>
      <w:r>
        <w:rPr>
          <w:rStyle w:val="FootnoteReference"/>
          <w:rFonts w:cs="Arial"/>
          <w:szCs w:val="16"/>
        </w:rPr>
        <w:footnoteReference w:id="3"/>
      </w:r>
      <w:r>
        <w:rPr>
          <w:rFonts w:cs="Arial"/>
          <w:szCs w:val="16"/>
        </w:rPr>
        <w:t xml:space="preserve"> or from those who dropped out of the course without completing a module (estimated by </w:t>
      </w:r>
      <w:proofErr w:type="spellStart"/>
      <w:r>
        <w:rPr>
          <w:rFonts w:cs="Arial"/>
          <w:szCs w:val="16"/>
        </w:rPr>
        <w:t>Callan</w:t>
      </w:r>
      <w:proofErr w:type="spellEnd"/>
      <w:r>
        <w:rPr>
          <w:rFonts w:cs="Arial"/>
          <w:szCs w:val="16"/>
        </w:rPr>
        <w:t xml:space="preserve"> [2005] to be about 16% of all VET students), and information on students from ACE providers is limited to those from Victoria and New South Wales.</w:t>
      </w:r>
      <w:r>
        <w:rPr>
          <w:rStyle w:val="FootnoteReference"/>
        </w:rPr>
        <w:footnoteReference w:id="4"/>
      </w:r>
      <w:r>
        <w:t xml:space="preserve"> Further, there is less information available from ACE courses because ACE students are given a shorter questionnaire. For example, ACE students are not asked questions on post-training outcomes such as enrolment in further study, employment and wages.</w:t>
      </w:r>
    </w:p>
    <w:p w:rsidR="00B76538" w:rsidRPr="000E69CE" w:rsidRDefault="00B76538" w:rsidP="00B76538">
      <w:pPr>
        <w:pStyle w:val="text"/>
      </w:pPr>
      <w:r w:rsidRPr="000E69CE">
        <w:t xml:space="preserve">It became evident after the analyses for this report were completed that the coding of the </w:t>
      </w:r>
      <w:r>
        <w:t>‘</w:t>
      </w:r>
      <w:r w:rsidRPr="000E69CE">
        <w:t>language other t</w:t>
      </w:r>
      <w:r>
        <w:t>h</w:t>
      </w:r>
      <w:r w:rsidRPr="000E69CE">
        <w:t>an English</w:t>
      </w:r>
      <w:r>
        <w:t>’</w:t>
      </w:r>
      <w:r w:rsidRPr="000E69CE">
        <w:t xml:space="preserve"> (LOTE) variable differed for the 2005 cohort. Further, missing values were included in the descriptive analysis of the </w:t>
      </w:r>
      <w:r>
        <w:t>‘</w:t>
      </w:r>
      <w:r w:rsidRPr="000E69CE">
        <w:t>mode of delivery</w:t>
      </w:r>
      <w:r>
        <w:t>’</w:t>
      </w:r>
      <w:r w:rsidRPr="000E69CE">
        <w:t xml:space="preserve"> variable. Standard practice excludes missing values. However, both are inconsequential to the overall result.</w:t>
      </w:r>
    </w:p>
    <w:p w:rsidR="00B76538" w:rsidRDefault="00B76538" w:rsidP="00B76538">
      <w:pPr>
        <w:pStyle w:val="Heading2"/>
      </w:pPr>
      <w:bookmarkStart w:id="28" w:name="_Toc151096587"/>
      <w:r w:rsidRPr="003173CD">
        <w:t>Descriptive</w:t>
      </w:r>
      <w:r>
        <w:t xml:space="preserve"> statistics</w:t>
      </w:r>
      <w:bookmarkEnd w:id="28"/>
    </w:p>
    <w:p w:rsidR="00B76538" w:rsidRDefault="00B76538" w:rsidP="00B76538">
      <w:pPr>
        <w:pStyle w:val="text"/>
      </w:pPr>
      <w:r>
        <w:t>As background, we present a snapshot of key respondent and provider characteristics, including reporting main motivations for training, provider characteristics and individual characteristics.</w:t>
      </w:r>
    </w:p>
    <w:p w:rsidR="00B76538" w:rsidRDefault="00B76538" w:rsidP="00B76538">
      <w:pPr>
        <w:pStyle w:val="Heading3"/>
      </w:pPr>
      <w:r>
        <w:t xml:space="preserve">Main </w:t>
      </w:r>
      <w:r w:rsidRPr="003173CD">
        <w:t>motivations</w:t>
      </w:r>
    </w:p>
    <w:p w:rsidR="00B76538" w:rsidRDefault="00B76538" w:rsidP="00B76538">
      <w:pPr>
        <w:pStyle w:val="text-lessbefore"/>
      </w:pPr>
      <w:r>
        <w:t xml:space="preserve">From table 2, we can conclude that, across all fields of education, the main motivations and characteristics of VET participants are varied. From the data, we cannot generalise to say that some fields of education have more homogenous training needs than any other. While there are various reasons for undertaking training given across all fields, labour market reasons (find work, </w:t>
      </w:r>
      <w:proofErr w:type="spellStart"/>
      <w:r>
        <w:t>upskill</w:t>
      </w:r>
      <w:proofErr w:type="spellEnd"/>
      <w:r>
        <w:t xml:space="preserve">, </w:t>
      </w:r>
      <w:proofErr w:type="spellStart"/>
      <w:proofErr w:type="gramStart"/>
      <w:r>
        <w:t>reskill</w:t>
      </w:r>
      <w:proofErr w:type="spellEnd"/>
      <w:proofErr w:type="gramEnd"/>
      <w:r>
        <w:t xml:space="preserve"> and general skills) dominate. When considering the reported motivations, it is pertinent to keep in mind that they were elicited six months after ceasing study, so it is possible that responses may be influenced by post-study outcomes. </w:t>
      </w:r>
    </w:p>
    <w:p w:rsidR="00B76538" w:rsidRDefault="00B76538" w:rsidP="00B76538">
      <w:pPr>
        <w:pStyle w:val="text-lessbefore"/>
      </w:pPr>
    </w:p>
    <w:p w:rsidR="00B76538" w:rsidRDefault="00B76538">
      <w:pPr>
        <w:pStyle w:val="Text0"/>
      </w:pPr>
    </w:p>
    <w:p w:rsidR="00B76538" w:rsidRDefault="00B76538">
      <w:pPr>
        <w:pStyle w:val="tabletitle"/>
        <w:sectPr w:rsidR="00B76538">
          <w:footerReference w:type="even" r:id="rId11"/>
          <w:footerReference w:type="default" r:id="rId12"/>
          <w:pgSz w:w="11899" w:h="16838"/>
          <w:pgMar w:top="1418" w:right="1985" w:bottom="567" w:left="1418" w:header="720" w:footer="720" w:gutter="0"/>
          <w:cols w:space="720"/>
        </w:sectPr>
      </w:pPr>
    </w:p>
    <w:p w:rsidR="00B76538" w:rsidRDefault="00B76538" w:rsidP="00B76538">
      <w:pPr>
        <w:pStyle w:val="tabletitle"/>
      </w:pPr>
      <w:bookmarkStart w:id="29" w:name="_Toc151096518"/>
      <w:r>
        <w:lastRenderedPageBreak/>
        <w:t>Table 2</w:t>
      </w:r>
      <w:r>
        <w:tab/>
        <w:t>Main motivation for studying and student characteristics by main field of education</w:t>
      </w:r>
      <w:bookmarkEnd w:id="29"/>
      <w:r>
        <w:t xml:space="preserve"> </w:t>
      </w:r>
    </w:p>
    <w:tbl>
      <w:tblPr>
        <w:tblW w:w="14005" w:type="dxa"/>
        <w:tblLayout w:type="fixed"/>
        <w:tblCellMar>
          <w:left w:w="0" w:type="dxa"/>
          <w:right w:w="0" w:type="dxa"/>
        </w:tblCellMar>
        <w:tblLook w:val="0000"/>
      </w:tblPr>
      <w:tblGrid>
        <w:gridCol w:w="2282"/>
        <w:gridCol w:w="902"/>
        <w:gridCol w:w="902"/>
        <w:gridCol w:w="902"/>
        <w:gridCol w:w="902"/>
        <w:gridCol w:w="902"/>
        <w:gridCol w:w="902"/>
        <w:gridCol w:w="902"/>
        <w:gridCol w:w="902"/>
        <w:gridCol w:w="902"/>
        <w:gridCol w:w="902"/>
        <w:gridCol w:w="902"/>
        <w:gridCol w:w="902"/>
        <w:gridCol w:w="899"/>
      </w:tblGrid>
      <w:tr w:rsidR="00B76538" w:rsidRPr="00415AD3">
        <w:tc>
          <w:tcPr>
            <w:tcW w:w="815" w:type="pct"/>
            <w:tcBorders>
              <w:top w:val="single" w:sz="4" w:space="0" w:color="auto"/>
              <w:left w:val="nil"/>
              <w:right w:val="nil"/>
            </w:tcBorders>
            <w:noWrap/>
            <w:tcMar>
              <w:top w:w="15" w:type="dxa"/>
              <w:left w:w="15" w:type="dxa"/>
              <w:bottom w:w="0" w:type="dxa"/>
              <w:right w:w="15" w:type="dxa"/>
            </w:tcMar>
          </w:tcPr>
          <w:p w:rsidR="00B76538" w:rsidRPr="00415AD3" w:rsidRDefault="00B76538" w:rsidP="00B76538">
            <w:pPr>
              <w:pStyle w:val="Tablehead1"/>
              <w:spacing w:after="0"/>
            </w:pPr>
          </w:p>
        </w:tc>
        <w:tc>
          <w:tcPr>
            <w:tcW w:w="322" w:type="pct"/>
            <w:tcBorders>
              <w:top w:val="single" w:sz="4" w:space="0" w:color="auto"/>
              <w:left w:val="nil"/>
              <w:right w:val="nil"/>
            </w:tcBorders>
            <w:shd w:val="clear" w:color="auto" w:fill="FFFFFF"/>
            <w:tcMar>
              <w:top w:w="15" w:type="dxa"/>
              <w:left w:w="15" w:type="dxa"/>
              <w:bottom w:w="0" w:type="dxa"/>
              <w:right w:w="15" w:type="dxa"/>
            </w:tcMar>
          </w:tcPr>
          <w:p w:rsidR="00B76538" w:rsidRPr="00415AD3" w:rsidRDefault="00B76538" w:rsidP="00B76538">
            <w:pPr>
              <w:pStyle w:val="Tablehead1"/>
              <w:spacing w:after="0"/>
              <w:jc w:val="center"/>
              <w:rPr>
                <w:szCs w:val="18"/>
              </w:rPr>
            </w:pPr>
            <w:r w:rsidRPr="00415AD3">
              <w:rPr>
                <w:szCs w:val="18"/>
              </w:rPr>
              <w:t>Sci.</w:t>
            </w:r>
          </w:p>
        </w:tc>
        <w:tc>
          <w:tcPr>
            <w:tcW w:w="322" w:type="pct"/>
            <w:tcBorders>
              <w:top w:val="single" w:sz="4" w:space="0" w:color="auto"/>
              <w:left w:val="nil"/>
              <w:right w:val="nil"/>
            </w:tcBorders>
            <w:shd w:val="clear" w:color="auto" w:fill="FFFFFF"/>
            <w:tcMar>
              <w:top w:w="15" w:type="dxa"/>
              <w:left w:w="15" w:type="dxa"/>
              <w:bottom w:w="0" w:type="dxa"/>
              <w:right w:w="15" w:type="dxa"/>
            </w:tcMar>
          </w:tcPr>
          <w:p w:rsidR="00B76538" w:rsidRPr="00415AD3" w:rsidRDefault="00B76538" w:rsidP="00B76538">
            <w:pPr>
              <w:pStyle w:val="Tablehead1"/>
              <w:spacing w:after="0"/>
              <w:jc w:val="center"/>
              <w:rPr>
                <w:szCs w:val="18"/>
              </w:rPr>
            </w:pPr>
            <w:r w:rsidRPr="00415AD3">
              <w:rPr>
                <w:szCs w:val="18"/>
              </w:rPr>
              <w:t>IT</w:t>
            </w:r>
          </w:p>
        </w:tc>
        <w:tc>
          <w:tcPr>
            <w:tcW w:w="322" w:type="pct"/>
            <w:tcBorders>
              <w:top w:val="single" w:sz="4" w:space="0" w:color="auto"/>
              <w:left w:val="nil"/>
              <w:right w:val="nil"/>
            </w:tcBorders>
            <w:shd w:val="clear" w:color="auto" w:fill="FFFFFF"/>
            <w:tcMar>
              <w:top w:w="15" w:type="dxa"/>
              <w:left w:w="15" w:type="dxa"/>
              <w:bottom w:w="0" w:type="dxa"/>
              <w:right w:w="15" w:type="dxa"/>
            </w:tcMar>
          </w:tcPr>
          <w:p w:rsidR="00B76538" w:rsidRPr="00415AD3" w:rsidRDefault="00B76538" w:rsidP="00B76538">
            <w:pPr>
              <w:pStyle w:val="Tablehead1"/>
              <w:spacing w:after="0"/>
              <w:jc w:val="center"/>
              <w:rPr>
                <w:szCs w:val="18"/>
              </w:rPr>
            </w:pPr>
            <w:r w:rsidRPr="00415AD3">
              <w:rPr>
                <w:szCs w:val="18"/>
              </w:rPr>
              <w:t>Eng.</w:t>
            </w:r>
          </w:p>
        </w:tc>
        <w:tc>
          <w:tcPr>
            <w:tcW w:w="322" w:type="pct"/>
            <w:tcBorders>
              <w:top w:val="single" w:sz="4" w:space="0" w:color="auto"/>
              <w:left w:val="nil"/>
              <w:right w:val="nil"/>
            </w:tcBorders>
            <w:shd w:val="clear" w:color="auto" w:fill="FFFFFF"/>
            <w:tcMar>
              <w:top w:w="15" w:type="dxa"/>
              <w:left w:w="15" w:type="dxa"/>
              <w:bottom w:w="0" w:type="dxa"/>
              <w:right w:w="15" w:type="dxa"/>
            </w:tcMar>
          </w:tcPr>
          <w:p w:rsidR="00B76538" w:rsidRPr="00415AD3" w:rsidRDefault="00B76538" w:rsidP="00B76538">
            <w:pPr>
              <w:pStyle w:val="Tablehead1"/>
              <w:spacing w:after="0"/>
              <w:jc w:val="center"/>
              <w:rPr>
                <w:szCs w:val="18"/>
              </w:rPr>
            </w:pPr>
            <w:r w:rsidRPr="00415AD3">
              <w:rPr>
                <w:szCs w:val="18"/>
              </w:rPr>
              <w:t>Arch.</w:t>
            </w:r>
          </w:p>
        </w:tc>
        <w:tc>
          <w:tcPr>
            <w:tcW w:w="322" w:type="pct"/>
            <w:tcBorders>
              <w:top w:val="single" w:sz="4" w:space="0" w:color="auto"/>
              <w:left w:val="nil"/>
              <w:right w:val="nil"/>
            </w:tcBorders>
            <w:shd w:val="clear" w:color="auto" w:fill="FFFFFF"/>
            <w:tcMar>
              <w:top w:w="15" w:type="dxa"/>
              <w:left w:w="15" w:type="dxa"/>
              <w:bottom w:w="0" w:type="dxa"/>
              <w:right w:w="15" w:type="dxa"/>
            </w:tcMar>
          </w:tcPr>
          <w:p w:rsidR="00B76538" w:rsidRPr="00415AD3" w:rsidRDefault="00B76538" w:rsidP="00B76538">
            <w:pPr>
              <w:pStyle w:val="Tablehead1"/>
              <w:spacing w:after="0"/>
              <w:jc w:val="center"/>
              <w:rPr>
                <w:szCs w:val="18"/>
              </w:rPr>
            </w:pPr>
            <w:proofErr w:type="spellStart"/>
            <w:r w:rsidRPr="00415AD3">
              <w:rPr>
                <w:szCs w:val="18"/>
              </w:rPr>
              <w:t>Agr</w:t>
            </w:r>
            <w:proofErr w:type="spellEnd"/>
            <w:r w:rsidRPr="00415AD3">
              <w:rPr>
                <w:szCs w:val="18"/>
              </w:rPr>
              <w:t xml:space="preserve">. &amp; </w:t>
            </w:r>
            <w:proofErr w:type="spellStart"/>
            <w:r>
              <w:rPr>
                <w:szCs w:val="18"/>
              </w:rPr>
              <w:t>e</w:t>
            </w:r>
            <w:r w:rsidRPr="00415AD3">
              <w:rPr>
                <w:szCs w:val="18"/>
              </w:rPr>
              <w:t>nv</w:t>
            </w:r>
            <w:proofErr w:type="spellEnd"/>
            <w:r w:rsidRPr="00415AD3">
              <w:rPr>
                <w:szCs w:val="18"/>
              </w:rPr>
              <w:t>.</w:t>
            </w:r>
          </w:p>
        </w:tc>
        <w:tc>
          <w:tcPr>
            <w:tcW w:w="322" w:type="pct"/>
            <w:tcBorders>
              <w:top w:val="single" w:sz="4" w:space="0" w:color="auto"/>
              <w:left w:val="nil"/>
              <w:right w:val="nil"/>
            </w:tcBorders>
            <w:shd w:val="clear" w:color="auto" w:fill="FFFFFF"/>
            <w:tcMar>
              <w:top w:w="15" w:type="dxa"/>
              <w:left w:w="15" w:type="dxa"/>
              <w:bottom w:w="0" w:type="dxa"/>
              <w:right w:w="15" w:type="dxa"/>
            </w:tcMar>
          </w:tcPr>
          <w:p w:rsidR="00B76538" w:rsidRPr="00415AD3" w:rsidRDefault="00B76538" w:rsidP="00B76538">
            <w:pPr>
              <w:pStyle w:val="Tablehead1"/>
              <w:spacing w:after="0"/>
              <w:jc w:val="center"/>
              <w:rPr>
                <w:szCs w:val="18"/>
              </w:rPr>
            </w:pPr>
            <w:proofErr w:type="spellStart"/>
            <w:r w:rsidRPr="00415AD3">
              <w:rPr>
                <w:szCs w:val="18"/>
              </w:rPr>
              <w:t>Hlth</w:t>
            </w:r>
            <w:proofErr w:type="spellEnd"/>
          </w:p>
        </w:tc>
        <w:tc>
          <w:tcPr>
            <w:tcW w:w="322" w:type="pct"/>
            <w:tcBorders>
              <w:top w:val="single" w:sz="4" w:space="0" w:color="auto"/>
              <w:left w:val="nil"/>
              <w:right w:val="nil"/>
            </w:tcBorders>
            <w:shd w:val="clear" w:color="auto" w:fill="FFFFFF"/>
            <w:tcMar>
              <w:top w:w="15" w:type="dxa"/>
              <w:left w:w="15" w:type="dxa"/>
              <w:bottom w:w="0" w:type="dxa"/>
              <w:right w:w="15" w:type="dxa"/>
            </w:tcMar>
          </w:tcPr>
          <w:p w:rsidR="00B76538" w:rsidRPr="00415AD3" w:rsidRDefault="00B76538" w:rsidP="00B76538">
            <w:pPr>
              <w:pStyle w:val="Tablehead1"/>
              <w:spacing w:after="0"/>
              <w:jc w:val="center"/>
              <w:rPr>
                <w:szCs w:val="18"/>
              </w:rPr>
            </w:pPr>
            <w:r w:rsidRPr="00415AD3">
              <w:rPr>
                <w:szCs w:val="18"/>
              </w:rPr>
              <w:t>Educ.</w:t>
            </w:r>
          </w:p>
        </w:tc>
        <w:tc>
          <w:tcPr>
            <w:tcW w:w="322" w:type="pct"/>
            <w:tcBorders>
              <w:top w:val="single" w:sz="4" w:space="0" w:color="auto"/>
              <w:left w:val="nil"/>
              <w:right w:val="nil"/>
            </w:tcBorders>
            <w:shd w:val="clear" w:color="auto" w:fill="FFFFFF"/>
            <w:tcMar>
              <w:top w:w="15" w:type="dxa"/>
              <w:left w:w="15" w:type="dxa"/>
              <w:bottom w:w="0" w:type="dxa"/>
              <w:right w:w="15" w:type="dxa"/>
            </w:tcMar>
          </w:tcPr>
          <w:p w:rsidR="00B76538" w:rsidRPr="00415AD3" w:rsidRDefault="00B76538" w:rsidP="00B76538">
            <w:pPr>
              <w:pStyle w:val="Tablehead1"/>
              <w:spacing w:after="0"/>
              <w:jc w:val="center"/>
              <w:rPr>
                <w:szCs w:val="18"/>
              </w:rPr>
            </w:pPr>
            <w:r w:rsidRPr="00415AD3">
              <w:rPr>
                <w:szCs w:val="18"/>
              </w:rPr>
              <w:t xml:space="preserve">Man. &amp; </w:t>
            </w:r>
            <w:r>
              <w:rPr>
                <w:szCs w:val="18"/>
              </w:rPr>
              <w:t>c</w:t>
            </w:r>
            <w:r w:rsidRPr="00415AD3">
              <w:rPr>
                <w:szCs w:val="18"/>
              </w:rPr>
              <w:t>om.</w:t>
            </w:r>
          </w:p>
        </w:tc>
        <w:tc>
          <w:tcPr>
            <w:tcW w:w="322" w:type="pct"/>
            <w:tcBorders>
              <w:top w:val="single" w:sz="4" w:space="0" w:color="auto"/>
              <w:left w:val="nil"/>
              <w:right w:val="nil"/>
            </w:tcBorders>
            <w:shd w:val="clear" w:color="auto" w:fill="FFFFFF"/>
            <w:tcMar>
              <w:top w:w="15" w:type="dxa"/>
              <w:left w:w="15" w:type="dxa"/>
              <w:bottom w:w="0" w:type="dxa"/>
              <w:right w:w="15" w:type="dxa"/>
            </w:tcMar>
          </w:tcPr>
          <w:p w:rsidR="00B76538" w:rsidRPr="00415AD3" w:rsidRDefault="00B76538" w:rsidP="00B76538">
            <w:pPr>
              <w:pStyle w:val="Tablehead1"/>
              <w:spacing w:after="0"/>
              <w:jc w:val="center"/>
              <w:rPr>
                <w:szCs w:val="18"/>
              </w:rPr>
            </w:pPr>
            <w:r w:rsidRPr="00415AD3">
              <w:rPr>
                <w:szCs w:val="18"/>
              </w:rPr>
              <w:t>Soc.</w:t>
            </w:r>
            <w:r>
              <w:rPr>
                <w:szCs w:val="18"/>
              </w:rPr>
              <w:t xml:space="preserve"> </w:t>
            </w:r>
            <w:r w:rsidRPr="00415AD3">
              <w:rPr>
                <w:szCs w:val="18"/>
              </w:rPr>
              <w:t xml:space="preserve">&amp; </w:t>
            </w:r>
            <w:r>
              <w:rPr>
                <w:szCs w:val="18"/>
              </w:rPr>
              <w:t>c</w:t>
            </w:r>
            <w:r w:rsidRPr="00415AD3">
              <w:rPr>
                <w:szCs w:val="18"/>
              </w:rPr>
              <w:t>ult.</w:t>
            </w:r>
          </w:p>
        </w:tc>
        <w:tc>
          <w:tcPr>
            <w:tcW w:w="322" w:type="pct"/>
            <w:tcBorders>
              <w:top w:val="single" w:sz="4" w:space="0" w:color="auto"/>
              <w:left w:val="nil"/>
              <w:right w:val="nil"/>
            </w:tcBorders>
            <w:shd w:val="clear" w:color="auto" w:fill="FFFFFF"/>
            <w:tcMar>
              <w:top w:w="15" w:type="dxa"/>
              <w:left w:w="15" w:type="dxa"/>
              <w:bottom w:w="0" w:type="dxa"/>
              <w:right w:w="15" w:type="dxa"/>
            </w:tcMar>
          </w:tcPr>
          <w:p w:rsidR="00B76538" w:rsidRPr="00415AD3" w:rsidRDefault="00B76538" w:rsidP="00B76538">
            <w:pPr>
              <w:pStyle w:val="Tablehead1"/>
              <w:spacing w:after="0"/>
              <w:jc w:val="center"/>
              <w:rPr>
                <w:szCs w:val="18"/>
              </w:rPr>
            </w:pPr>
            <w:r w:rsidRPr="00415AD3">
              <w:rPr>
                <w:szCs w:val="18"/>
              </w:rPr>
              <w:t>Arts</w:t>
            </w:r>
          </w:p>
        </w:tc>
        <w:tc>
          <w:tcPr>
            <w:tcW w:w="322" w:type="pct"/>
            <w:tcBorders>
              <w:top w:val="single" w:sz="4" w:space="0" w:color="auto"/>
              <w:left w:val="nil"/>
              <w:right w:val="nil"/>
            </w:tcBorders>
            <w:shd w:val="clear" w:color="auto" w:fill="FFFFFF"/>
            <w:tcMar>
              <w:top w:w="15" w:type="dxa"/>
              <w:left w:w="15" w:type="dxa"/>
              <w:bottom w:w="0" w:type="dxa"/>
              <w:right w:w="15" w:type="dxa"/>
            </w:tcMar>
          </w:tcPr>
          <w:p w:rsidR="00B76538" w:rsidRPr="00415AD3" w:rsidRDefault="00B76538" w:rsidP="00B76538">
            <w:pPr>
              <w:pStyle w:val="Tablehead1"/>
              <w:spacing w:after="0"/>
              <w:jc w:val="center"/>
              <w:rPr>
                <w:szCs w:val="18"/>
              </w:rPr>
            </w:pPr>
            <w:r w:rsidRPr="00415AD3">
              <w:rPr>
                <w:szCs w:val="18"/>
              </w:rPr>
              <w:t>Hosp.</w:t>
            </w:r>
          </w:p>
        </w:tc>
        <w:tc>
          <w:tcPr>
            <w:tcW w:w="322" w:type="pct"/>
            <w:tcBorders>
              <w:top w:val="single" w:sz="4" w:space="0" w:color="auto"/>
              <w:left w:val="nil"/>
              <w:right w:val="nil"/>
            </w:tcBorders>
            <w:shd w:val="clear" w:color="auto" w:fill="FFFFFF"/>
            <w:tcMar>
              <w:top w:w="15" w:type="dxa"/>
              <w:left w:w="15" w:type="dxa"/>
              <w:bottom w:w="0" w:type="dxa"/>
              <w:right w:w="15" w:type="dxa"/>
            </w:tcMar>
          </w:tcPr>
          <w:p w:rsidR="00B76538" w:rsidRPr="00415AD3" w:rsidRDefault="00B76538" w:rsidP="00B76538">
            <w:pPr>
              <w:pStyle w:val="Tablehead1"/>
              <w:spacing w:after="0"/>
              <w:jc w:val="center"/>
              <w:rPr>
                <w:szCs w:val="18"/>
              </w:rPr>
            </w:pPr>
            <w:r w:rsidRPr="00415AD3">
              <w:rPr>
                <w:szCs w:val="18"/>
              </w:rPr>
              <w:t>Mix</w:t>
            </w:r>
          </w:p>
        </w:tc>
        <w:tc>
          <w:tcPr>
            <w:tcW w:w="322" w:type="pct"/>
            <w:tcBorders>
              <w:top w:val="single" w:sz="4" w:space="0" w:color="auto"/>
              <w:left w:val="nil"/>
              <w:right w:val="nil"/>
            </w:tcBorders>
            <w:shd w:val="clear" w:color="auto" w:fill="FFFFFF"/>
            <w:tcMar>
              <w:top w:w="15" w:type="dxa"/>
              <w:left w:w="15" w:type="dxa"/>
              <w:bottom w:w="0" w:type="dxa"/>
              <w:right w:w="15" w:type="dxa"/>
            </w:tcMar>
          </w:tcPr>
          <w:p w:rsidR="00B76538" w:rsidRPr="00415AD3" w:rsidRDefault="00B76538" w:rsidP="00B76538">
            <w:pPr>
              <w:pStyle w:val="Tablehead1"/>
              <w:spacing w:after="0"/>
              <w:jc w:val="center"/>
              <w:rPr>
                <w:szCs w:val="18"/>
              </w:rPr>
            </w:pPr>
            <w:r w:rsidRPr="00415AD3">
              <w:rPr>
                <w:szCs w:val="18"/>
              </w:rPr>
              <w:t>Sub. only</w:t>
            </w:r>
          </w:p>
        </w:tc>
      </w:tr>
      <w:tr w:rsidR="00B76538">
        <w:tc>
          <w:tcPr>
            <w:tcW w:w="815"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head2"/>
            </w:pPr>
          </w:p>
        </w:tc>
        <w:tc>
          <w:tcPr>
            <w:tcW w:w="322"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2"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2"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2"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2"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2"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2"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2"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2"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2"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2"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2"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2"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r>
      <w:tr w:rsidR="00B76538">
        <w:tc>
          <w:tcPr>
            <w:tcW w:w="815" w:type="pct"/>
            <w:tcBorders>
              <w:top w:val="single" w:sz="4" w:space="0" w:color="auto"/>
            </w:tcBorders>
            <w:noWrap/>
          </w:tcPr>
          <w:p w:rsidR="00B76538" w:rsidRPr="00A956CB" w:rsidRDefault="00B76538" w:rsidP="00B76538">
            <w:pPr>
              <w:pStyle w:val="Tabletext"/>
              <w:spacing w:before="70"/>
              <w:rPr>
                <w:b/>
                <w:color w:val="000000"/>
                <w:sz w:val="18"/>
                <w:szCs w:val="18"/>
              </w:rPr>
            </w:pPr>
            <w:r w:rsidRPr="00A956CB">
              <w:rPr>
                <w:b/>
              </w:rPr>
              <w:t>Main reason for training</w:t>
            </w:r>
            <w:r w:rsidRPr="00A956CB">
              <w:rPr>
                <w:b/>
                <w:color w:val="000000"/>
                <w:sz w:val="18"/>
                <w:szCs w:val="18"/>
              </w:rPr>
              <w:t> </w:t>
            </w:r>
          </w:p>
        </w:tc>
        <w:tc>
          <w:tcPr>
            <w:tcW w:w="322" w:type="pct"/>
            <w:tcBorders>
              <w:top w:val="single" w:sz="4" w:space="0" w:color="auto"/>
            </w:tcBorders>
            <w:shd w:val="clear" w:color="auto" w:fill="FFFFFF"/>
          </w:tcPr>
          <w:p w:rsidR="00B76538" w:rsidRDefault="00B76538" w:rsidP="00B76538">
            <w:pPr>
              <w:pStyle w:val="Tabletext"/>
              <w:spacing w:before="70"/>
              <w:ind w:right="255"/>
              <w:jc w:val="right"/>
              <w:rPr>
                <w:color w:val="000000"/>
                <w:sz w:val="18"/>
                <w:szCs w:val="18"/>
              </w:rPr>
            </w:pPr>
          </w:p>
        </w:tc>
        <w:tc>
          <w:tcPr>
            <w:tcW w:w="322" w:type="pct"/>
            <w:tcBorders>
              <w:top w:val="single" w:sz="4" w:space="0" w:color="auto"/>
            </w:tcBorders>
            <w:shd w:val="clear" w:color="auto" w:fill="FFFFFF"/>
          </w:tcPr>
          <w:p w:rsidR="00B76538" w:rsidRDefault="00B76538" w:rsidP="00B76538">
            <w:pPr>
              <w:pStyle w:val="Tabletext"/>
              <w:spacing w:before="70"/>
              <w:ind w:right="255"/>
              <w:jc w:val="right"/>
              <w:rPr>
                <w:color w:val="000000"/>
                <w:sz w:val="18"/>
                <w:szCs w:val="18"/>
              </w:rPr>
            </w:pPr>
          </w:p>
        </w:tc>
        <w:tc>
          <w:tcPr>
            <w:tcW w:w="322" w:type="pct"/>
            <w:tcBorders>
              <w:top w:val="single" w:sz="4" w:space="0" w:color="auto"/>
            </w:tcBorders>
            <w:shd w:val="clear" w:color="auto" w:fill="FFFFFF"/>
          </w:tcPr>
          <w:p w:rsidR="00B76538" w:rsidRDefault="00B76538" w:rsidP="00B76538">
            <w:pPr>
              <w:pStyle w:val="Tabletext"/>
              <w:spacing w:before="70"/>
              <w:ind w:right="198"/>
              <w:jc w:val="right"/>
              <w:rPr>
                <w:color w:val="000000"/>
                <w:sz w:val="18"/>
                <w:szCs w:val="18"/>
              </w:rPr>
            </w:pPr>
          </w:p>
        </w:tc>
        <w:tc>
          <w:tcPr>
            <w:tcW w:w="322" w:type="pct"/>
            <w:tcBorders>
              <w:top w:val="single" w:sz="4" w:space="0" w:color="auto"/>
            </w:tcBorders>
            <w:shd w:val="clear" w:color="auto" w:fill="FFFFFF"/>
          </w:tcPr>
          <w:p w:rsidR="00B76538" w:rsidRDefault="00B76538" w:rsidP="00B76538">
            <w:pPr>
              <w:pStyle w:val="Tabletext"/>
              <w:spacing w:before="70"/>
              <w:ind w:right="198"/>
              <w:jc w:val="right"/>
              <w:rPr>
                <w:color w:val="000000"/>
                <w:sz w:val="18"/>
                <w:szCs w:val="18"/>
              </w:rPr>
            </w:pPr>
          </w:p>
        </w:tc>
        <w:tc>
          <w:tcPr>
            <w:tcW w:w="322" w:type="pct"/>
            <w:tcBorders>
              <w:top w:val="single" w:sz="4" w:space="0" w:color="auto"/>
            </w:tcBorders>
            <w:shd w:val="clear" w:color="auto" w:fill="FFFFFF"/>
            <w:tcMar>
              <w:top w:w="15" w:type="dxa"/>
              <w:left w:w="15" w:type="dxa"/>
              <w:bottom w:w="0" w:type="dxa"/>
              <w:right w:w="15" w:type="dxa"/>
            </w:tcMar>
          </w:tcPr>
          <w:p w:rsidR="00B76538" w:rsidRDefault="00B76538" w:rsidP="00B76538">
            <w:pPr>
              <w:pStyle w:val="Tabletext"/>
              <w:spacing w:before="70"/>
              <w:ind w:right="198"/>
              <w:jc w:val="right"/>
              <w:rPr>
                <w:color w:val="000000"/>
                <w:sz w:val="18"/>
                <w:szCs w:val="18"/>
              </w:rPr>
            </w:pPr>
            <w:r>
              <w:rPr>
                <w:color w:val="000000"/>
                <w:sz w:val="18"/>
                <w:szCs w:val="18"/>
              </w:rPr>
              <w:t> </w:t>
            </w:r>
          </w:p>
        </w:tc>
        <w:tc>
          <w:tcPr>
            <w:tcW w:w="322" w:type="pct"/>
            <w:tcBorders>
              <w:top w:val="single" w:sz="4" w:space="0" w:color="auto"/>
            </w:tcBorders>
            <w:shd w:val="clear" w:color="auto" w:fill="FFFFFF"/>
            <w:tcMar>
              <w:top w:w="15" w:type="dxa"/>
              <w:left w:w="15" w:type="dxa"/>
              <w:bottom w:w="0" w:type="dxa"/>
              <w:right w:w="15" w:type="dxa"/>
            </w:tcMar>
          </w:tcPr>
          <w:p w:rsidR="00B76538" w:rsidRDefault="00B76538" w:rsidP="00B76538">
            <w:pPr>
              <w:pStyle w:val="Tabletext"/>
              <w:spacing w:before="70"/>
              <w:ind w:right="198"/>
              <w:jc w:val="right"/>
              <w:rPr>
                <w:color w:val="000000"/>
                <w:sz w:val="18"/>
                <w:szCs w:val="18"/>
              </w:rPr>
            </w:pPr>
            <w:r>
              <w:rPr>
                <w:color w:val="000000"/>
                <w:sz w:val="18"/>
                <w:szCs w:val="18"/>
              </w:rPr>
              <w:t> </w:t>
            </w:r>
          </w:p>
        </w:tc>
        <w:tc>
          <w:tcPr>
            <w:tcW w:w="322" w:type="pct"/>
            <w:tcBorders>
              <w:top w:val="single" w:sz="4" w:space="0" w:color="auto"/>
            </w:tcBorders>
            <w:shd w:val="clear" w:color="auto" w:fill="FFFFFF"/>
            <w:tcMar>
              <w:top w:w="15" w:type="dxa"/>
              <w:left w:w="15" w:type="dxa"/>
              <w:bottom w:w="0" w:type="dxa"/>
              <w:right w:w="15" w:type="dxa"/>
            </w:tcMar>
          </w:tcPr>
          <w:p w:rsidR="00B76538" w:rsidRDefault="00B76538" w:rsidP="00B76538">
            <w:pPr>
              <w:pStyle w:val="Tabletext"/>
              <w:spacing w:before="70"/>
              <w:ind w:right="198"/>
              <w:jc w:val="right"/>
              <w:rPr>
                <w:color w:val="000000"/>
                <w:sz w:val="18"/>
                <w:szCs w:val="18"/>
              </w:rPr>
            </w:pPr>
            <w:r>
              <w:rPr>
                <w:color w:val="000000"/>
                <w:sz w:val="18"/>
                <w:szCs w:val="18"/>
              </w:rPr>
              <w:t> </w:t>
            </w:r>
          </w:p>
        </w:tc>
        <w:tc>
          <w:tcPr>
            <w:tcW w:w="322" w:type="pct"/>
            <w:tcBorders>
              <w:top w:val="single" w:sz="4" w:space="0" w:color="auto"/>
            </w:tcBorders>
            <w:shd w:val="clear" w:color="auto" w:fill="FFFFFF"/>
            <w:tcMar>
              <w:top w:w="15" w:type="dxa"/>
              <w:left w:w="15" w:type="dxa"/>
              <w:bottom w:w="0" w:type="dxa"/>
              <w:right w:w="15" w:type="dxa"/>
            </w:tcMar>
          </w:tcPr>
          <w:p w:rsidR="00B76538" w:rsidRDefault="00B76538" w:rsidP="00B76538">
            <w:pPr>
              <w:pStyle w:val="Tabletext"/>
              <w:spacing w:before="70"/>
              <w:ind w:right="198"/>
              <w:jc w:val="right"/>
              <w:rPr>
                <w:color w:val="000000"/>
                <w:sz w:val="18"/>
                <w:szCs w:val="18"/>
              </w:rPr>
            </w:pPr>
            <w:r>
              <w:rPr>
                <w:color w:val="000000"/>
                <w:sz w:val="18"/>
                <w:szCs w:val="18"/>
              </w:rPr>
              <w:t> </w:t>
            </w:r>
          </w:p>
        </w:tc>
        <w:tc>
          <w:tcPr>
            <w:tcW w:w="322" w:type="pct"/>
            <w:tcBorders>
              <w:top w:val="single" w:sz="4" w:space="0" w:color="auto"/>
            </w:tcBorders>
            <w:shd w:val="clear" w:color="auto" w:fill="FFFFFF"/>
            <w:tcMar>
              <w:top w:w="15" w:type="dxa"/>
              <w:left w:w="15" w:type="dxa"/>
              <w:bottom w:w="0" w:type="dxa"/>
              <w:right w:w="15" w:type="dxa"/>
            </w:tcMar>
          </w:tcPr>
          <w:p w:rsidR="00B76538" w:rsidRDefault="00B76538" w:rsidP="00B76538">
            <w:pPr>
              <w:pStyle w:val="Tabletext"/>
              <w:spacing w:before="70"/>
              <w:ind w:right="198"/>
              <w:jc w:val="right"/>
              <w:rPr>
                <w:color w:val="000000"/>
                <w:sz w:val="18"/>
                <w:szCs w:val="18"/>
              </w:rPr>
            </w:pPr>
            <w:r>
              <w:rPr>
                <w:color w:val="000000"/>
                <w:sz w:val="18"/>
                <w:szCs w:val="18"/>
              </w:rPr>
              <w:t> </w:t>
            </w:r>
          </w:p>
        </w:tc>
        <w:tc>
          <w:tcPr>
            <w:tcW w:w="322" w:type="pct"/>
            <w:tcBorders>
              <w:top w:val="single" w:sz="4" w:space="0" w:color="auto"/>
            </w:tcBorders>
            <w:shd w:val="clear" w:color="auto" w:fill="FFFFFF"/>
            <w:tcMar>
              <w:top w:w="15" w:type="dxa"/>
              <w:left w:w="15" w:type="dxa"/>
              <w:bottom w:w="0" w:type="dxa"/>
              <w:right w:w="15" w:type="dxa"/>
            </w:tcMar>
          </w:tcPr>
          <w:p w:rsidR="00B76538" w:rsidRDefault="00B76538" w:rsidP="00B76538">
            <w:pPr>
              <w:pStyle w:val="Tabletext"/>
              <w:spacing w:before="70"/>
              <w:ind w:right="198"/>
              <w:jc w:val="right"/>
              <w:rPr>
                <w:color w:val="000000"/>
                <w:sz w:val="18"/>
                <w:szCs w:val="18"/>
              </w:rPr>
            </w:pPr>
            <w:r>
              <w:rPr>
                <w:color w:val="000000"/>
                <w:sz w:val="18"/>
                <w:szCs w:val="18"/>
              </w:rPr>
              <w:t> </w:t>
            </w:r>
          </w:p>
        </w:tc>
        <w:tc>
          <w:tcPr>
            <w:tcW w:w="322" w:type="pct"/>
            <w:tcBorders>
              <w:top w:val="single" w:sz="4" w:space="0" w:color="auto"/>
            </w:tcBorders>
            <w:shd w:val="clear" w:color="auto" w:fill="FFFFFF"/>
            <w:tcMar>
              <w:top w:w="15" w:type="dxa"/>
              <w:left w:w="15" w:type="dxa"/>
              <w:bottom w:w="0" w:type="dxa"/>
              <w:right w:w="15" w:type="dxa"/>
            </w:tcMar>
          </w:tcPr>
          <w:p w:rsidR="00B76538" w:rsidRDefault="00B76538" w:rsidP="00B76538">
            <w:pPr>
              <w:pStyle w:val="Tabletext"/>
              <w:spacing w:before="70"/>
              <w:ind w:right="198"/>
              <w:jc w:val="right"/>
              <w:rPr>
                <w:color w:val="000000"/>
                <w:sz w:val="18"/>
                <w:szCs w:val="18"/>
              </w:rPr>
            </w:pPr>
            <w:r>
              <w:rPr>
                <w:color w:val="000000"/>
                <w:sz w:val="18"/>
                <w:szCs w:val="18"/>
              </w:rPr>
              <w:t> </w:t>
            </w:r>
          </w:p>
        </w:tc>
        <w:tc>
          <w:tcPr>
            <w:tcW w:w="322" w:type="pct"/>
            <w:tcBorders>
              <w:top w:val="single" w:sz="4" w:space="0" w:color="auto"/>
            </w:tcBorders>
            <w:shd w:val="clear" w:color="auto" w:fill="FFFFFF"/>
            <w:tcMar>
              <w:top w:w="15" w:type="dxa"/>
              <w:left w:w="15" w:type="dxa"/>
              <w:bottom w:w="0" w:type="dxa"/>
              <w:right w:w="15" w:type="dxa"/>
            </w:tcMar>
          </w:tcPr>
          <w:p w:rsidR="00B76538" w:rsidRDefault="00B76538" w:rsidP="00B76538">
            <w:pPr>
              <w:pStyle w:val="Tabletext"/>
              <w:spacing w:before="70"/>
              <w:ind w:right="198"/>
              <w:jc w:val="right"/>
              <w:rPr>
                <w:color w:val="000000"/>
                <w:sz w:val="18"/>
                <w:szCs w:val="18"/>
              </w:rPr>
            </w:pPr>
            <w:r>
              <w:rPr>
                <w:color w:val="000000"/>
                <w:sz w:val="18"/>
                <w:szCs w:val="18"/>
              </w:rPr>
              <w:t> </w:t>
            </w:r>
          </w:p>
        </w:tc>
        <w:tc>
          <w:tcPr>
            <w:tcW w:w="322" w:type="pct"/>
            <w:tcBorders>
              <w:top w:val="single" w:sz="4" w:space="0" w:color="auto"/>
            </w:tcBorders>
            <w:shd w:val="clear" w:color="auto" w:fill="FFFFFF"/>
            <w:tcMar>
              <w:top w:w="15" w:type="dxa"/>
              <w:left w:w="15" w:type="dxa"/>
              <w:bottom w:w="0" w:type="dxa"/>
              <w:right w:w="15" w:type="dxa"/>
            </w:tcMar>
          </w:tcPr>
          <w:p w:rsidR="00B76538" w:rsidRDefault="00B76538" w:rsidP="00B76538">
            <w:pPr>
              <w:pStyle w:val="Tabletext"/>
              <w:spacing w:before="70"/>
              <w:ind w:right="255"/>
              <w:jc w:val="right"/>
              <w:rPr>
                <w:color w:val="000000"/>
                <w:sz w:val="18"/>
                <w:szCs w:val="18"/>
              </w:rPr>
            </w:pPr>
            <w:r>
              <w:rPr>
                <w:color w:val="000000"/>
                <w:sz w:val="18"/>
                <w:szCs w:val="18"/>
              </w:rPr>
              <w:t> </w:t>
            </w:r>
          </w:p>
        </w:tc>
      </w:tr>
      <w:tr w:rsidR="00B76538">
        <w:tc>
          <w:tcPr>
            <w:tcW w:w="815" w:type="pct"/>
            <w:noWrap/>
            <w:tcMar>
              <w:top w:w="15" w:type="dxa"/>
              <w:left w:w="15" w:type="dxa"/>
              <w:bottom w:w="0" w:type="dxa"/>
              <w:right w:w="15" w:type="dxa"/>
            </w:tcMar>
          </w:tcPr>
          <w:p w:rsidR="00B76538" w:rsidRDefault="00B76538" w:rsidP="00B76538">
            <w:pPr>
              <w:pStyle w:val="Tabletext"/>
              <w:spacing w:before="70"/>
            </w:pPr>
            <w:r>
              <w:t>Find work</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27</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21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16</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15</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12</w:t>
            </w:r>
          </w:p>
        </w:tc>
      </w:tr>
      <w:tr w:rsidR="00B76538">
        <w:tc>
          <w:tcPr>
            <w:tcW w:w="815" w:type="pct"/>
            <w:noWrap/>
            <w:tcMar>
              <w:top w:w="15" w:type="dxa"/>
              <w:left w:w="15" w:type="dxa"/>
              <w:bottom w:w="0" w:type="dxa"/>
              <w:right w:w="15" w:type="dxa"/>
            </w:tcMar>
          </w:tcPr>
          <w:p w:rsidR="00B76538" w:rsidRDefault="00B76538" w:rsidP="00B76538">
            <w:pPr>
              <w:pStyle w:val="Tabletext"/>
              <w:spacing w:before="70"/>
            </w:pPr>
            <w:r>
              <w:t>Voluntary upskill</w:t>
            </w:r>
            <w:r>
              <w:rPr>
                <w:vertAlign w:val="superscript"/>
              </w:rPr>
              <w:t>1</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20</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27</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26</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34</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36</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36</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24</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18</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24</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17</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25</w:t>
            </w:r>
          </w:p>
        </w:tc>
      </w:tr>
      <w:tr w:rsidR="00B76538">
        <w:tc>
          <w:tcPr>
            <w:tcW w:w="815" w:type="pct"/>
            <w:noWrap/>
            <w:tcMar>
              <w:top w:w="15" w:type="dxa"/>
              <w:left w:w="15" w:type="dxa"/>
              <w:bottom w:w="0" w:type="dxa"/>
              <w:right w:w="15" w:type="dxa"/>
            </w:tcMar>
          </w:tcPr>
          <w:p w:rsidR="00B76538" w:rsidRDefault="00B76538" w:rsidP="00B76538">
            <w:pPr>
              <w:pStyle w:val="Tabletext"/>
              <w:spacing w:before="70"/>
            </w:pPr>
            <w:r>
              <w:t xml:space="preserve">Compulsory </w:t>
            </w:r>
            <w:proofErr w:type="spellStart"/>
            <w:r>
              <w:t>upskill</w:t>
            </w:r>
            <w:proofErr w:type="spellEnd"/>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15</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4</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25</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26</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14</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15</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9</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21</w:t>
            </w:r>
          </w:p>
        </w:tc>
      </w:tr>
      <w:tr w:rsidR="00B76538">
        <w:tc>
          <w:tcPr>
            <w:tcW w:w="815" w:type="pct"/>
            <w:noWrap/>
            <w:tcMar>
              <w:top w:w="15" w:type="dxa"/>
              <w:left w:w="15" w:type="dxa"/>
              <w:bottom w:w="0" w:type="dxa"/>
              <w:right w:w="15" w:type="dxa"/>
            </w:tcMar>
          </w:tcPr>
          <w:p w:rsidR="00B76538" w:rsidRDefault="00B76538" w:rsidP="00B76538">
            <w:pPr>
              <w:pStyle w:val="Tabletext"/>
              <w:spacing w:before="70"/>
            </w:pPr>
            <w:proofErr w:type="spellStart"/>
            <w:r>
              <w:t>Reskill</w:t>
            </w:r>
            <w:proofErr w:type="spellEnd"/>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17</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8</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6</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8</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8</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14</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15</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8</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5</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5</w:t>
            </w:r>
          </w:p>
        </w:tc>
      </w:tr>
      <w:tr w:rsidR="00B76538">
        <w:tc>
          <w:tcPr>
            <w:tcW w:w="815" w:type="pct"/>
            <w:noWrap/>
            <w:tcMar>
              <w:top w:w="15" w:type="dxa"/>
              <w:left w:w="15" w:type="dxa"/>
              <w:bottom w:w="0" w:type="dxa"/>
              <w:right w:w="15" w:type="dxa"/>
            </w:tcMar>
          </w:tcPr>
          <w:p w:rsidR="00B76538" w:rsidRDefault="00B76538" w:rsidP="00B76538">
            <w:pPr>
              <w:pStyle w:val="Tabletext"/>
              <w:spacing w:before="70"/>
            </w:pPr>
            <w:r>
              <w:t>General skill</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9</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26</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7</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6</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8</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14</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24</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28</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20</w:t>
            </w:r>
          </w:p>
        </w:tc>
      </w:tr>
      <w:tr w:rsidR="00B76538">
        <w:tc>
          <w:tcPr>
            <w:tcW w:w="815" w:type="pct"/>
            <w:noWrap/>
            <w:tcMar>
              <w:top w:w="15" w:type="dxa"/>
              <w:left w:w="15" w:type="dxa"/>
              <w:bottom w:w="0" w:type="dxa"/>
              <w:right w:w="15" w:type="dxa"/>
            </w:tcMar>
          </w:tcPr>
          <w:p w:rsidR="00B76538" w:rsidRDefault="00B76538" w:rsidP="00B76538">
            <w:pPr>
              <w:pStyle w:val="Tabletext"/>
              <w:spacing w:before="70"/>
            </w:pPr>
            <w:r>
              <w:t>Other</w:t>
            </w:r>
            <w:r>
              <w:rPr>
                <w:i/>
                <w:vertAlign w:val="superscript"/>
              </w:rPr>
              <w:t>2</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14</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14</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7</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6</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8</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15</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27</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17</w:t>
            </w:r>
          </w:p>
        </w:tc>
      </w:tr>
      <w:tr w:rsidR="00B76538">
        <w:tc>
          <w:tcPr>
            <w:tcW w:w="815" w:type="pct"/>
            <w:noWrap/>
            <w:tcMar>
              <w:top w:w="15" w:type="dxa"/>
              <w:left w:w="15" w:type="dxa"/>
              <w:bottom w:w="0" w:type="dxa"/>
              <w:right w:w="15" w:type="dxa"/>
            </w:tcMar>
          </w:tcPr>
          <w:p w:rsidR="00B76538" w:rsidRPr="00A956CB" w:rsidRDefault="00B76538" w:rsidP="00B76538">
            <w:pPr>
              <w:pStyle w:val="Tabletext"/>
              <w:spacing w:before="70"/>
              <w:rPr>
                <w:b/>
              </w:rPr>
            </w:pPr>
            <w:r w:rsidRPr="00A956CB">
              <w:rPr>
                <w:b/>
              </w:rPr>
              <w:t>Work while studying</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40</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35</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49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41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54</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62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64</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52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46</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49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31</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31</w:t>
            </w:r>
          </w:p>
        </w:tc>
      </w:tr>
      <w:tr w:rsidR="00B76538">
        <w:tc>
          <w:tcPr>
            <w:tcW w:w="815" w:type="pct"/>
            <w:noWrap/>
          </w:tcPr>
          <w:p w:rsidR="00B76538" w:rsidRPr="00A956CB" w:rsidRDefault="00B76538" w:rsidP="00B76538">
            <w:pPr>
              <w:pStyle w:val="Tabletext"/>
              <w:spacing w:before="70"/>
              <w:rPr>
                <w:b/>
              </w:rPr>
            </w:pPr>
            <w:r w:rsidRPr="00A956CB">
              <w:rPr>
                <w:b/>
              </w:rPr>
              <w:t>How well speak English</w:t>
            </w:r>
          </w:p>
        </w:tc>
        <w:tc>
          <w:tcPr>
            <w:tcW w:w="322" w:type="pct"/>
            <w:noWrap/>
          </w:tcPr>
          <w:p w:rsidR="00B76538" w:rsidRDefault="00B76538" w:rsidP="00B76538">
            <w:pPr>
              <w:pStyle w:val="Tabletext"/>
              <w:spacing w:before="70"/>
              <w:ind w:right="255"/>
              <w:jc w:val="right"/>
            </w:pPr>
            <w:r>
              <w:t> </w:t>
            </w:r>
          </w:p>
        </w:tc>
        <w:tc>
          <w:tcPr>
            <w:tcW w:w="322" w:type="pct"/>
          </w:tcPr>
          <w:p w:rsidR="00B76538" w:rsidRDefault="00B76538" w:rsidP="00B76538">
            <w:pPr>
              <w:pStyle w:val="Tabletext"/>
              <w:spacing w:before="70"/>
              <w:ind w:right="255"/>
              <w:jc w:val="right"/>
            </w:pPr>
          </w:p>
        </w:tc>
        <w:tc>
          <w:tcPr>
            <w:tcW w:w="322" w:type="pct"/>
          </w:tcPr>
          <w:p w:rsidR="00B76538" w:rsidRDefault="00B76538" w:rsidP="00B76538">
            <w:pPr>
              <w:pStyle w:val="Tabletext"/>
              <w:spacing w:before="70"/>
              <w:ind w:right="198"/>
              <w:jc w:val="right"/>
            </w:pPr>
          </w:p>
        </w:tc>
        <w:tc>
          <w:tcPr>
            <w:tcW w:w="322" w:type="pct"/>
          </w:tcPr>
          <w:p w:rsidR="00B76538" w:rsidRDefault="00B76538" w:rsidP="00B76538">
            <w:pPr>
              <w:pStyle w:val="Tabletext"/>
              <w:spacing w:before="70"/>
              <w:ind w:right="198"/>
              <w:jc w:val="right"/>
            </w:pP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 </w:t>
            </w:r>
          </w:p>
        </w:tc>
      </w:tr>
      <w:tr w:rsidR="00B76538">
        <w:tc>
          <w:tcPr>
            <w:tcW w:w="815" w:type="pct"/>
            <w:noWrap/>
            <w:tcMar>
              <w:top w:w="15" w:type="dxa"/>
              <w:left w:w="15" w:type="dxa"/>
              <w:bottom w:w="0" w:type="dxa"/>
              <w:right w:w="15" w:type="dxa"/>
            </w:tcMar>
          </w:tcPr>
          <w:p w:rsidR="00B76538" w:rsidRDefault="00B76538" w:rsidP="00B76538">
            <w:pPr>
              <w:pStyle w:val="Tabletext"/>
              <w:spacing w:before="70"/>
            </w:pPr>
            <w:r>
              <w:t>Very well</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58</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66</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63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72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65</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67</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78</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67</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44</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74</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65</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28</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60</w:t>
            </w:r>
          </w:p>
        </w:tc>
      </w:tr>
      <w:tr w:rsidR="00B76538">
        <w:tc>
          <w:tcPr>
            <w:tcW w:w="815" w:type="pct"/>
            <w:noWrap/>
            <w:tcMar>
              <w:top w:w="15" w:type="dxa"/>
              <w:left w:w="15" w:type="dxa"/>
              <w:bottom w:w="0" w:type="dxa"/>
              <w:right w:w="15" w:type="dxa"/>
            </w:tcMar>
          </w:tcPr>
          <w:p w:rsidR="00B76538" w:rsidRDefault="00B76538" w:rsidP="00B76538">
            <w:pPr>
              <w:pStyle w:val="Tabletext"/>
              <w:spacing w:before="70"/>
            </w:pPr>
            <w:r>
              <w:t>Well</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37</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31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24</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27</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37</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42</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34</w:t>
            </w:r>
          </w:p>
        </w:tc>
      </w:tr>
      <w:tr w:rsidR="00B76538">
        <w:tc>
          <w:tcPr>
            <w:tcW w:w="815" w:type="pct"/>
            <w:noWrap/>
            <w:tcMar>
              <w:top w:w="15" w:type="dxa"/>
              <w:left w:w="15" w:type="dxa"/>
              <w:bottom w:w="0" w:type="dxa"/>
              <w:right w:w="15" w:type="dxa"/>
            </w:tcMar>
          </w:tcPr>
          <w:p w:rsidR="00B76538" w:rsidRDefault="00B76538" w:rsidP="00B76538">
            <w:pPr>
              <w:pStyle w:val="Tabletext"/>
              <w:spacing w:before="70"/>
            </w:pPr>
            <w:r>
              <w:t>Not well</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4</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5</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4</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8</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18</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6</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28</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6</w:t>
            </w:r>
          </w:p>
        </w:tc>
      </w:tr>
      <w:tr w:rsidR="00B76538">
        <w:tc>
          <w:tcPr>
            <w:tcW w:w="815" w:type="pct"/>
            <w:noWrap/>
            <w:tcMar>
              <w:top w:w="15" w:type="dxa"/>
              <w:left w:w="15" w:type="dxa"/>
              <w:bottom w:w="0" w:type="dxa"/>
              <w:right w:w="15" w:type="dxa"/>
            </w:tcMar>
          </w:tcPr>
          <w:p w:rsidR="00B76538" w:rsidRDefault="00B76538" w:rsidP="00B76538">
            <w:pPr>
              <w:pStyle w:val="Tabletext"/>
              <w:spacing w:before="70"/>
            </w:pPr>
            <w:r>
              <w:t>Not at all</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0</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0</w:t>
            </w:r>
          </w:p>
        </w:tc>
      </w:tr>
      <w:tr w:rsidR="00B76538">
        <w:tc>
          <w:tcPr>
            <w:tcW w:w="815" w:type="pct"/>
            <w:noWrap/>
            <w:tcMar>
              <w:top w:w="15" w:type="dxa"/>
              <w:left w:w="15" w:type="dxa"/>
              <w:bottom w:w="0" w:type="dxa"/>
              <w:right w:w="15" w:type="dxa"/>
            </w:tcMar>
          </w:tcPr>
          <w:p w:rsidR="00B76538" w:rsidRPr="00A956CB" w:rsidRDefault="00B76538" w:rsidP="00B76538">
            <w:pPr>
              <w:pStyle w:val="Tabletext"/>
              <w:spacing w:before="70"/>
              <w:rPr>
                <w:b/>
              </w:rPr>
            </w:pPr>
            <w:r w:rsidRPr="00A956CB">
              <w:rPr>
                <w:b/>
              </w:rPr>
              <w:t>Age</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 </w:t>
            </w:r>
          </w:p>
        </w:tc>
      </w:tr>
      <w:tr w:rsidR="00B76538">
        <w:tc>
          <w:tcPr>
            <w:tcW w:w="815" w:type="pct"/>
            <w:noWrap/>
            <w:tcMar>
              <w:top w:w="15" w:type="dxa"/>
              <w:left w:w="15" w:type="dxa"/>
              <w:bottom w:w="0" w:type="dxa"/>
              <w:right w:w="15" w:type="dxa"/>
            </w:tcMar>
          </w:tcPr>
          <w:p w:rsidR="00B76538" w:rsidRDefault="00B76538" w:rsidP="00B76538">
            <w:pPr>
              <w:pStyle w:val="Tabletext"/>
              <w:spacing w:before="70"/>
            </w:pPr>
            <w:r>
              <w:t>15–19</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15</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26</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18</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8</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5</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40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16</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9</w:t>
            </w:r>
          </w:p>
        </w:tc>
      </w:tr>
      <w:tr w:rsidR="00B76538">
        <w:tc>
          <w:tcPr>
            <w:tcW w:w="815" w:type="pct"/>
            <w:noWrap/>
            <w:tcMar>
              <w:top w:w="15" w:type="dxa"/>
              <w:left w:w="15" w:type="dxa"/>
              <w:bottom w:w="0" w:type="dxa"/>
              <w:right w:w="15" w:type="dxa"/>
            </w:tcMar>
          </w:tcPr>
          <w:p w:rsidR="00B76538" w:rsidRDefault="00B76538" w:rsidP="00B76538">
            <w:pPr>
              <w:pStyle w:val="Tabletext"/>
              <w:spacing w:before="70"/>
            </w:pPr>
            <w:r>
              <w:t>20–24</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22</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16</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15</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4</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15</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25</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10</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9</w:t>
            </w:r>
          </w:p>
        </w:tc>
      </w:tr>
      <w:tr w:rsidR="00B76538">
        <w:tc>
          <w:tcPr>
            <w:tcW w:w="815" w:type="pct"/>
            <w:noWrap/>
            <w:tcMar>
              <w:top w:w="15" w:type="dxa"/>
              <w:left w:w="15" w:type="dxa"/>
              <w:bottom w:w="0" w:type="dxa"/>
              <w:right w:w="15" w:type="dxa"/>
            </w:tcMar>
          </w:tcPr>
          <w:p w:rsidR="00B76538" w:rsidRDefault="00B76538" w:rsidP="00B76538">
            <w:pPr>
              <w:pStyle w:val="Tabletext"/>
              <w:spacing w:before="70"/>
            </w:pPr>
            <w:r>
              <w:t>25–44</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43</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30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34</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38</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42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47</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37</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41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28</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39</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36</w:t>
            </w:r>
          </w:p>
        </w:tc>
      </w:tr>
      <w:tr w:rsidR="00B76538">
        <w:tc>
          <w:tcPr>
            <w:tcW w:w="815" w:type="pct"/>
            <w:noWrap/>
            <w:tcMar>
              <w:top w:w="15" w:type="dxa"/>
              <w:left w:w="15" w:type="dxa"/>
              <w:bottom w:w="0" w:type="dxa"/>
              <w:right w:w="15" w:type="dxa"/>
            </w:tcMar>
          </w:tcPr>
          <w:p w:rsidR="00B76538" w:rsidRDefault="00B76538" w:rsidP="00B76538">
            <w:pPr>
              <w:pStyle w:val="Tabletext"/>
              <w:spacing w:before="70"/>
            </w:pPr>
            <w:r>
              <w:t>45–64</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19</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25</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41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16</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30</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40</w:t>
            </w:r>
          </w:p>
        </w:tc>
      </w:tr>
      <w:tr w:rsidR="00B76538">
        <w:tc>
          <w:tcPr>
            <w:tcW w:w="815" w:type="pct"/>
            <w:noWrap/>
            <w:tcMar>
              <w:top w:w="15" w:type="dxa"/>
              <w:left w:w="15" w:type="dxa"/>
              <w:bottom w:w="0" w:type="dxa"/>
              <w:right w:w="15" w:type="dxa"/>
            </w:tcMar>
          </w:tcPr>
          <w:p w:rsidR="00B76538" w:rsidRDefault="00B76538" w:rsidP="00B76538">
            <w:pPr>
              <w:pStyle w:val="Tabletext"/>
              <w:spacing w:before="70"/>
            </w:pPr>
            <w:r>
              <w:t>65+</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1</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4</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4</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7</w:t>
            </w:r>
          </w:p>
        </w:tc>
      </w:tr>
      <w:tr w:rsidR="00B76538">
        <w:tc>
          <w:tcPr>
            <w:tcW w:w="815" w:type="pct"/>
            <w:noWrap/>
            <w:tcMar>
              <w:top w:w="15" w:type="dxa"/>
              <w:left w:w="15" w:type="dxa"/>
              <w:bottom w:w="0" w:type="dxa"/>
              <w:right w:w="15" w:type="dxa"/>
            </w:tcMar>
          </w:tcPr>
          <w:p w:rsidR="00B76538" w:rsidRPr="00A956CB" w:rsidRDefault="00B76538" w:rsidP="00B76538">
            <w:pPr>
              <w:pStyle w:val="Tabletext"/>
              <w:spacing w:before="70"/>
              <w:rPr>
                <w:b/>
              </w:rPr>
            </w:pPr>
            <w:r w:rsidRPr="00A956CB">
              <w:rPr>
                <w:b/>
              </w:rPr>
              <w:t>Has a disability</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8</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15</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8</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6</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8</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8</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20</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9</w:t>
            </w:r>
          </w:p>
        </w:tc>
      </w:tr>
      <w:tr w:rsidR="00B76538">
        <w:tc>
          <w:tcPr>
            <w:tcW w:w="815" w:type="pct"/>
            <w:noWrap/>
          </w:tcPr>
          <w:p w:rsidR="00B76538" w:rsidRPr="00A956CB" w:rsidRDefault="00B76538" w:rsidP="00B76538">
            <w:pPr>
              <w:pStyle w:val="Tabletext"/>
              <w:spacing w:before="70"/>
              <w:rPr>
                <w:b/>
              </w:rPr>
            </w:pPr>
            <w:r w:rsidRPr="00A956CB">
              <w:rPr>
                <w:b/>
              </w:rPr>
              <w:t>Highest prior qualification</w:t>
            </w:r>
          </w:p>
        </w:tc>
        <w:tc>
          <w:tcPr>
            <w:tcW w:w="322" w:type="pct"/>
            <w:noWrap/>
          </w:tcPr>
          <w:p w:rsidR="00B76538" w:rsidRDefault="00B76538" w:rsidP="00B76538">
            <w:pPr>
              <w:pStyle w:val="Tabletext"/>
              <w:spacing w:before="70"/>
              <w:ind w:right="255"/>
              <w:jc w:val="right"/>
            </w:pPr>
            <w:r>
              <w:t> </w:t>
            </w:r>
          </w:p>
        </w:tc>
        <w:tc>
          <w:tcPr>
            <w:tcW w:w="322" w:type="pct"/>
          </w:tcPr>
          <w:p w:rsidR="00B76538" w:rsidRDefault="00B76538" w:rsidP="00B76538">
            <w:pPr>
              <w:pStyle w:val="Tabletext"/>
              <w:spacing w:before="70"/>
              <w:ind w:right="255"/>
              <w:jc w:val="right"/>
            </w:pPr>
          </w:p>
        </w:tc>
        <w:tc>
          <w:tcPr>
            <w:tcW w:w="322" w:type="pct"/>
          </w:tcPr>
          <w:p w:rsidR="00B76538" w:rsidRDefault="00B76538" w:rsidP="00B76538">
            <w:pPr>
              <w:pStyle w:val="Tabletext"/>
              <w:spacing w:before="70"/>
              <w:ind w:right="198"/>
              <w:jc w:val="right"/>
            </w:pPr>
          </w:p>
        </w:tc>
        <w:tc>
          <w:tcPr>
            <w:tcW w:w="322" w:type="pct"/>
          </w:tcPr>
          <w:p w:rsidR="00B76538" w:rsidRDefault="00B76538" w:rsidP="00B76538">
            <w:pPr>
              <w:pStyle w:val="Tabletext"/>
              <w:spacing w:before="70"/>
              <w:ind w:right="198"/>
              <w:jc w:val="right"/>
            </w:pPr>
          </w:p>
        </w:tc>
        <w:tc>
          <w:tcPr>
            <w:tcW w:w="322" w:type="pct"/>
          </w:tcPr>
          <w:p w:rsidR="00B76538" w:rsidRDefault="00B76538" w:rsidP="00B76538">
            <w:pPr>
              <w:pStyle w:val="Tabletext"/>
              <w:spacing w:before="70"/>
              <w:ind w:right="198"/>
              <w:jc w:val="right"/>
            </w:pP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 </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 </w:t>
            </w:r>
          </w:p>
        </w:tc>
      </w:tr>
      <w:tr w:rsidR="00B76538">
        <w:tc>
          <w:tcPr>
            <w:tcW w:w="815" w:type="pct"/>
            <w:noWrap/>
            <w:tcMar>
              <w:top w:w="15" w:type="dxa"/>
              <w:left w:w="15" w:type="dxa"/>
              <w:bottom w:w="0" w:type="dxa"/>
              <w:right w:w="15" w:type="dxa"/>
            </w:tcMar>
          </w:tcPr>
          <w:p w:rsidR="00B76538" w:rsidRDefault="00B76538" w:rsidP="00B76538">
            <w:pPr>
              <w:pStyle w:val="Tabletext"/>
              <w:spacing w:before="70"/>
            </w:pPr>
            <w:r>
              <w:t>Diploma/bachelor</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22</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21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43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28</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23</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23</w:t>
            </w:r>
          </w:p>
        </w:tc>
      </w:tr>
      <w:tr w:rsidR="00B76538">
        <w:tc>
          <w:tcPr>
            <w:tcW w:w="815" w:type="pct"/>
            <w:noWrap/>
            <w:tcMar>
              <w:top w:w="15" w:type="dxa"/>
              <w:left w:w="15" w:type="dxa"/>
              <w:bottom w:w="0" w:type="dxa"/>
              <w:right w:w="15" w:type="dxa"/>
            </w:tcMar>
          </w:tcPr>
          <w:p w:rsidR="00B76538" w:rsidRDefault="00B76538" w:rsidP="00B76538">
            <w:pPr>
              <w:pStyle w:val="Tabletext"/>
              <w:spacing w:before="70"/>
            </w:pPr>
            <w:r>
              <w:t>Certificate III &amp;IV</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24</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20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13</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17</w:t>
            </w:r>
          </w:p>
        </w:tc>
      </w:tr>
      <w:tr w:rsidR="00B76538">
        <w:tc>
          <w:tcPr>
            <w:tcW w:w="815" w:type="pct"/>
            <w:noWrap/>
            <w:tcMar>
              <w:top w:w="15" w:type="dxa"/>
              <w:left w:w="15" w:type="dxa"/>
              <w:bottom w:w="0" w:type="dxa"/>
              <w:right w:w="15" w:type="dxa"/>
            </w:tcMar>
          </w:tcPr>
          <w:p w:rsidR="00B76538" w:rsidRDefault="00B76538" w:rsidP="00B76538">
            <w:pPr>
              <w:pStyle w:val="Tabletext"/>
              <w:spacing w:before="70"/>
            </w:pPr>
            <w:r>
              <w:t>Certificate I &amp; II</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7</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15</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14</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7</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17</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11</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5</w:t>
            </w:r>
          </w:p>
        </w:tc>
      </w:tr>
      <w:tr w:rsidR="00B76538">
        <w:tc>
          <w:tcPr>
            <w:tcW w:w="815" w:type="pct"/>
            <w:noWrap/>
            <w:tcMar>
              <w:top w:w="15" w:type="dxa"/>
              <w:left w:w="15" w:type="dxa"/>
              <w:bottom w:w="0" w:type="dxa"/>
              <w:right w:w="15" w:type="dxa"/>
            </w:tcMar>
          </w:tcPr>
          <w:p w:rsidR="00B76538" w:rsidRDefault="00B76538" w:rsidP="00B76538">
            <w:pPr>
              <w:pStyle w:val="Tabletext"/>
              <w:spacing w:before="70"/>
            </w:pPr>
            <w:r>
              <w:t>Other cert.</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11</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13</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9</w:t>
            </w:r>
          </w:p>
        </w:tc>
      </w:tr>
      <w:tr w:rsidR="00B76538">
        <w:tc>
          <w:tcPr>
            <w:tcW w:w="815" w:type="pct"/>
            <w:noWrap/>
            <w:tcMar>
              <w:top w:w="15" w:type="dxa"/>
              <w:left w:w="15" w:type="dxa"/>
              <w:bottom w:w="0" w:type="dxa"/>
              <w:right w:w="15" w:type="dxa"/>
            </w:tcMar>
          </w:tcPr>
          <w:p w:rsidR="00B76538" w:rsidRDefault="00B76538" w:rsidP="00B76538">
            <w:pPr>
              <w:pStyle w:val="Tabletext"/>
              <w:spacing w:before="70"/>
            </w:pPr>
            <w:r>
              <w:t>Year 12</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25</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15</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16</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18</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11</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8</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18</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16</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17</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10</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16</w:t>
            </w:r>
          </w:p>
        </w:tc>
      </w:tr>
      <w:tr w:rsidR="00B76538">
        <w:tc>
          <w:tcPr>
            <w:tcW w:w="815" w:type="pct"/>
            <w:noWrap/>
            <w:tcMar>
              <w:top w:w="15" w:type="dxa"/>
              <w:left w:w="15" w:type="dxa"/>
              <w:bottom w:w="0" w:type="dxa"/>
              <w:right w:w="15" w:type="dxa"/>
            </w:tcMar>
          </w:tcPr>
          <w:p w:rsidR="00B76538" w:rsidRDefault="00B76538" w:rsidP="00B76538">
            <w:pPr>
              <w:pStyle w:val="Tabletext"/>
              <w:spacing w:before="70"/>
            </w:pPr>
            <w:r>
              <w:t>Less than Year 12</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11</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20</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25</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27</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25</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14</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14</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19</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13</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32</w:t>
            </w:r>
          </w:p>
        </w:tc>
        <w:tc>
          <w:tcPr>
            <w:tcW w:w="322" w:type="pct"/>
            <w:noWrap/>
            <w:tcMar>
              <w:top w:w="15" w:type="dxa"/>
              <w:left w:w="15" w:type="dxa"/>
              <w:bottom w:w="0" w:type="dxa"/>
              <w:right w:w="15" w:type="dxa"/>
            </w:tcMar>
          </w:tcPr>
          <w:p w:rsidR="00B76538" w:rsidRDefault="00B76538" w:rsidP="00B76538">
            <w:pPr>
              <w:pStyle w:val="Tabletext"/>
              <w:spacing w:before="70"/>
              <w:ind w:right="198"/>
              <w:jc w:val="right"/>
            </w:pPr>
            <w:r>
              <w:t>30</w:t>
            </w:r>
          </w:p>
        </w:tc>
        <w:tc>
          <w:tcPr>
            <w:tcW w:w="322" w:type="pct"/>
            <w:noWrap/>
            <w:tcMar>
              <w:top w:w="15" w:type="dxa"/>
              <w:left w:w="15" w:type="dxa"/>
              <w:bottom w:w="0" w:type="dxa"/>
              <w:right w:w="15" w:type="dxa"/>
            </w:tcMar>
          </w:tcPr>
          <w:p w:rsidR="00B76538" w:rsidRDefault="00B76538" w:rsidP="00B76538">
            <w:pPr>
              <w:pStyle w:val="Tabletext"/>
              <w:spacing w:before="70"/>
              <w:ind w:right="255"/>
              <w:jc w:val="right"/>
            </w:pPr>
            <w:r>
              <w:t>29</w:t>
            </w:r>
          </w:p>
        </w:tc>
      </w:tr>
      <w:tr w:rsidR="00B76538">
        <w:tc>
          <w:tcPr>
            <w:tcW w:w="815" w:type="pct"/>
            <w:tcBorders>
              <w:top w:val="nil"/>
              <w:left w:val="nil"/>
              <w:right w:val="nil"/>
            </w:tcBorders>
            <w:noWrap/>
            <w:tcMar>
              <w:top w:w="15" w:type="dxa"/>
              <w:left w:w="15" w:type="dxa"/>
              <w:bottom w:w="0" w:type="dxa"/>
              <w:right w:w="15" w:type="dxa"/>
            </w:tcMar>
          </w:tcPr>
          <w:p w:rsidR="00B76538" w:rsidRPr="00A956CB" w:rsidRDefault="00B76538" w:rsidP="00B76538">
            <w:pPr>
              <w:pStyle w:val="Tabletext"/>
              <w:spacing w:before="70"/>
              <w:rPr>
                <w:b/>
              </w:rPr>
            </w:pPr>
            <w:r w:rsidRPr="00A956CB">
              <w:rPr>
                <w:b/>
              </w:rPr>
              <w:t>Male</w:t>
            </w:r>
          </w:p>
        </w:tc>
        <w:tc>
          <w:tcPr>
            <w:tcW w:w="322" w:type="pct"/>
            <w:tcBorders>
              <w:top w:val="nil"/>
              <w:left w:val="nil"/>
              <w:right w:val="nil"/>
            </w:tcBorders>
            <w:noWrap/>
            <w:tcMar>
              <w:top w:w="15" w:type="dxa"/>
              <w:left w:w="15" w:type="dxa"/>
              <w:bottom w:w="0" w:type="dxa"/>
              <w:right w:w="15" w:type="dxa"/>
            </w:tcMar>
          </w:tcPr>
          <w:p w:rsidR="00B76538" w:rsidRDefault="00B76538" w:rsidP="00B76538">
            <w:pPr>
              <w:pStyle w:val="Tabletext"/>
              <w:spacing w:before="70"/>
              <w:ind w:right="255"/>
              <w:jc w:val="right"/>
            </w:pPr>
            <w:r>
              <w:t>38</w:t>
            </w:r>
          </w:p>
        </w:tc>
        <w:tc>
          <w:tcPr>
            <w:tcW w:w="322" w:type="pct"/>
            <w:tcBorders>
              <w:top w:val="nil"/>
              <w:left w:val="nil"/>
              <w:right w:val="nil"/>
            </w:tcBorders>
            <w:noWrap/>
            <w:tcMar>
              <w:top w:w="15" w:type="dxa"/>
              <w:left w:w="15" w:type="dxa"/>
              <w:bottom w:w="0" w:type="dxa"/>
              <w:right w:w="15" w:type="dxa"/>
            </w:tcMar>
          </w:tcPr>
          <w:p w:rsidR="00B76538" w:rsidRDefault="00B76538" w:rsidP="00B76538">
            <w:pPr>
              <w:pStyle w:val="Tabletext"/>
              <w:spacing w:before="70"/>
              <w:ind w:right="255"/>
              <w:jc w:val="right"/>
            </w:pPr>
            <w:r>
              <w:t>57</w:t>
            </w:r>
          </w:p>
        </w:tc>
        <w:tc>
          <w:tcPr>
            <w:tcW w:w="322" w:type="pct"/>
            <w:tcBorders>
              <w:top w:val="nil"/>
              <w:left w:val="nil"/>
              <w:right w:val="nil"/>
            </w:tcBorders>
            <w:noWrap/>
            <w:tcMar>
              <w:top w:w="15" w:type="dxa"/>
              <w:left w:w="15" w:type="dxa"/>
              <w:bottom w:w="0" w:type="dxa"/>
              <w:right w:w="15" w:type="dxa"/>
            </w:tcMar>
          </w:tcPr>
          <w:p w:rsidR="00B76538" w:rsidRDefault="00B76538" w:rsidP="00B76538">
            <w:pPr>
              <w:pStyle w:val="Tabletext"/>
              <w:spacing w:before="70"/>
              <w:ind w:right="198"/>
              <w:jc w:val="right"/>
            </w:pPr>
            <w:r>
              <w:t>87</w:t>
            </w:r>
          </w:p>
        </w:tc>
        <w:tc>
          <w:tcPr>
            <w:tcW w:w="322" w:type="pct"/>
            <w:tcBorders>
              <w:top w:val="nil"/>
              <w:left w:val="nil"/>
              <w:right w:val="nil"/>
            </w:tcBorders>
            <w:noWrap/>
            <w:tcMar>
              <w:top w:w="15" w:type="dxa"/>
              <w:left w:w="15" w:type="dxa"/>
              <w:bottom w:w="0" w:type="dxa"/>
              <w:right w:w="15" w:type="dxa"/>
            </w:tcMar>
          </w:tcPr>
          <w:p w:rsidR="00B76538" w:rsidRDefault="00B76538" w:rsidP="00B76538">
            <w:pPr>
              <w:pStyle w:val="Tabletext"/>
              <w:spacing w:before="70"/>
              <w:ind w:right="198"/>
              <w:jc w:val="right"/>
            </w:pPr>
            <w:r>
              <w:t>88</w:t>
            </w:r>
          </w:p>
        </w:tc>
        <w:tc>
          <w:tcPr>
            <w:tcW w:w="322" w:type="pct"/>
            <w:tcBorders>
              <w:top w:val="nil"/>
              <w:left w:val="nil"/>
              <w:right w:val="nil"/>
            </w:tcBorders>
            <w:noWrap/>
            <w:tcMar>
              <w:top w:w="15" w:type="dxa"/>
              <w:left w:w="15" w:type="dxa"/>
              <w:bottom w:w="0" w:type="dxa"/>
              <w:right w:w="15" w:type="dxa"/>
            </w:tcMar>
          </w:tcPr>
          <w:p w:rsidR="00B76538" w:rsidRDefault="00B76538" w:rsidP="00B76538">
            <w:pPr>
              <w:pStyle w:val="Tabletext"/>
              <w:spacing w:before="70"/>
              <w:ind w:right="198"/>
              <w:jc w:val="right"/>
            </w:pPr>
            <w:r>
              <w:t>68</w:t>
            </w:r>
          </w:p>
        </w:tc>
        <w:tc>
          <w:tcPr>
            <w:tcW w:w="322" w:type="pct"/>
            <w:tcBorders>
              <w:top w:val="nil"/>
              <w:left w:val="nil"/>
              <w:right w:val="nil"/>
            </w:tcBorders>
            <w:noWrap/>
            <w:tcMar>
              <w:top w:w="15" w:type="dxa"/>
              <w:left w:w="15" w:type="dxa"/>
              <w:bottom w:w="0" w:type="dxa"/>
              <w:right w:w="15" w:type="dxa"/>
            </w:tcMar>
          </w:tcPr>
          <w:p w:rsidR="00B76538" w:rsidRDefault="00B76538" w:rsidP="00B76538">
            <w:pPr>
              <w:pStyle w:val="Tabletext"/>
              <w:spacing w:before="70"/>
              <w:ind w:right="198"/>
              <w:jc w:val="right"/>
            </w:pPr>
            <w:r>
              <w:t>32</w:t>
            </w:r>
          </w:p>
        </w:tc>
        <w:tc>
          <w:tcPr>
            <w:tcW w:w="322" w:type="pct"/>
            <w:tcBorders>
              <w:top w:val="nil"/>
              <w:left w:val="nil"/>
              <w:right w:val="nil"/>
            </w:tcBorders>
            <w:noWrap/>
            <w:tcMar>
              <w:top w:w="15" w:type="dxa"/>
              <w:left w:w="15" w:type="dxa"/>
              <w:bottom w:w="0" w:type="dxa"/>
              <w:right w:w="15" w:type="dxa"/>
            </w:tcMar>
          </w:tcPr>
          <w:p w:rsidR="00B76538" w:rsidRDefault="00B76538" w:rsidP="00B76538">
            <w:pPr>
              <w:pStyle w:val="Tabletext"/>
              <w:spacing w:before="70"/>
              <w:ind w:right="198"/>
              <w:jc w:val="right"/>
            </w:pPr>
            <w:r>
              <w:t>36</w:t>
            </w:r>
          </w:p>
        </w:tc>
        <w:tc>
          <w:tcPr>
            <w:tcW w:w="322" w:type="pct"/>
            <w:tcBorders>
              <w:top w:val="nil"/>
              <w:left w:val="nil"/>
              <w:right w:val="nil"/>
            </w:tcBorders>
            <w:noWrap/>
            <w:tcMar>
              <w:top w:w="15" w:type="dxa"/>
              <w:left w:w="15" w:type="dxa"/>
              <w:bottom w:w="0" w:type="dxa"/>
              <w:right w:w="15" w:type="dxa"/>
            </w:tcMar>
          </w:tcPr>
          <w:p w:rsidR="00B76538" w:rsidRDefault="00B76538" w:rsidP="00B76538">
            <w:pPr>
              <w:pStyle w:val="Tabletext"/>
              <w:spacing w:before="70"/>
              <w:ind w:right="198"/>
              <w:jc w:val="right"/>
            </w:pPr>
            <w:r>
              <w:t>28</w:t>
            </w:r>
          </w:p>
        </w:tc>
        <w:tc>
          <w:tcPr>
            <w:tcW w:w="322" w:type="pct"/>
            <w:tcBorders>
              <w:top w:val="nil"/>
              <w:left w:val="nil"/>
              <w:right w:val="nil"/>
            </w:tcBorders>
            <w:noWrap/>
            <w:tcMar>
              <w:top w:w="15" w:type="dxa"/>
              <w:left w:w="15" w:type="dxa"/>
              <w:bottom w:w="0" w:type="dxa"/>
              <w:right w:w="15" w:type="dxa"/>
            </w:tcMar>
          </w:tcPr>
          <w:p w:rsidR="00B76538" w:rsidRDefault="00B76538" w:rsidP="00B76538">
            <w:pPr>
              <w:pStyle w:val="Tabletext"/>
              <w:spacing w:before="70"/>
              <w:ind w:right="198"/>
              <w:jc w:val="right"/>
            </w:pPr>
            <w:r>
              <w:t>20</w:t>
            </w:r>
          </w:p>
        </w:tc>
        <w:tc>
          <w:tcPr>
            <w:tcW w:w="322" w:type="pct"/>
            <w:tcBorders>
              <w:top w:val="nil"/>
              <w:left w:val="nil"/>
              <w:right w:val="nil"/>
            </w:tcBorders>
            <w:noWrap/>
            <w:tcMar>
              <w:top w:w="15" w:type="dxa"/>
              <w:left w:w="15" w:type="dxa"/>
              <w:bottom w:w="0" w:type="dxa"/>
              <w:right w:w="15" w:type="dxa"/>
            </w:tcMar>
          </w:tcPr>
          <w:p w:rsidR="00B76538" w:rsidRDefault="00B76538" w:rsidP="00B76538">
            <w:pPr>
              <w:pStyle w:val="Tabletext"/>
              <w:spacing w:before="70"/>
              <w:ind w:right="198"/>
              <w:jc w:val="right"/>
            </w:pPr>
            <w:r>
              <w:t>32</w:t>
            </w:r>
          </w:p>
        </w:tc>
        <w:tc>
          <w:tcPr>
            <w:tcW w:w="322" w:type="pct"/>
            <w:tcBorders>
              <w:top w:val="nil"/>
              <w:left w:val="nil"/>
              <w:right w:val="nil"/>
            </w:tcBorders>
            <w:noWrap/>
            <w:tcMar>
              <w:top w:w="15" w:type="dxa"/>
              <w:left w:w="15" w:type="dxa"/>
              <w:bottom w:w="0" w:type="dxa"/>
              <w:right w:w="15" w:type="dxa"/>
            </w:tcMar>
          </w:tcPr>
          <w:p w:rsidR="00B76538" w:rsidRDefault="00B76538" w:rsidP="00B76538">
            <w:pPr>
              <w:pStyle w:val="Tabletext"/>
              <w:spacing w:before="70"/>
              <w:ind w:right="198"/>
              <w:jc w:val="right"/>
            </w:pPr>
            <w:r>
              <w:t>31</w:t>
            </w:r>
          </w:p>
        </w:tc>
        <w:tc>
          <w:tcPr>
            <w:tcW w:w="322" w:type="pct"/>
            <w:tcBorders>
              <w:top w:val="nil"/>
              <w:left w:val="nil"/>
              <w:right w:val="nil"/>
            </w:tcBorders>
            <w:noWrap/>
            <w:tcMar>
              <w:top w:w="15" w:type="dxa"/>
              <w:left w:w="15" w:type="dxa"/>
              <w:bottom w:w="0" w:type="dxa"/>
              <w:right w:w="15" w:type="dxa"/>
            </w:tcMar>
          </w:tcPr>
          <w:p w:rsidR="00B76538" w:rsidRDefault="00B76538" w:rsidP="00B76538">
            <w:pPr>
              <w:pStyle w:val="Tabletext"/>
              <w:spacing w:before="70"/>
              <w:ind w:right="198"/>
              <w:jc w:val="right"/>
            </w:pPr>
            <w:r>
              <w:t>35</w:t>
            </w:r>
          </w:p>
        </w:tc>
        <w:tc>
          <w:tcPr>
            <w:tcW w:w="322" w:type="pct"/>
            <w:tcBorders>
              <w:top w:val="nil"/>
              <w:left w:val="nil"/>
              <w:right w:val="nil"/>
            </w:tcBorders>
            <w:noWrap/>
            <w:tcMar>
              <w:top w:w="15" w:type="dxa"/>
              <w:left w:w="15" w:type="dxa"/>
              <w:bottom w:w="0" w:type="dxa"/>
              <w:right w:w="15" w:type="dxa"/>
            </w:tcMar>
          </w:tcPr>
          <w:p w:rsidR="00B76538" w:rsidRDefault="00B76538" w:rsidP="00B76538">
            <w:pPr>
              <w:pStyle w:val="Tabletext"/>
              <w:spacing w:before="70"/>
              <w:ind w:right="255"/>
              <w:jc w:val="right"/>
            </w:pPr>
            <w:r>
              <w:t>40</w:t>
            </w:r>
          </w:p>
        </w:tc>
      </w:tr>
      <w:tr w:rsidR="00B76538">
        <w:tc>
          <w:tcPr>
            <w:tcW w:w="815"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before="70" w:after="40"/>
            </w:pPr>
            <w:r>
              <w:t>No. of individuals</w:t>
            </w:r>
          </w:p>
        </w:tc>
        <w:tc>
          <w:tcPr>
            <w:tcW w:w="322"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before="70" w:after="40"/>
              <w:ind w:right="255"/>
              <w:jc w:val="right"/>
            </w:pPr>
            <w:r>
              <w:t>1 502</w:t>
            </w:r>
          </w:p>
        </w:tc>
        <w:tc>
          <w:tcPr>
            <w:tcW w:w="322"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before="70" w:after="40"/>
              <w:ind w:right="255"/>
              <w:jc w:val="right"/>
            </w:pPr>
            <w:r>
              <w:t>9 430</w:t>
            </w:r>
          </w:p>
        </w:tc>
        <w:tc>
          <w:tcPr>
            <w:tcW w:w="322"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before="70" w:after="40"/>
              <w:ind w:right="198"/>
              <w:jc w:val="right"/>
            </w:pPr>
            <w:r>
              <w:t>46 443</w:t>
            </w:r>
          </w:p>
        </w:tc>
        <w:tc>
          <w:tcPr>
            <w:tcW w:w="322"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before="70" w:after="40"/>
              <w:ind w:right="198"/>
              <w:jc w:val="right"/>
            </w:pPr>
            <w:r>
              <w:t>16 077</w:t>
            </w:r>
          </w:p>
        </w:tc>
        <w:tc>
          <w:tcPr>
            <w:tcW w:w="322"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before="70" w:after="40"/>
              <w:ind w:right="198"/>
              <w:jc w:val="right"/>
            </w:pPr>
            <w:r>
              <w:t>15 474</w:t>
            </w:r>
          </w:p>
        </w:tc>
        <w:tc>
          <w:tcPr>
            <w:tcW w:w="322"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before="70" w:after="40"/>
              <w:ind w:right="198"/>
              <w:jc w:val="right"/>
            </w:pPr>
            <w:r>
              <w:t>13 293</w:t>
            </w:r>
          </w:p>
        </w:tc>
        <w:tc>
          <w:tcPr>
            <w:tcW w:w="322"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before="70" w:after="40"/>
              <w:ind w:right="198"/>
              <w:jc w:val="right"/>
            </w:pPr>
            <w:r>
              <w:t>12 974</w:t>
            </w:r>
          </w:p>
        </w:tc>
        <w:tc>
          <w:tcPr>
            <w:tcW w:w="322"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before="70" w:after="40"/>
              <w:ind w:right="198"/>
              <w:jc w:val="right"/>
            </w:pPr>
            <w:r>
              <w:t>58 149</w:t>
            </w:r>
          </w:p>
        </w:tc>
        <w:tc>
          <w:tcPr>
            <w:tcW w:w="322"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before="70" w:after="40"/>
              <w:ind w:right="198"/>
              <w:jc w:val="right"/>
            </w:pPr>
            <w:r>
              <w:t>32 917</w:t>
            </w:r>
          </w:p>
        </w:tc>
        <w:tc>
          <w:tcPr>
            <w:tcW w:w="322"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before="70" w:after="40"/>
              <w:ind w:right="198"/>
              <w:jc w:val="right"/>
            </w:pPr>
            <w:r>
              <w:t>10 066</w:t>
            </w:r>
          </w:p>
        </w:tc>
        <w:tc>
          <w:tcPr>
            <w:tcW w:w="322"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before="70" w:after="40"/>
              <w:ind w:right="198"/>
              <w:jc w:val="right"/>
            </w:pPr>
            <w:r>
              <w:t>24 115</w:t>
            </w:r>
          </w:p>
        </w:tc>
        <w:tc>
          <w:tcPr>
            <w:tcW w:w="322"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before="70" w:after="40"/>
              <w:ind w:right="198"/>
              <w:jc w:val="right"/>
            </w:pPr>
            <w:r>
              <w:t>24 517</w:t>
            </w:r>
          </w:p>
        </w:tc>
        <w:tc>
          <w:tcPr>
            <w:tcW w:w="322"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before="70" w:after="40"/>
              <w:ind w:right="255"/>
              <w:jc w:val="right"/>
            </w:pPr>
            <w:r>
              <w:t>4 525</w:t>
            </w:r>
          </w:p>
        </w:tc>
      </w:tr>
    </w:tbl>
    <w:p w:rsidR="00B76538" w:rsidRDefault="00B76538" w:rsidP="00B76538">
      <w:pPr>
        <w:pStyle w:val="Source"/>
      </w:pPr>
      <w:r w:rsidRPr="00A35C46">
        <w:t>Note</w:t>
      </w:r>
      <w:r>
        <w:t>s</w:t>
      </w:r>
      <w:r w:rsidRPr="00A35C46">
        <w:t>:</w:t>
      </w:r>
      <w:r>
        <w:tab/>
      </w:r>
      <w:r w:rsidRPr="00A35C46">
        <w:t>Sci</w:t>
      </w:r>
      <w:r>
        <w:t>.</w:t>
      </w:r>
      <w:r>
        <w:rPr>
          <w:b/>
        </w:rPr>
        <w:t xml:space="preserve"> </w:t>
      </w:r>
      <w:r>
        <w:t>is natural and physical sciences,</w:t>
      </w:r>
      <w:r w:rsidRPr="00A35C46">
        <w:t xml:space="preserve"> IT</w:t>
      </w:r>
      <w:r>
        <w:rPr>
          <w:b/>
        </w:rPr>
        <w:t xml:space="preserve"> </w:t>
      </w:r>
      <w:r>
        <w:t>is Information technology, E</w:t>
      </w:r>
      <w:r w:rsidRPr="00A35C46">
        <w:t>ng</w:t>
      </w:r>
      <w:r>
        <w:t>.</w:t>
      </w:r>
      <w:r>
        <w:rPr>
          <w:b/>
        </w:rPr>
        <w:t xml:space="preserve"> </w:t>
      </w:r>
      <w:r>
        <w:t xml:space="preserve">is engineering and related technologies, </w:t>
      </w:r>
      <w:proofErr w:type="gramStart"/>
      <w:r>
        <w:t>A</w:t>
      </w:r>
      <w:r w:rsidRPr="00A35C46">
        <w:t>rch</w:t>
      </w:r>
      <w:proofErr w:type="gramEnd"/>
      <w:r>
        <w:t xml:space="preserve">. is architecture and building, </w:t>
      </w:r>
      <w:proofErr w:type="spellStart"/>
      <w:r>
        <w:t>A</w:t>
      </w:r>
      <w:r w:rsidRPr="00A35C46">
        <w:t>gr</w:t>
      </w:r>
      <w:proofErr w:type="spellEnd"/>
      <w:r>
        <w:t xml:space="preserve">. </w:t>
      </w:r>
      <w:proofErr w:type="gramStart"/>
      <w:r w:rsidRPr="00A35C46">
        <w:t>&amp;</w:t>
      </w:r>
      <w:r>
        <w:t xml:space="preserve"> </w:t>
      </w:r>
      <w:proofErr w:type="spellStart"/>
      <w:r>
        <w:t>e</w:t>
      </w:r>
      <w:r w:rsidRPr="00A35C46">
        <w:t>nv</w:t>
      </w:r>
      <w:proofErr w:type="spellEnd"/>
      <w:r>
        <w:t>.</w:t>
      </w:r>
      <w:proofErr w:type="gramEnd"/>
      <w:r>
        <w:t xml:space="preserve"> </w:t>
      </w:r>
      <w:proofErr w:type="gramStart"/>
      <w:r>
        <w:t>is</w:t>
      </w:r>
      <w:proofErr w:type="gramEnd"/>
      <w:r>
        <w:t xml:space="preserve"> agriculture, environmental and related studies, </w:t>
      </w:r>
      <w:proofErr w:type="spellStart"/>
      <w:r>
        <w:t>H</w:t>
      </w:r>
      <w:r w:rsidRPr="00A35C46">
        <w:t>lth</w:t>
      </w:r>
      <w:proofErr w:type="spellEnd"/>
      <w:r>
        <w:t xml:space="preserve"> is health, </w:t>
      </w:r>
      <w:proofErr w:type="spellStart"/>
      <w:r>
        <w:t>E</w:t>
      </w:r>
      <w:r w:rsidRPr="00A35C46">
        <w:t>duc</w:t>
      </w:r>
      <w:proofErr w:type="spellEnd"/>
      <w:r>
        <w:rPr>
          <w:b/>
        </w:rPr>
        <w:t xml:space="preserve"> </w:t>
      </w:r>
      <w:r>
        <w:t>is education, M</w:t>
      </w:r>
      <w:r w:rsidRPr="00A35C46">
        <w:t>an</w:t>
      </w:r>
      <w:r>
        <w:t xml:space="preserve">. </w:t>
      </w:r>
      <w:r w:rsidRPr="00A35C46">
        <w:t>&amp;</w:t>
      </w:r>
      <w:r>
        <w:t xml:space="preserve"> c</w:t>
      </w:r>
      <w:r w:rsidRPr="00A35C46">
        <w:t>om</w:t>
      </w:r>
      <w:r>
        <w:t xml:space="preserve">. is management and commerce, </w:t>
      </w:r>
      <w:r w:rsidRPr="00A35C46">
        <w:t>Soc</w:t>
      </w:r>
      <w:r>
        <w:t>.</w:t>
      </w:r>
      <w:r w:rsidRPr="00A35C46">
        <w:t>&amp;</w:t>
      </w:r>
      <w:r>
        <w:t xml:space="preserve"> c</w:t>
      </w:r>
      <w:r w:rsidRPr="00A35C46">
        <w:t>ult</w:t>
      </w:r>
      <w:r>
        <w:t xml:space="preserve">. </w:t>
      </w:r>
      <w:proofErr w:type="gramStart"/>
      <w:r>
        <w:t>is</w:t>
      </w:r>
      <w:proofErr w:type="gramEnd"/>
      <w:r>
        <w:t xml:space="preserve"> social and cultural studies, </w:t>
      </w:r>
      <w:r w:rsidRPr="00A35C46">
        <w:t>Arts</w:t>
      </w:r>
      <w:r>
        <w:t xml:space="preserve"> is creative arts, H</w:t>
      </w:r>
      <w:r w:rsidRPr="00A35C46">
        <w:t>osp</w:t>
      </w:r>
      <w:r>
        <w:t>. is food, hospitality and personal services,</w:t>
      </w:r>
      <w:r w:rsidRPr="00A35C46">
        <w:t xml:space="preserve"> Mix</w:t>
      </w:r>
      <w:r>
        <w:t xml:space="preserve">. </w:t>
      </w:r>
      <w:proofErr w:type="gramStart"/>
      <w:r>
        <w:t>is</w:t>
      </w:r>
      <w:proofErr w:type="gramEnd"/>
      <w:r>
        <w:t xml:space="preserve"> mixed-field programs and </w:t>
      </w:r>
      <w:r w:rsidRPr="00A35C46">
        <w:t>Sub</w:t>
      </w:r>
      <w:r>
        <w:t xml:space="preserve">. </w:t>
      </w:r>
      <w:proofErr w:type="gramStart"/>
      <w:r>
        <w:t>is</w:t>
      </w:r>
      <w:proofErr w:type="gramEnd"/>
      <w:r>
        <w:t xml:space="preserve"> subject only enrolment. </w:t>
      </w:r>
      <w:r w:rsidRPr="00AF0FD3">
        <w:rPr>
          <w:b/>
        </w:rPr>
        <w:t>1.</w:t>
      </w:r>
      <w:r>
        <w:t xml:space="preserve"> Voluntary </w:t>
      </w:r>
      <w:proofErr w:type="spellStart"/>
      <w:r>
        <w:t>upskill</w:t>
      </w:r>
      <w:proofErr w:type="spellEnd"/>
      <w:r>
        <w:t xml:space="preserve"> are those who report the main reason for training is to get a job or promotion, those who want extra skills for their job, those who want to start a new business and those who want extra skills for their existing business. </w:t>
      </w:r>
      <w:r w:rsidRPr="00AF0FD3">
        <w:rPr>
          <w:b/>
        </w:rPr>
        <w:t>2.</w:t>
      </w:r>
      <w:r>
        <w:t xml:space="preserve"> Other is those who report their motivation for training is to get into another course of study, to get skills for community/voluntary work or to increase confidence/self-esteem. </w:t>
      </w:r>
    </w:p>
    <w:p w:rsidR="00B76538" w:rsidRDefault="00B76538" w:rsidP="00B76538">
      <w:pPr>
        <w:pStyle w:val="Source"/>
      </w:pPr>
      <w:r>
        <w:t>Source:</w:t>
      </w:r>
      <w:r>
        <w:tab/>
        <w:t>Student Outcomes Survey, 2005–08.</w:t>
      </w:r>
    </w:p>
    <w:p w:rsidR="00B76538" w:rsidRPr="00F206A9" w:rsidRDefault="00B76538" w:rsidP="00B76538">
      <w:pPr>
        <w:pStyle w:val="text"/>
        <w:sectPr w:rsidR="00B76538" w:rsidRPr="00F206A9">
          <w:footerReference w:type="even" r:id="rId13"/>
          <w:footerReference w:type="default" r:id="rId14"/>
          <w:pgSz w:w="16838" w:h="11899" w:orient="landscape"/>
          <w:pgMar w:top="851" w:right="1418" w:bottom="284" w:left="1418" w:header="720" w:footer="170" w:gutter="0"/>
          <w:cols w:space="720"/>
          <w:docGrid w:linePitch="326"/>
        </w:sectPr>
      </w:pPr>
    </w:p>
    <w:p w:rsidR="00B76538" w:rsidRDefault="00B76538" w:rsidP="00B76538">
      <w:pPr>
        <w:pStyle w:val="Heading3"/>
      </w:pPr>
      <w:r>
        <w:lastRenderedPageBreak/>
        <w:t>Provider and student characteristics</w:t>
      </w:r>
    </w:p>
    <w:p w:rsidR="00B76538" w:rsidRDefault="00B76538" w:rsidP="00B76538">
      <w:pPr>
        <w:pStyle w:val="text-lessbefore"/>
      </w:pPr>
      <w:r>
        <w:t>A key consideration when using quality measures is to establish whether differences in the measures reflect differences in the quality of the courses or other differences unrelated to quality. In comparisons across providers, differences in quality measures unrelated to the quality of training might be differences related to the providers themselves (such as the types of courses offered and their location) and/or differences in the students. The statistics in tables 3 and 4 show the average characteristics of providers and their students respectively.</w:t>
      </w:r>
    </w:p>
    <w:p w:rsidR="00B76538" w:rsidRDefault="00B76538" w:rsidP="00B76538">
      <w:pPr>
        <w:pStyle w:val="text"/>
      </w:pPr>
      <w:r>
        <w:t>From table 3 we can conclude that the split between rural and urban training is roughly the same, with each provider type servicing both in approximately equal proportions. There are more noticeable differences between the types of courses undertaken; in particular, and to be expected, ACE providers are more likely to deliver non-certificate training in subject enrolments. The level of the course also appears to be tied to funding, with government-funded courses more likely to be higher level (certificate III/IV and above) and fee-for-service courses being more elementary. Courses delivered through ACE are more likely to involve personal instruction and, because they tend to be more elementary, the duration of these is also typically shorter.</w:t>
      </w:r>
    </w:p>
    <w:p w:rsidR="00B76538" w:rsidRDefault="00B76538" w:rsidP="00B76538">
      <w:pPr>
        <w:pStyle w:val="tabletitle"/>
      </w:pPr>
      <w:bookmarkStart w:id="30" w:name="_Toc151096519"/>
      <w:r>
        <w:t>Table 3</w:t>
      </w:r>
      <w:r>
        <w:tab/>
      </w:r>
      <w:r w:rsidRPr="00FD3230">
        <w:t>Characteristics</w:t>
      </w:r>
      <w:r>
        <w:t xml:space="preserve"> of VET provision by provider type and funding source</w:t>
      </w:r>
      <w:bookmarkEnd w:id="30"/>
    </w:p>
    <w:tbl>
      <w:tblPr>
        <w:tblW w:w="8505" w:type="dxa"/>
        <w:tblLayout w:type="fixed"/>
        <w:tblCellMar>
          <w:left w:w="0" w:type="dxa"/>
          <w:right w:w="0" w:type="dxa"/>
        </w:tblCellMar>
        <w:tblLook w:val="0000"/>
      </w:tblPr>
      <w:tblGrid>
        <w:gridCol w:w="2976"/>
        <w:gridCol w:w="1105"/>
        <w:gridCol w:w="1106"/>
        <w:gridCol w:w="1106"/>
        <w:gridCol w:w="1106"/>
        <w:gridCol w:w="1106"/>
      </w:tblGrid>
      <w:tr w:rsidR="00B76538" w:rsidRPr="00692746">
        <w:trPr>
          <w:cantSplit/>
          <w:tblHeader/>
        </w:trPr>
        <w:tc>
          <w:tcPr>
            <w:tcW w:w="1750" w:type="pct"/>
            <w:tcBorders>
              <w:top w:val="single" w:sz="4" w:space="0" w:color="auto"/>
              <w:left w:val="nil"/>
              <w:right w:val="nil"/>
            </w:tcBorders>
            <w:noWrap/>
          </w:tcPr>
          <w:p w:rsidR="00B76538" w:rsidRPr="00692746" w:rsidRDefault="00B76538" w:rsidP="00B76538">
            <w:pPr>
              <w:pStyle w:val="Tablehead1"/>
            </w:pPr>
          </w:p>
        </w:tc>
        <w:tc>
          <w:tcPr>
            <w:tcW w:w="1300" w:type="pct"/>
            <w:gridSpan w:val="2"/>
            <w:tcBorders>
              <w:top w:val="single" w:sz="4" w:space="0" w:color="auto"/>
              <w:left w:val="nil"/>
              <w:right w:val="nil"/>
            </w:tcBorders>
          </w:tcPr>
          <w:p w:rsidR="00B76538" w:rsidRPr="00692746" w:rsidRDefault="00B76538" w:rsidP="00B76538">
            <w:pPr>
              <w:pStyle w:val="Tablehead1"/>
              <w:jc w:val="center"/>
            </w:pPr>
            <w:r w:rsidRPr="00692746">
              <w:t>TAFE &amp; other govt</w:t>
            </w:r>
          </w:p>
        </w:tc>
        <w:tc>
          <w:tcPr>
            <w:tcW w:w="1300" w:type="pct"/>
            <w:gridSpan w:val="2"/>
            <w:tcBorders>
              <w:top w:val="single" w:sz="4" w:space="0" w:color="auto"/>
              <w:left w:val="nil"/>
              <w:right w:val="nil"/>
            </w:tcBorders>
            <w:noWrap/>
            <w:tcMar>
              <w:top w:w="15" w:type="dxa"/>
              <w:left w:w="15" w:type="dxa"/>
              <w:bottom w:w="0" w:type="dxa"/>
              <w:right w:w="15" w:type="dxa"/>
            </w:tcMar>
          </w:tcPr>
          <w:p w:rsidR="00B76538" w:rsidRPr="00692746" w:rsidRDefault="00B76538" w:rsidP="00B76538">
            <w:pPr>
              <w:pStyle w:val="Tablehead1"/>
              <w:jc w:val="center"/>
            </w:pPr>
            <w:r w:rsidRPr="00692746">
              <w:t>ACE</w:t>
            </w:r>
          </w:p>
        </w:tc>
        <w:tc>
          <w:tcPr>
            <w:tcW w:w="650" w:type="pct"/>
            <w:tcBorders>
              <w:top w:val="single" w:sz="4" w:space="0" w:color="auto"/>
              <w:left w:val="nil"/>
              <w:right w:val="nil"/>
            </w:tcBorders>
            <w:noWrap/>
            <w:tcMar>
              <w:top w:w="15" w:type="dxa"/>
              <w:left w:w="15" w:type="dxa"/>
              <w:bottom w:w="0" w:type="dxa"/>
              <w:right w:w="15" w:type="dxa"/>
            </w:tcMar>
          </w:tcPr>
          <w:p w:rsidR="00B76538" w:rsidRPr="00692746" w:rsidRDefault="00B76538" w:rsidP="00B76538">
            <w:pPr>
              <w:pStyle w:val="Tablehead1"/>
              <w:jc w:val="center"/>
            </w:pPr>
            <w:r w:rsidRPr="00692746">
              <w:t>Private</w:t>
            </w:r>
          </w:p>
        </w:tc>
      </w:tr>
      <w:tr w:rsidR="00B76538" w:rsidRPr="00692746">
        <w:trPr>
          <w:cantSplit/>
          <w:tblHeader/>
        </w:trPr>
        <w:tc>
          <w:tcPr>
            <w:tcW w:w="1750" w:type="pct"/>
            <w:tcBorders>
              <w:top w:val="nil"/>
              <w:left w:val="nil"/>
              <w:right w:val="nil"/>
            </w:tcBorders>
            <w:shd w:val="clear" w:color="auto" w:fill="FFFFFF"/>
            <w:noWrap/>
          </w:tcPr>
          <w:p w:rsidR="00B76538" w:rsidRPr="00692746" w:rsidRDefault="00B76538" w:rsidP="00B76538">
            <w:pPr>
              <w:pStyle w:val="Tablehead2"/>
            </w:pPr>
            <w:r w:rsidRPr="00692746">
              <w:t> </w:t>
            </w:r>
          </w:p>
        </w:tc>
        <w:tc>
          <w:tcPr>
            <w:tcW w:w="650" w:type="pct"/>
            <w:tcBorders>
              <w:top w:val="nil"/>
              <w:left w:val="nil"/>
              <w:right w:val="nil"/>
            </w:tcBorders>
            <w:shd w:val="clear" w:color="auto" w:fill="FFFFFF"/>
          </w:tcPr>
          <w:p w:rsidR="00B76538" w:rsidRPr="00692746" w:rsidRDefault="00B76538" w:rsidP="00B76538">
            <w:pPr>
              <w:pStyle w:val="Tablehead2"/>
              <w:jc w:val="center"/>
            </w:pPr>
            <w:r w:rsidRPr="00692746">
              <w:t>Govt-</w:t>
            </w:r>
            <w:r w:rsidRPr="00692746">
              <w:br/>
              <w:t>funded</w:t>
            </w:r>
          </w:p>
        </w:tc>
        <w:tc>
          <w:tcPr>
            <w:tcW w:w="650" w:type="pct"/>
            <w:tcBorders>
              <w:top w:val="nil"/>
              <w:left w:val="nil"/>
              <w:right w:val="nil"/>
            </w:tcBorders>
            <w:shd w:val="clear" w:color="auto" w:fill="FFFFFF"/>
            <w:tcMar>
              <w:top w:w="15" w:type="dxa"/>
              <w:left w:w="15" w:type="dxa"/>
              <w:bottom w:w="0" w:type="dxa"/>
              <w:right w:w="15" w:type="dxa"/>
            </w:tcMar>
          </w:tcPr>
          <w:p w:rsidR="00B76538" w:rsidRPr="00692746" w:rsidRDefault="00B76538" w:rsidP="00B76538">
            <w:pPr>
              <w:pStyle w:val="Tablehead2"/>
              <w:jc w:val="center"/>
            </w:pPr>
            <w:r w:rsidRPr="00692746">
              <w:t>Fee-for-service</w:t>
            </w:r>
            <w:r>
              <w:rPr>
                <w:vertAlign w:val="superscript"/>
              </w:rPr>
              <w:t>1</w:t>
            </w:r>
          </w:p>
        </w:tc>
        <w:tc>
          <w:tcPr>
            <w:tcW w:w="650" w:type="pct"/>
            <w:tcBorders>
              <w:top w:val="nil"/>
              <w:left w:val="nil"/>
              <w:right w:val="nil"/>
            </w:tcBorders>
            <w:shd w:val="clear" w:color="auto" w:fill="FFFFFF"/>
            <w:tcMar>
              <w:top w:w="15" w:type="dxa"/>
              <w:left w:w="15" w:type="dxa"/>
              <w:bottom w:w="0" w:type="dxa"/>
              <w:right w:w="15" w:type="dxa"/>
            </w:tcMar>
          </w:tcPr>
          <w:p w:rsidR="00B76538" w:rsidRPr="00692746" w:rsidRDefault="00B76538" w:rsidP="00B76538">
            <w:pPr>
              <w:pStyle w:val="Tablehead2"/>
              <w:jc w:val="center"/>
            </w:pPr>
            <w:r w:rsidRPr="00692746">
              <w:t>Govt-</w:t>
            </w:r>
            <w:r w:rsidRPr="00692746">
              <w:br/>
              <w:t>funded</w:t>
            </w:r>
          </w:p>
        </w:tc>
        <w:tc>
          <w:tcPr>
            <w:tcW w:w="650" w:type="pct"/>
            <w:tcBorders>
              <w:top w:val="nil"/>
              <w:left w:val="nil"/>
              <w:right w:val="nil"/>
            </w:tcBorders>
            <w:shd w:val="clear" w:color="auto" w:fill="FFFFFF"/>
            <w:tcMar>
              <w:top w:w="15" w:type="dxa"/>
              <w:left w:w="15" w:type="dxa"/>
              <w:bottom w:w="0" w:type="dxa"/>
              <w:right w:w="15" w:type="dxa"/>
            </w:tcMar>
          </w:tcPr>
          <w:p w:rsidR="00B76538" w:rsidRPr="00692746" w:rsidRDefault="00B76538" w:rsidP="00B76538">
            <w:pPr>
              <w:pStyle w:val="Tablehead2"/>
              <w:jc w:val="center"/>
            </w:pPr>
            <w:r w:rsidRPr="00692746">
              <w:t>Fee-for-service</w:t>
            </w:r>
          </w:p>
        </w:tc>
        <w:tc>
          <w:tcPr>
            <w:tcW w:w="650" w:type="pct"/>
            <w:tcBorders>
              <w:top w:val="nil"/>
              <w:left w:val="nil"/>
              <w:right w:val="nil"/>
            </w:tcBorders>
            <w:shd w:val="clear" w:color="auto" w:fill="FFFFFF"/>
            <w:tcMar>
              <w:top w:w="15" w:type="dxa"/>
              <w:left w:w="15" w:type="dxa"/>
              <w:bottom w:w="0" w:type="dxa"/>
              <w:right w:w="15" w:type="dxa"/>
            </w:tcMar>
          </w:tcPr>
          <w:p w:rsidR="00B76538" w:rsidRPr="00692746" w:rsidRDefault="00B76538" w:rsidP="00B76538">
            <w:pPr>
              <w:pStyle w:val="Tablehead2"/>
              <w:jc w:val="center"/>
            </w:pPr>
            <w:r w:rsidRPr="00692746">
              <w:t>Govt-</w:t>
            </w:r>
            <w:r w:rsidRPr="00692746">
              <w:br/>
              <w:t>funded</w:t>
            </w:r>
          </w:p>
        </w:tc>
      </w:tr>
      <w:tr w:rsidR="00B76538">
        <w:trPr>
          <w:cantSplit/>
          <w:tblHeader/>
        </w:trPr>
        <w:tc>
          <w:tcPr>
            <w:tcW w:w="1750" w:type="pct"/>
            <w:tcBorders>
              <w:left w:val="nil"/>
              <w:bottom w:val="single" w:sz="4" w:space="0" w:color="auto"/>
              <w:right w:val="nil"/>
            </w:tcBorders>
            <w:shd w:val="clear" w:color="auto" w:fill="FFFFFF"/>
            <w:noWrap/>
          </w:tcPr>
          <w:p w:rsidR="00B76538" w:rsidRDefault="00B76538" w:rsidP="00B76538">
            <w:pPr>
              <w:pStyle w:val="Tablehead3"/>
            </w:pPr>
          </w:p>
        </w:tc>
        <w:tc>
          <w:tcPr>
            <w:tcW w:w="650" w:type="pct"/>
            <w:tcBorders>
              <w:left w:val="nil"/>
              <w:bottom w:val="single" w:sz="4" w:space="0" w:color="auto"/>
              <w:right w:val="nil"/>
            </w:tcBorders>
            <w:shd w:val="clear" w:color="auto" w:fill="FFFFFF"/>
          </w:tcPr>
          <w:p w:rsidR="00B76538" w:rsidRDefault="00B76538" w:rsidP="00B76538">
            <w:pPr>
              <w:pStyle w:val="Tablehead3"/>
              <w:jc w:val="center"/>
            </w:pPr>
            <w:r>
              <w:rPr>
                <w:color w:val="000000"/>
                <w:sz w:val="18"/>
                <w:szCs w:val="18"/>
              </w:rPr>
              <w:t>%</w:t>
            </w:r>
          </w:p>
        </w:tc>
        <w:tc>
          <w:tcPr>
            <w:tcW w:w="650"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3"/>
              <w:jc w:val="center"/>
              <w:rPr>
                <w:color w:val="000000"/>
                <w:sz w:val="18"/>
                <w:szCs w:val="18"/>
              </w:rPr>
            </w:pPr>
            <w:r>
              <w:rPr>
                <w:color w:val="000000"/>
                <w:sz w:val="18"/>
                <w:szCs w:val="18"/>
              </w:rPr>
              <w:t>%</w:t>
            </w:r>
          </w:p>
        </w:tc>
        <w:tc>
          <w:tcPr>
            <w:tcW w:w="650"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3"/>
              <w:jc w:val="center"/>
            </w:pPr>
            <w:r>
              <w:rPr>
                <w:color w:val="000000"/>
                <w:sz w:val="18"/>
                <w:szCs w:val="18"/>
              </w:rPr>
              <w:t>%</w:t>
            </w:r>
          </w:p>
        </w:tc>
        <w:tc>
          <w:tcPr>
            <w:tcW w:w="650"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3"/>
              <w:jc w:val="center"/>
              <w:rPr>
                <w:color w:val="000000"/>
                <w:sz w:val="18"/>
                <w:szCs w:val="18"/>
              </w:rPr>
            </w:pPr>
            <w:r>
              <w:rPr>
                <w:color w:val="000000"/>
                <w:sz w:val="18"/>
                <w:szCs w:val="18"/>
              </w:rPr>
              <w:t>%</w:t>
            </w:r>
          </w:p>
        </w:tc>
        <w:tc>
          <w:tcPr>
            <w:tcW w:w="650"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3"/>
              <w:jc w:val="center"/>
              <w:rPr>
                <w:color w:val="000000"/>
                <w:sz w:val="18"/>
                <w:szCs w:val="18"/>
              </w:rPr>
            </w:pPr>
            <w:r>
              <w:rPr>
                <w:color w:val="000000"/>
                <w:sz w:val="18"/>
                <w:szCs w:val="18"/>
              </w:rPr>
              <w:t>%</w:t>
            </w:r>
          </w:p>
        </w:tc>
      </w:tr>
      <w:tr w:rsidR="00B76538">
        <w:trPr>
          <w:cantSplit/>
        </w:trPr>
        <w:tc>
          <w:tcPr>
            <w:tcW w:w="1750" w:type="pct"/>
            <w:tcBorders>
              <w:top w:val="single" w:sz="4" w:space="0" w:color="auto"/>
            </w:tcBorders>
            <w:shd w:val="clear" w:color="auto" w:fill="FFFFFF"/>
            <w:noWrap/>
          </w:tcPr>
          <w:p w:rsidR="00B76538" w:rsidRPr="00692746" w:rsidRDefault="00B76538" w:rsidP="00B76538">
            <w:pPr>
              <w:pStyle w:val="Tabletext"/>
              <w:rPr>
                <w:b/>
              </w:rPr>
            </w:pPr>
            <w:r w:rsidRPr="00692746">
              <w:rPr>
                <w:b/>
              </w:rPr>
              <w:t>Location</w:t>
            </w:r>
          </w:p>
        </w:tc>
        <w:tc>
          <w:tcPr>
            <w:tcW w:w="650" w:type="pct"/>
            <w:tcBorders>
              <w:top w:val="single" w:sz="4" w:space="0" w:color="auto"/>
            </w:tcBorders>
            <w:shd w:val="clear" w:color="auto" w:fill="FFFFFF"/>
          </w:tcPr>
          <w:p w:rsidR="00B76538" w:rsidRDefault="00B76538" w:rsidP="00B76538">
            <w:pPr>
              <w:pStyle w:val="Tabletext"/>
              <w:tabs>
                <w:tab w:val="decimal" w:pos="624"/>
              </w:tabs>
            </w:pPr>
            <w:r>
              <w:t> </w:t>
            </w:r>
          </w:p>
        </w:tc>
        <w:tc>
          <w:tcPr>
            <w:tcW w:w="650" w:type="pct"/>
            <w:tcBorders>
              <w:top w:val="single" w:sz="4" w:space="0" w:color="auto"/>
            </w:tcBorders>
            <w:shd w:val="clear" w:color="auto" w:fill="FFFFFF"/>
            <w:tcMar>
              <w:top w:w="15" w:type="dxa"/>
              <w:left w:w="15" w:type="dxa"/>
              <w:bottom w:w="0" w:type="dxa"/>
              <w:right w:w="15" w:type="dxa"/>
            </w:tcMar>
          </w:tcPr>
          <w:p w:rsidR="00B76538" w:rsidRDefault="00B76538" w:rsidP="00B76538">
            <w:pPr>
              <w:pStyle w:val="Tabletext"/>
              <w:tabs>
                <w:tab w:val="decimal" w:pos="624"/>
              </w:tabs>
              <w:rPr>
                <w:color w:val="000000"/>
                <w:sz w:val="18"/>
                <w:szCs w:val="18"/>
              </w:rPr>
            </w:pPr>
            <w:r>
              <w:rPr>
                <w:color w:val="000000"/>
                <w:sz w:val="18"/>
                <w:szCs w:val="18"/>
              </w:rPr>
              <w:t> </w:t>
            </w:r>
          </w:p>
        </w:tc>
        <w:tc>
          <w:tcPr>
            <w:tcW w:w="650" w:type="pct"/>
            <w:tcBorders>
              <w:top w:val="single" w:sz="4" w:space="0" w:color="auto"/>
            </w:tcBorders>
            <w:shd w:val="clear" w:color="auto" w:fill="FFFFFF"/>
            <w:tcMar>
              <w:top w:w="15" w:type="dxa"/>
              <w:left w:w="15" w:type="dxa"/>
              <w:bottom w:w="0" w:type="dxa"/>
              <w:right w:w="15" w:type="dxa"/>
            </w:tcMar>
          </w:tcPr>
          <w:p w:rsidR="00B76538" w:rsidRDefault="00B76538" w:rsidP="00B76538">
            <w:pPr>
              <w:pStyle w:val="Tabletext"/>
              <w:tabs>
                <w:tab w:val="decimal" w:pos="624"/>
              </w:tabs>
            </w:pPr>
            <w:r>
              <w:t> </w:t>
            </w:r>
          </w:p>
        </w:tc>
        <w:tc>
          <w:tcPr>
            <w:tcW w:w="650" w:type="pct"/>
            <w:tcBorders>
              <w:top w:val="single" w:sz="4" w:space="0" w:color="auto"/>
            </w:tcBorders>
            <w:shd w:val="clear" w:color="auto" w:fill="FFFFFF"/>
            <w:tcMar>
              <w:top w:w="15" w:type="dxa"/>
              <w:left w:w="15" w:type="dxa"/>
              <w:bottom w:w="0" w:type="dxa"/>
              <w:right w:w="15" w:type="dxa"/>
            </w:tcMar>
          </w:tcPr>
          <w:p w:rsidR="00B76538" w:rsidRDefault="00B76538" w:rsidP="00B76538">
            <w:pPr>
              <w:pStyle w:val="Tabletext"/>
              <w:tabs>
                <w:tab w:val="decimal" w:pos="624"/>
              </w:tabs>
              <w:rPr>
                <w:color w:val="000000"/>
                <w:sz w:val="18"/>
                <w:szCs w:val="18"/>
              </w:rPr>
            </w:pPr>
            <w:r>
              <w:rPr>
                <w:color w:val="000000"/>
                <w:sz w:val="18"/>
                <w:szCs w:val="18"/>
              </w:rPr>
              <w:t> </w:t>
            </w:r>
          </w:p>
        </w:tc>
        <w:tc>
          <w:tcPr>
            <w:tcW w:w="650" w:type="pct"/>
            <w:tcBorders>
              <w:top w:val="single" w:sz="4" w:space="0" w:color="auto"/>
            </w:tcBorders>
            <w:shd w:val="clear" w:color="auto" w:fill="FFFFFF"/>
            <w:tcMar>
              <w:top w:w="15" w:type="dxa"/>
              <w:left w:w="15" w:type="dxa"/>
              <w:bottom w:w="0" w:type="dxa"/>
              <w:right w:w="15" w:type="dxa"/>
            </w:tcMar>
          </w:tcPr>
          <w:p w:rsidR="00B76538" w:rsidRDefault="00B76538" w:rsidP="00B76538">
            <w:pPr>
              <w:pStyle w:val="Tabletext"/>
              <w:tabs>
                <w:tab w:val="decimal" w:pos="624"/>
              </w:tabs>
              <w:rPr>
                <w:color w:val="000000"/>
                <w:sz w:val="18"/>
                <w:szCs w:val="18"/>
              </w:rPr>
            </w:pPr>
            <w:r>
              <w:rPr>
                <w:color w:val="000000"/>
                <w:sz w:val="18"/>
                <w:szCs w:val="18"/>
              </w:rPr>
              <w:t> </w:t>
            </w:r>
          </w:p>
        </w:tc>
      </w:tr>
      <w:tr w:rsidR="00B76538">
        <w:trPr>
          <w:cantSplit/>
        </w:trPr>
        <w:tc>
          <w:tcPr>
            <w:tcW w:w="1750" w:type="pct"/>
            <w:shd w:val="clear" w:color="auto" w:fill="FFFFFF"/>
          </w:tcPr>
          <w:p w:rsidR="00B76538" w:rsidRDefault="00B76538" w:rsidP="00B76538">
            <w:pPr>
              <w:pStyle w:val="Tabletext"/>
            </w:pPr>
            <w:r>
              <w:t>City</w:t>
            </w:r>
          </w:p>
        </w:tc>
        <w:tc>
          <w:tcPr>
            <w:tcW w:w="650" w:type="pct"/>
            <w:shd w:val="clear" w:color="auto" w:fill="FFFFFF"/>
          </w:tcPr>
          <w:p w:rsidR="00B76538" w:rsidRDefault="00B76538" w:rsidP="00B76538">
            <w:pPr>
              <w:pStyle w:val="Tabletext"/>
              <w:tabs>
                <w:tab w:val="decimal" w:pos="624"/>
              </w:tabs>
              <w:rPr>
                <w:rFonts w:cs="Arial"/>
              </w:rPr>
            </w:pPr>
            <w:r>
              <w:rPr>
                <w:rFonts w:cs="Arial"/>
              </w:rPr>
              <w:t>52</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47</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42</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45</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55</w:t>
            </w:r>
          </w:p>
        </w:tc>
      </w:tr>
      <w:tr w:rsidR="00B76538">
        <w:trPr>
          <w:cantSplit/>
        </w:trPr>
        <w:tc>
          <w:tcPr>
            <w:tcW w:w="1750" w:type="pct"/>
            <w:shd w:val="clear" w:color="auto" w:fill="FFFFFF"/>
          </w:tcPr>
          <w:p w:rsidR="00B76538" w:rsidRDefault="00B76538" w:rsidP="00B76538">
            <w:pPr>
              <w:pStyle w:val="Tabletext"/>
            </w:pPr>
            <w:r>
              <w:t>Rural</w:t>
            </w:r>
          </w:p>
        </w:tc>
        <w:tc>
          <w:tcPr>
            <w:tcW w:w="650" w:type="pct"/>
            <w:shd w:val="clear" w:color="auto" w:fill="FFFFFF"/>
          </w:tcPr>
          <w:p w:rsidR="00B76538" w:rsidRDefault="00B76538" w:rsidP="00B76538">
            <w:pPr>
              <w:pStyle w:val="Tabletext"/>
              <w:tabs>
                <w:tab w:val="decimal" w:pos="624"/>
              </w:tabs>
              <w:rPr>
                <w:rFonts w:cs="Arial"/>
              </w:rPr>
            </w:pPr>
            <w:r>
              <w:rPr>
                <w:rFonts w:cs="Arial"/>
              </w:rPr>
              <w:t>42</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47</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56</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53</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41</w:t>
            </w:r>
          </w:p>
        </w:tc>
      </w:tr>
      <w:tr w:rsidR="00B76538">
        <w:trPr>
          <w:cantSplit/>
        </w:trPr>
        <w:tc>
          <w:tcPr>
            <w:tcW w:w="1750" w:type="pct"/>
            <w:shd w:val="clear" w:color="auto" w:fill="FFFFFF"/>
          </w:tcPr>
          <w:p w:rsidR="00B76538" w:rsidRDefault="00B76538" w:rsidP="00B76538">
            <w:pPr>
              <w:pStyle w:val="Tabletext"/>
            </w:pPr>
            <w:r>
              <w:t>Remote</w:t>
            </w:r>
          </w:p>
        </w:tc>
        <w:tc>
          <w:tcPr>
            <w:tcW w:w="650" w:type="pct"/>
            <w:shd w:val="clear" w:color="auto" w:fill="FFFFFF"/>
          </w:tcPr>
          <w:p w:rsidR="00B76538" w:rsidRDefault="00B76538" w:rsidP="00B76538">
            <w:pPr>
              <w:pStyle w:val="Tabletext"/>
              <w:tabs>
                <w:tab w:val="decimal" w:pos="624"/>
              </w:tabs>
              <w:rPr>
                <w:rFonts w:cs="Arial"/>
              </w:rPr>
            </w:pPr>
            <w:r>
              <w:rPr>
                <w:rFonts w:cs="Arial"/>
              </w:rPr>
              <w:t>6</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6</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2</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5</w:t>
            </w:r>
          </w:p>
        </w:tc>
      </w:tr>
      <w:tr w:rsidR="00B76538">
        <w:trPr>
          <w:cantSplit/>
        </w:trPr>
        <w:tc>
          <w:tcPr>
            <w:tcW w:w="1750" w:type="pct"/>
            <w:shd w:val="clear" w:color="auto" w:fill="FFFFFF"/>
          </w:tcPr>
          <w:p w:rsidR="00B76538" w:rsidRPr="00692746" w:rsidRDefault="00B76538" w:rsidP="00B76538">
            <w:pPr>
              <w:pStyle w:val="Tabletext"/>
              <w:rPr>
                <w:b/>
              </w:rPr>
            </w:pPr>
            <w:r w:rsidRPr="00692746">
              <w:rPr>
                <w:b/>
              </w:rPr>
              <w:t>Qualification level</w:t>
            </w:r>
          </w:p>
        </w:tc>
        <w:tc>
          <w:tcPr>
            <w:tcW w:w="650" w:type="pct"/>
            <w:shd w:val="clear" w:color="auto" w:fill="FFFFFF"/>
          </w:tcPr>
          <w:p w:rsidR="00B76538" w:rsidRDefault="00B76538" w:rsidP="00B76538">
            <w:pPr>
              <w:pStyle w:val="Tabletext"/>
              <w:tabs>
                <w:tab w:val="decimal" w:pos="624"/>
              </w:tabs>
              <w:rPr>
                <w:rFonts w:cs="Arial"/>
              </w:rPr>
            </w:pP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p>
        </w:tc>
      </w:tr>
      <w:tr w:rsidR="00B76538">
        <w:trPr>
          <w:cantSplit/>
        </w:trPr>
        <w:tc>
          <w:tcPr>
            <w:tcW w:w="1750" w:type="pct"/>
            <w:shd w:val="clear" w:color="auto" w:fill="FFFFFF"/>
          </w:tcPr>
          <w:p w:rsidR="00B76538" w:rsidRDefault="00B76538" w:rsidP="00B76538">
            <w:pPr>
              <w:pStyle w:val="Tabletext"/>
            </w:pPr>
            <w:r>
              <w:t>Diploma and above</w:t>
            </w:r>
          </w:p>
        </w:tc>
        <w:tc>
          <w:tcPr>
            <w:tcW w:w="650" w:type="pct"/>
            <w:shd w:val="clear" w:color="auto" w:fill="FFFFFF"/>
          </w:tcPr>
          <w:p w:rsidR="00B76538" w:rsidRDefault="00B76538" w:rsidP="00B76538">
            <w:pPr>
              <w:pStyle w:val="Tabletext"/>
              <w:tabs>
                <w:tab w:val="decimal" w:pos="624"/>
              </w:tabs>
              <w:rPr>
                <w:rFonts w:cs="Arial"/>
              </w:rPr>
            </w:pPr>
            <w:r>
              <w:rPr>
                <w:rFonts w:cs="Arial"/>
              </w:rPr>
              <w:t>18</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5</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2</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2</w:t>
            </w:r>
          </w:p>
        </w:tc>
      </w:tr>
      <w:tr w:rsidR="00B76538">
        <w:trPr>
          <w:cantSplit/>
        </w:trPr>
        <w:tc>
          <w:tcPr>
            <w:tcW w:w="1750" w:type="pct"/>
            <w:shd w:val="clear" w:color="auto" w:fill="FFFFFF"/>
          </w:tcPr>
          <w:p w:rsidR="00B76538" w:rsidRDefault="00B76538" w:rsidP="00B76538">
            <w:pPr>
              <w:pStyle w:val="Tabletext"/>
            </w:pPr>
            <w:r>
              <w:t>Certificate III &amp; IV</w:t>
            </w:r>
          </w:p>
        </w:tc>
        <w:tc>
          <w:tcPr>
            <w:tcW w:w="650" w:type="pct"/>
            <w:shd w:val="clear" w:color="auto" w:fill="FFFFFF"/>
          </w:tcPr>
          <w:p w:rsidR="00B76538" w:rsidRDefault="00B76538" w:rsidP="00B76538">
            <w:pPr>
              <w:pStyle w:val="Tabletext"/>
              <w:tabs>
                <w:tab w:val="decimal" w:pos="624"/>
              </w:tabs>
              <w:rPr>
                <w:rFonts w:cs="Arial"/>
              </w:rPr>
            </w:pPr>
            <w:r>
              <w:rPr>
                <w:rFonts w:cs="Arial"/>
              </w:rPr>
              <w:t>50</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28</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26</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26</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58</w:t>
            </w:r>
          </w:p>
        </w:tc>
      </w:tr>
      <w:tr w:rsidR="00B76538">
        <w:trPr>
          <w:cantSplit/>
        </w:trPr>
        <w:tc>
          <w:tcPr>
            <w:tcW w:w="1750" w:type="pct"/>
            <w:shd w:val="clear" w:color="auto" w:fill="FFFFFF"/>
          </w:tcPr>
          <w:p w:rsidR="00B76538" w:rsidRDefault="00B76538" w:rsidP="00B76538">
            <w:pPr>
              <w:pStyle w:val="Tabletext"/>
            </w:pPr>
            <w:r>
              <w:t>Certificate I &amp; II</w:t>
            </w:r>
          </w:p>
        </w:tc>
        <w:tc>
          <w:tcPr>
            <w:tcW w:w="650" w:type="pct"/>
            <w:shd w:val="clear" w:color="auto" w:fill="FFFFFF"/>
          </w:tcPr>
          <w:p w:rsidR="00B76538" w:rsidRDefault="00B76538" w:rsidP="00B76538">
            <w:pPr>
              <w:pStyle w:val="Tabletext"/>
              <w:tabs>
                <w:tab w:val="decimal" w:pos="624"/>
              </w:tabs>
              <w:rPr>
                <w:rFonts w:cs="Arial"/>
              </w:rPr>
            </w:pPr>
            <w:r>
              <w:rPr>
                <w:rFonts w:cs="Arial"/>
              </w:rPr>
              <w:t>24</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19</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24</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24</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32</w:t>
            </w:r>
          </w:p>
        </w:tc>
      </w:tr>
      <w:tr w:rsidR="00B76538">
        <w:trPr>
          <w:cantSplit/>
        </w:trPr>
        <w:tc>
          <w:tcPr>
            <w:tcW w:w="1750" w:type="pct"/>
            <w:shd w:val="clear" w:color="auto" w:fill="FFFFFF"/>
          </w:tcPr>
          <w:p w:rsidR="00B76538" w:rsidRDefault="00B76538" w:rsidP="00B76538">
            <w:pPr>
              <w:pStyle w:val="Tabletext"/>
            </w:pPr>
            <w:r>
              <w:t>Other certificate</w:t>
            </w:r>
          </w:p>
        </w:tc>
        <w:tc>
          <w:tcPr>
            <w:tcW w:w="650" w:type="pct"/>
            <w:shd w:val="clear" w:color="auto" w:fill="FFFFFF"/>
          </w:tcPr>
          <w:p w:rsidR="00B76538" w:rsidRDefault="00B76538" w:rsidP="00B76538">
            <w:pPr>
              <w:pStyle w:val="Tabletext"/>
              <w:tabs>
                <w:tab w:val="decimal" w:pos="624"/>
              </w:tabs>
              <w:rPr>
                <w:rFonts w:cs="Arial"/>
              </w:rPr>
            </w:pPr>
            <w:r>
              <w:rPr>
                <w:rFonts w:cs="Arial"/>
              </w:rPr>
              <w:t>3</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35</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4</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4</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w:t>
            </w:r>
          </w:p>
        </w:tc>
      </w:tr>
      <w:tr w:rsidR="00B76538">
        <w:trPr>
          <w:cantSplit/>
        </w:trPr>
        <w:tc>
          <w:tcPr>
            <w:tcW w:w="1750" w:type="pct"/>
            <w:shd w:val="clear" w:color="auto" w:fill="FFFFFF"/>
          </w:tcPr>
          <w:p w:rsidR="00B76538" w:rsidRDefault="00B76538" w:rsidP="00B76538">
            <w:pPr>
              <w:pStyle w:val="Tabletext"/>
            </w:pPr>
            <w:r>
              <w:t>Statement of attainment/subject only</w:t>
            </w:r>
          </w:p>
        </w:tc>
        <w:tc>
          <w:tcPr>
            <w:tcW w:w="650" w:type="pct"/>
            <w:shd w:val="clear" w:color="auto" w:fill="FFFFFF"/>
          </w:tcPr>
          <w:p w:rsidR="00B76538" w:rsidRDefault="00B76538" w:rsidP="00B76538">
            <w:pPr>
              <w:pStyle w:val="Tabletext"/>
              <w:tabs>
                <w:tab w:val="decimal" w:pos="624"/>
              </w:tabs>
              <w:rPr>
                <w:rFonts w:cs="Arial"/>
              </w:rPr>
            </w:pPr>
            <w:r>
              <w:rPr>
                <w:rFonts w:cs="Arial"/>
              </w:rPr>
              <w:t>4</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13</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46</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43</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6</w:t>
            </w:r>
          </w:p>
        </w:tc>
      </w:tr>
      <w:tr w:rsidR="00B76538">
        <w:trPr>
          <w:cantSplit/>
        </w:trPr>
        <w:tc>
          <w:tcPr>
            <w:tcW w:w="1750" w:type="pct"/>
            <w:shd w:val="clear" w:color="auto" w:fill="FFFFFF"/>
          </w:tcPr>
          <w:p w:rsidR="00B76538" w:rsidRPr="00692746" w:rsidRDefault="00B76538" w:rsidP="00B76538">
            <w:pPr>
              <w:pStyle w:val="Tabletext"/>
              <w:rPr>
                <w:b/>
              </w:rPr>
            </w:pPr>
            <w:r w:rsidRPr="00692746">
              <w:rPr>
                <w:b/>
              </w:rPr>
              <w:t>Field of education</w:t>
            </w:r>
          </w:p>
        </w:tc>
        <w:tc>
          <w:tcPr>
            <w:tcW w:w="650" w:type="pct"/>
            <w:shd w:val="clear" w:color="auto" w:fill="FFFFFF"/>
          </w:tcPr>
          <w:p w:rsidR="00B76538" w:rsidRDefault="00B76538" w:rsidP="00B76538">
            <w:pPr>
              <w:pStyle w:val="Tabletext"/>
              <w:tabs>
                <w:tab w:val="decimal" w:pos="624"/>
              </w:tabs>
              <w:rPr>
                <w:rFonts w:cs="Arial"/>
                <w:color w:val="000000"/>
                <w:sz w:val="18"/>
                <w:szCs w:val="18"/>
              </w:rPr>
            </w:pP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color w:val="000000"/>
                <w:sz w:val="18"/>
                <w:szCs w:val="18"/>
              </w:rPr>
            </w:pP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color w:val="000000"/>
                <w:sz w:val="18"/>
                <w:szCs w:val="18"/>
              </w:rPr>
            </w:pP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color w:val="000000"/>
                <w:sz w:val="18"/>
                <w:szCs w:val="18"/>
              </w:rPr>
            </w:pP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color w:val="000000"/>
                <w:sz w:val="18"/>
                <w:szCs w:val="18"/>
              </w:rPr>
            </w:pPr>
          </w:p>
        </w:tc>
      </w:tr>
      <w:tr w:rsidR="00B76538">
        <w:trPr>
          <w:cantSplit/>
        </w:trPr>
        <w:tc>
          <w:tcPr>
            <w:tcW w:w="1750" w:type="pct"/>
            <w:shd w:val="clear" w:color="auto" w:fill="FFFFFF"/>
          </w:tcPr>
          <w:p w:rsidR="00B76538" w:rsidRDefault="00B76538" w:rsidP="00B76538">
            <w:pPr>
              <w:pStyle w:val="Tabletext"/>
            </w:pPr>
            <w:r>
              <w:t>Natural and physical sciences</w:t>
            </w:r>
          </w:p>
        </w:tc>
        <w:tc>
          <w:tcPr>
            <w:tcW w:w="650" w:type="pct"/>
            <w:shd w:val="clear" w:color="auto" w:fill="FFFFFF"/>
          </w:tcPr>
          <w:p w:rsidR="00B76538" w:rsidRDefault="00B76538" w:rsidP="00B76538">
            <w:pPr>
              <w:pStyle w:val="Tabletext"/>
              <w:tabs>
                <w:tab w:val="decimal" w:pos="624"/>
              </w:tabs>
              <w:rPr>
                <w:rFonts w:cs="Arial"/>
              </w:rPr>
            </w:pPr>
            <w:r>
              <w:rPr>
                <w:rFonts w:cs="Arial"/>
              </w:rPr>
              <w:t>1</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0</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0</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0</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0</w:t>
            </w:r>
          </w:p>
        </w:tc>
      </w:tr>
      <w:tr w:rsidR="00B76538">
        <w:trPr>
          <w:cantSplit/>
        </w:trPr>
        <w:tc>
          <w:tcPr>
            <w:tcW w:w="1750" w:type="pct"/>
            <w:shd w:val="clear" w:color="auto" w:fill="FFFFFF"/>
          </w:tcPr>
          <w:p w:rsidR="00B76538" w:rsidRDefault="00B76538" w:rsidP="00B76538">
            <w:pPr>
              <w:pStyle w:val="Tabletext"/>
            </w:pPr>
            <w:r>
              <w:t>Information technology</w:t>
            </w:r>
          </w:p>
        </w:tc>
        <w:tc>
          <w:tcPr>
            <w:tcW w:w="650" w:type="pct"/>
            <w:shd w:val="clear" w:color="auto" w:fill="FFFFFF"/>
          </w:tcPr>
          <w:p w:rsidR="00B76538" w:rsidRDefault="00B76538" w:rsidP="00B76538">
            <w:pPr>
              <w:pStyle w:val="Tabletext"/>
              <w:tabs>
                <w:tab w:val="decimal" w:pos="624"/>
              </w:tabs>
              <w:rPr>
                <w:rFonts w:cs="Arial"/>
              </w:rPr>
            </w:pPr>
            <w:r>
              <w:rPr>
                <w:rFonts w:cs="Arial"/>
              </w:rPr>
              <w:t>4</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2</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4</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3</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w:t>
            </w:r>
          </w:p>
        </w:tc>
      </w:tr>
      <w:tr w:rsidR="00B76538">
        <w:trPr>
          <w:cantSplit/>
        </w:trPr>
        <w:tc>
          <w:tcPr>
            <w:tcW w:w="1750" w:type="pct"/>
            <w:shd w:val="clear" w:color="auto" w:fill="FFFFFF"/>
          </w:tcPr>
          <w:p w:rsidR="00B76538" w:rsidRDefault="00B76538" w:rsidP="00B76538">
            <w:pPr>
              <w:pStyle w:val="Tabletext"/>
            </w:pPr>
            <w:r>
              <w:t>Engineering and related technologies</w:t>
            </w:r>
          </w:p>
        </w:tc>
        <w:tc>
          <w:tcPr>
            <w:tcW w:w="650" w:type="pct"/>
            <w:shd w:val="clear" w:color="auto" w:fill="FFFFFF"/>
          </w:tcPr>
          <w:p w:rsidR="00B76538" w:rsidRDefault="00B76538" w:rsidP="00B76538">
            <w:pPr>
              <w:pStyle w:val="Tabletext"/>
              <w:tabs>
                <w:tab w:val="decimal" w:pos="624"/>
              </w:tabs>
              <w:rPr>
                <w:rFonts w:cs="Arial"/>
              </w:rPr>
            </w:pPr>
            <w:r>
              <w:rPr>
                <w:rFonts w:cs="Arial"/>
              </w:rPr>
              <w:t>17</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17</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21</w:t>
            </w:r>
          </w:p>
        </w:tc>
      </w:tr>
      <w:tr w:rsidR="00B76538">
        <w:trPr>
          <w:cantSplit/>
        </w:trPr>
        <w:tc>
          <w:tcPr>
            <w:tcW w:w="1750" w:type="pct"/>
            <w:shd w:val="clear" w:color="auto" w:fill="FFFFFF"/>
          </w:tcPr>
          <w:p w:rsidR="00B76538" w:rsidRDefault="00B76538" w:rsidP="00B76538">
            <w:pPr>
              <w:pStyle w:val="Tabletext"/>
            </w:pPr>
            <w:r>
              <w:t>Architecture and building</w:t>
            </w:r>
          </w:p>
        </w:tc>
        <w:tc>
          <w:tcPr>
            <w:tcW w:w="650" w:type="pct"/>
            <w:shd w:val="clear" w:color="auto" w:fill="FFFFFF"/>
          </w:tcPr>
          <w:p w:rsidR="00B76538" w:rsidRDefault="00B76538" w:rsidP="00B76538">
            <w:pPr>
              <w:pStyle w:val="Tabletext"/>
              <w:tabs>
                <w:tab w:val="decimal" w:pos="624"/>
              </w:tabs>
              <w:rPr>
                <w:rFonts w:cs="Arial"/>
              </w:rPr>
            </w:pPr>
            <w:r>
              <w:rPr>
                <w:rFonts w:cs="Arial"/>
              </w:rPr>
              <w:t>6</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6</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0</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0</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4</w:t>
            </w:r>
          </w:p>
        </w:tc>
      </w:tr>
      <w:tr w:rsidR="00B76538">
        <w:trPr>
          <w:cantSplit/>
        </w:trPr>
        <w:tc>
          <w:tcPr>
            <w:tcW w:w="1750" w:type="pct"/>
            <w:shd w:val="clear" w:color="auto" w:fill="FFFFFF"/>
          </w:tcPr>
          <w:p w:rsidR="00B76538" w:rsidRDefault="00B76538" w:rsidP="00B76538">
            <w:pPr>
              <w:pStyle w:val="Tabletext"/>
            </w:pPr>
            <w:r>
              <w:t>Agriculture, environmental and related</w:t>
            </w:r>
          </w:p>
        </w:tc>
        <w:tc>
          <w:tcPr>
            <w:tcW w:w="650" w:type="pct"/>
            <w:shd w:val="clear" w:color="auto" w:fill="FFFFFF"/>
          </w:tcPr>
          <w:p w:rsidR="00B76538" w:rsidRDefault="00B76538" w:rsidP="00B76538">
            <w:pPr>
              <w:pStyle w:val="Tabletext"/>
              <w:tabs>
                <w:tab w:val="decimal" w:pos="624"/>
              </w:tabs>
              <w:rPr>
                <w:rFonts w:cs="Arial"/>
              </w:rPr>
            </w:pPr>
            <w:r>
              <w:rPr>
                <w:rFonts w:cs="Arial"/>
              </w:rPr>
              <w:t>6</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5</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2</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4</w:t>
            </w:r>
          </w:p>
        </w:tc>
      </w:tr>
      <w:tr w:rsidR="00B76538">
        <w:trPr>
          <w:cantSplit/>
        </w:trPr>
        <w:tc>
          <w:tcPr>
            <w:tcW w:w="1750" w:type="pct"/>
            <w:shd w:val="clear" w:color="auto" w:fill="FFFFFF"/>
          </w:tcPr>
          <w:p w:rsidR="00B76538" w:rsidRDefault="00B76538" w:rsidP="00B76538">
            <w:pPr>
              <w:pStyle w:val="Tabletext"/>
            </w:pPr>
            <w:r>
              <w:t>Health</w:t>
            </w:r>
          </w:p>
        </w:tc>
        <w:tc>
          <w:tcPr>
            <w:tcW w:w="650" w:type="pct"/>
            <w:shd w:val="clear" w:color="auto" w:fill="FFFFFF"/>
          </w:tcPr>
          <w:p w:rsidR="00B76538" w:rsidRDefault="00B76538" w:rsidP="00B76538">
            <w:pPr>
              <w:pStyle w:val="Tabletext"/>
              <w:tabs>
                <w:tab w:val="decimal" w:pos="624"/>
              </w:tabs>
              <w:rPr>
                <w:rFonts w:cs="Arial"/>
              </w:rPr>
            </w:pPr>
            <w:r>
              <w:rPr>
                <w:rFonts w:cs="Arial"/>
              </w:rPr>
              <w:t>4</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9</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2</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5</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2</w:t>
            </w:r>
          </w:p>
        </w:tc>
      </w:tr>
      <w:tr w:rsidR="00B76538">
        <w:trPr>
          <w:cantSplit/>
        </w:trPr>
        <w:tc>
          <w:tcPr>
            <w:tcW w:w="1750" w:type="pct"/>
            <w:shd w:val="clear" w:color="auto" w:fill="FFFFFF"/>
          </w:tcPr>
          <w:p w:rsidR="00B76538" w:rsidRDefault="00B76538" w:rsidP="00B76538">
            <w:pPr>
              <w:pStyle w:val="Tabletext"/>
            </w:pPr>
            <w:r>
              <w:t>Education</w:t>
            </w:r>
          </w:p>
        </w:tc>
        <w:tc>
          <w:tcPr>
            <w:tcW w:w="650" w:type="pct"/>
            <w:shd w:val="clear" w:color="auto" w:fill="FFFFFF"/>
          </w:tcPr>
          <w:p w:rsidR="00B76538" w:rsidRDefault="00B76538" w:rsidP="00B76538">
            <w:pPr>
              <w:pStyle w:val="Tabletext"/>
              <w:tabs>
                <w:tab w:val="decimal" w:pos="624"/>
              </w:tabs>
              <w:rPr>
                <w:rFonts w:cs="Arial"/>
              </w:rPr>
            </w:pPr>
            <w:r>
              <w:rPr>
                <w:rFonts w:cs="Arial"/>
              </w:rPr>
              <w:t>3</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10</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5</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9</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2</w:t>
            </w:r>
          </w:p>
        </w:tc>
      </w:tr>
      <w:tr w:rsidR="00B76538">
        <w:trPr>
          <w:cantSplit/>
        </w:trPr>
        <w:tc>
          <w:tcPr>
            <w:tcW w:w="1750" w:type="pct"/>
            <w:shd w:val="clear" w:color="auto" w:fill="FFFFFF"/>
          </w:tcPr>
          <w:p w:rsidR="00B76538" w:rsidRDefault="00B76538" w:rsidP="00B76538">
            <w:pPr>
              <w:pStyle w:val="Tabletext"/>
            </w:pPr>
            <w:r>
              <w:t>Management and commerce</w:t>
            </w:r>
          </w:p>
        </w:tc>
        <w:tc>
          <w:tcPr>
            <w:tcW w:w="650" w:type="pct"/>
            <w:shd w:val="clear" w:color="auto" w:fill="FFFFFF"/>
          </w:tcPr>
          <w:p w:rsidR="00B76538" w:rsidRDefault="00B76538" w:rsidP="00B76538">
            <w:pPr>
              <w:pStyle w:val="Tabletext"/>
              <w:tabs>
                <w:tab w:val="decimal" w:pos="624"/>
              </w:tabs>
              <w:rPr>
                <w:rFonts w:cs="Arial"/>
              </w:rPr>
            </w:pPr>
            <w:r>
              <w:rPr>
                <w:rFonts w:cs="Arial"/>
              </w:rPr>
              <w:t>22</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14</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14</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13</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35</w:t>
            </w:r>
          </w:p>
        </w:tc>
      </w:tr>
      <w:tr w:rsidR="00B76538">
        <w:trPr>
          <w:cantSplit/>
        </w:trPr>
        <w:tc>
          <w:tcPr>
            <w:tcW w:w="1750" w:type="pct"/>
            <w:shd w:val="clear" w:color="auto" w:fill="FFFFFF"/>
          </w:tcPr>
          <w:p w:rsidR="00B76538" w:rsidRDefault="00B76538" w:rsidP="00B76538">
            <w:pPr>
              <w:pStyle w:val="Tabletext"/>
            </w:pPr>
            <w:r>
              <w:t>Society and culture</w:t>
            </w:r>
          </w:p>
        </w:tc>
        <w:tc>
          <w:tcPr>
            <w:tcW w:w="650" w:type="pct"/>
            <w:shd w:val="clear" w:color="auto" w:fill="FFFFFF"/>
          </w:tcPr>
          <w:p w:rsidR="00B76538" w:rsidRDefault="00B76538" w:rsidP="00B76538">
            <w:pPr>
              <w:pStyle w:val="Tabletext"/>
              <w:tabs>
                <w:tab w:val="decimal" w:pos="624"/>
              </w:tabs>
              <w:rPr>
                <w:rFonts w:cs="Arial"/>
              </w:rPr>
            </w:pPr>
            <w:r>
              <w:rPr>
                <w:rFonts w:cs="Arial"/>
              </w:rPr>
              <w:t>14</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7</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15</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16</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11</w:t>
            </w:r>
          </w:p>
        </w:tc>
      </w:tr>
      <w:tr w:rsidR="00B76538">
        <w:trPr>
          <w:cantSplit/>
        </w:trPr>
        <w:tc>
          <w:tcPr>
            <w:tcW w:w="1750" w:type="pct"/>
            <w:shd w:val="clear" w:color="auto" w:fill="FFFFFF"/>
          </w:tcPr>
          <w:p w:rsidR="00B76538" w:rsidRDefault="00B76538" w:rsidP="00B76538">
            <w:pPr>
              <w:pStyle w:val="Tabletext"/>
            </w:pPr>
            <w:r>
              <w:t>Creative arts</w:t>
            </w:r>
          </w:p>
        </w:tc>
        <w:tc>
          <w:tcPr>
            <w:tcW w:w="650" w:type="pct"/>
            <w:shd w:val="clear" w:color="auto" w:fill="FFFFFF"/>
          </w:tcPr>
          <w:p w:rsidR="00B76538" w:rsidRDefault="00B76538" w:rsidP="00B76538">
            <w:pPr>
              <w:pStyle w:val="Tabletext"/>
              <w:tabs>
                <w:tab w:val="decimal" w:pos="624"/>
              </w:tabs>
              <w:rPr>
                <w:rFonts w:cs="Arial"/>
              </w:rPr>
            </w:pPr>
            <w:r>
              <w:rPr>
                <w:rFonts w:cs="Arial"/>
              </w:rPr>
              <w:t>5</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w:t>
            </w:r>
          </w:p>
        </w:tc>
      </w:tr>
      <w:tr w:rsidR="00B76538">
        <w:trPr>
          <w:cantSplit/>
        </w:trPr>
        <w:tc>
          <w:tcPr>
            <w:tcW w:w="1750" w:type="pct"/>
            <w:shd w:val="clear" w:color="auto" w:fill="FFFFFF"/>
          </w:tcPr>
          <w:p w:rsidR="00B76538" w:rsidRDefault="00B76538" w:rsidP="00B76538">
            <w:pPr>
              <w:pStyle w:val="Tabletext"/>
            </w:pPr>
            <w:r>
              <w:t>Food, hospitality and personal services</w:t>
            </w:r>
          </w:p>
        </w:tc>
        <w:tc>
          <w:tcPr>
            <w:tcW w:w="650" w:type="pct"/>
            <w:shd w:val="clear" w:color="auto" w:fill="FFFFFF"/>
          </w:tcPr>
          <w:p w:rsidR="00B76538" w:rsidRDefault="00B76538" w:rsidP="00B76538">
            <w:pPr>
              <w:pStyle w:val="Tabletext"/>
              <w:tabs>
                <w:tab w:val="decimal" w:pos="624"/>
              </w:tabs>
              <w:rPr>
                <w:rFonts w:cs="Arial"/>
              </w:rPr>
            </w:pPr>
            <w:r>
              <w:rPr>
                <w:rFonts w:cs="Arial"/>
              </w:rPr>
              <w:t>8</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11</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5</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6</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12</w:t>
            </w:r>
          </w:p>
        </w:tc>
      </w:tr>
      <w:tr w:rsidR="00B76538">
        <w:trPr>
          <w:cantSplit/>
        </w:trPr>
        <w:tc>
          <w:tcPr>
            <w:tcW w:w="1750" w:type="pct"/>
            <w:shd w:val="clear" w:color="auto" w:fill="FFFFFF"/>
          </w:tcPr>
          <w:p w:rsidR="00B76538" w:rsidRDefault="00B76538" w:rsidP="00B76538">
            <w:pPr>
              <w:pStyle w:val="Tabletext"/>
            </w:pPr>
            <w:r>
              <w:t>Mixed-field programs</w:t>
            </w:r>
          </w:p>
        </w:tc>
        <w:tc>
          <w:tcPr>
            <w:tcW w:w="650" w:type="pct"/>
            <w:shd w:val="clear" w:color="auto" w:fill="FFFFFF"/>
          </w:tcPr>
          <w:p w:rsidR="00B76538" w:rsidRDefault="00B76538" w:rsidP="00B76538">
            <w:pPr>
              <w:pStyle w:val="Tabletext"/>
              <w:tabs>
                <w:tab w:val="decimal" w:pos="624"/>
              </w:tabs>
              <w:rPr>
                <w:rFonts w:cs="Arial"/>
              </w:rPr>
            </w:pPr>
            <w:r>
              <w:rPr>
                <w:rFonts w:cs="Arial"/>
              </w:rPr>
              <w:t>8</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15</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8</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6</w:t>
            </w:r>
          </w:p>
        </w:tc>
        <w:tc>
          <w:tcPr>
            <w:tcW w:w="650" w:type="pct"/>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4</w:t>
            </w:r>
          </w:p>
        </w:tc>
      </w:tr>
      <w:tr w:rsidR="00B76538">
        <w:trPr>
          <w:cantSplit/>
        </w:trPr>
        <w:tc>
          <w:tcPr>
            <w:tcW w:w="1750" w:type="pct"/>
            <w:tcBorders>
              <w:top w:val="nil"/>
              <w:left w:val="nil"/>
              <w:right w:val="nil"/>
            </w:tcBorders>
            <w:shd w:val="clear" w:color="auto" w:fill="FFFFFF"/>
          </w:tcPr>
          <w:p w:rsidR="00B76538" w:rsidRDefault="00B76538" w:rsidP="00B76538">
            <w:pPr>
              <w:pStyle w:val="Tabletext"/>
            </w:pPr>
            <w:r>
              <w:t>Subject only enrolment</w:t>
            </w:r>
          </w:p>
        </w:tc>
        <w:tc>
          <w:tcPr>
            <w:tcW w:w="650" w:type="pct"/>
            <w:tcBorders>
              <w:top w:val="nil"/>
              <w:left w:val="nil"/>
              <w:right w:val="nil"/>
            </w:tcBorders>
            <w:shd w:val="clear" w:color="auto" w:fill="FFFFFF"/>
          </w:tcPr>
          <w:p w:rsidR="00B76538" w:rsidRDefault="00B76538" w:rsidP="00B76538">
            <w:pPr>
              <w:pStyle w:val="Tabletext"/>
              <w:tabs>
                <w:tab w:val="decimal" w:pos="624"/>
              </w:tabs>
              <w:rPr>
                <w:rFonts w:cs="Arial"/>
              </w:rPr>
            </w:pPr>
            <w:r>
              <w:rPr>
                <w:rFonts w:cs="Arial"/>
              </w:rPr>
              <w:t>0</w:t>
            </w:r>
          </w:p>
        </w:tc>
        <w:tc>
          <w:tcPr>
            <w:tcW w:w="650" w:type="pct"/>
            <w:tcBorders>
              <w:top w:val="nil"/>
              <w:left w:val="nil"/>
              <w:right w:val="nil"/>
            </w:tcBorders>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2</w:t>
            </w:r>
          </w:p>
        </w:tc>
        <w:tc>
          <w:tcPr>
            <w:tcW w:w="650" w:type="pct"/>
            <w:tcBorders>
              <w:top w:val="nil"/>
              <w:left w:val="nil"/>
              <w:right w:val="nil"/>
            </w:tcBorders>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44</w:t>
            </w:r>
          </w:p>
        </w:tc>
        <w:tc>
          <w:tcPr>
            <w:tcW w:w="650" w:type="pct"/>
            <w:tcBorders>
              <w:top w:val="nil"/>
              <w:left w:val="nil"/>
              <w:right w:val="nil"/>
            </w:tcBorders>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39</w:t>
            </w:r>
          </w:p>
        </w:tc>
        <w:tc>
          <w:tcPr>
            <w:tcW w:w="650" w:type="pct"/>
            <w:tcBorders>
              <w:top w:val="nil"/>
              <w:left w:val="nil"/>
              <w:right w:val="nil"/>
            </w:tcBorders>
            <w:shd w:val="clear" w:color="auto" w:fill="FFFFFF"/>
            <w:noWrap/>
            <w:tcMar>
              <w:top w:w="15" w:type="dxa"/>
              <w:left w:w="15" w:type="dxa"/>
              <w:bottom w:w="0" w:type="dxa"/>
              <w:right w:w="15" w:type="dxa"/>
            </w:tcMar>
          </w:tcPr>
          <w:p w:rsidR="00B76538" w:rsidRDefault="00B76538" w:rsidP="00B76538">
            <w:pPr>
              <w:pStyle w:val="Tabletext"/>
              <w:tabs>
                <w:tab w:val="decimal" w:pos="624"/>
              </w:tabs>
              <w:rPr>
                <w:rFonts w:cs="Arial"/>
              </w:rPr>
            </w:pPr>
            <w:r>
              <w:rPr>
                <w:rFonts w:cs="Arial"/>
              </w:rPr>
              <w:t>3</w:t>
            </w:r>
          </w:p>
        </w:tc>
      </w:tr>
      <w:tr w:rsidR="00B76538">
        <w:trPr>
          <w:cantSplit/>
        </w:trPr>
        <w:tc>
          <w:tcPr>
            <w:tcW w:w="1750" w:type="pct"/>
            <w:noWrap/>
          </w:tcPr>
          <w:p w:rsidR="00B76538" w:rsidRPr="00C008E5" w:rsidRDefault="00B76538" w:rsidP="00B76538">
            <w:pPr>
              <w:pStyle w:val="Tabletext"/>
              <w:spacing w:before="160"/>
              <w:rPr>
                <w:i/>
              </w:rPr>
            </w:pPr>
            <w:r w:rsidRPr="00C008E5">
              <w:rPr>
                <w:i/>
              </w:rPr>
              <w:t>Continued over page</w:t>
            </w:r>
          </w:p>
        </w:tc>
        <w:tc>
          <w:tcPr>
            <w:tcW w:w="650" w:type="pct"/>
          </w:tcPr>
          <w:p w:rsidR="00B76538" w:rsidRDefault="00B76538" w:rsidP="00B76538">
            <w:pPr>
              <w:pStyle w:val="Tabletext"/>
              <w:tabs>
                <w:tab w:val="decimal" w:pos="624"/>
              </w:tabs>
            </w:pPr>
          </w:p>
        </w:tc>
        <w:tc>
          <w:tcPr>
            <w:tcW w:w="650" w:type="pct"/>
            <w:noWrap/>
            <w:tcMar>
              <w:top w:w="15" w:type="dxa"/>
              <w:left w:w="15" w:type="dxa"/>
              <w:bottom w:w="0" w:type="dxa"/>
              <w:right w:w="15" w:type="dxa"/>
            </w:tcMar>
          </w:tcPr>
          <w:p w:rsidR="00B76538" w:rsidRDefault="00B76538" w:rsidP="00B76538">
            <w:pPr>
              <w:pStyle w:val="Tabletext"/>
              <w:tabs>
                <w:tab w:val="decimal" w:pos="624"/>
              </w:tabs>
            </w:pPr>
          </w:p>
        </w:tc>
        <w:tc>
          <w:tcPr>
            <w:tcW w:w="650" w:type="pct"/>
            <w:noWrap/>
            <w:tcMar>
              <w:top w:w="15" w:type="dxa"/>
              <w:left w:w="15" w:type="dxa"/>
              <w:bottom w:w="0" w:type="dxa"/>
              <w:right w:w="15" w:type="dxa"/>
            </w:tcMar>
          </w:tcPr>
          <w:p w:rsidR="00B76538" w:rsidRDefault="00B76538" w:rsidP="00B76538">
            <w:pPr>
              <w:pStyle w:val="Tabletext"/>
              <w:tabs>
                <w:tab w:val="decimal" w:pos="624"/>
              </w:tabs>
            </w:pPr>
          </w:p>
        </w:tc>
        <w:tc>
          <w:tcPr>
            <w:tcW w:w="650" w:type="pct"/>
            <w:noWrap/>
            <w:tcMar>
              <w:top w:w="15" w:type="dxa"/>
              <w:left w:w="15" w:type="dxa"/>
              <w:bottom w:w="0" w:type="dxa"/>
              <w:right w:w="15" w:type="dxa"/>
            </w:tcMar>
          </w:tcPr>
          <w:p w:rsidR="00B76538" w:rsidRDefault="00B76538" w:rsidP="00B76538">
            <w:pPr>
              <w:pStyle w:val="Tabletext"/>
              <w:tabs>
                <w:tab w:val="decimal" w:pos="624"/>
              </w:tabs>
            </w:pPr>
          </w:p>
        </w:tc>
        <w:tc>
          <w:tcPr>
            <w:tcW w:w="650" w:type="pct"/>
            <w:noWrap/>
            <w:tcMar>
              <w:top w:w="15" w:type="dxa"/>
              <w:left w:w="15" w:type="dxa"/>
              <w:bottom w:w="0" w:type="dxa"/>
              <w:right w:w="15" w:type="dxa"/>
            </w:tcMar>
          </w:tcPr>
          <w:p w:rsidR="00B76538" w:rsidRDefault="00B76538" w:rsidP="00B76538">
            <w:pPr>
              <w:pStyle w:val="Tabletext"/>
              <w:tabs>
                <w:tab w:val="decimal" w:pos="624"/>
              </w:tabs>
            </w:pPr>
          </w:p>
        </w:tc>
      </w:tr>
      <w:tr w:rsidR="00B76538">
        <w:trPr>
          <w:cantSplit/>
        </w:trPr>
        <w:tc>
          <w:tcPr>
            <w:tcW w:w="1750" w:type="pct"/>
            <w:noWrap/>
          </w:tcPr>
          <w:p w:rsidR="00B76538" w:rsidRPr="00692746" w:rsidRDefault="00B76538" w:rsidP="00B76538">
            <w:pPr>
              <w:pStyle w:val="Tabletext"/>
              <w:rPr>
                <w:b/>
              </w:rPr>
            </w:pPr>
          </w:p>
        </w:tc>
        <w:tc>
          <w:tcPr>
            <w:tcW w:w="650" w:type="pct"/>
          </w:tcPr>
          <w:p w:rsidR="00B76538" w:rsidRDefault="00B76538" w:rsidP="00B76538">
            <w:pPr>
              <w:pStyle w:val="Tabletext"/>
              <w:tabs>
                <w:tab w:val="decimal" w:pos="624"/>
              </w:tabs>
            </w:pPr>
          </w:p>
        </w:tc>
        <w:tc>
          <w:tcPr>
            <w:tcW w:w="650" w:type="pct"/>
            <w:noWrap/>
            <w:tcMar>
              <w:top w:w="15" w:type="dxa"/>
              <w:left w:w="15" w:type="dxa"/>
              <w:bottom w:w="0" w:type="dxa"/>
              <w:right w:w="15" w:type="dxa"/>
            </w:tcMar>
          </w:tcPr>
          <w:p w:rsidR="00B76538" w:rsidRDefault="00B76538" w:rsidP="00B76538">
            <w:pPr>
              <w:pStyle w:val="Tabletext"/>
              <w:tabs>
                <w:tab w:val="decimal" w:pos="624"/>
              </w:tabs>
            </w:pPr>
          </w:p>
        </w:tc>
        <w:tc>
          <w:tcPr>
            <w:tcW w:w="650" w:type="pct"/>
            <w:noWrap/>
            <w:tcMar>
              <w:top w:w="15" w:type="dxa"/>
              <w:left w:w="15" w:type="dxa"/>
              <w:bottom w:w="0" w:type="dxa"/>
              <w:right w:w="15" w:type="dxa"/>
            </w:tcMar>
          </w:tcPr>
          <w:p w:rsidR="00B76538" w:rsidRDefault="00B76538" w:rsidP="00B76538">
            <w:pPr>
              <w:pStyle w:val="Tabletext"/>
              <w:tabs>
                <w:tab w:val="decimal" w:pos="624"/>
              </w:tabs>
            </w:pPr>
          </w:p>
        </w:tc>
        <w:tc>
          <w:tcPr>
            <w:tcW w:w="650" w:type="pct"/>
            <w:noWrap/>
            <w:tcMar>
              <w:top w:w="15" w:type="dxa"/>
              <w:left w:w="15" w:type="dxa"/>
              <w:bottom w:w="0" w:type="dxa"/>
              <w:right w:w="15" w:type="dxa"/>
            </w:tcMar>
          </w:tcPr>
          <w:p w:rsidR="00B76538" w:rsidRDefault="00B76538" w:rsidP="00B76538">
            <w:pPr>
              <w:pStyle w:val="Tabletext"/>
              <w:tabs>
                <w:tab w:val="decimal" w:pos="624"/>
              </w:tabs>
            </w:pPr>
          </w:p>
        </w:tc>
        <w:tc>
          <w:tcPr>
            <w:tcW w:w="650" w:type="pct"/>
            <w:noWrap/>
            <w:tcMar>
              <w:top w:w="15" w:type="dxa"/>
              <w:left w:w="15" w:type="dxa"/>
              <w:bottom w:w="0" w:type="dxa"/>
              <w:right w:w="15" w:type="dxa"/>
            </w:tcMar>
          </w:tcPr>
          <w:p w:rsidR="00B76538" w:rsidRDefault="00B76538" w:rsidP="00B76538">
            <w:pPr>
              <w:pStyle w:val="Tabletext"/>
              <w:tabs>
                <w:tab w:val="decimal" w:pos="624"/>
              </w:tabs>
            </w:pPr>
          </w:p>
        </w:tc>
      </w:tr>
      <w:tr w:rsidR="00B76538">
        <w:trPr>
          <w:cantSplit/>
        </w:trPr>
        <w:tc>
          <w:tcPr>
            <w:tcW w:w="1750" w:type="pct"/>
            <w:noWrap/>
          </w:tcPr>
          <w:p w:rsidR="00B76538" w:rsidRPr="00692746" w:rsidRDefault="00B76538" w:rsidP="00B76538">
            <w:pPr>
              <w:pStyle w:val="Tabletext"/>
              <w:rPr>
                <w:b/>
              </w:rPr>
            </w:pPr>
          </w:p>
        </w:tc>
        <w:tc>
          <w:tcPr>
            <w:tcW w:w="650" w:type="pct"/>
          </w:tcPr>
          <w:p w:rsidR="00B76538" w:rsidRDefault="00B76538" w:rsidP="00B76538">
            <w:pPr>
              <w:pStyle w:val="Tabletext"/>
              <w:tabs>
                <w:tab w:val="decimal" w:pos="624"/>
              </w:tabs>
            </w:pPr>
          </w:p>
        </w:tc>
        <w:tc>
          <w:tcPr>
            <w:tcW w:w="650" w:type="pct"/>
            <w:noWrap/>
            <w:tcMar>
              <w:top w:w="15" w:type="dxa"/>
              <w:left w:w="15" w:type="dxa"/>
              <w:bottom w:w="0" w:type="dxa"/>
              <w:right w:w="15" w:type="dxa"/>
            </w:tcMar>
          </w:tcPr>
          <w:p w:rsidR="00B76538" w:rsidRDefault="00B76538" w:rsidP="00B76538">
            <w:pPr>
              <w:pStyle w:val="Tabletext"/>
              <w:tabs>
                <w:tab w:val="decimal" w:pos="624"/>
              </w:tabs>
            </w:pPr>
          </w:p>
        </w:tc>
        <w:tc>
          <w:tcPr>
            <w:tcW w:w="650" w:type="pct"/>
            <w:noWrap/>
            <w:tcMar>
              <w:top w:w="15" w:type="dxa"/>
              <w:left w:w="15" w:type="dxa"/>
              <w:bottom w:w="0" w:type="dxa"/>
              <w:right w:w="15" w:type="dxa"/>
            </w:tcMar>
          </w:tcPr>
          <w:p w:rsidR="00B76538" w:rsidRDefault="00B76538" w:rsidP="00B76538">
            <w:pPr>
              <w:pStyle w:val="Tabletext"/>
              <w:tabs>
                <w:tab w:val="decimal" w:pos="624"/>
              </w:tabs>
            </w:pPr>
          </w:p>
        </w:tc>
        <w:tc>
          <w:tcPr>
            <w:tcW w:w="650" w:type="pct"/>
            <w:noWrap/>
            <w:tcMar>
              <w:top w:w="15" w:type="dxa"/>
              <w:left w:w="15" w:type="dxa"/>
              <w:bottom w:w="0" w:type="dxa"/>
              <w:right w:w="15" w:type="dxa"/>
            </w:tcMar>
          </w:tcPr>
          <w:p w:rsidR="00B76538" w:rsidRDefault="00B76538" w:rsidP="00B76538">
            <w:pPr>
              <w:pStyle w:val="Tabletext"/>
              <w:tabs>
                <w:tab w:val="decimal" w:pos="624"/>
              </w:tabs>
            </w:pPr>
          </w:p>
        </w:tc>
        <w:tc>
          <w:tcPr>
            <w:tcW w:w="650" w:type="pct"/>
            <w:noWrap/>
            <w:tcMar>
              <w:top w:w="15" w:type="dxa"/>
              <w:left w:w="15" w:type="dxa"/>
              <w:bottom w:w="0" w:type="dxa"/>
              <w:right w:w="15" w:type="dxa"/>
            </w:tcMar>
          </w:tcPr>
          <w:p w:rsidR="00B76538" w:rsidRDefault="00B76538" w:rsidP="00B76538">
            <w:pPr>
              <w:pStyle w:val="Tabletext"/>
              <w:tabs>
                <w:tab w:val="decimal" w:pos="624"/>
              </w:tabs>
            </w:pPr>
          </w:p>
        </w:tc>
      </w:tr>
      <w:tr w:rsidR="00B76538">
        <w:trPr>
          <w:cantSplit/>
        </w:trPr>
        <w:tc>
          <w:tcPr>
            <w:tcW w:w="1750" w:type="pct"/>
            <w:noWrap/>
          </w:tcPr>
          <w:p w:rsidR="00B76538" w:rsidRPr="00692746" w:rsidRDefault="00B76538" w:rsidP="00B76538">
            <w:pPr>
              <w:pStyle w:val="Tabletext"/>
              <w:rPr>
                <w:b/>
              </w:rPr>
            </w:pPr>
          </w:p>
        </w:tc>
        <w:tc>
          <w:tcPr>
            <w:tcW w:w="650" w:type="pct"/>
          </w:tcPr>
          <w:p w:rsidR="00B76538" w:rsidRDefault="00B76538" w:rsidP="00B76538">
            <w:pPr>
              <w:pStyle w:val="Tabletext"/>
              <w:tabs>
                <w:tab w:val="decimal" w:pos="624"/>
              </w:tabs>
            </w:pPr>
          </w:p>
        </w:tc>
        <w:tc>
          <w:tcPr>
            <w:tcW w:w="650" w:type="pct"/>
            <w:noWrap/>
            <w:tcMar>
              <w:top w:w="15" w:type="dxa"/>
              <w:left w:w="15" w:type="dxa"/>
              <w:bottom w:w="0" w:type="dxa"/>
              <w:right w:w="15" w:type="dxa"/>
            </w:tcMar>
          </w:tcPr>
          <w:p w:rsidR="00B76538" w:rsidRDefault="00B76538" w:rsidP="00B76538">
            <w:pPr>
              <w:pStyle w:val="Tabletext"/>
              <w:tabs>
                <w:tab w:val="decimal" w:pos="624"/>
              </w:tabs>
            </w:pPr>
          </w:p>
        </w:tc>
        <w:tc>
          <w:tcPr>
            <w:tcW w:w="650" w:type="pct"/>
            <w:noWrap/>
            <w:tcMar>
              <w:top w:w="15" w:type="dxa"/>
              <w:left w:w="15" w:type="dxa"/>
              <w:bottom w:w="0" w:type="dxa"/>
              <w:right w:w="15" w:type="dxa"/>
            </w:tcMar>
          </w:tcPr>
          <w:p w:rsidR="00B76538" w:rsidRDefault="00B76538" w:rsidP="00B76538">
            <w:pPr>
              <w:pStyle w:val="Tabletext"/>
              <w:tabs>
                <w:tab w:val="decimal" w:pos="624"/>
              </w:tabs>
            </w:pPr>
          </w:p>
        </w:tc>
        <w:tc>
          <w:tcPr>
            <w:tcW w:w="650" w:type="pct"/>
            <w:noWrap/>
            <w:tcMar>
              <w:top w:w="15" w:type="dxa"/>
              <w:left w:w="15" w:type="dxa"/>
              <w:bottom w:w="0" w:type="dxa"/>
              <w:right w:w="15" w:type="dxa"/>
            </w:tcMar>
          </w:tcPr>
          <w:p w:rsidR="00B76538" w:rsidRDefault="00B76538" w:rsidP="00B76538">
            <w:pPr>
              <w:pStyle w:val="Tabletext"/>
              <w:tabs>
                <w:tab w:val="decimal" w:pos="624"/>
              </w:tabs>
            </w:pPr>
          </w:p>
        </w:tc>
        <w:tc>
          <w:tcPr>
            <w:tcW w:w="650" w:type="pct"/>
            <w:noWrap/>
            <w:tcMar>
              <w:top w:w="15" w:type="dxa"/>
              <w:left w:w="15" w:type="dxa"/>
              <w:bottom w:w="0" w:type="dxa"/>
              <w:right w:w="15" w:type="dxa"/>
            </w:tcMar>
          </w:tcPr>
          <w:p w:rsidR="00B76538" w:rsidRDefault="00B76538" w:rsidP="00B76538">
            <w:pPr>
              <w:pStyle w:val="Tabletext"/>
              <w:tabs>
                <w:tab w:val="decimal" w:pos="624"/>
              </w:tabs>
            </w:pPr>
          </w:p>
        </w:tc>
      </w:tr>
      <w:tr w:rsidR="00B76538">
        <w:trPr>
          <w:cantSplit/>
        </w:trPr>
        <w:tc>
          <w:tcPr>
            <w:tcW w:w="1750" w:type="pct"/>
            <w:noWrap/>
          </w:tcPr>
          <w:p w:rsidR="00B76538" w:rsidRPr="00692746" w:rsidRDefault="00B76538" w:rsidP="00B76538">
            <w:pPr>
              <w:pStyle w:val="Tabletext"/>
              <w:rPr>
                <w:b/>
              </w:rPr>
            </w:pPr>
            <w:r w:rsidRPr="00692746">
              <w:rPr>
                <w:b/>
              </w:rPr>
              <w:lastRenderedPageBreak/>
              <w:t>Modes of course delivery</w:t>
            </w:r>
            <w:r>
              <w:rPr>
                <w:b/>
                <w:i/>
                <w:vertAlign w:val="superscript"/>
              </w:rPr>
              <w:t>2</w:t>
            </w:r>
          </w:p>
        </w:tc>
        <w:tc>
          <w:tcPr>
            <w:tcW w:w="650" w:type="pct"/>
          </w:tcPr>
          <w:p w:rsidR="00B76538" w:rsidRDefault="00B76538" w:rsidP="00B76538">
            <w:pPr>
              <w:pStyle w:val="Tabletext"/>
              <w:tabs>
                <w:tab w:val="decimal" w:pos="624"/>
              </w:tabs>
            </w:pPr>
          </w:p>
        </w:tc>
        <w:tc>
          <w:tcPr>
            <w:tcW w:w="650" w:type="pct"/>
            <w:noWrap/>
            <w:tcMar>
              <w:top w:w="15" w:type="dxa"/>
              <w:left w:w="15" w:type="dxa"/>
              <w:bottom w:w="0" w:type="dxa"/>
              <w:right w:w="15" w:type="dxa"/>
            </w:tcMar>
          </w:tcPr>
          <w:p w:rsidR="00B76538" w:rsidRDefault="00B76538" w:rsidP="00B76538">
            <w:pPr>
              <w:pStyle w:val="Tabletext"/>
              <w:tabs>
                <w:tab w:val="decimal" w:pos="624"/>
              </w:tabs>
            </w:pPr>
          </w:p>
        </w:tc>
        <w:tc>
          <w:tcPr>
            <w:tcW w:w="650" w:type="pct"/>
            <w:noWrap/>
            <w:tcMar>
              <w:top w:w="15" w:type="dxa"/>
              <w:left w:w="15" w:type="dxa"/>
              <w:bottom w:w="0" w:type="dxa"/>
              <w:right w:w="15" w:type="dxa"/>
            </w:tcMar>
          </w:tcPr>
          <w:p w:rsidR="00B76538" w:rsidRDefault="00B76538" w:rsidP="00B76538">
            <w:pPr>
              <w:pStyle w:val="Tabletext"/>
              <w:tabs>
                <w:tab w:val="decimal" w:pos="624"/>
              </w:tabs>
            </w:pPr>
          </w:p>
        </w:tc>
        <w:tc>
          <w:tcPr>
            <w:tcW w:w="650" w:type="pct"/>
            <w:noWrap/>
            <w:tcMar>
              <w:top w:w="15" w:type="dxa"/>
              <w:left w:w="15" w:type="dxa"/>
              <w:bottom w:w="0" w:type="dxa"/>
              <w:right w:w="15" w:type="dxa"/>
            </w:tcMar>
          </w:tcPr>
          <w:p w:rsidR="00B76538" w:rsidRDefault="00B76538" w:rsidP="00B76538">
            <w:pPr>
              <w:pStyle w:val="Tabletext"/>
              <w:tabs>
                <w:tab w:val="decimal" w:pos="624"/>
              </w:tabs>
            </w:pPr>
          </w:p>
        </w:tc>
        <w:tc>
          <w:tcPr>
            <w:tcW w:w="650" w:type="pct"/>
            <w:noWrap/>
            <w:tcMar>
              <w:top w:w="15" w:type="dxa"/>
              <w:left w:w="15" w:type="dxa"/>
              <w:bottom w:w="0" w:type="dxa"/>
              <w:right w:w="15" w:type="dxa"/>
            </w:tcMar>
          </w:tcPr>
          <w:p w:rsidR="00B76538" w:rsidRDefault="00B76538" w:rsidP="00B76538">
            <w:pPr>
              <w:pStyle w:val="Tabletext"/>
              <w:tabs>
                <w:tab w:val="decimal" w:pos="624"/>
              </w:tabs>
            </w:pPr>
          </w:p>
        </w:tc>
      </w:tr>
      <w:tr w:rsidR="00B76538">
        <w:trPr>
          <w:cantSplit/>
        </w:trPr>
        <w:tc>
          <w:tcPr>
            <w:tcW w:w="1750" w:type="pct"/>
            <w:noWrap/>
          </w:tcPr>
          <w:p w:rsidR="00B76538" w:rsidRDefault="00B76538" w:rsidP="00B76538">
            <w:pPr>
              <w:pStyle w:val="Tabletext"/>
            </w:pPr>
            <w:r>
              <w:t xml:space="preserve">Personal/classroom communication </w:t>
            </w:r>
            <w:r>
              <w:br/>
              <w:t>with instructor(s)</w:t>
            </w:r>
          </w:p>
        </w:tc>
        <w:tc>
          <w:tcPr>
            <w:tcW w:w="650" w:type="pct"/>
          </w:tcPr>
          <w:p w:rsidR="00B76538" w:rsidRDefault="00B76538" w:rsidP="00B76538">
            <w:pPr>
              <w:pStyle w:val="Tabletext"/>
              <w:tabs>
                <w:tab w:val="decimal" w:pos="624"/>
              </w:tabs>
            </w:pPr>
            <w:r>
              <w:t>61</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73</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78</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81</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59</w:t>
            </w:r>
          </w:p>
        </w:tc>
      </w:tr>
      <w:tr w:rsidR="00B76538">
        <w:trPr>
          <w:cantSplit/>
        </w:trPr>
        <w:tc>
          <w:tcPr>
            <w:tcW w:w="1750" w:type="pct"/>
            <w:noWrap/>
          </w:tcPr>
          <w:p w:rsidR="00B76538" w:rsidRDefault="00B76538" w:rsidP="00B76538">
            <w:pPr>
              <w:pStyle w:val="Tabletext"/>
            </w:pPr>
            <w:r>
              <w:t>Printed materials</w:t>
            </w:r>
          </w:p>
        </w:tc>
        <w:tc>
          <w:tcPr>
            <w:tcW w:w="650" w:type="pct"/>
          </w:tcPr>
          <w:p w:rsidR="00B76538" w:rsidRDefault="00B76538" w:rsidP="00B76538">
            <w:pPr>
              <w:pStyle w:val="Tabletext"/>
              <w:tabs>
                <w:tab w:val="decimal" w:pos="624"/>
              </w:tabs>
            </w:pPr>
            <w:r>
              <w:t>42</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41</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43</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43</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45</w:t>
            </w:r>
          </w:p>
        </w:tc>
      </w:tr>
      <w:tr w:rsidR="00B76538">
        <w:trPr>
          <w:cantSplit/>
        </w:trPr>
        <w:tc>
          <w:tcPr>
            <w:tcW w:w="1750" w:type="pct"/>
            <w:noWrap/>
          </w:tcPr>
          <w:p w:rsidR="00B76538" w:rsidRDefault="00B76538" w:rsidP="00B76538">
            <w:pPr>
              <w:pStyle w:val="Tabletext"/>
            </w:pPr>
            <w:r>
              <w:t>Web-based resources</w:t>
            </w:r>
          </w:p>
        </w:tc>
        <w:tc>
          <w:tcPr>
            <w:tcW w:w="650" w:type="pct"/>
          </w:tcPr>
          <w:p w:rsidR="00B76538" w:rsidRDefault="00B76538" w:rsidP="00B76538">
            <w:pPr>
              <w:pStyle w:val="Tabletext"/>
              <w:tabs>
                <w:tab w:val="decimal" w:pos="624"/>
              </w:tabs>
            </w:pPr>
            <w:r>
              <w:t>14</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9</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9</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8</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9</w:t>
            </w:r>
          </w:p>
        </w:tc>
      </w:tr>
      <w:tr w:rsidR="00B76538">
        <w:trPr>
          <w:cantSplit/>
        </w:trPr>
        <w:tc>
          <w:tcPr>
            <w:tcW w:w="1750" w:type="pct"/>
            <w:noWrap/>
          </w:tcPr>
          <w:p w:rsidR="00B76538" w:rsidRDefault="00B76538" w:rsidP="00B76538">
            <w:pPr>
              <w:pStyle w:val="Tabletext"/>
            </w:pPr>
            <w:r>
              <w:t>Videotape, CD or DVD</w:t>
            </w:r>
          </w:p>
        </w:tc>
        <w:tc>
          <w:tcPr>
            <w:tcW w:w="650" w:type="pct"/>
          </w:tcPr>
          <w:p w:rsidR="00B76538" w:rsidRDefault="00B76538" w:rsidP="00B76538">
            <w:pPr>
              <w:pStyle w:val="Tabletext"/>
              <w:tabs>
                <w:tab w:val="decimal" w:pos="624"/>
              </w:tabs>
            </w:pPr>
            <w:r>
              <w:t>18</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17</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16</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16</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13</w:t>
            </w:r>
          </w:p>
        </w:tc>
      </w:tr>
      <w:tr w:rsidR="00B76538">
        <w:trPr>
          <w:cantSplit/>
        </w:trPr>
        <w:tc>
          <w:tcPr>
            <w:tcW w:w="1750" w:type="pct"/>
            <w:noWrap/>
          </w:tcPr>
          <w:p w:rsidR="00B76538" w:rsidRDefault="00B76538" w:rsidP="00B76538">
            <w:pPr>
              <w:pStyle w:val="Tabletext"/>
            </w:pPr>
            <w:r>
              <w:t>Online communication with</w:t>
            </w:r>
            <w:r>
              <w:br/>
              <w:t>instructor and other students</w:t>
            </w:r>
          </w:p>
        </w:tc>
        <w:tc>
          <w:tcPr>
            <w:tcW w:w="650" w:type="pct"/>
          </w:tcPr>
          <w:p w:rsidR="00B76538" w:rsidRDefault="00B76538" w:rsidP="00B76538">
            <w:pPr>
              <w:pStyle w:val="Tabletext"/>
              <w:tabs>
                <w:tab w:val="decimal" w:pos="624"/>
              </w:tabs>
            </w:pPr>
            <w:r>
              <w:t>6</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4</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4</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3</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4</w:t>
            </w:r>
          </w:p>
        </w:tc>
      </w:tr>
      <w:tr w:rsidR="00B76538">
        <w:trPr>
          <w:cantSplit/>
        </w:trPr>
        <w:tc>
          <w:tcPr>
            <w:tcW w:w="1750" w:type="pct"/>
            <w:noWrap/>
          </w:tcPr>
          <w:p w:rsidR="00B76538" w:rsidRDefault="00B76538" w:rsidP="00B76538">
            <w:pPr>
              <w:pStyle w:val="Tabletext"/>
            </w:pPr>
            <w:r>
              <w:t>Radio</w:t>
            </w:r>
          </w:p>
        </w:tc>
        <w:tc>
          <w:tcPr>
            <w:tcW w:w="650" w:type="pct"/>
          </w:tcPr>
          <w:p w:rsidR="00B76538" w:rsidRDefault="00B76538" w:rsidP="00B76538">
            <w:pPr>
              <w:pStyle w:val="Tabletext"/>
              <w:tabs>
                <w:tab w:val="decimal" w:pos="624"/>
              </w:tabs>
            </w:pPr>
            <w:r>
              <w:t>1</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0</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1</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0</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0</w:t>
            </w:r>
          </w:p>
        </w:tc>
      </w:tr>
      <w:tr w:rsidR="00B76538">
        <w:trPr>
          <w:cantSplit/>
        </w:trPr>
        <w:tc>
          <w:tcPr>
            <w:tcW w:w="1750" w:type="pct"/>
            <w:noWrap/>
          </w:tcPr>
          <w:p w:rsidR="00B76538" w:rsidRDefault="00B76538" w:rsidP="00B76538">
            <w:pPr>
              <w:pStyle w:val="Tabletext"/>
            </w:pPr>
            <w:r>
              <w:t>Television</w:t>
            </w:r>
          </w:p>
        </w:tc>
        <w:tc>
          <w:tcPr>
            <w:tcW w:w="650" w:type="pct"/>
          </w:tcPr>
          <w:p w:rsidR="00B76538" w:rsidRDefault="00B76538" w:rsidP="00B76538">
            <w:pPr>
              <w:pStyle w:val="Tabletext"/>
              <w:tabs>
                <w:tab w:val="decimal" w:pos="624"/>
              </w:tabs>
            </w:pPr>
            <w:r>
              <w:t>3</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2</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2</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2</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2</w:t>
            </w:r>
          </w:p>
        </w:tc>
      </w:tr>
      <w:tr w:rsidR="00B76538">
        <w:trPr>
          <w:cantSplit/>
        </w:trPr>
        <w:tc>
          <w:tcPr>
            <w:tcW w:w="1750" w:type="pct"/>
            <w:noWrap/>
          </w:tcPr>
          <w:p w:rsidR="00B76538" w:rsidRDefault="00B76538" w:rsidP="00B76538">
            <w:pPr>
              <w:pStyle w:val="Tabletext"/>
            </w:pPr>
            <w:r>
              <w:t>Video conference</w:t>
            </w:r>
          </w:p>
        </w:tc>
        <w:tc>
          <w:tcPr>
            <w:tcW w:w="650" w:type="pct"/>
          </w:tcPr>
          <w:p w:rsidR="00B76538" w:rsidRDefault="00B76538" w:rsidP="00B76538">
            <w:pPr>
              <w:pStyle w:val="Tabletext"/>
              <w:tabs>
                <w:tab w:val="decimal" w:pos="624"/>
              </w:tabs>
            </w:pPr>
            <w:r>
              <w:t>2</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1</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1</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1</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1</w:t>
            </w:r>
          </w:p>
        </w:tc>
      </w:tr>
      <w:tr w:rsidR="00B76538">
        <w:trPr>
          <w:cantSplit/>
        </w:trPr>
        <w:tc>
          <w:tcPr>
            <w:tcW w:w="1750" w:type="pct"/>
            <w:noWrap/>
          </w:tcPr>
          <w:p w:rsidR="00B76538" w:rsidRDefault="00B76538" w:rsidP="00B76538">
            <w:pPr>
              <w:pStyle w:val="Tabletext"/>
            </w:pPr>
            <w:r>
              <w:t>Teleconference</w:t>
            </w:r>
          </w:p>
        </w:tc>
        <w:tc>
          <w:tcPr>
            <w:tcW w:w="650" w:type="pct"/>
          </w:tcPr>
          <w:p w:rsidR="00B76538" w:rsidRDefault="00B76538" w:rsidP="00B76538">
            <w:pPr>
              <w:pStyle w:val="Tabletext"/>
              <w:tabs>
                <w:tab w:val="decimal" w:pos="624"/>
              </w:tabs>
            </w:pPr>
            <w:r>
              <w:t>1</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0</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0</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0</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1</w:t>
            </w:r>
          </w:p>
        </w:tc>
      </w:tr>
      <w:tr w:rsidR="00B76538">
        <w:trPr>
          <w:cantSplit/>
        </w:trPr>
        <w:tc>
          <w:tcPr>
            <w:tcW w:w="1750" w:type="pct"/>
            <w:noWrap/>
          </w:tcPr>
          <w:p w:rsidR="00B76538" w:rsidRDefault="00B76538" w:rsidP="00B76538">
            <w:pPr>
              <w:pStyle w:val="Tabletext"/>
            </w:pPr>
            <w:r>
              <w:t>Workshop practical activities</w:t>
            </w:r>
          </w:p>
        </w:tc>
        <w:tc>
          <w:tcPr>
            <w:tcW w:w="650" w:type="pct"/>
          </w:tcPr>
          <w:p w:rsidR="00B76538" w:rsidRDefault="00B76538" w:rsidP="00B76538">
            <w:pPr>
              <w:pStyle w:val="Tabletext"/>
              <w:tabs>
                <w:tab w:val="decimal" w:pos="624"/>
              </w:tabs>
            </w:pPr>
            <w:r>
              <w:t>29</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29</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25</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27</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29</w:t>
            </w:r>
          </w:p>
        </w:tc>
      </w:tr>
      <w:tr w:rsidR="00B76538">
        <w:trPr>
          <w:cantSplit/>
        </w:trPr>
        <w:tc>
          <w:tcPr>
            <w:tcW w:w="1750" w:type="pct"/>
            <w:noWrap/>
          </w:tcPr>
          <w:p w:rsidR="00B76538" w:rsidRDefault="00B76538" w:rsidP="00B76538">
            <w:pPr>
              <w:pStyle w:val="Tabletext"/>
            </w:pPr>
            <w:r>
              <w:t>Other</w:t>
            </w:r>
          </w:p>
        </w:tc>
        <w:tc>
          <w:tcPr>
            <w:tcW w:w="650" w:type="pct"/>
          </w:tcPr>
          <w:p w:rsidR="00B76538" w:rsidRDefault="00B76538" w:rsidP="00B76538">
            <w:pPr>
              <w:pStyle w:val="Tabletext"/>
              <w:tabs>
                <w:tab w:val="decimal" w:pos="624"/>
              </w:tabs>
            </w:pPr>
            <w:r>
              <w:t>5</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4</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4</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3</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7</w:t>
            </w:r>
          </w:p>
        </w:tc>
      </w:tr>
      <w:tr w:rsidR="00B76538">
        <w:trPr>
          <w:cantSplit/>
        </w:trPr>
        <w:tc>
          <w:tcPr>
            <w:tcW w:w="1750" w:type="pct"/>
            <w:noWrap/>
          </w:tcPr>
          <w:p w:rsidR="00B76538" w:rsidRDefault="00B76538" w:rsidP="00B76538">
            <w:pPr>
              <w:pStyle w:val="Tabletext"/>
            </w:pPr>
            <w:r>
              <w:t>Not stated</w:t>
            </w:r>
          </w:p>
        </w:tc>
        <w:tc>
          <w:tcPr>
            <w:tcW w:w="650" w:type="pct"/>
          </w:tcPr>
          <w:p w:rsidR="00B76538" w:rsidRDefault="00B76538" w:rsidP="00B76538">
            <w:pPr>
              <w:pStyle w:val="Tabletext"/>
              <w:tabs>
                <w:tab w:val="decimal" w:pos="624"/>
              </w:tabs>
            </w:pPr>
            <w:r>
              <w:t>1</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1</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1</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1</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1</w:t>
            </w:r>
          </w:p>
        </w:tc>
      </w:tr>
      <w:tr w:rsidR="00B76538">
        <w:trPr>
          <w:cantSplit/>
        </w:trPr>
        <w:tc>
          <w:tcPr>
            <w:tcW w:w="1750" w:type="pct"/>
            <w:noWrap/>
          </w:tcPr>
          <w:p w:rsidR="00B76538" w:rsidRPr="00692746" w:rsidRDefault="00B76538" w:rsidP="00B76538">
            <w:pPr>
              <w:pStyle w:val="Tabletext"/>
              <w:rPr>
                <w:b/>
              </w:rPr>
            </w:pPr>
            <w:r w:rsidRPr="00692746">
              <w:rPr>
                <w:b/>
              </w:rPr>
              <w:t>Course hours</w:t>
            </w:r>
          </w:p>
        </w:tc>
        <w:tc>
          <w:tcPr>
            <w:tcW w:w="650" w:type="pct"/>
          </w:tcPr>
          <w:p w:rsidR="00B76538" w:rsidRDefault="00B76538" w:rsidP="00B76538">
            <w:pPr>
              <w:pStyle w:val="Tabletext"/>
              <w:tabs>
                <w:tab w:val="decimal" w:pos="624"/>
              </w:tabs>
            </w:pPr>
            <w:r>
              <w:t> </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 </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 </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 </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 </w:t>
            </w:r>
          </w:p>
        </w:tc>
      </w:tr>
      <w:tr w:rsidR="00B76538">
        <w:trPr>
          <w:cantSplit/>
        </w:trPr>
        <w:tc>
          <w:tcPr>
            <w:tcW w:w="1750" w:type="pct"/>
            <w:noWrap/>
          </w:tcPr>
          <w:p w:rsidR="00B76538" w:rsidRDefault="00B76538" w:rsidP="00B76538">
            <w:pPr>
              <w:pStyle w:val="Tabletext"/>
            </w:pPr>
            <w:r>
              <w:t>Less than 50 hours</w:t>
            </w:r>
          </w:p>
        </w:tc>
        <w:tc>
          <w:tcPr>
            <w:tcW w:w="650" w:type="pct"/>
          </w:tcPr>
          <w:p w:rsidR="00B76538" w:rsidRDefault="00B76538" w:rsidP="00B76538">
            <w:pPr>
              <w:pStyle w:val="Tabletext"/>
              <w:tabs>
                <w:tab w:val="decimal" w:pos="624"/>
              </w:tabs>
            </w:pPr>
            <w:r>
              <w:t>31</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66</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63</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67</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39</w:t>
            </w:r>
          </w:p>
        </w:tc>
      </w:tr>
      <w:tr w:rsidR="00B76538">
        <w:trPr>
          <w:cantSplit/>
        </w:trPr>
        <w:tc>
          <w:tcPr>
            <w:tcW w:w="1750" w:type="pct"/>
            <w:noWrap/>
          </w:tcPr>
          <w:p w:rsidR="00B76538" w:rsidRDefault="00B76538" w:rsidP="00B76538">
            <w:pPr>
              <w:pStyle w:val="Tabletext"/>
            </w:pPr>
            <w:r>
              <w:t>50–199 hours</w:t>
            </w:r>
          </w:p>
        </w:tc>
        <w:tc>
          <w:tcPr>
            <w:tcW w:w="650" w:type="pct"/>
          </w:tcPr>
          <w:p w:rsidR="00B76538" w:rsidRDefault="00B76538" w:rsidP="00B76538">
            <w:pPr>
              <w:pStyle w:val="Tabletext"/>
              <w:tabs>
                <w:tab w:val="decimal" w:pos="624"/>
              </w:tabs>
            </w:pPr>
            <w:r>
              <w:t>38</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18</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18</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16</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34</w:t>
            </w:r>
          </w:p>
        </w:tc>
      </w:tr>
      <w:tr w:rsidR="00B76538">
        <w:trPr>
          <w:cantSplit/>
        </w:trPr>
        <w:tc>
          <w:tcPr>
            <w:tcW w:w="1750" w:type="pct"/>
            <w:noWrap/>
          </w:tcPr>
          <w:p w:rsidR="00B76538" w:rsidRDefault="00B76538" w:rsidP="00B76538">
            <w:pPr>
              <w:pStyle w:val="Tabletext"/>
            </w:pPr>
            <w:r>
              <w:t>200–540 hours</w:t>
            </w:r>
          </w:p>
        </w:tc>
        <w:tc>
          <w:tcPr>
            <w:tcW w:w="650" w:type="pct"/>
          </w:tcPr>
          <w:p w:rsidR="00B76538" w:rsidRDefault="00B76538" w:rsidP="00B76538">
            <w:pPr>
              <w:pStyle w:val="Tabletext"/>
              <w:tabs>
                <w:tab w:val="decimal" w:pos="624"/>
              </w:tabs>
            </w:pPr>
            <w:r>
              <w:t>18</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10</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15</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14</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22</w:t>
            </w:r>
          </w:p>
        </w:tc>
      </w:tr>
      <w:tr w:rsidR="00B76538">
        <w:trPr>
          <w:cantSplit/>
        </w:trPr>
        <w:tc>
          <w:tcPr>
            <w:tcW w:w="1750" w:type="pct"/>
            <w:noWrap/>
          </w:tcPr>
          <w:p w:rsidR="00B76538" w:rsidRDefault="00B76538" w:rsidP="00B76538">
            <w:pPr>
              <w:pStyle w:val="Tabletext"/>
            </w:pPr>
            <w:r>
              <w:t>More than 540 hours</w:t>
            </w:r>
          </w:p>
        </w:tc>
        <w:tc>
          <w:tcPr>
            <w:tcW w:w="650" w:type="pct"/>
          </w:tcPr>
          <w:p w:rsidR="00B76538" w:rsidRDefault="00B76538" w:rsidP="00B76538">
            <w:pPr>
              <w:pStyle w:val="Tabletext"/>
              <w:tabs>
                <w:tab w:val="decimal" w:pos="624"/>
              </w:tabs>
            </w:pPr>
            <w:r>
              <w:t>9</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3</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4</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3</w:t>
            </w:r>
          </w:p>
        </w:tc>
        <w:tc>
          <w:tcPr>
            <w:tcW w:w="650" w:type="pct"/>
            <w:noWrap/>
            <w:tcMar>
              <w:top w:w="15" w:type="dxa"/>
              <w:left w:w="15" w:type="dxa"/>
              <w:bottom w:w="0" w:type="dxa"/>
              <w:right w:w="15" w:type="dxa"/>
            </w:tcMar>
          </w:tcPr>
          <w:p w:rsidR="00B76538" w:rsidRDefault="00B76538" w:rsidP="00B76538">
            <w:pPr>
              <w:pStyle w:val="Tabletext"/>
              <w:tabs>
                <w:tab w:val="decimal" w:pos="624"/>
              </w:tabs>
            </w:pPr>
            <w:r>
              <w:t>4</w:t>
            </w:r>
          </w:p>
        </w:tc>
      </w:tr>
      <w:tr w:rsidR="00B76538">
        <w:trPr>
          <w:cantSplit/>
        </w:trPr>
        <w:tc>
          <w:tcPr>
            <w:tcW w:w="1750" w:type="pct"/>
            <w:tcBorders>
              <w:top w:val="nil"/>
              <w:left w:val="nil"/>
              <w:right w:val="nil"/>
            </w:tcBorders>
            <w:noWrap/>
          </w:tcPr>
          <w:p w:rsidR="00B76538" w:rsidRDefault="00B76538" w:rsidP="00B76538">
            <w:pPr>
              <w:pStyle w:val="Tabletext"/>
            </w:pPr>
            <w:r>
              <w:t>Missing</w:t>
            </w:r>
          </w:p>
        </w:tc>
        <w:tc>
          <w:tcPr>
            <w:tcW w:w="650" w:type="pct"/>
            <w:tcBorders>
              <w:top w:val="nil"/>
              <w:left w:val="nil"/>
              <w:right w:val="nil"/>
            </w:tcBorders>
          </w:tcPr>
          <w:p w:rsidR="00B76538" w:rsidRDefault="00B76538" w:rsidP="00B76538">
            <w:pPr>
              <w:pStyle w:val="Tabletext"/>
              <w:tabs>
                <w:tab w:val="decimal" w:pos="624"/>
              </w:tabs>
            </w:pPr>
            <w:r>
              <w:t>3</w:t>
            </w:r>
          </w:p>
        </w:tc>
        <w:tc>
          <w:tcPr>
            <w:tcW w:w="650" w:type="pct"/>
            <w:tcBorders>
              <w:top w:val="nil"/>
              <w:left w:val="nil"/>
              <w:right w:val="nil"/>
            </w:tcBorders>
            <w:noWrap/>
            <w:tcMar>
              <w:top w:w="15" w:type="dxa"/>
              <w:left w:w="15" w:type="dxa"/>
              <w:bottom w:w="0" w:type="dxa"/>
              <w:right w:w="15" w:type="dxa"/>
            </w:tcMar>
          </w:tcPr>
          <w:p w:rsidR="00B76538" w:rsidRDefault="00B76538" w:rsidP="00B76538">
            <w:pPr>
              <w:pStyle w:val="Tabletext"/>
              <w:tabs>
                <w:tab w:val="decimal" w:pos="624"/>
              </w:tabs>
            </w:pPr>
            <w:r>
              <w:t>4</w:t>
            </w:r>
          </w:p>
        </w:tc>
        <w:tc>
          <w:tcPr>
            <w:tcW w:w="650" w:type="pct"/>
            <w:tcBorders>
              <w:top w:val="nil"/>
              <w:left w:val="nil"/>
              <w:right w:val="nil"/>
            </w:tcBorders>
            <w:noWrap/>
            <w:tcMar>
              <w:top w:w="15" w:type="dxa"/>
              <w:left w:w="15" w:type="dxa"/>
              <w:bottom w:w="0" w:type="dxa"/>
              <w:right w:w="15" w:type="dxa"/>
            </w:tcMar>
          </w:tcPr>
          <w:p w:rsidR="00B76538" w:rsidRDefault="00B76538" w:rsidP="00B76538">
            <w:pPr>
              <w:pStyle w:val="Tabletext"/>
              <w:tabs>
                <w:tab w:val="decimal" w:pos="624"/>
              </w:tabs>
            </w:pPr>
            <w:r>
              <w:t>0</w:t>
            </w:r>
          </w:p>
        </w:tc>
        <w:tc>
          <w:tcPr>
            <w:tcW w:w="650" w:type="pct"/>
            <w:tcBorders>
              <w:top w:val="nil"/>
              <w:left w:val="nil"/>
              <w:right w:val="nil"/>
            </w:tcBorders>
            <w:noWrap/>
            <w:tcMar>
              <w:top w:w="15" w:type="dxa"/>
              <w:left w:w="15" w:type="dxa"/>
              <w:bottom w:w="0" w:type="dxa"/>
              <w:right w:w="15" w:type="dxa"/>
            </w:tcMar>
          </w:tcPr>
          <w:p w:rsidR="00B76538" w:rsidRDefault="00B76538" w:rsidP="00B76538">
            <w:pPr>
              <w:pStyle w:val="Tabletext"/>
              <w:tabs>
                <w:tab w:val="decimal" w:pos="624"/>
              </w:tabs>
            </w:pPr>
            <w:r>
              <w:t>0</w:t>
            </w:r>
          </w:p>
        </w:tc>
        <w:tc>
          <w:tcPr>
            <w:tcW w:w="650" w:type="pct"/>
            <w:tcBorders>
              <w:top w:val="nil"/>
              <w:left w:val="nil"/>
              <w:right w:val="nil"/>
            </w:tcBorders>
            <w:noWrap/>
            <w:tcMar>
              <w:top w:w="15" w:type="dxa"/>
              <w:left w:w="15" w:type="dxa"/>
              <w:bottom w:w="0" w:type="dxa"/>
              <w:right w:w="15" w:type="dxa"/>
            </w:tcMar>
          </w:tcPr>
          <w:p w:rsidR="00B76538" w:rsidRDefault="00B76538" w:rsidP="00B76538">
            <w:pPr>
              <w:pStyle w:val="Tabletext"/>
              <w:tabs>
                <w:tab w:val="decimal" w:pos="624"/>
              </w:tabs>
            </w:pPr>
            <w:r>
              <w:t>1</w:t>
            </w:r>
          </w:p>
        </w:tc>
      </w:tr>
      <w:tr w:rsidR="00B76538">
        <w:trPr>
          <w:cantSplit/>
        </w:trPr>
        <w:tc>
          <w:tcPr>
            <w:tcW w:w="1750" w:type="pct"/>
            <w:tcBorders>
              <w:left w:val="nil"/>
              <w:bottom w:val="single" w:sz="4" w:space="0" w:color="auto"/>
              <w:right w:val="nil"/>
            </w:tcBorders>
            <w:noWrap/>
          </w:tcPr>
          <w:p w:rsidR="00B76538" w:rsidRDefault="00B76538" w:rsidP="00B76538">
            <w:pPr>
              <w:pStyle w:val="Tabletext"/>
              <w:spacing w:after="40"/>
            </w:pPr>
            <w:r>
              <w:t>Number of respondents</w:t>
            </w:r>
          </w:p>
        </w:tc>
        <w:tc>
          <w:tcPr>
            <w:tcW w:w="650" w:type="pct"/>
            <w:tcBorders>
              <w:left w:val="nil"/>
              <w:bottom w:val="single" w:sz="4" w:space="0" w:color="auto"/>
              <w:right w:val="nil"/>
            </w:tcBorders>
          </w:tcPr>
          <w:p w:rsidR="00B76538" w:rsidRDefault="00B76538" w:rsidP="00B76538">
            <w:pPr>
              <w:pStyle w:val="Tabletext"/>
              <w:spacing w:after="40"/>
              <w:jc w:val="center"/>
            </w:pPr>
            <w:r>
              <w:t>169 892</w:t>
            </w:r>
          </w:p>
        </w:tc>
        <w:tc>
          <w:tcPr>
            <w:tcW w:w="650"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after="40"/>
              <w:jc w:val="center"/>
            </w:pPr>
            <w:r>
              <w:t>66 238</w:t>
            </w:r>
          </w:p>
        </w:tc>
        <w:tc>
          <w:tcPr>
            <w:tcW w:w="650"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after="40"/>
              <w:jc w:val="center"/>
            </w:pPr>
            <w:r>
              <w:t>4 023</w:t>
            </w:r>
          </w:p>
        </w:tc>
        <w:tc>
          <w:tcPr>
            <w:tcW w:w="650"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after="40"/>
              <w:jc w:val="center"/>
            </w:pPr>
            <w:r>
              <w:t>1 092</w:t>
            </w:r>
          </w:p>
        </w:tc>
        <w:tc>
          <w:tcPr>
            <w:tcW w:w="650"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after="40"/>
              <w:jc w:val="center"/>
            </w:pPr>
            <w:r>
              <w:t>25 037</w:t>
            </w:r>
          </w:p>
        </w:tc>
      </w:tr>
    </w:tbl>
    <w:p w:rsidR="00B76538" w:rsidRDefault="00B76538" w:rsidP="00B76538">
      <w:pPr>
        <w:pStyle w:val="Source"/>
        <w:tabs>
          <w:tab w:val="left" w:pos="567"/>
        </w:tabs>
        <w:ind w:left="709" w:hanging="709"/>
        <w:rPr>
          <w:rFonts w:cs="Arial"/>
          <w:szCs w:val="16"/>
        </w:rPr>
      </w:pPr>
      <w:r>
        <w:t>Notes:</w:t>
      </w:r>
      <w:r>
        <w:tab/>
        <w:t>1</w:t>
      </w:r>
      <w:r>
        <w:tab/>
        <w:t>Fee-for-service is t</w:t>
      </w:r>
      <w:r>
        <w:rPr>
          <w:rFonts w:cs="Arial"/>
          <w:szCs w:val="16"/>
        </w:rPr>
        <w:t>raining for which most or all of the cost is borne by the student or a person or organisation on behalf of the student.</w:t>
      </w:r>
    </w:p>
    <w:p w:rsidR="00B76538" w:rsidRDefault="00B76538" w:rsidP="00B76538">
      <w:pPr>
        <w:pStyle w:val="Source"/>
        <w:tabs>
          <w:tab w:val="left" w:pos="567"/>
        </w:tabs>
        <w:ind w:left="709" w:hanging="709"/>
      </w:pPr>
      <w:r>
        <w:tab/>
        <w:t>2</w:t>
      </w:r>
      <w:r>
        <w:tab/>
        <w:t>Respondents could select more than one response; hence, totals add up to more than 100%.</w:t>
      </w:r>
      <w:r w:rsidRPr="0075103A">
        <w:t xml:space="preserve"> </w:t>
      </w:r>
      <w:r>
        <w:t>Missing values included in the analysis</w:t>
      </w:r>
    </w:p>
    <w:p w:rsidR="00B76538" w:rsidRDefault="00B76538" w:rsidP="00B76538">
      <w:pPr>
        <w:pStyle w:val="Source"/>
      </w:pPr>
      <w:r>
        <w:t>Source:</w:t>
      </w:r>
      <w:r>
        <w:tab/>
        <w:t>Student Outcomes Survey, 2005–08.</w:t>
      </w:r>
    </w:p>
    <w:p w:rsidR="00B76538" w:rsidRDefault="00B76538" w:rsidP="00B76538">
      <w:pPr>
        <w:pStyle w:val="text-moreb4"/>
      </w:pPr>
      <w:r>
        <w:t xml:space="preserve">As with the variation in student training needs (table 2), there are differences in respondent characteristics across provider types (table 4). Respondents from ACE institutions are more likely to be from non-English speaking backgrounds, are older, female, are less likely to hold post-school qualifications and are motivated more by the need to develop general skills than respondents from other provider types. Another point of difference is that those who completed government-funded courses with private providers are much more likely than respondents undertaking fee-for-service or government-funded TAFE and other government courses to be trainees or apprentices (48% compared with 7% and 18% respectively). </w:t>
      </w:r>
    </w:p>
    <w:p w:rsidR="00B76538" w:rsidRDefault="00B76538" w:rsidP="00B76538">
      <w:pPr>
        <w:pStyle w:val="tabletitle"/>
      </w:pPr>
      <w:r>
        <w:br w:type="page"/>
      </w:r>
      <w:bookmarkStart w:id="31" w:name="_Toc151096520"/>
      <w:r>
        <w:lastRenderedPageBreak/>
        <w:t>Table 4</w:t>
      </w:r>
      <w:r>
        <w:tab/>
        <w:t>Respondent characteristics by provider type and funding source</w:t>
      </w:r>
      <w:bookmarkEnd w:id="31"/>
    </w:p>
    <w:tbl>
      <w:tblPr>
        <w:tblW w:w="8505" w:type="dxa"/>
        <w:tblLayout w:type="fixed"/>
        <w:tblCellMar>
          <w:left w:w="0" w:type="dxa"/>
          <w:right w:w="0" w:type="dxa"/>
        </w:tblCellMar>
        <w:tblLook w:val="0000"/>
      </w:tblPr>
      <w:tblGrid>
        <w:gridCol w:w="2694"/>
        <w:gridCol w:w="1162"/>
        <w:gridCol w:w="1162"/>
        <w:gridCol w:w="1162"/>
        <w:gridCol w:w="1162"/>
        <w:gridCol w:w="1163"/>
      </w:tblGrid>
      <w:tr w:rsidR="00B76538" w:rsidRPr="00C008E5">
        <w:trPr>
          <w:cantSplit/>
        </w:trPr>
        <w:tc>
          <w:tcPr>
            <w:tcW w:w="1584" w:type="pct"/>
            <w:tcBorders>
              <w:top w:val="single" w:sz="4" w:space="0" w:color="auto"/>
              <w:left w:val="nil"/>
              <w:right w:val="nil"/>
            </w:tcBorders>
            <w:noWrap/>
          </w:tcPr>
          <w:p w:rsidR="00B76538" w:rsidRPr="00C008E5" w:rsidRDefault="00B76538" w:rsidP="00B76538">
            <w:pPr>
              <w:pStyle w:val="Tablehead1"/>
            </w:pPr>
            <w:r w:rsidRPr="00C008E5">
              <w:t> </w:t>
            </w:r>
          </w:p>
        </w:tc>
        <w:tc>
          <w:tcPr>
            <w:tcW w:w="1366" w:type="pct"/>
            <w:gridSpan w:val="2"/>
            <w:tcBorders>
              <w:top w:val="single" w:sz="4" w:space="0" w:color="auto"/>
              <w:left w:val="nil"/>
              <w:right w:val="nil"/>
            </w:tcBorders>
          </w:tcPr>
          <w:p w:rsidR="00B76538" w:rsidRPr="00C008E5" w:rsidRDefault="00B76538" w:rsidP="00B76538">
            <w:pPr>
              <w:pStyle w:val="Tablehead1"/>
              <w:jc w:val="center"/>
            </w:pPr>
            <w:r w:rsidRPr="00C008E5">
              <w:t>TAFE</w:t>
            </w:r>
          </w:p>
        </w:tc>
        <w:tc>
          <w:tcPr>
            <w:tcW w:w="1366" w:type="pct"/>
            <w:gridSpan w:val="2"/>
            <w:tcBorders>
              <w:top w:val="single" w:sz="4" w:space="0" w:color="auto"/>
              <w:left w:val="nil"/>
              <w:right w:val="nil"/>
            </w:tcBorders>
            <w:noWrap/>
            <w:tcMar>
              <w:top w:w="15" w:type="dxa"/>
              <w:left w:w="15" w:type="dxa"/>
              <w:bottom w:w="0" w:type="dxa"/>
              <w:right w:w="15" w:type="dxa"/>
            </w:tcMar>
          </w:tcPr>
          <w:p w:rsidR="00B76538" w:rsidRPr="00C008E5" w:rsidRDefault="00B76538" w:rsidP="00B76538">
            <w:pPr>
              <w:pStyle w:val="Tablehead1"/>
              <w:jc w:val="center"/>
            </w:pPr>
            <w:r w:rsidRPr="00C008E5">
              <w:t>ACE</w:t>
            </w:r>
          </w:p>
        </w:tc>
        <w:tc>
          <w:tcPr>
            <w:tcW w:w="684" w:type="pct"/>
            <w:tcBorders>
              <w:top w:val="single" w:sz="4" w:space="0" w:color="auto"/>
              <w:left w:val="nil"/>
              <w:right w:val="nil"/>
            </w:tcBorders>
            <w:noWrap/>
            <w:tcMar>
              <w:top w:w="15" w:type="dxa"/>
              <w:left w:w="15" w:type="dxa"/>
              <w:bottom w:w="0" w:type="dxa"/>
              <w:right w:w="15" w:type="dxa"/>
            </w:tcMar>
          </w:tcPr>
          <w:p w:rsidR="00B76538" w:rsidRPr="00C008E5" w:rsidRDefault="00B76538" w:rsidP="00B76538">
            <w:pPr>
              <w:pStyle w:val="Tablehead1"/>
              <w:jc w:val="center"/>
            </w:pPr>
            <w:r w:rsidRPr="00C008E5">
              <w:t>Private</w:t>
            </w:r>
          </w:p>
        </w:tc>
      </w:tr>
      <w:tr w:rsidR="00B76538">
        <w:trPr>
          <w:cantSplit/>
        </w:trPr>
        <w:tc>
          <w:tcPr>
            <w:tcW w:w="1584" w:type="pct"/>
            <w:tcBorders>
              <w:top w:val="nil"/>
              <w:left w:val="nil"/>
              <w:right w:val="nil"/>
            </w:tcBorders>
            <w:noWrap/>
          </w:tcPr>
          <w:p w:rsidR="00B76538" w:rsidRDefault="00B76538" w:rsidP="00B76538">
            <w:pPr>
              <w:pStyle w:val="Tablehead2"/>
            </w:pPr>
            <w:r>
              <w:t> </w:t>
            </w:r>
          </w:p>
        </w:tc>
        <w:tc>
          <w:tcPr>
            <w:tcW w:w="683" w:type="pct"/>
            <w:tcBorders>
              <w:top w:val="nil"/>
              <w:left w:val="nil"/>
              <w:right w:val="nil"/>
            </w:tcBorders>
          </w:tcPr>
          <w:p w:rsidR="00B76538" w:rsidRDefault="00B76538" w:rsidP="00B76538">
            <w:pPr>
              <w:pStyle w:val="Tablehead2"/>
              <w:jc w:val="center"/>
            </w:pPr>
            <w:r>
              <w:t>Govt-</w:t>
            </w:r>
            <w:r>
              <w:br/>
              <w:t>funded</w:t>
            </w:r>
          </w:p>
        </w:tc>
        <w:tc>
          <w:tcPr>
            <w:tcW w:w="683" w:type="pct"/>
            <w:tcBorders>
              <w:top w:val="nil"/>
              <w:left w:val="nil"/>
              <w:right w:val="nil"/>
            </w:tcBorders>
            <w:shd w:val="clear" w:color="auto" w:fill="FFFFFF"/>
            <w:tcMar>
              <w:top w:w="15" w:type="dxa"/>
              <w:left w:w="15" w:type="dxa"/>
              <w:bottom w:w="0" w:type="dxa"/>
              <w:right w:w="15" w:type="dxa"/>
            </w:tcMar>
          </w:tcPr>
          <w:p w:rsidR="00B76538" w:rsidRDefault="00B76538" w:rsidP="00B76538">
            <w:pPr>
              <w:pStyle w:val="Tablehead2"/>
              <w:jc w:val="center"/>
            </w:pPr>
            <w:r>
              <w:t>Fee-for-service</w:t>
            </w:r>
          </w:p>
        </w:tc>
        <w:tc>
          <w:tcPr>
            <w:tcW w:w="683" w:type="pct"/>
            <w:tcBorders>
              <w:top w:val="nil"/>
              <w:left w:val="nil"/>
              <w:right w:val="nil"/>
            </w:tcBorders>
            <w:shd w:val="clear" w:color="auto" w:fill="FFFFFF"/>
            <w:tcMar>
              <w:top w:w="15" w:type="dxa"/>
              <w:left w:w="15" w:type="dxa"/>
              <w:bottom w:w="0" w:type="dxa"/>
              <w:right w:w="15" w:type="dxa"/>
            </w:tcMar>
          </w:tcPr>
          <w:p w:rsidR="00B76538" w:rsidRDefault="00B76538" w:rsidP="00B76538">
            <w:pPr>
              <w:pStyle w:val="Tablehead2"/>
              <w:jc w:val="center"/>
            </w:pPr>
            <w:r>
              <w:t>Govt-</w:t>
            </w:r>
            <w:r>
              <w:br/>
              <w:t>funded</w:t>
            </w:r>
          </w:p>
        </w:tc>
        <w:tc>
          <w:tcPr>
            <w:tcW w:w="683" w:type="pct"/>
            <w:tcBorders>
              <w:top w:val="nil"/>
              <w:left w:val="nil"/>
              <w:right w:val="nil"/>
            </w:tcBorders>
            <w:shd w:val="clear" w:color="auto" w:fill="FFFFFF"/>
            <w:tcMar>
              <w:top w:w="15" w:type="dxa"/>
              <w:left w:w="15" w:type="dxa"/>
              <w:bottom w:w="0" w:type="dxa"/>
              <w:right w:w="15" w:type="dxa"/>
            </w:tcMar>
          </w:tcPr>
          <w:p w:rsidR="00B76538" w:rsidRDefault="00B76538" w:rsidP="00B76538">
            <w:pPr>
              <w:pStyle w:val="Tablehead2"/>
              <w:jc w:val="center"/>
            </w:pPr>
            <w:r>
              <w:t>Fee-for-service</w:t>
            </w:r>
          </w:p>
        </w:tc>
        <w:tc>
          <w:tcPr>
            <w:tcW w:w="684" w:type="pct"/>
            <w:tcBorders>
              <w:top w:val="nil"/>
              <w:left w:val="nil"/>
              <w:right w:val="nil"/>
            </w:tcBorders>
            <w:shd w:val="clear" w:color="auto" w:fill="FFFFFF"/>
            <w:tcMar>
              <w:top w:w="15" w:type="dxa"/>
              <w:left w:w="15" w:type="dxa"/>
              <w:bottom w:w="0" w:type="dxa"/>
              <w:right w:w="15" w:type="dxa"/>
            </w:tcMar>
          </w:tcPr>
          <w:p w:rsidR="00B76538" w:rsidRDefault="00B76538" w:rsidP="00B76538">
            <w:pPr>
              <w:pStyle w:val="Tablehead2"/>
              <w:jc w:val="center"/>
            </w:pPr>
            <w:r>
              <w:t>Govt-</w:t>
            </w:r>
            <w:r>
              <w:br/>
              <w:t>funded</w:t>
            </w:r>
          </w:p>
        </w:tc>
      </w:tr>
      <w:tr w:rsidR="00B76538">
        <w:trPr>
          <w:cantSplit/>
        </w:trPr>
        <w:tc>
          <w:tcPr>
            <w:tcW w:w="1584" w:type="pct"/>
            <w:tcBorders>
              <w:left w:val="nil"/>
              <w:bottom w:val="single" w:sz="4" w:space="0" w:color="auto"/>
              <w:right w:val="nil"/>
            </w:tcBorders>
            <w:noWrap/>
          </w:tcPr>
          <w:p w:rsidR="00B76538" w:rsidRDefault="00B76538" w:rsidP="00B76538">
            <w:pPr>
              <w:pStyle w:val="Tablehead3"/>
            </w:pPr>
            <w:r>
              <w:t> </w:t>
            </w:r>
          </w:p>
        </w:tc>
        <w:tc>
          <w:tcPr>
            <w:tcW w:w="683" w:type="pct"/>
            <w:tcBorders>
              <w:left w:val="nil"/>
              <w:bottom w:val="single" w:sz="4" w:space="0" w:color="auto"/>
              <w:right w:val="nil"/>
            </w:tcBorders>
          </w:tcPr>
          <w:p w:rsidR="00B76538" w:rsidRDefault="00B76538" w:rsidP="00B76538">
            <w:pPr>
              <w:pStyle w:val="Tablehead3"/>
              <w:jc w:val="center"/>
              <w:rPr>
                <w:color w:val="000000"/>
                <w:sz w:val="18"/>
                <w:szCs w:val="18"/>
              </w:rPr>
            </w:pPr>
            <w:r>
              <w:rPr>
                <w:color w:val="000000"/>
                <w:sz w:val="18"/>
                <w:szCs w:val="18"/>
              </w:rPr>
              <w:t>%</w:t>
            </w:r>
          </w:p>
        </w:tc>
        <w:tc>
          <w:tcPr>
            <w:tcW w:w="683"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3"/>
              <w:jc w:val="center"/>
              <w:rPr>
                <w:color w:val="000000"/>
                <w:sz w:val="18"/>
                <w:szCs w:val="18"/>
              </w:rPr>
            </w:pPr>
            <w:r>
              <w:rPr>
                <w:color w:val="000000"/>
                <w:sz w:val="18"/>
                <w:szCs w:val="18"/>
              </w:rPr>
              <w:t>%</w:t>
            </w:r>
          </w:p>
        </w:tc>
        <w:tc>
          <w:tcPr>
            <w:tcW w:w="683"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3"/>
              <w:jc w:val="center"/>
              <w:rPr>
                <w:color w:val="000000"/>
                <w:sz w:val="18"/>
                <w:szCs w:val="18"/>
              </w:rPr>
            </w:pPr>
            <w:r>
              <w:rPr>
                <w:color w:val="000000"/>
                <w:sz w:val="18"/>
                <w:szCs w:val="18"/>
              </w:rPr>
              <w:t>%</w:t>
            </w:r>
          </w:p>
        </w:tc>
        <w:tc>
          <w:tcPr>
            <w:tcW w:w="683"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3"/>
              <w:jc w:val="center"/>
              <w:rPr>
                <w:color w:val="000000"/>
                <w:sz w:val="18"/>
                <w:szCs w:val="18"/>
              </w:rPr>
            </w:pPr>
            <w:r>
              <w:rPr>
                <w:color w:val="000000"/>
                <w:sz w:val="18"/>
                <w:szCs w:val="18"/>
              </w:rPr>
              <w:t>%</w:t>
            </w:r>
          </w:p>
        </w:tc>
        <w:tc>
          <w:tcPr>
            <w:tcW w:w="684"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3"/>
              <w:jc w:val="center"/>
              <w:rPr>
                <w:color w:val="000000"/>
                <w:sz w:val="18"/>
                <w:szCs w:val="18"/>
              </w:rPr>
            </w:pPr>
            <w:r>
              <w:rPr>
                <w:color w:val="000000"/>
                <w:sz w:val="18"/>
                <w:szCs w:val="18"/>
              </w:rPr>
              <w:t>%</w:t>
            </w:r>
          </w:p>
        </w:tc>
      </w:tr>
      <w:tr w:rsidR="00B76538">
        <w:trPr>
          <w:cantSplit/>
        </w:trPr>
        <w:tc>
          <w:tcPr>
            <w:tcW w:w="1584" w:type="pct"/>
            <w:tcBorders>
              <w:top w:val="single" w:sz="4" w:space="0" w:color="auto"/>
            </w:tcBorders>
            <w:noWrap/>
          </w:tcPr>
          <w:p w:rsidR="00B76538" w:rsidRDefault="00B76538" w:rsidP="00B76538">
            <w:pPr>
              <w:pStyle w:val="Tabletext"/>
            </w:pPr>
            <w:r>
              <w:t xml:space="preserve">Speak a language other than </w:t>
            </w:r>
            <w:r>
              <w:br/>
              <w:t>English at home</w:t>
            </w:r>
          </w:p>
        </w:tc>
        <w:tc>
          <w:tcPr>
            <w:tcW w:w="683" w:type="pct"/>
            <w:tcBorders>
              <w:top w:val="single" w:sz="4" w:space="0" w:color="auto"/>
            </w:tcBorders>
          </w:tcPr>
          <w:p w:rsidR="00B76538" w:rsidRDefault="00B76538" w:rsidP="00B76538">
            <w:pPr>
              <w:pStyle w:val="Tabletext"/>
              <w:tabs>
                <w:tab w:val="decimal" w:pos="680"/>
              </w:tabs>
            </w:pPr>
            <w:r>
              <w:t>58</w:t>
            </w:r>
          </w:p>
        </w:tc>
        <w:tc>
          <w:tcPr>
            <w:tcW w:w="683" w:type="pct"/>
            <w:tcBorders>
              <w:top w:val="single" w:sz="4" w:space="0" w:color="auto"/>
            </w:tcBorders>
            <w:noWrap/>
            <w:tcMar>
              <w:top w:w="15" w:type="dxa"/>
              <w:left w:w="15" w:type="dxa"/>
              <w:bottom w:w="0" w:type="dxa"/>
              <w:right w:w="15" w:type="dxa"/>
            </w:tcMar>
          </w:tcPr>
          <w:p w:rsidR="00B76538" w:rsidRDefault="00B76538" w:rsidP="00B76538">
            <w:pPr>
              <w:pStyle w:val="Tabletext"/>
              <w:tabs>
                <w:tab w:val="decimal" w:pos="680"/>
              </w:tabs>
            </w:pPr>
            <w:r>
              <w:t>57</w:t>
            </w:r>
          </w:p>
        </w:tc>
        <w:tc>
          <w:tcPr>
            <w:tcW w:w="683" w:type="pct"/>
            <w:tcBorders>
              <w:top w:val="single" w:sz="4" w:space="0" w:color="auto"/>
            </w:tcBorders>
            <w:noWrap/>
            <w:tcMar>
              <w:top w:w="15" w:type="dxa"/>
              <w:left w:w="15" w:type="dxa"/>
              <w:bottom w:w="0" w:type="dxa"/>
              <w:right w:w="15" w:type="dxa"/>
            </w:tcMar>
          </w:tcPr>
          <w:p w:rsidR="00B76538" w:rsidRDefault="00B76538" w:rsidP="00B76538">
            <w:pPr>
              <w:pStyle w:val="Tabletext"/>
              <w:tabs>
                <w:tab w:val="decimal" w:pos="680"/>
              </w:tabs>
            </w:pPr>
            <w:r>
              <w:t>68</w:t>
            </w:r>
          </w:p>
        </w:tc>
        <w:tc>
          <w:tcPr>
            <w:tcW w:w="683" w:type="pct"/>
            <w:tcBorders>
              <w:top w:val="single" w:sz="4" w:space="0" w:color="auto"/>
            </w:tcBorders>
            <w:noWrap/>
            <w:tcMar>
              <w:top w:w="15" w:type="dxa"/>
              <w:left w:w="15" w:type="dxa"/>
              <w:bottom w:w="0" w:type="dxa"/>
              <w:right w:w="15" w:type="dxa"/>
            </w:tcMar>
          </w:tcPr>
          <w:p w:rsidR="00B76538" w:rsidRDefault="00B76538" w:rsidP="00B76538">
            <w:pPr>
              <w:pStyle w:val="Tabletext"/>
              <w:tabs>
                <w:tab w:val="decimal" w:pos="680"/>
              </w:tabs>
            </w:pPr>
            <w:r>
              <w:t>76</w:t>
            </w:r>
          </w:p>
        </w:tc>
        <w:tc>
          <w:tcPr>
            <w:tcW w:w="684" w:type="pct"/>
            <w:tcBorders>
              <w:top w:val="single" w:sz="4" w:space="0" w:color="auto"/>
            </w:tcBorders>
            <w:noWrap/>
            <w:tcMar>
              <w:top w:w="15" w:type="dxa"/>
              <w:left w:w="15" w:type="dxa"/>
              <w:bottom w:w="0" w:type="dxa"/>
              <w:right w:w="15" w:type="dxa"/>
            </w:tcMar>
          </w:tcPr>
          <w:p w:rsidR="00B76538" w:rsidRDefault="00B76538" w:rsidP="00B76538">
            <w:pPr>
              <w:pStyle w:val="Tabletext"/>
              <w:tabs>
                <w:tab w:val="decimal" w:pos="680"/>
              </w:tabs>
            </w:pPr>
            <w:r>
              <w:t>62</w:t>
            </w:r>
          </w:p>
        </w:tc>
      </w:tr>
      <w:tr w:rsidR="00B76538">
        <w:trPr>
          <w:cantSplit/>
        </w:trPr>
        <w:tc>
          <w:tcPr>
            <w:tcW w:w="1584" w:type="pct"/>
            <w:noWrap/>
          </w:tcPr>
          <w:p w:rsidR="00B76538" w:rsidRPr="001F72D1" w:rsidRDefault="00B76538" w:rsidP="00B76538">
            <w:pPr>
              <w:pStyle w:val="Tabletext"/>
              <w:rPr>
                <w:b/>
              </w:rPr>
            </w:pPr>
            <w:r w:rsidRPr="001F72D1">
              <w:rPr>
                <w:b/>
              </w:rPr>
              <w:t>Age</w:t>
            </w:r>
          </w:p>
        </w:tc>
        <w:tc>
          <w:tcPr>
            <w:tcW w:w="683" w:type="pct"/>
          </w:tcPr>
          <w:p w:rsidR="00B76538" w:rsidRDefault="00B76538" w:rsidP="00B76538">
            <w:pPr>
              <w:pStyle w:val="Tabletext"/>
              <w:tabs>
                <w:tab w:val="decimal" w:pos="680"/>
              </w:tabs>
            </w:pPr>
            <w:r>
              <w:t> </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 </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 </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 </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 </w:t>
            </w:r>
          </w:p>
        </w:tc>
      </w:tr>
      <w:tr w:rsidR="00B76538">
        <w:trPr>
          <w:cantSplit/>
        </w:trPr>
        <w:tc>
          <w:tcPr>
            <w:tcW w:w="1584" w:type="pct"/>
            <w:noWrap/>
          </w:tcPr>
          <w:p w:rsidR="00B76538" w:rsidRDefault="00B76538" w:rsidP="00B76538">
            <w:pPr>
              <w:pStyle w:val="Tabletext"/>
            </w:pPr>
            <w:r>
              <w:t>15–19</w:t>
            </w:r>
          </w:p>
        </w:tc>
        <w:tc>
          <w:tcPr>
            <w:tcW w:w="683" w:type="pct"/>
          </w:tcPr>
          <w:p w:rsidR="00B76538" w:rsidRDefault="00B76538" w:rsidP="00B76538">
            <w:pPr>
              <w:pStyle w:val="Tabletext"/>
              <w:tabs>
                <w:tab w:val="decimal" w:pos="680"/>
              </w:tabs>
            </w:pPr>
            <w:r>
              <w:t>21</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16</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8</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10</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25</w:t>
            </w:r>
          </w:p>
        </w:tc>
      </w:tr>
      <w:tr w:rsidR="00B76538">
        <w:trPr>
          <w:cantSplit/>
        </w:trPr>
        <w:tc>
          <w:tcPr>
            <w:tcW w:w="1584" w:type="pct"/>
            <w:noWrap/>
          </w:tcPr>
          <w:p w:rsidR="00B76538" w:rsidRDefault="00B76538" w:rsidP="00B76538">
            <w:pPr>
              <w:pStyle w:val="Tabletext"/>
            </w:pPr>
            <w:r>
              <w:t>20–24</w:t>
            </w:r>
          </w:p>
        </w:tc>
        <w:tc>
          <w:tcPr>
            <w:tcW w:w="683" w:type="pct"/>
          </w:tcPr>
          <w:p w:rsidR="00B76538" w:rsidRDefault="00B76538" w:rsidP="00B76538">
            <w:pPr>
              <w:pStyle w:val="Tabletext"/>
              <w:tabs>
                <w:tab w:val="decimal" w:pos="680"/>
              </w:tabs>
            </w:pPr>
            <w:r>
              <w:t>21</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8</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7</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5</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23</w:t>
            </w:r>
          </w:p>
        </w:tc>
      </w:tr>
      <w:tr w:rsidR="00B76538">
        <w:trPr>
          <w:cantSplit/>
        </w:trPr>
        <w:tc>
          <w:tcPr>
            <w:tcW w:w="1584" w:type="pct"/>
            <w:noWrap/>
          </w:tcPr>
          <w:p w:rsidR="00B76538" w:rsidRDefault="00B76538" w:rsidP="00B76538">
            <w:pPr>
              <w:pStyle w:val="Tabletext"/>
            </w:pPr>
            <w:r>
              <w:t>25–44</w:t>
            </w:r>
          </w:p>
        </w:tc>
        <w:tc>
          <w:tcPr>
            <w:tcW w:w="683" w:type="pct"/>
          </w:tcPr>
          <w:p w:rsidR="00B76538" w:rsidRDefault="00B76538" w:rsidP="00B76538">
            <w:pPr>
              <w:pStyle w:val="Tabletext"/>
              <w:tabs>
                <w:tab w:val="decimal" w:pos="680"/>
              </w:tabs>
            </w:pPr>
            <w:r>
              <w:t>35</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40</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35</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34</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30</w:t>
            </w:r>
          </w:p>
        </w:tc>
      </w:tr>
      <w:tr w:rsidR="00B76538">
        <w:trPr>
          <w:cantSplit/>
        </w:trPr>
        <w:tc>
          <w:tcPr>
            <w:tcW w:w="1584" w:type="pct"/>
            <w:noWrap/>
          </w:tcPr>
          <w:p w:rsidR="00B76538" w:rsidRDefault="00B76538" w:rsidP="00B76538">
            <w:pPr>
              <w:pStyle w:val="Tabletext"/>
            </w:pPr>
            <w:r>
              <w:t>45–64</w:t>
            </w:r>
          </w:p>
        </w:tc>
        <w:tc>
          <w:tcPr>
            <w:tcW w:w="683" w:type="pct"/>
          </w:tcPr>
          <w:p w:rsidR="00B76538" w:rsidRDefault="00B76538" w:rsidP="00B76538">
            <w:pPr>
              <w:pStyle w:val="Tabletext"/>
              <w:tabs>
                <w:tab w:val="decimal" w:pos="680"/>
              </w:tabs>
            </w:pPr>
            <w:r>
              <w:t>21</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34</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42</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44</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21</w:t>
            </w:r>
          </w:p>
        </w:tc>
      </w:tr>
      <w:tr w:rsidR="00B76538">
        <w:trPr>
          <w:cantSplit/>
        </w:trPr>
        <w:tc>
          <w:tcPr>
            <w:tcW w:w="1584" w:type="pct"/>
            <w:noWrap/>
          </w:tcPr>
          <w:p w:rsidR="00B76538" w:rsidRDefault="00B76538" w:rsidP="00B76538">
            <w:pPr>
              <w:pStyle w:val="Tabletext"/>
            </w:pPr>
            <w:r>
              <w:t>65+</w:t>
            </w:r>
          </w:p>
        </w:tc>
        <w:tc>
          <w:tcPr>
            <w:tcW w:w="683" w:type="pct"/>
          </w:tcPr>
          <w:p w:rsidR="00B76538" w:rsidRDefault="00B76538" w:rsidP="00B76538">
            <w:pPr>
              <w:pStyle w:val="Tabletext"/>
              <w:tabs>
                <w:tab w:val="decimal" w:pos="680"/>
              </w:tabs>
            </w:pPr>
            <w:r>
              <w:t>1</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2</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8</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7</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1</w:t>
            </w:r>
          </w:p>
        </w:tc>
      </w:tr>
      <w:tr w:rsidR="00B76538">
        <w:trPr>
          <w:cantSplit/>
        </w:trPr>
        <w:tc>
          <w:tcPr>
            <w:tcW w:w="1584" w:type="pct"/>
            <w:noWrap/>
          </w:tcPr>
          <w:p w:rsidR="00B76538" w:rsidRPr="001F72D1" w:rsidRDefault="00B76538" w:rsidP="00B76538">
            <w:pPr>
              <w:pStyle w:val="Tabletext"/>
              <w:rPr>
                <w:b/>
              </w:rPr>
            </w:pPr>
            <w:r w:rsidRPr="001F72D1">
              <w:rPr>
                <w:b/>
              </w:rPr>
              <w:t>Has a disability</w:t>
            </w:r>
          </w:p>
        </w:tc>
        <w:tc>
          <w:tcPr>
            <w:tcW w:w="683" w:type="pct"/>
          </w:tcPr>
          <w:p w:rsidR="00B76538" w:rsidRDefault="00B76538" w:rsidP="00B76538">
            <w:pPr>
              <w:pStyle w:val="Tabletext"/>
              <w:tabs>
                <w:tab w:val="decimal" w:pos="680"/>
              </w:tabs>
            </w:pPr>
            <w:r>
              <w:t>11</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8</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9</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7</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9</w:t>
            </w:r>
          </w:p>
        </w:tc>
      </w:tr>
      <w:tr w:rsidR="00B76538">
        <w:trPr>
          <w:cantSplit/>
        </w:trPr>
        <w:tc>
          <w:tcPr>
            <w:tcW w:w="1584" w:type="pct"/>
            <w:noWrap/>
          </w:tcPr>
          <w:p w:rsidR="00B76538" w:rsidRPr="001F72D1" w:rsidRDefault="00B76538" w:rsidP="00B76538">
            <w:pPr>
              <w:pStyle w:val="Tabletext"/>
              <w:rPr>
                <w:b/>
              </w:rPr>
            </w:pPr>
            <w:r w:rsidRPr="001F72D1">
              <w:rPr>
                <w:b/>
              </w:rPr>
              <w:t>Main reason for training</w:t>
            </w:r>
          </w:p>
        </w:tc>
        <w:tc>
          <w:tcPr>
            <w:tcW w:w="683" w:type="pct"/>
          </w:tcPr>
          <w:p w:rsidR="00B76538" w:rsidRDefault="00B76538" w:rsidP="00B76538">
            <w:pPr>
              <w:pStyle w:val="Tabletext"/>
              <w:tabs>
                <w:tab w:val="decimal" w:pos="680"/>
              </w:tabs>
            </w:pPr>
            <w:r>
              <w:t> </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 </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 </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 </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 </w:t>
            </w:r>
          </w:p>
        </w:tc>
      </w:tr>
      <w:tr w:rsidR="00B76538">
        <w:trPr>
          <w:cantSplit/>
        </w:trPr>
        <w:tc>
          <w:tcPr>
            <w:tcW w:w="1584" w:type="pct"/>
            <w:noWrap/>
          </w:tcPr>
          <w:p w:rsidR="00B76538" w:rsidRDefault="00B76538" w:rsidP="00B76538">
            <w:pPr>
              <w:pStyle w:val="Tabletext"/>
            </w:pPr>
            <w:r>
              <w:t>Get a job</w:t>
            </w:r>
          </w:p>
        </w:tc>
        <w:tc>
          <w:tcPr>
            <w:tcW w:w="683" w:type="pct"/>
          </w:tcPr>
          <w:p w:rsidR="00B76538" w:rsidRDefault="00B76538" w:rsidP="00B76538">
            <w:pPr>
              <w:pStyle w:val="Tabletext"/>
              <w:tabs>
                <w:tab w:val="decimal" w:pos="680"/>
              </w:tabs>
            </w:pPr>
            <w:r>
              <w:t>22</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9</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16</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13</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17</w:t>
            </w:r>
          </w:p>
        </w:tc>
      </w:tr>
      <w:tr w:rsidR="00B76538">
        <w:trPr>
          <w:cantSplit/>
        </w:trPr>
        <w:tc>
          <w:tcPr>
            <w:tcW w:w="1584" w:type="pct"/>
            <w:noWrap/>
          </w:tcPr>
          <w:p w:rsidR="00B76538" w:rsidRDefault="00B76538" w:rsidP="00B76538">
            <w:pPr>
              <w:pStyle w:val="Tabletext"/>
            </w:pPr>
            <w:r>
              <w:t xml:space="preserve">Voluntary </w:t>
            </w:r>
            <w:proofErr w:type="spellStart"/>
            <w:r>
              <w:t>upskill</w:t>
            </w:r>
            <w:proofErr w:type="spellEnd"/>
          </w:p>
        </w:tc>
        <w:tc>
          <w:tcPr>
            <w:tcW w:w="683" w:type="pct"/>
          </w:tcPr>
          <w:p w:rsidR="00B76538" w:rsidRDefault="00B76538" w:rsidP="00B76538">
            <w:pPr>
              <w:pStyle w:val="Tabletext"/>
              <w:tabs>
                <w:tab w:val="decimal" w:pos="680"/>
              </w:tabs>
            </w:pPr>
            <w:r>
              <w:t>26</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32</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24</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29</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32</w:t>
            </w:r>
          </w:p>
        </w:tc>
      </w:tr>
      <w:tr w:rsidR="00B76538">
        <w:trPr>
          <w:cantSplit/>
        </w:trPr>
        <w:tc>
          <w:tcPr>
            <w:tcW w:w="1584" w:type="pct"/>
            <w:noWrap/>
          </w:tcPr>
          <w:p w:rsidR="00B76538" w:rsidRDefault="00B76538" w:rsidP="00B76538">
            <w:pPr>
              <w:pStyle w:val="Tabletext"/>
            </w:pPr>
            <w:r>
              <w:t xml:space="preserve">Compulsory </w:t>
            </w:r>
            <w:proofErr w:type="spellStart"/>
            <w:r>
              <w:t>upskill</w:t>
            </w:r>
            <w:proofErr w:type="spellEnd"/>
          </w:p>
        </w:tc>
        <w:tc>
          <w:tcPr>
            <w:tcW w:w="683" w:type="pct"/>
          </w:tcPr>
          <w:p w:rsidR="00B76538" w:rsidRDefault="00B76538" w:rsidP="00B76538">
            <w:pPr>
              <w:pStyle w:val="Tabletext"/>
              <w:tabs>
                <w:tab w:val="decimal" w:pos="680"/>
              </w:tabs>
            </w:pPr>
            <w:r>
              <w:t>14</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29</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13</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17</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27</w:t>
            </w:r>
          </w:p>
        </w:tc>
      </w:tr>
      <w:tr w:rsidR="00B76538">
        <w:trPr>
          <w:cantSplit/>
        </w:trPr>
        <w:tc>
          <w:tcPr>
            <w:tcW w:w="1584" w:type="pct"/>
            <w:noWrap/>
          </w:tcPr>
          <w:p w:rsidR="00B76538" w:rsidRDefault="00B76538" w:rsidP="00B76538">
            <w:pPr>
              <w:pStyle w:val="Tabletext"/>
            </w:pPr>
            <w:proofErr w:type="spellStart"/>
            <w:r>
              <w:t>Reskill</w:t>
            </w:r>
            <w:proofErr w:type="spellEnd"/>
          </w:p>
        </w:tc>
        <w:tc>
          <w:tcPr>
            <w:tcW w:w="683" w:type="pct"/>
          </w:tcPr>
          <w:p w:rsidR="00B76538" w:rsidRDefault="00B76538" w:rsidP="00B76538">
            <w:pPr>
              <w:pStyle w:val="Tabletext"/>
              <w:tabs>
                <w:tab w:val="decimal" w:pos="680"/>
              </w:tabs>
            </w:pPr>
            <w:r>
              <w:t>11</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6</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7</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7</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7</w:t>
            </w:r>
          </w:p>
        </w:tc>
      </w:tr>
      <w:tr w:rsidR="00B76538">
        <w:trPr>
          <w:cantSplit/>
        </w:trPr>
        <w:tc>
          <w:tcPr>
            <w:tcW w:w="1584" w:type="pct"/>
            <w:noWrap/>
          </w:tcPr>
          <w:p w:rsidR="00B76538" w:rsidRDefault="00B76538" w:rsidP="00B76538">
            <w:pPr>
              <w:pStyle w:val="Tabletext"/>
            </w:pPr>
            <w:r>
              <w:t>General skill</w:t>
            </w:r>
          </w:p>
        </w:tc>
        <w:tc>
          <w:tcPr>
            <w:tcW w:w="683" w:type="pct"/>
          </w:tcPr>
          <w:p w:rsidR="00B76538" w:rsidRDefault="00B76538" w:rsidP="00B76538">
            <w:pPr>
              <w:pStyle w:val="Tabletext"/>
              <w:tabs>
                <w:tab w:val="decimal" w:pos="680"/>
              </w:tabs>
            </w:pPr>
            <w:r>
              <w:t>14</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13</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24</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19</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10</w:t>
            </w:r>
          </w:p>
        </w:tc>
      </w:tr>
      <w:tr w:rsidR="00B76538">
        <w:trPr>
          <w:cantSplit/>
        </w:trPr>
        <w:tc>
          <w:tcPr>
            <w:tcW w:w="1584" w:type="pct"/>
            <w:noWrap/>
          </w:tcPr>
          <w:p w:rsidR="00B76538" w:rsidRDefault="00B76538" w:rsidP="00B76538">
            <w:pPr>
              <w:pStyle w:val="Tabletext"/>
            </w:pPr>
            <w:r>
              <w:t>Other</w:t>
            </w:r>
          </w:p>
        </w:tc>
        <w:tc>
          <w:tcPr>
            <w:tcW w:w="683" w:type="pct"/>
          </w:tcPr>
          <w:p w:rsidR="00B76538" w:rsidRDefault="00B76538" w:rsidP="00B76538">
            <w:pPr>
              <w:pStyle w:val="Tabletext"/>
              <w:tabs>
                <w:tab w:val="decimal" w:pos="680"/>
              </w:tabs>
            </w:pPr>
            <w:r>
              <w:t>13</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11</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16</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15</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7</w:t>
            </w:r>
          </w:p>
        </w:tc>
      </w:tr>
      <w:tr w:rsidR="00B76538">
        <w:trPr>
          <w:cantSplit/>
        </w:trPr>
        <w:tc>
          <w:tcPr>
            <w:tcW w:w="1584" w:type="pct"/>
            <w:noWrap/>
          </w:tcPr>
          <w:p w:rsidR="00B76538" w:rsidRPr="001F72D1" w:rsidRDefault="00B76538" w:rsidP="00B76538">
            <w:pPr>
              <w:pStyle w:val="Tabletext"/>
              <w:rPr>
                <w:b/>
              </w:rPr>
            </w:pPr>
            <w:r w:rsidRPr="001F72D1">
              <w:rPr>
                <w:b/>
              </w:rPr>
              <w:t>Apprentice/trainee</w:t>
            </w:r>
          </w:p>
        </w:tc>
        <w:tc>
          <w:tcPr>
            <w:tcW w:w="683" w:type="pct"/>
          </w:tcPr>
          <w:p w:rsidR="00B76538" w:rsidRDefault="00B76538" w:rsidP="00B76538">
            <w:pPr>
              <w:pStyle w:val="Tabletext"/>
              <w:tabs>
                <w:tab w:val="decimal" w:pos="680"/>
              </w:tabs>
            </w:pPr>
            <w:r>
              <w:t>18</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7</w:t>
            </w:r>
          </w:p>
        </w:tc>
        <w:tc>
          <w:tcPr>
            <w:tcW w:w="683" w:type="pct"/>
            <w:noWrap/>
            <w:tcMar>
              <w:top w:w="15" w:type="dxa"/>
              <w:left w:w="15" w:type="dxa"/>
              <w:bottom w:w="0" w:type="dxa"/>
              <w:right w:w="15" w:type="dxa"/>
            </w:tcMar>
          </w:tcPr>
          <w:p w:rsidR="00B76538" w:rsidRDefault="00B76538" w:rsidP="00B76538">
            <w:pPr>
              <w:pStyle w:val="Tabletext"/>
              <w:jc w:val="center"/>
            </w:pPr>
            <w:proofErr w:type="spellStart"/>
            <w:r>
              <w:t>n.a</w:t>
            </w:r>
            <w:proofErr w:type="spellEnd"/>
            <w:r>
              <w:t>.</w:t>
            </w:r>
          </w:p>
        </w:tc>
        <w:tc>
          <w:tcPr>
            <w:tcW w:w="683" w:type="pct"/>
            <w:noWrap/>
            <w:tcMar>
              <w:top w:w="15" w:type="dxa"/>
              <w:left w:w="15" w:type="dxa"/>
              <w:bottom w:w="0" w:type="dxa"/>
              <w:right w:w="15" w:type="dxa"/>
            </w:tcMar>
          </w:tcPr>
          <w:p w:rsidR="00B76538" w:rsidRDefault="00B76538" w:rsidP="00B76538">
            <w:pPr>
              <w:pStyle w:val="Tabletext"/>
              <w:jc w:val="center"/>
            </w:pPr>
            <w:proofErr w:type="spellStart"/>
            <w:r>
              <w:t>n.a</w:t>
            </w:r>
            <w:proofErr w:type="spellEnd"/>
            <w:r>
              <w:t>.</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48</w:t>
            </w:r>
          </w:p>
        </w:tc>
      </w:tr>
      <w:tr w:rsidR="00B76538">
        <w:trPr>
          <w:cantSplit/>
        </w:trPr>
        <w:tc>
          <w:tcPr>
            <w:tcW w:w="1584" w:type="pct"/>
            <w:noWrap/>
          </w:tcPr>
          <w:p w:rsidR="00B76538" w:rsidRPr="001F72D1" w:rsidRDefault="00B76538" w:rsidP="00B76538">
            <w:pPr>
              <w:pStyle w:val="Tabletext"/>
              <w:rPr>
                <w:b/>
              </w:rPr>
            </w:pPr>
            <w:r w:rsidRPr="001F72D1">
              <w:rPr>
                <w:b/>
              </w:rPr>
              <w:t>Highest prior education</w:t>
            </w:r>
          </w:p>
        </w:tc>
        <w:tc>
          <w:tcPr>
            <w:tcW w:w="683" w:type="pct"/>
          </w:tcPr>
          <w:p w:rsidR="00B76538" w:rsidRDefault="00B76538" w:rsidP="00B76538">
            <w:pPr>
              <w:pStyle w:val="Tabletext"/>
              <w:tabs>
                <w:tab w:val="decimal" w:pos="680"/>
              </w:tabs>
            </w:pPr>
            <w:r>
              <w:t> </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 </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 </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 </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 </w:t>
            </w:r>
          </w:p>
        </w:tc>
      </w:tr>
      <w:tr w:rsidR="00B76538">
        <w:trPr>
          <w:cantSplit/>
        </w:trPr>
        <w:tc>
          <w:tcPr>
            <w:tcW w:w="1584" w:type="pct"/>
            <w:noWrap/>
          </w:tcPr>
          <w:p w:rsidR="00B76538" w:rsidRDefault="00B76538" w:rsidP="00B76538">
            <w:pPr>
              <w:pStyle w:val="Tabletext"/>
            </w:pPr>
            <w:r>
              <w:t>Diploma/advanced diploma/bachelor</w:t>
            </w:r>
          </w:p>
        </w:tc>
        <w:tc>
          <w:tcPr>
            <w:tcW w:w="683" w:type="pct"/>
          </w:tcPr>
          <w:p w:rsidR="00B76538" w:rsidRDefault="00B76538" w:rsidP="00B76538">
            <w:pPr>
              <w:pStyle w:val="Tabletext"/>
              <w:tabs>
                <w:tab w:val="decimal" w:pos="680"/>
              </w:tabs>
            </w:pPr>
            <w:r>
              <w:t>18</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27</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18</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24</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11</w:t>
            </w:r>
          </w:p>
        </w:tc>
      </w:tr>
      <w:tr w:rsidR="00B76538">
        <w:trPr>
          <w:cantSplit/>
        </w:trPr>
        <w:tc>
          <w:tcPr>
            <w:tcW w:w="1584" w:type="pct"/>
            <w:noWrap/>
          </w:tcPr>
          <w:p w:rsidR="00B76538" w:rsidRDefault="00B76538" w:rsidP="00B76538">
            <w:pPr>
              <w:pStyle w:val="Tabletext"/>
            </w:pPr>
            <w:r>
              <w:t>Certificate III &amp; IV</w:t>
            </w:r>
          </w:p>
        </w:tc>
        <w:tc>
          <w:tcPr>
            <w:tcW w:w="683" w:type="pct"/>
          </w:tcPr>
          <w:p w:rsidR="00B76538" w:rsidRDefault="00B76538" w:rsidP="00B76538">
            <w:pPr>
              <w:pStyle w:val="Tabletext"/>
              <w:tabs>
                <w:tab w:val="decimal" w:pos="680"/>
              </w:tabs>
            </w:pPr>
            <w:r>
              <w:t>20</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22</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10</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11</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15</w:t>
            </w:r>
          </w:p>
        </w:tc>
      </w:tr>
      <w:tr w:rsidR="00B76538">
        <w:trPr>
          <w:cantSplit/>
        </w:trPr>
        <w:tc>
          <w:tcPr>
            <w:tcW w:w="1584" w:type="pct"/>
            <w:noWrap/>
          </w:tcPr>
          <w:p w:rsidR="00B76538" w:rsidRDefault="00B76538" w:rsidP="00B76538">
            <w:pPr>
              <w:pStyle w:val="Tabletext"/>
            </w:pPr>
            <w:r>
              <w:t>Certificate I &amp; II</w:t>
            </w:r>
          </w:p>
        </w:tc>
        <w:tc>
          <w:tcPr>
            <w:tcW w:w="683" w:type="pct"/>
          </w:tcPr>
          <w:p w:rsidR="00B76538" w:rsidRDefault="00B76538" w:rsidP="00B76538">
            <w:pPr>
              <w:pStyle w:val="Tabletext"/>
              <w:tabs>
                <w:tab w:val="decimal" w:pos="680"/>
              </w:tabs>
            </w:pPr>
            <w:r>
              <w:t>13</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7</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2</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2</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16</w:t>
            </w:r>
          </w:p>
        </w:tc>
      </w:tr>
      <w:tr w:rsidR="00B76538">
        <w:trPr>
          <w:cantSplit/>
        </w:trPr>
        <w:tc>
          <w:tcPr>
            <w:tcW w:w="1584" w:type="pct"/>
            <w:noWrap/>
          </w:tcPr>
          <w:p w:rsidR="00B76538" w:rsidRDefault="00B76538" w:rsidP="00B76538">
            <w:pPr>
              <w:pStyle w:val="Tabletext"/>
            </w:pPr>
            <w:r>
              <w:t>Other cert.</w:t>
            </w:r>
          </w:p>
        </w:tc>
        <w:tc>
          <w:tcPr>
            <w:tcW w:w="683" w:type="pct"/>
          </w:tcPr>
          <w:p w:rsidR="00B76538" w:rsidRDefault="00B76538" w:rsidP="00B76538">
            <w:pPr>
              <w:pStyle w:val="Tabletext"/>
              <w:tabs>
                <w:tab w:val="decimal" w:pos="680"/>
              </w:tabs>
            </w:pPr>
            <w:r>
              <w:t>11</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11</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3</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2</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13</w:t>
            </w:r>
          </w:p>
        </w:tc>
      </w:tr>
      <w:tr w:rsidR="00B76538">
        <w:trPr>
          <w:cantSplit/>
        </w:trPr>
        <w:tc>
          <w:tcPr>
            <w:tcW w:w="1584" w:type="pct"/>
            <w:noWrap/>
          </w:tcPr>
          <w:p w:rsidR="00B76538" w:rsidRDefault="00B76538" w:rsidP="00B76538">
            <w:pPr>
              <w:pStyle w:val="Tabletext"/>
            </w:pPr>
            <w:r>
              <w:t>Year 12</w:t>
            </w:r>
          </w:p>
        </w:tc>
        <w:tc>
          <w:tcPr>
            <w:tcW w:w="683" w:type="pct"/>
          </w:tcPr>
          <w:p w:rsidR="00B76538" w:rsidRDefault="00B76538" w:rsidP="00B76538">
            <w:pPr>
              <w:pStyle w:val="Tabletext"/>
              <w:tabs>
                <w:tab w:val="decimal" w:pos="680"/>
              </w:tabs>
            </w:pPr>
            <w:r>
              <w:t>17</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11</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24</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22</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18</w:t>
            </w:r>
          </w:p>
        </w:tc>
      </w:tr>
      <w:tr w:rsidR="00B76538">
        <w:trPr>
          <w:cantSplit/>
        </w:trPr>
        <w:tc>
          <w:tcPr>
            <w:tcW w:w="1584" w:type="pct"/>
            <w:noWrap/>
          </w:tcPr>
          <w:p w:rsidR="00B76538" w:rsidRDefault="00B76538" w:rsidP="00B76538">
            <w:pPr>
              <w:pStyle w:val="Tabletext"/>
            </w:pPr>
            <w:r>
              <w:t>Less than Year 12</w:t>
            </w:r>
          </w:p>
        </w:tc>
        <w:tc>
          <w:tcPr>
            <w:tcW w:w="683" w:type="pct"/>
          </w:tcPr>
          <w:p w:rsidR="00B76538" w:rsidRDefault="00B76538" w:rsidP="00B76538">
            <w:pPr>
              <w:pStyle w:val="Tabletext"/>
              <w:tabs>
                <w:tab w:val="decimal" w:pos="680"/>
              </w:tabs>
            </w:pPr>
            <w:r>
              <w:t>21</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22</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44</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39</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27</w:t>
            </w:r>
          </w:p>
        </w:tc>
      </w:tr>
      <w:tr w:rsidR="00B76538">
        <w:trPr>
          <w:cantSplit/>
        </w:trPr>
        <w:tc>
          <w:tcPr>
            <w:tcW w:w="1584" w:type="pct"/>
            <w:noWrap/>
          </w:tcPr>
          <w:p w:rsidR="00B76538" w:rsidRPr="001F72D1" w:rsidRDefault="00B76538" w:rsidP="00B76538">
            <w:pPr>
              <w:pStyle w:val="Tabletext"/>
              <w:rPr>
                <w:b/>
              </w:rPr>
            </w:pPr>
            <w:r w:rsidRPr="001F72D1">
              <w:rPr>
                <w:b/>
              </w:rPr>
              <w:t>Male</w:t>
            </w:r>
          </w:p>
        </w:tc>
        <w:tc>
          <w:tcPr>
            <w:tcW w:w="683" w:type="pct"/>
          </w:tcPr>
          <w:p w:rsidR="00B76538" w:rsidRDefault="00B76538" w:rsidP="00B76538">
            <w:pPr>
              <w:pStyle w:val="Tabletext"/>
              <w:tabs>
                <w:tab w:val="decimal" w:pos="680"/>
              </w:tabs>
            </w:pPr>
            <w:r>
              <w:t>44</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53</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28</w:t>
            </w:r>
          </w:p>
        </w:tc>
        <w:tc>
          <w:tcPr>
            <w:tcW w:w="683" w:type="pct"/>
            <w:noWrap/>
            <w:tcMar>
              <w:top w:w="15" w:type="dxa"/>
              <w:left w:w="15" w:type="dxa"/>
              <w:bottom w:w="0" w:type="dxa"/>
              <w:right w:w="15" w:type="dxa"/>
            </w:tcMar>
          </w:tcPr>
          <w:p w:rsidR="00B76538" w:rsidRDefault="00B76538" w:rsidP="00B76538">
            <w:pPr>
              <w:pStyle w:val="Tabletext"/>
              <w:tabs>
                <w:tab w:val="decimal" w:pos="680"/>
              </w:tabs>
            </w:pPr>
            <w:r>
              <w:t>27</w:t>
            </w:r>
          </w:p>
        </w:tc>
        <w:tc>
          <w:tcPr>
            <w:tcW w:w="684" w:type="pct"/>
            <w:noWrap/>
            <w:tcMar>
              <w:top w:w="15" w:type="dxa"/>
              <w:left w:w="15" w:type="dxa"/>
              <w:bottom w:w="0" w:type="dxa"/>
              <w:right w:w="15" w:type="dxa"/>
            </w:tcMar>
          </w:tcPr>
          <w:p w:rsidR="00B76538" w:rsidRDefault="00B76538" w:rsidP="00B76538">
            <w:pPr>
              <w:pStyle w:val="Tabletext"/>
              <w:tabs>
                <w:tab w:val="decimal" w:pos="680"/>
              </w:tabs>
            </w:pPr>
            <w:r>
              <w:t>44</w:t>
            </w:r>
          </w:p>
        </w:tc>
      </w:tr>
      <w:tr w:rsidR="00B76538">
        <w:trPr>
          <w:cantSplit/>
        </w:trPr>
        <w:tc>
          <w:tcPr>
            <w:tcW w:w="1584" w:type="pct"/>
            <w:tcBorders>
              <w:top w:val="nil"/>
              <w:left w:val="nil"/>
              <w:right w:val="nil"/>
            </w:tcBorders>
            <w:noWrap/>
          </w:tcPr>
          <w:p w:rsidR="00B76538" w:rsidRPr="001F72D1" w:rsidRDefault="00B76538" w:rsidP="00B76538">
            <w:pPr>
              <w:pStyle w:val="Tabletext"/>
              <w:rPr>
                <w:b/>
              </w:rPr>
            </w:pPr>
            <w:r w:rsidRPr="001F72D1">
              <w:rPr>
                <w:b/>
              </w:rPr>
              <w:t>Work while studying</w:t>
            </w:r>
          </w:p>
        </w:tc>
        <w:tc>
          <w:tcPr>
            <w:tcW w:w="683" w:type="pct"/>
            <w:tcBorders>
              <w:top w:val="nil"/>
              <w:left w:val="nil"/>
              <w:right w:val="nil"/>
            </w:tcBorders>
          </w:tcPr>
          <w:p w:rsidR="00B76538" w:rsidRDefault="00B76538" w:rsidP="00B76538">
            <w:pPr>
              <w:pStyle w:val="Tabletext"/>
              <w:tabs>
                <w:tab w:val="decimal" w:pos="680"/>
              </w:tabs>
            </w:pPr>
            <w:r>
              <w:t>42</w:t>
            </w:r>
          </w:p>
        </w:tc>
        <w:tc>
          <w:tcPr>
            <w:tcW w:w="683" w:type="pct"/>
            <w:tcBorders>
              <w:top w:val="nil"/>
              <w:left w:val="nil"/>
              <w:right w:val="nil"/>
            </w:tcBorders>
            <w:noWrap/>
            <w:tcMar>
              <w:top w:w="15" w:type="dxa"/>
              <w:left w:w="15" w:type="dxa"/>
              <w:bottom w:w="0" w:type="dxa"/>
              <w:right w:w="15" w:type="dxa"/>
            </w:tcMar>
          </w:tcPr>
          <w:p w:rsidR="00B76538" w:rsidRDefault="00B76538" w:rsidP="00B76538">
            <w:pPr>
              <w:pStyle w:val="Tabletext"/>
              <w:tabs>
                <w:tab w:val="decimal" w:pos="680"/>
              </w:tabs>
            </w:pPr>
            <w:r>
              <w:t>61</w:t>
            </w:r>
          </w:p>
        </w:tc>
        <w:tc>
          <w:tcPr>
            <w:tcW w:w="683" w:type="pct"/>
            <w:tcBorders>
              <w:top w:val="nil"/>
              <w:left w:val="nil"/>
              <w:right w:val="nil"/>
            </w:tcBorders>
            <w:noWrap/>
            <w:tcMar>
              <w:top w:w="15" w:type="dxa"/>
              <w:left w:w="15" w:type="dxa"/>
              <w:bottom w:w="0" w:type="dxa"/>
              <w:right w:w="15" w:type="dxa"/>
            </w:tcMar>
          </w:tcPr>
          <w:p w:rsidR="00B76538" w:rsidRDefault="00B76538" w:rsidP="00B76538">
            <w:pPr>
              <w:pStyle w:val="Tabletext"/>
              <w:jc w:val="center"/>
            </w:pPr>
            <w:proofErr w:type="spellStart"/>
            <w:r>
              <w:t>n.a</w:t>
            </w:r>
            <w:proofErr w:type="spellEnd"/>
            <w:r>
              <w:t>.</w:t>
            </w:r>
          </w:p>
        </w:tc>
        <w:tc>
          <w:tcPr>
            <w:tcW w:w="683" w:type="pct"/>
            <w:tcBorders>
              <w:top w:val="nil"/>
              <w:left w:val="nil"/>
              <w:right w:val="nil"/>
            </w:tcBorders>
            <w:noWrap/>
            <w:tcMar>
              <w:top w:w="15" w:type="dxa"/>
              <w:left w:w="15" w:type="dxa"/>
              <w:bottom w:w="0" w:type="dxa"/>
              <w:right w:w="15" w:type="dxa"/>
            </w:tcMar>
          </w:tcPr>
          <w:p w:rsidR="00B76538" w:rsidRDefault="00B76538" w:rsidP="00B76538">
            <w:pPr>
              <w:pStyle w:val="Tabletext"/>
              <w:jc w:val="center"/>
            </w:pPr>
            <w:proofErr w:type="spellStart"/>
            <w:r>
              <w:t>n.a</w:t>
            </w:r>
            <w:proofErr w:type="spellEnd"/>
            <w:r>
              <w:t>.</w:t>
            </w:r>
          </w:p>
        </w:tc>
        <w:tc>
          <w:tcPr>
            <w:tcW w:w="684" w:type="pct"/>
            <w:tcBorders>
              <w:top w:val="nil"/>
              <w:left w:val="nil"/>
              <w:right w:val="nil"/>
            </w:tcBorders>
            <w:noWrap/>
            <w:tcMar>
              <w:top w:w="15" w:type="dxa"/>
              <w:left w:w="15" w:type="dxa"/>
              <w:bottom w:w="0" w:type="dxa"/>
              <w:right w:w="15" w:type="dxa"/>
            </w:tcMar>
          </w:tcPr>
          <w:p w:rsidR="00B76538" w:rsidRDefault="00B76538" w:rsidP="00B76538">
            <w:pPr>
              <w:pStyle w:val="Tabletext"/>
              <w:tabs>
                <w:tab w:val="decimal" w:pos="680"/>
              </w:tabs>
            </w:pPr>
            <w:r>
              <w:t>58</w:t>
            </w:r>
          </w:p>
        </w:tc>
      </w:tr>
      <w:tr w:rsidR="00B76538">
        <w:trPr>
          <w:cantSplit/>
        </w:trPr>
        <w:tc>
          <w:tcPr>
            <w:tcW w:w="1584" w:type="pct"/>
            <w:tcBorders>
              <w:left w:val="nil"/>
              <w:bottom w:val="single" w:sz="4" w:space="0" w:color="auto"/>
              <w:right w:val="nil"/>
            </w:tcBorders>
            <w:noWrap/>
          </w:tcPr>
          <w:p w:rsidR="00B76538" w:rsidRDefault="00B76538" w:rsidP="00B76538">
            <w:pPr>
              <w:pStyle w:val="Tabletext"/>
              <w:spacing w:after="40"/>
            </w:pPr>
            <w:r>
              <w:t>Number of respondents</w:t>
            </w:r>
          </w:p>
        </w:tc>
        <w:tc>
          <w:tcPr>
            <w:tcW w:w="683" w:type="pct"/>
            <w:tcBorders>
              <w:left w:val="nil"/>
              <w:bottom w:val="single" w:sz="4" w:space="0" w:color="auto"/>
              <w:right w:val="nil"/>
            </w:tcBorders>
          </w:tcPr>
          <w:p w:rsidR="00B76538" w:rsidRDefault="00B76538" w:rsidP="00B76538">
            <w:pPr>
              <w:pStyle w:val="Tabletext"/>
              <w:spacing w:after="40"/>
              <w:jc w:val="center"/>
            </w:pPr>
            <w:r>
              <w:t>169 892</w:t>
            </w:r>
          </w:p>
        </w:tc>
        <w:tc>
          <w:tcPr>
            <w:tcW w:w="683"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after="40"/>
              <w:jc w:val="center"/>
            </w:pPr>
            <w:r>
              <w:t>66 238</w:t>
            </w:r>
          </w:p>
        </w:tc>
        <w:tc>
          <w:tcPr>
            <w:tcW w:w="683"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after="40"/>
              <w:jc w:val="center"/>
            </w:pPr>
            <w:r>
              <w:t>4 023</w:t>
            </w:r>
          </w:p>
        </w:tc>
        <w:tc>
          <w:tcPr>
            <w:tcW w:w="683"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after="40"/>
              <w:jc w:val="center"/>
            </w:pPr>
            <w:r>
              <w:t>1 092</w:t>
            </w:r>
          </w:p>
        </w:tc>
        <w:tc>
          <w:tcPr>
            <w:tcW w:w="684" w:type="pct"/>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after="40"/>
              <w:jc w:val="center"/>
            </w:pPr>
            <w:r>
              <w:t>25 037</w:t>
            </w:r>
          </w:p>
        </w:tc>
      </w:tr>
    </w:tbl>
    <w:p w:rsidR="00B76538" w:rsidRPr="001F72D1" w:rsidRDefault="00B76538" w:rsidP="00B76538">
      <w:pPr>
        <w:pStyle w:val="Source"/>
      </w:pPr>
      <w:r>
        <w:t>Notes:</w:t>
      </w:r>
      <w:r>
        <w:tab/>
      </w:r>
      <w:proofErr w:type="spellStart"/>
      <w:proofErr w:type="gramStart"/>
      <w:r>
        <w:t>na</w:t>
      </w:r>
      <w:proofErr w:type="spellEnd"/>
      <w:proofErr w:type="gramEnd"/>
      <w:r>
        <w:t xml:space="preserve"> = not collected from students of ACE providers. Voluntarily </w:t>
      </w:r>
      <w:proofErr w:type="spellStart"/>
      <w:r>
        <w:t>upskill</w:t>
      </w:r>
      <w:proofErr w:type="spellEnd"/>
      <w:r>
        <w:t xml:space="preserve"> is those who report undertaking training to get a better job or promotion, to get extra skills for current job, to develop existing business or to start a new business. Compulsory is those who report undertaking training as a job requirement. </w:t>
      </w:r>
      <w:proofErr w:type="spellStart"/>
      <w:r>
        <w:t>Reskill</w:t>
      </w:r>
      <w:proofErr w:type="spellEnd"/>
      <w:r>
        <w:t xml:space="preserve"> is those who report undertaking </w:t>
      </w:r>
      <w:r w:rsidRPr="001F72D1">
        <w:t>training to try for a different career. Other is those who report undertaking training to get into another course of study, to</w:t>
      </w:r>
      <w:r>
        <w:t> </w:t>
      </w:r>
      <w:r w:rsidRPr="001F72D1">
        <w:t>get skills for community/voluntary work or to increase confidence and self-esteem.</w:t>
      </w:r>
    </w:p>
    <w:p w:rsidR="00B76538" w:rsidRDefault="00B76538" w:rsidP="00B76538">
      <w:pPr>
        <w:pStyle w:val="Source"/>
      </w:pPr>
      <w:r w:rsidRPr="001F72D1">
        <w:t>Source: Stud</w:t>
      </w:r>
      <w:r>
        <w:t xml:space="preserve">ent Outcomes Survey, 2005–08. </w:t>
      </w:r>
    </w:p>
    <w:p w:rsidR="00B76538" w:rsidRDefault="00B76538" w:rsidP="00B76538">
      <w:pPr>
        <w:pStyle w:val="text-moreb4"/>
      </w:pPr>
      <w:r>
        <w:t xml:space="preserve">In summary, from the data presented in tables 2 to 4, we can conclude that the training needs, measured as motivations for training and respondent characteristics, are varied and that these variations extend across all fields of education. In contrast to the variety of training needs, the courses offered by provider types are relatively uniform, as are the characteristics of respondents who attend each. However, we note that these aggregate data mask differences that are likely to be present across individual providers. </w:t>
      </w:r>
    </w:p>
    <w:p w:rsidR="00B76538" w:rsidRDefault="00B76538" w:rsidP="00B76538">
      <w:pPr>
        <w:pStyle w:val="Heading1"/>
      </w:pPr>
      <w:r>
        <w:br w:type="page"/>
      </w:r>
      <w:r>
        <w:lastRenderedPageBreak/>
        <w:br/>
      </w:r>
      <w:r>
        <w:br/>
      </w:r>
      <w:bookmarkStart w:id="32" w:name="_Toc151096588"/>
      <w:r>
        <w:t>Student perceptions of quality</w:t>
      </w:r>
      <w:bookmarkEnd w:id="32"/>
    </w:p>
    <w:p w:rsidR="00B76538" w:rsidRDefault="00B76538" w:rsidP="00B76538">
      <w:pPr>
        <w:pStyle w:val="text"/>
        <w:spacing w:before="440"/>
      </w:pPr>
      <w:r>
        <w:t>Broadly speaking, quality measures from the Student Outcomes Survey can be categorised as information on student perceptions of course quality and student post-study outcomes. In this section, we examine the use of student perceptions of course quality. An advantage of using student perceptions of quality over using outcomes is that the former allows for easy comparison of quality, regardless of the motivation for studying. For instance, while wage progression or post-study employment outcomes may be appropriate measures for students who undertake training to gain a promotion or employment, respectively, such outcomes are not appropriate for those who undertake a course for pleasure or to help prepare them for further training.</w:t>
      </w:r>
    </w:p>
    <w:p w:rsidR="00B76538" w:rsidRDefault="00B76538" w:rsidP="00B76538">
      <w:pPr>
        <w:pStyle w:val="Heading2"/>
      </w:pPr>
      <w:bookmarkStart w:id="33" w:name="_Toc151096589"/>
      <w:r>
        <w:t xml:space="preserve">Producing course </w:t>
      </w:r>
      <w:r w:rsidRPr="0009472F">
        <w:t>satisfaction</w:t>
      </w:r>
      <w:r>
        <w:t xml:space="preserve"> instruments</w:t>
      </w:r>
      <w:bookmarkEnd w:id="33"/>
    </w:p>
    <w:p w:rsidR="00B76538" w:rsidRDefault="00B76538" w:rsidP="00B76538">
      <w:pPr>
        <w:pStyle w:val="text"/>
      </w:pPr>
      <w:r>
        <w:t xml:space="preserve">In the Student Outcomes Survey, information on student satisfaction is elicited by asking participants to respond to statements on three aspects of their course—teaching, assessment and general skill and learning experiences (see table A1 in the appendix). These opinions are reported on a five-point scale, where one is ‘strongly disagree’ with the statement and five is ‘strongly agree’ with the statement. After being asked to respond to statements on quality, respondents are asked to respond on the same five-point scale, to the statement, ‘Overall, I was satisfied with the quality of this training’. </w:t>
      </w:r>
    </w:p>
    <w:p w:rsidR="00B76538" w:rsidRDefault="00B76538" w:rsidP="00B76538">
      <w:pPr>
        <w:pStyle w:val="text"/>
      </w:pPr>
      <w:r>
        <w:t xml:space="preserve">Given the sequence in which respondents are asked to respond to these statements, it is assumed that respondents first form an impression of each of the three course aspects and then combine these impressions, together with other relevant information, to decide on a level of course satisfaction. However, reverse causation is a possibility; that </w:t>
      </w:r>
      <w:proofErr w:type="gramStart"/>
      <w:r>
        <w:t>is,</w:t>
      </w:r>
      <w:proofErr w:type="gramEnd"/>
      <w:r>
        <w:t xml:space="preserve"> individuals form a view of course satisfaction first and use it to form impressions on aspects of course quality. If this is the case, then it would be pointless to use impressions of course aspects because they wouldn’t provide any information on quality that could not be gleaned by examining overall satisfaction. </w:t>
      </w:r>
    </w:p>
    <w:p w:rsidR="00B76538" w:rsidRDefault="00B76538" w:rsidP="00B76538">
      <w:pPr>
        <w:pStyle w:val="text"/>
      </w:pPr>
      <w:r>
        <w:t>While testing for reverse causation is very difficult, we can test whether there is or is not more than one factor driving responses to statements on the various aspects of quality. If there is only one underlying factor (such as overall course satisfaction) driving response to all statements, then conducting separate analysis on the variables driving responses on each aspect of quality is unnecessary. Results from a principal components analysis show that there is sufficient variation in responses to conclude that there are three underlying factors driving responses and not one.</w:t>
      </w:r>
      <w:r>
        <w:rPr>
          <w:rStyle w:val="FootnoteReference"/>
          <w:szCs w:val="24"/>
        </w:rPr>
        <w:footnoteReference w:id="5"/>
      </w:r>
      <w:r>
        <w:t xml:space="preserve"> Further, results show that statement responses under each aspect of quality are linked to the same underlying factor, which suggests that responses are reliable, or internally consistent. From these results, we can conclude that it is worthwhile examining responses to each of the three course aspects and, because statement responses under each aspect are linked to the same underlying factor, they can be combined to form three scales, one for each aspect. </w:t>
      </w:r>
    </w:p>
    <w:p w:rsidR="00B76538" w:rsidRDefault="00B76538" w:rsidP="00B76538">
      <w:pPr>
        <w:pStyle w:val="text"/>
      </w:pPr>
      <w:r>
        <w:t xml:space="preserve">Producing a scale involves weighting and combining responses to each statement on a course aspect for each individual. While there are many different ways of weighting the statements, </w:t>
      </w:r>
      <w:r>
        <w:lastRenderedPageBreak/>
        <w:t xml:space="preserve">without a clear reason for choosing one way over another, we elect to give each item the same weight and we simply take the average of all responses. </w:t>
      </w:r>
    </w:p>
    <w:p w:rsidR="00B76538" w:rsidRDefault="00B76538" w:rsidP="00B76538">
      <w:pPr>
        <w:pStyle w:val="text"/>
      </w:pPr>
      <w:r>
        <w:t>The mean scores, across all individuals in the sample, are presented in table 5, along with the mean overall rating of satisfaction. What is clearly noticeable from table 5 is that, across all fields of study, teaching is rated most highly and general skill and learning experiences is rated the lowest. Another interesting point is that the average overall course satisfaction lies between the highest and lowest aspect rating for all fields of study, which may suggest that individuals are combining the quality ratings when forming an overall view of course satisfaction. A final point is that the differences in means among fields of study are small, albeit significant.</w:t>
      </w:r>
      <w:r>
        <w:rPr>
          <w:rStyle w:val="FootnoteReference"/>
        </w:rPr>
        <w:footnoteReference w:id="6"/>
      </w:r>
    </w:p>
    <w:p w:rsidR="00B76538" w:rsidRDefault="00B76538" w:rsidP="00B76538">
      <w:pPr>
        <w:pStyle w:val="tabletitle"/>
      </w:pPr>
      <w:bookmarkStart w:id="34" w:name="_Toc151096521"/>
      <w:r w:rsidRPr="0009472F">
        <w:t>Table</w:t>
      </w:r>
      <w:r>
        <w:t xml:space="preserve"> 5</w:t>
      </w:r>
      <w:r>
        <w:tab/>
        <w:t>Mean ratings for aspects of course quality on a scale of 1 to 5, by field of education</w:t>
      </w:r>
      <w:bookmarkEnd w:id="34"/>
      <w:r>
        <w:t xml:space="preserve"> </w:t>
      </w:r>
    </w:p>
    <w:tbl>
      <w:tblPr>
        <w:tblW w:w="8505" w:type="dxa"/>
        <w:tblLayout w:type="fixed"/>
        <w:tblCellMar>
          <w:left w:w="0" w:type="dxa"/>
          <w:right w:w="0" w:type="dxa"/>
        </w:tblCellMar>
        <w:tblLook w:val="0000"/>
      </w:tblPr>
      <w:tblGrid>
        <w:gridCol w:w="3401"/>
        <w:gridCol w:w="1276"/>
        <w:gridCol w:w="1276"/>
        <w:gridCol w:w="1276"/>
        <w:gridCol w:w="1276"/>
      </w:tblGrid>
      <w:tr w:rsidR="00B76538" w:rsidRPr="001C6D0E">
        <w:tc>
          <w:tcPr>
            <w:tcW w:w="2000" w:type="pct"/>
            <w:tcBorders>
              <w:top w:val="single" w:sz="4" w:space="0" w:color="auto"/>
              <w:left w:val="nil"/>
              <w:bottom w:val="single" w:sz="4" w:space="0" w:color="auto"/>
              <w:right w:val="nil"/>
            </w:tcBorders>
            <w:noWrap/>
            <w:tcMar>
              <w:top w:w="0" w:type="dxa"/>
              <w:left w:w="0" w:type="dxa"/>
              <w:bottom w:w="0" w:type="dxa"/>
              <w:right w:w="0" w:type="dxa"/>
            </w:tcMar>
          </w:tcPr>
          <w:p w:rsidR="00B76538" w:rsidRPr="001C6D0E" w:rsidRDefault="00B76538" w:rsidP="00B76538">
            <w:pPr>
              <w:pStyle w:val="Tablehead1"/>
            </w:pPr>
            <w:r w:rsidRPr="001C6D0E">
              <w:t> </w:t>
            </w:r>
          </w:p>
        </w:tc>
        <w:tc>
          <w:tcPr>
            <w:tcW w:w="750" w:type="pct"/>
            <w:tcBorders>
              <w:top w:val="single" w:sz="4" w:space="0" w:color="auto"/>
              <w:left w:val="nil"/>
              <w:bottom w:val="single" w:sz="4" w:space="0" w:color="auto"/>
              <w:right w:val="nil"/>
            </w:tcBorders>
            <w:tcMar>
              <w:top w:w="0" w:type="dxa"/>
              <w:left w:w="0" w:type="dxa"/>
              <w:bottom w:w="0" w:type="dxa"/>
              <w:right w:w="0" w:type="dxa"/>
            </w:tcMar>
          </w:tcPr>
          <w:p w:rsidR="00B76538" w:rsidRPr="001C6D0E" w:rsidRDefault="00B76538" w:rsidP="00B76538">
            <w:pPr>
              <w:pStyle w:val="Tablehead1"/>
              <w:jc w:val="center"/>
            </w:pPr>
            <w:r w:rsidRPr="001C6D0E">
              <w:t>Teaching</w:t>
            </w:r>
          </w:p>
        </w:tc>
        <w:tc>
          <w:tcPr>
            <w:tcW w:w="750" w:type="pct"/>
            <w:tcBorders>
              <w:top w:val="single" w:sz="4" w:space="0" w:color="auto"/>
              <w:left w:val="nil"/>
              <w:bottom w:val="single" w:sz="4" w:space="0" w:color="auto"/>
              <w:right w:val="nil"/>
            </w:tcBorders>
            <w:tcMar>
              <w:top w:w="0" w:type="dxa"/>
              <w:left w:w="0" w:type="dxa"/>
              <w:bottom w:w="0" w:type="dxa"/>
              <w:right w:w="0" w:type="dxa"/>
            </w:tcMar>
          </w:tcPr>
          <w:p w:rsidR="00B76538" w:rsidRPr="001C6D0E" w:rsidRDefault="00B76538" w:rsidP="00B76538">
            <w:pPr>
              <w:pStyle w:val="Tablehead1"/>
              <w:jc w:val="center"/>
            </w:pPr>
            <w:r w:rsidRPr="001C6D0E">
              <w:t>Assessment</w:t>
            </w:r>
          </w:p>
        </w:tc>
        <w:tc>
          <w:tcPr>
            <w:tcW w:w="750" w:type="pct"/>
            <w:tcBorders>
              <w:top w:val="single" w:sz="4" w:space="0" w:color="auto"/>
              <w:left w:val="nil"/>
              <w:bottom w:val="single" w:sz="4" w:space="0" w:color="auto"/>
              <w:right w:val="nil"/>
            </w:tcBorders>
            <w:tcMar>
              <w:top w:w="0" w:type="dxa"/>
              <w:left w:w="0" w:type="dxa"/>
              <w:bottom w:w="0" w:type="dxa"/>
              <w:right w:w="0" w:type="dxa"/>
            </w:tcMar>
          </w:tcPr>
          <w:p w:rsidR="00B76538" w:rsidRPr="001C6D0E" w:rsidRDefault="00B76538" w:rsidP="00B76538">
            <w:pPr>
              <w:pStyle w:val="Tablehead1"/>
              <w:jc w:val="center"/>
            </w:pPr>
            <w:r w:rsidRPr="001C6D0E">
              <w:t xml:space="preserve">General skill </w:t>
            </w:r>
            <w:r>
              <w:br/>
            </w:r>
            <w:r w:rsidRPr="001C6D0E">
              <w:t>&amp; learning experiences</w:t>
            </w:r>
          </w:p>
        </w:tc>
        <w:tc>
          <w:tcPr>
            <w:tcW w:w="750" w:type="pct"/>
            <w:tcBorders>
              <w:top w:val="single" w:sz="4" w:space="0" w:color="auto"/>
              <w:left w:val="nil"/>
              <w:bottom w:val="single" w:sz="4" w:space="0" w:color="auto"/>
              <w:right w:val="nil"/>
            </w:tcBorders>
            <w:tcMar>
              <w:top w:w="0" w:type="dxa"/>
              <w:left w:w="0" w:type="dxa"/>
              <w:bottom w:w="0" w:type="dxa"/>
              <w:right w:w="0" w:type="dxa"/>
            </w:tcMar>
          </w:tcPr>
          <w:p w:rsidR="00B76538" w:rsidRPr="001C6D0E" w:rsidRDefault="00B76538" w:rsidP="00B76538">
            <w:pPr>
              <w:pStyle w:val="Tablehead1"/>
              <w:jc w:val="center"/>
            </w:pPr>
            <w:r w:rsidRPr="001C6D0E">
              <w:t>Overall</w:t>
            </w:r>
            <w:r w:rsidRPr="001C6D0E">
              <w:br/>
              <w:t>satisfaction</w:t>
            </w:r>
          </w:p>
        </w:tc>
      </w:tr>
      <w:tr w:rsidR="00B76538">
        <w:tc>
          <w:tcPr>
            <w:tcW w:w="2000" w:type="pct"/>
            <w:tcBorders>
              <w:top w:val="single" w:sz="4" w:space="0" w:color="auto"/>
              <w:left w:val="nil"/>
              <w:bottom w:val="nil"/>
              <w:right w:val="nil"/>
            </w:tcBorders>
            <w:noWrap/>
            <w:tcMar>
              <w:top w:w="0" w:type="dxa"/>
              <w:left w:w="0" w:type="dxa"/>
              <w:bottom w:w="0" w:type="dxa"/>
              <w:right w:w="0" w:type="dxa"/>
            </w:tcMar>
          </w:tcPr>
          <w:p w:rsidR="00B76538" w:rsidRDefault="00B76538" w:rsidP="00B76538">
            <w:pPr>
              <w:pStyle w:val="Tabletext"/>
            </w:pPr>
            <w:r>
              <w:t>Natural and physical sciences</w:t>
            </w:r>
          </w:p>
        </w:tc>
        <w:tc>
          <w:tcPr>
            <w:tcW w:w="750" w:type="pct"/>
            <w:tcBorders>
              <w:top w:val="single" w:sz="4" w:space="0" w:color="auto"/>
              <w:left w:val="nil"/>
              <w:bottom w:val="nil"/>
              <w:right w:val="nil"/>
            </w:tcBorders>
            <w:noWrap/>
            <w:tcMar>
              <w:top w:w="0" w:type="dxa"/>
              <w:left w:w="0" w:type="dxa"/>
              <w:bottom w:w="0" w:type="dxa"/>
              <w:right w:w="0" w:type="dxa"/>
            </w:tcMar>
          </w:tcPr>
          <w:p w:rsidR="00B76538" w:rsidRDefault="00B76538" w:rsidP="00B76538">
            <w:pPr>
              <w:pStyle w:val="Tabletext"/>
              <w:tabs>
                <w:tab w:val="decimal" w:pos="567"/>
              </w:tabs>
            </w:pPr>
            <w:r>
              <w:t>4.23</w:t>
            </w:r>
          </w:p>
        </w:tc>
        <w:tc>
          <w:tcPr>
            <w:tcW w:w="750" w:type="pct"/>
            <w:tcBorders>
              <w:top w:val="single" w:sz="4" w:space="0" w:color="auto"/>
              <w:left w:val="nil"/>
              <w:bottom w:val="nil"/>
              <w:right w:val="nil"/>
            </w:tcBorders>
            <w:noWrap/>
            <w:tcMar>
              <w:top w:w="0" w:type="dxa"/>
              <w:left w:w="0" w:type="dxa"/>
              <w:bottom w:w="0" w:type="dxa"/>
              <w:right w:w="0" w:type="dxa"/>
            </w:tcMar>
          </w:tcPr>
          <w:p w:rsidR="00B76538" w:rsidRDefault="00B76538" w:rsidP="00B76538">
            <w:pPr>
              <w:pStyle w:val="Tabletext"/>
              <w:tabs>
                <w:tab w:val="decimal" w:pos="567"/>
              </w:tabs>
            </w:pPr>
            <w:r>
              <w:t>4.14</w:t>
            </w:r>
          </w:p>
        </w:tc>
        <w:tc>
          <w:tcPr>
            <w:tcW w:w="750" w:type="pct"/>
            <w:tcBorders>
              <w:top w:val="single" w:sz="4" w:space="0" w:color="auto"/>
              <w:left w:val="nil"/>
              <w:bottom w:val="nil"/>
              <w:right w:val="nil"/>
            </w:tcBorders>
            <w:noWrap/>
            <w:tcMar>
              <w:top w:w="0" w:type="dxa"/>
              <w:left w:w="0" w:type="dxa"/>
              <w:bottom w:w="0" w:type="dxa"/>
              <w:right w:w="0" w:type="dxa"/>
            </w:tcMar>
          </w:tcPr>
          <w:p w:rsidR="00B76538" w:rsidRDefault="00B76538" w:rsidP="00B76538">
            <w:pPr>
              <w:pStyle w:val="Tabletext"/>
              <w:tabs>
                <w:tab w:val="decimal" w:pos="567"/>
              </w:tabs>
            </w:pPr>
            <w:r>
              <w:t>3.94</w:t>
            </w:r>
          </w:p>
        </w:tc>
        <w:tc>
          <w:tcPr>
            <w:tcW w:w="750" w:type="pct"/>
            <w:tcBorders>
              <w:top w:val="single" w:sz="4" w:space="0" w:color="auto"/>
              <w:left w:val="nil"/>
              <w:bottom w:val="nil"/>
              <w:right w:val="nil"/>
            </w:tcBorders>
            <w:noWrap/>
            <w:tcMar>
              <w:top w:w="0" w:type="dxa"/>
              <w:left w:w="0" w:type="dxa"/>
              <w:bottom w:w="0" w:type="dxa"/>
              <w:right w:w="0" w:type="dxa"/>
            </w:tcMar>
          </w:tcPr>
          <w:p w:rsidR="00B76538" w:rsidRDefault="00B76538" w:rsidP="00B76538">
            <w:pPr>
              <w:pStyle w:val="Tabletext"/>
              <w:tabs>
                <w:tab w:val="decimal" w:pos="567"/>
              </w:tabs>
            </w:pPr>
            <w:r>
              <w:t>4.16</w:t>
            </w:r>
          </w:p>
        </w:tc>
      </w:tr>
      <w:tr w:rsidR="00B76538">
        <w:tc>
          <w:tcPr>
            <w:tcW w:w="2000" w:type="pct"/>
            <w:noWrap/>
            <w:tcMar>
              <w:top w:w="0" w:type="dxa"/>
              <w:left w:w="0" w:type="dxa"/>
              <w:bottom w:w="0" w:type="dxa"/>
              <w:right w:w="0" w:type="dxa"/>
            </w:tcMar>
          </w:tcPr>
          <w:p w:rsidR="00B76538" w:rsidRDefault="00B76538" w:rsidP="00B76538">
            <w:pPr>
              <w:pStyle w:val="Tabletext"/>
            </w:pPr>
            <w:r>
              <w:t>Information technology</w:t>
            </w:r>
          </w:p>
        </w:tc>
        <w:tc>
          <w:tcPr>
            <w:tcW w:w="750" w:type="pct"/>
            <w:noWrap/>
            <w:tcMar>
              <w:top w:w="0" w:type="dxa"/>
              <w:left w:w="0" w:type="dxa"/>
              <w:bottom w:w="0" w:type="dxa"/>
              <w:right w:w="0" w:type="dxa"/>
            </w:tcMar>
          </w:tcPr>
          <w:p w:rsidR="00B76538" w:rsidRDefault="00B76538" w:rsidP="00B76538">
            <w:pPr>
              <w:pStyle w:val="Tabletext"/>
              <w:tabs>
                <w:tab w:val="decimal" w:pos="567"/>
              </w:tabs>
            </w:pPr>
            <w:r>
              <w:t>4.18</w:t>
            </w:r>
          </w:p>
        </w:tc>
        <w:tc>
          <w:tcPr>
            <w:tcW w:w="750" w:type="pct"/>
            <w:noWrap/>
            <w:tcMar>
              <w:top w:w="0" w:type="dxa"/>
              <w:left w:w="0" w:type="dxa"/>
              <w:bottom w:w="0" w:type="dxa"/>
              <w:right w:w="0" w:type="dxa"/>
            </w:tcMar>
          </w:tcPr>
          <w:p w:rsidR="00B76538" w:rsidRDefault="00B76538" w:rsidP="00B76538">
            <w:pPr>
              <w:pStyle w:val="Tabletext"/>
              <w:tabs>
                <w:tab w:val="decimal" w:pos="567"/>
              </w:tabs>
            </w:pPr>
            <w:r>
              <w:t>4.05</w:t>
            </w:r>
          </w:p>
        </w:tc>
        <w:tc>
          <w:tcPr>
            <w:tcW w:w="750" w:type="pct"/>
            <w:noWrap/>
            <w:tcMar>
              <w:top w:w="0" w:type="dxa"/>
              <w:left w:w="0" w:type="dxa"/>
              <w:bottom w:w="0" w:type="dxa"/>
              <w:right w:w="0" w:type="dxa"/>
            </w:tcMar>
          </w:tcPr>
          <w:p w:rsidR="00B76538" w:rsidRDefault="00B76538" w:rsidP="00B76538">
            <w:pPr>
              <w:pStyle w:val="Tabletext"/>
              <w:tabs>
                <w:tab w:val="decimal" w:pos="567"/>
              </w:tabs>
            </w:pPr>
            <w:r>
              <w:t>3.77</w:t>
            </w:r>
          </w:p>
        </w:tc>
        <w:tc>
          <w:tcPr>
            <w:tcW w:w="750" w:type="pct"/>
            <w:noWrap/>
            <w:tcMar>
              <w:top w:w="0" w:type="dxa"/>
              <w:left w:w="0" w:type="dxa"/>
              <w:bottom w:w="0" w:type="dxa"/>
              <w:right w:w="0" w:type="dxa"/>
            </w:tcMar>
          </w:tcPr>
          <w:p w:rsidR="00B76538" w:rsidRDefault="00B76538" w:rsidP="00B76538">
            <w:pPr>
              <w:pStyle w:val="Tabletext"/>
              <w:tabs>
                <w:tab w:val="decimal" w:pos="567"/>
              </w:tabs>
            </w:pPr>
            <w:r>
              <w:t>4.00</w:t>
            </w:r>
          </w:p>
        </w:tc>
      </w:tr>
      <w:tr w:rsidR="00B76538">
        <w:tc>
          <w:tcPr>
            <w:tcW w:w="2000" w:type="pct"/>
            <w:noWrap/>
            <w:tcMar>
              <w:top w:w="0" w:type="dxa"/>
              <w:left w:w="0" w:type="dxa"/>
              <w:bottom w:w="0" w:type="dxa"/>
              <w:right w:w="0" w:type="dxa"/>
            </w:tcMar>
          </w:tcPr>
          <w:p w:rsidR="00B76538" w:rsidRDefault="00B76538" w:rsidP="00B76538">
            <w:pPr>
              <w:pStyle w:val="Tabletext"/>
            </w:pPr>
            <w:r>
              <w:t>Engineering and related technologies</w:t>
            </w:r>
          </w:p>
        </w:tc>
        <w:tc>
          <w:tcPr>
            <w:tcW w:w="750" w:type="pct"/>
            <w:noWrap/>
            <w:tcMar>
              <w:top w:w="0" w:type="dxa"/>
              <w:left w:w="0" w:type="dxa"/>
              <w:bottom w:w="0" w:type="dxa"/>
              <w:right w:w="0" w:type="dxa"/>
            </w:tcMar>
          </w:tcPr>
          <w:p w:rsidR="00B76538" w:rsidRDefault="00B76538" w:rsidP="00B76538">
            <w:pPr>
              <w:pStyle w:val="Tabletext"/>
              <w:tabs>
                <w:tab w:val="decimal" w:pos="567"/>
              </w:tabs>
            </w:pPr>
            <w:r>
              <w:t>4.30</w:t>
            </w:r>
          </w:p>
        </w:tc>
        <w:tc>
          <w:tcPr>
            <w:tcW w:w="750" w:type="pct"/>
            <w:noWrap/>
            <w:tcMar>
              <w:top w:w="0" w:type="dxa"/>
              <w:left w:w="0" w:type="dxa"/>
              <w:bottom w:w="0" w:type="dxa"/>
              <w:right w:w="0" w:type="dxa"/>
            </w:tcMar>
          </w:tcPr>
          <w:p w:rsidR="00B76538" w:rsidRDefault="00B76538" w:rsidP="00B76538">
            <w:pPr>
              <w:pStyle w:val="Tabletext"/>
              <w:tabs>
                <w:tab w:val="decimal" w:pos="567"/>
              </w:tabs>
            </w:pPr>
            <w:r>
              <w:t>4.12</w:t>
            </w:r>
          </w:p>
        </w:tc>
        <w:tc>
          <w:tcPr>
            <w:tcW w:w="750" w:type="pct"/>
            <w:noWrap/>
            <w:tcMar>
              <w:top w:w="0" w:type="dxa"/>
              <w:left w:w="0" w:type="dxa"/>
              <w:bottom w:w="0" w:type="dxa"/>
              <w:right w:w="0" w:type="dxa"/>
            </w:tcMar>
          </w:tcPr>
          <w:p w:rsidR="00B76538" w:rsidRDefault="00B76538" w:rsidP="00B76538">
            <w:pPr>
              <w:pStyle w:val="Tabletext"/>
              <w:tabs>
                <w:tab w:val="decimal" w:pos="567"/>
              </w:tabs>
            </w:pPr>
            <w:r>
              <w:t>3.84</w:t>
            </w:r>
          </w:p>
        </w:tc>
        <w:tc>
          <w:tcPr>
            <w:tcW w:w="750" w:type="pct"/>
            <w:noWrap/>
            <w:tcMar>
              <w:top w:w="0" w:type="dxa"/>
              <w:left w:w="0" w:type="dxa"/>
              <w:bottom w:w="0" w:type="dxa"/>
              <w:right w:w="0" w:type="dxa"/>
            </w:tcMar>
          </w:tcPr>
          <w:p w:rsidR="00B76538" w:rsidRDefault="00B76538" w:rsidP="00B76538">
            <w:pPr>
              <w:pStyle w:val="Tabletext"/>
              <w:tabs>
                <w:tab w:val="decimal" w:pos="567"/>
              </w:tabs>
            </w:pPr>
            <w:r>
              <w:t>4.13</w:t>
            </w:r>
          </w:p>
        </w:tc>
      </w:tr>
      <w:tr w:rsidR="00B76538">
        <w:tc>
          <w:tcPr>
            <w:tcW w:w="2000" w:type="pct"/>
            <w:noWrap/>
            <w:tcMar>
              <w:top w:w="0" w:type="dxa"/>
              <w:left w:w="0" w:type="dxa"/>
              <w:bottom w:w="0" w:type="dxa"/>
              <w:right w:w="0" w:type="dxa"/>
            </w:tcMar>
          </w:tcPr>
          <w:p w:rsidR="00B76538" w:rsidRDefault="00B76538" w:rsidP="00B76538">
            <w:pPr>
              <w:pStyle w:val="Tabletext"/>
            </w:pPr>
            <w:r>
              <w:t>Architecture and building</w:t>
            </w:r>
          </w:p>
        </w:tc>
        <w:tc>
          <w:tcPr>
            <w:tcW w:w="750" w:type="pct"/>
            <w:noWrap/>
            <w:tcMar>
              <w:top w:w="0" w:type="dxa"/>
              <w:left w:w="0" w:type="dxa"/>
              <w:bottom w:w="0" w:type="dxa"/>
              <w:right w:w="0" w:type="dxa"/>
            </w:tcMar>
          </w:tcPr>
          <w:p w:rsidR="00B76538" w:rsidRDefault="00B76538" w:rsidP="00B76538">
            <w:pPr>
              <w:pStyle w:val="Tabletext"/>
              <w:tabs>
                <w:tab w:val="decimal" w:pos="567"/>
              </w:tabs>
            </w:pPr>
            <w:r>
              <w:t>4.24</w:t>
            </w:r>
          </w:p>
        </w:tc>
        <w:tc>
          <w:tcPr>
            <w:tcW w:w="750" w:type="pct"/>
            <w:noWrap/>
            <w:tcMar>
              <w:top w:w="0" w:type="dxa"/>
              <w:left w:w="0" w:type="dxa"/>
              <w:bottom w:w="0" w:type="dxa"/>
              <w:right w:w="0" w:type="dxa"/>
            </w:tcMar>
          </w:tcPr>
          <w:p w:rsidR="00B76538" w:rsidRDefault="00B76538" w:rsidP="00B76538">
            <w:pPr>
              <w:pStyle w:val="Tabletext"/>
              <w:tabs>
                <w:tab w:val="decimal" w:pos="567"/>
              </w:tabs>
            </w:pPr>
            <w:r>
              <w:t>4.06</w:t>
            </w:r>
          </w:p>
        </w:tc>
        <w:tc>
          <w:tcPr>
            <w:tcW w:w="750" w:type="pct"/>
            <w:noWrap/>
            <w:tcMar>
              <w:top w:w="0" w:type="dxa"/>
              <w:left w:w="0" w:type="dxa"/>
              <w:bottom w:w="0" w:type="dxa"/>
              <w:right w:w="0" w:type="dxa"/>
            </w:tcMar>
          </w:tcPr>
          <w:p w:rsidR="00B76538" w:rsidRDefault="00B76538" w:rsidP="00B76538">
            <w:pPr>
              <w:pStyle w:val="Tabletext"/>
              <w:tabs>
                <w:tab w:val="decimal" w:pos="567"/>
              </w:tabs>
            </w:pPr>
            <w:r>
              <w:t>3.85</w:t>
            </w:r>
          </w:p>
        </w:tc>
        <w:tc>
          <w:tcPr>
            <w:tcW w:w="750" w:type="pct"/>
            <w:noWrap/>
            <w:tcMar>
              <w:top w:w="0" w:type="dxa"/>
              <w:left w:w="0" w:type="dxa"/>
              <w:bottom w:w="0" w:type="dxa"/>
              <w:right w:w="0" w:type="dxa"/>
            </w:tcMar>
          </w:tcPr>
          <w:p w:rsidR="00B76538" w:rsidRDefault="00B76538" w:rsidP="00B76538">
            <w:pPr>
              <w:pStyle w:val="Tabletext"/>
              <w:tabs>
                <w:tab w:val="decimal" w:pos="567"/>
              </w:tabs>
            </w:pPr>
            <w:r>
              <w:t>4.10</w:t>
            </w:r>
          </w:p>
        </w:tc>
      </w:tr>
      <w:tr w:rsidR="00B76538">
        <w:tc>
          <w:tcPr>
            <w:tcW w:w="2000" w:type="pct"/>
            <w:noWrap/>
            <w:tcMar>
              <w:top w:w="0" w:type="dxa"/>
              <w:left w:w="0" w:type="dxa"/>
              <w:bottom w:w="0" w:type="dxa"/>
              <w:right w:w="0" w:type="dxa"/>
            </w:tcMar>
          </w:tcPr>
          <w:p w:rsidR="00B76538" w:rsidRDefault="00B76538" w:rsidP="00B76538">
            <w:pPr>
              <w:pStyle w:val="Tabletext"/>
            </w:pPr>
            <w:r>
              <w:t>Agriculture, environmental and related studies</w:t>
            </w:r>
          </w:p>
        </w:tc>
        <w:tc>
          <w:tcPr>
            <w:tcW w:w="750" w:type="pct"/>
            <w:noWrap/>
            <w:tcMar>
              <w:top w:w="0" w:type="dxa"/>
              <w:left w:w="0" w:type="dxa"/>
              <w:bottom w:w="0" w:type="dxa"/>
              <w:right w:w="0" w:type="dxa"/>
            </w:tcMar>
          </w:tcPr>
          <w:p w:rsidR="00B76538" w:rsidRDefault="00B76538" w:rsidP="00B76538">
            <w:pPr>
              <w:pStyle w:val="Tabletext"/>
              <w:tabs>
                <w:tab w:val="decimal" w:pos="567"/>
              </w:tabs>
            </w:pPr>
            <w:r>
              <w:t>4.37</w:t>
            </w:r>
          </w:p>
        </w:tc>
        <w:tc>
          <w:tcPr>
            <w:tcW w:w="750" w:type="pct"/>
            <w:noWrap/>
            <w:tcMar>
              <w:top w:w="0" w:type="dxa"/>
              <w:left w:w="0" w:type="dxa"/>
              <w:bottom w:w="0" w:type="dxa"/>
              <w:right w:w="0" w:type="dxa"/>
            </w:tcMar>
          </w:tcPr>
          <w:p w:rsidR="00B76538" w:rsidRDefault="00B76538" w:rsidP="00B76538">
            <w:pPr>
              <w:pStyle w:val="Tabletext"/>
              <w:tabs>
                <w:tab w:val="decimal" w:pos="567"/>
              </w:tabs>
            </w:pPr>
            <w:r>
              <w:t>4.12</w:t>
            </w:r>
          </w:p>
        </w:tc>
        <w:tc>
          <w:tcPr>
            <w:tcW w:w="750" w:type="pct"/>
            <w:noWrap/>
            <w:tcMar>
              <w:top w:w="0" w:type="dxa"/>
              <w:left w:w="0" w:type="dxa"/>
              <w:bottom w:w="0" w:type="dxa"/>
              <w:right w:w="0" w:type="dxa"/>
            </w:tcMar>
          </w:tcPr>
          <w:p w:rsidR="00B76538" w:rsidRDefault="00B76538" w:rsidP="00B76538">
            <w:pPr>
              <w:pStyle w:val="Tabletext"/>
              <w:tabs>
                <w:tab w:val="decimal" w:pos="567"/>
              </w:tabs>
            </w:pPr>
            <w:r>
              <w:t>3.81</w:t>
            </w:r>
          </w:p>
        </w:tc>
        <w:tc>
          <w:tcPr>
            <w:tcW w:w="750" w:type="pct"/>
            <w:noWrap/>
            <w:tcMar>
              <w:top w:w="0" w:type="dxa"/>
              <w:left w:w="0" w:type="dxa"/>
              <w:bottom w:w="0" w:type="dxa"/>
              <w:right w:w="0" w:type="dxa"/>
            </w:tcMar>
          </w:tcPr>
          <w:p w:rsidR="00B76538" w:rsidRDefault="00B76538" w:rsidP="00B76538">
            <w:pPr>
              <w:pStyle w:val="Tabletext"/>
              <w:tabs>
                <w:tab w:val="decimal" w:pos="567"/>
              </w:tabs>
            </w:pPr>
            <w:r>
              <w:t>4.18</w:t>
            </w:r>
          </w:p>
        </w:tc>
      </w:tr>
      <w:tr w:rsidR="00B76538">
        <w:tc>
          <w:tcPr>
            <w:tcW w:w="2000" w:type="pct"/>
            <w:noWrap/>
            <w:tcMar>
              <w:top w:w="0" w:type="dxa"/>
              <w:left w:w="0" w:type="dxa"/>
              <w:bottom w:w="0" w:type="dxa"/>
              <w:right w:w="0" w:type="dxa"/>
            </w:tcMar>
          </w:tcPr>
          <w:p w:rsidR="00B76538" w:rsidRDefault="00B76538" w:rsidP="00B76538">
            <w:pPr>
              <w:pStyle w:val="Tabletext"/>
            </w:pPr>
            <w:r>
              <w:t>Health</w:t>
            </w:r>
          </w:p>
        </w:tc>
        <w:tc>
          <w:tcPr>
            <w:tcW w:w="750" w:type="pct"/>
            <w:noWrap/>
            <w:tcMar>
              <w:top w:w="0" w:type="dxa"/>
              <w:left w:w="0" w:type="dxa"/>
              <w:bottom w:w="0" w:type="dxa"/>
              <w:right w:w="0" w:type="dxa"/>
            </w:tcMar>
          </w:tcPr>
          <w:p w:rsidR="00B76538" w:rsidRDefault="00B76538" w:rsidP="00B76538">
            <w:pPr>
              <w:pStyle w:val="Tabletext"/>
              <w:tabs>
                <w:tab w:val="decimal" w:pos="567"/>
              </w:tabs>
            </w:pPr>
            <w:r>
              <w:t>4.37</w:t>
            </w:r>
          </w:p>
        </w:tc>
        <w:tc>
          <w:tcPr>
            <w:tcW w:w="750" w:type="pct"/>
            <w:noWrap/>
            <w:tcMar>
              <w:top w:w="0" w:type="dxa"/>
              <w:left w:w="0" w:type="dxa"/>
              <w:bottom w:w="0" w:type="dxa"/>
              <w:right w:w="0" w:type="dxa"/>
            </w:tcMar>
          </w:tcPr>
          <w:p w:rsidR="00B76538" w:rsidRDefault="00B76538" w:rsidP="00B76538">
            <w:pPr>
              <w:pStyle w:val="Tabletext"/>
              <w:tabs>
                <w:tab w:val="decimal" w:pos="567"/>
              </w:tabs>
            </w:pPr>
            <w:r>
              <w:t>4.18</w:t>
            </w:r>
          </w:p>
        </w:tc>
        <w:tc>
          <w:tcPr>
            <w:tcW w:w="750" w:type="pct"/>
            <w:noWrap/>
            <w:tcMar>
              <w:top w:w="0" w:type="dxa"/>
              <w:left w:w="0" w:type="dxa"/>
              <w:bottom w:w="0" w:type="dxa"/>
              <w:right w:w="0" w:type="dxa"/>
            </w:tcMar>
          </w:tcPr>
          <w:p w:rsidR="00B76538" w:rsidRDefault="00B76538" w:rsidP="00B76538">
            <w:pPr>
              <w:pStyle w:val="Tabletext"/>
              <w:tabs>
                <w:tab w:val="decimal" w:pos="567"/>
              </w:tabs>
            </w:pPr>
            <w:r>
              <w:t>3.84</w:t>
            </w:r>
          </w:p>
        </w:tc>
        <w:tc>
          <w:tcPr>
            <w:tcW w:w="750" w:type="pct"/>
            <w:noWrap/>
            <w:tcMar>
              <w:top w:w="0" w:type="dxa"/>
              <w:left w:w="0" w:type="dxa"/>
              <w:bottom w:w="0" w:type="dxa"/>
              <w:right w:w="0" w:type="dxa"/>
            </w:tcMar>
          </w:tcPr>
          <w:p w:rsidR="00B76538" w:rsidRDefault="00B76538" w:rsidP="00B76538">
            <w:pPr>
              <w:pStyle w:val="Tabletext"/>
              <w:tabs>
                <w:tab w:val="decimal" w:pos="567"/>
              </w:tabs>
            </w:pPr>
            <w:r>
              <w:t>4.19</w:t>
            </w:r>
          </w:p>
        </w:tc>
      </w:tr>
      <w:tr w:rsidR="00B76538">
        <w:tc>
          <w:tcPr>
            <w:tcW w:w="2000" w:type="pct"/>
            <w:noWrap/>
            <w:tcMar>
              <w:top w:w="0" w:type="dxa"/>
              <w:left w:w="0" w:type="dxa"/>
              <w:bottom w:w="0" w:type="dxa"/>
              <w:right w:w="0" w:type="dxa"/>
            </w:tcMar>
          </w:tcPr>
          <w:p w:rsidR="00B76538" w:rsidRDefault="00B76538" w:rsidP="00B76538">
            <w:pPr>
              <w:pStyle w:val="Tabletext"/>
            </w:pPr>
            <w:r>
              <w:t>Education</w:t>
            </w:r>
          </w:p>
        </w:tc>
        <w:tc>
          <w:tcPr>
            <w:tcW w:w="750" w:type="pct"/>
            <w:noWrap/>
            <w:tcMar>
              <w:top w:w="0" w:type="dxa"/>
              <w:left w:w="0" w:type="dxa"/>
              <w:bottom w:w="0" w:type="dxa"/>
              <w:right w:w="0" w:type="dxa"/>
            </w:tcMar>
          </w:tcPr>
          <w:p w:rsidR="00B76538" w:rsidRDefault="00B76538" w:rsidP="00B76538">
            <w:pPr>
              <w:pStyle w:val="Tabletext"/>
              <w:tabs>
                <w:tab w:val="decimal" w:pos="567"/>
              </w:tabs>
            </w:pPr>
            <w:r>
              <w:t>4.36</w:t>
            </w:r>
          </w:p>
        </w:tc>
        <w:tc>
          <w:tcPr>
            <w:tcW w:w="750" w:type="pct"/>
            <w:noWrap/>
            <w:tcMar>
              <w:top w:w="0" w:type="dxa"/>
              <w:left w:w="0" w:type="dxa"/>
              <w:bottom w:w="0" w:type="dxa"/>
              <w:right w:w="0" w:type="dxa"/>
            </w:tcMar>
          </w:tcPr>
          <w:p w:rsidR="00B76538" w:rsidRDefault="00B76538" w:rsidP="00B76538">
            <w:pPr>
              <w:pStyle w:val="Tabletext"/>
              <w:tabs>
                <w:tab w:val="decimal" w:pos="567"/>
              </w:tabs>
            </w:pPr>
            <w:r>
              <w:t>4.22</w:t>
            </w:r>
          </w:p>
        </w:tc>
        <w:tc>
          <w:tcPr>
            <w:tcW w:w="750" w:type="pct"/>
            <w:noWrap/>
            <w:tcMar>
              <w:top w:w="0" w:type="dxa"/>
              <w:left w:w="0" w:type="dxa"/>
              <w:bottom w:w="0" w:type="dxa"/>
              <w:right w:w="0" w:type="dxa"/>
            </w:tcMar>
          </w:tcPr>
          <w:p w:rsidR="00B76538" w:rsidRDefault="00B76538" w:rsidP="00B76538">
            <w:pPr>
              <w:pStyle w:val="Tabletext"/>
              <w:tabs>
                <w:tab w:val="decimal" w:pos="567"/>
              </w:tabs>
            </w:pPr>
            <w:r>
              <w:t>3.77</w:t>
            </w:r>
          </w:p>
        </w:tc>
        <w:tc>
          <w:tcPr>
            <w:tcW w:w="750" w:type="pct"/>
            <w:noWrap/>
            <w:tcMar>
              <w:top w:w="0" w:type="dxa"/>
              <w:left w:w="0" w:type="dxa"/>
              <w:bottom w:w="0" w:type="dxa"/>
              <w:right w:w="0" w:type="dxa"/>
            </w:tcMar>
          </w:tcPr>
          <w:p w:rsidR="00B76538" w:rsidRDefault="00B76538" w:rsidP="00B76538">
            <w:pPr>
              <w:pStyle w:val="Tabletext"/>
              <w:tabs>
                <w:tab w:val="decimal" w:pos="567"/>
              </w:tabs>
            </w:pPr>
            <w:r>
              <w:t>4.13</w:t>
            </w:r>
          </w:p>
        </w:tc>
      </w:tr>
      <w:tr w:rsidR="00B76538">
        <w:tc>
          <w:tcPr>
            <w:tcW w:w="2000" w:type="pct"/>
            <w:noWrap/>
            <w:tcMar>
              <w:top w:w="0" w:type="dxa"/>
              <w:left w:w="0" w:type="dxa"/>
              <w:bottom w:w="0" w:type="dxa"/>
              <w:right w:w="0" w:type="dxa"/>
            </w:tcMar>
          </w:tcPr>
          <w:p w:rsidR="00B76538" w:rsidRDefault="00B76538" w:rsidP="00B76538">
            <w:pPr>
              <w:pStyle w:val="Tabletext"/>
            </w:pPr>
            <w:r>
              <w:t>Management and commerce</w:t>
            </w:r>
          </w:p>
        </w:tc>
        <w:tc>
          <w:tcPr>
            <w:tcW w:w="750" w:type="pct"/>
            <w:noWrap/>
            <w:tcMar>
              <w:top w:w="0" w:type="dxa"/>
              <w:left w:w="0" w:type="dxa"/>
              <w:bottom w:w="0" w:type="dxa"/>
              <w:right w:w="0" w:type="dxa"/>
            </w:tcMar>
          </w:tcPr>
          <w:p w:rsidR="00B76538" w:rsidRDefault="00B76538" w:rsidP="00B76538">
            <w:pPr>
              <w:pStyle w:val="Tabletext"/>
              <w:tabs>
                <w:tab w:val="decimal" w:pos="567"/>
              </w:tabs>
            </w:pPr>
            <w:r>
              <w:t>4.26</w:t>
            </w:r>
          </w:p>
        </w:tc>
        <w:tc>
          <w:tcPr>
            <w:tcW w:w="750" w:type="pct"/>
            <w:noWrap/>
            <w:tcMar>
              <w:top w:w="0" w:type="dxa"/>
              <w:left w:w="0" w:type="dxa"/>
              <w:bottom w:w="0" w:type="dxa"/>
              <w:right w:w="0" w:type="dxa"/>
            </w:tcMar>
          </w:tcPr>
          <w:p w:rsidR="00B76538" w:rsidRDefault="00B76538" w:rsidP="00B76538">
            <w:pPr>
              <w:pStyle w:val="Tabletext"/>
              <w:tabs>
                <w:tab w:val="decimal" w:pos="567"/>
              </w:tabs>
            </w:pPr>
            <w:r>
              <w:t>4.13</w:t>
            </w:r>
          </w:p>
        </w:tc>
        <w:tc>
          <w:tcPr>
            <w:tcW w:w="750" w:type="pct"/>
            <w:noWrap/>
            <w:tcMar>
              <w:top w:w="0" w:type="dxa"/>
              <w:left w:w="0" w:type="dxa"/>
              <w:bottom w:w="0" w:type="dxa"/>
              <w:right w:w="0" w:type="dxa"/>
            </w:tcMar>
          </w:tcPr>
          <w:p w:rsidR="00B76538" w:rsidRDefault="00B76538" w:rsidP="00B76538">
            <w:pPr>
              <w:pStyle w:val="Tabletext"/>
              <w:tabs>
                <w:tab w:val="decimal" w:pos="567"/>
              </w:tabs>
            </w:pPr>
            <w:r>
              <w:t>3.86</w:t>
            </w:r>
          </w:p>
        </w:tc>
        <w:tc>
          <w:tcPr>
            <w:tcW w:w="750" w:type="pct"/>
            <w:noWrap/>
            <w:tcMar>
              <w:top w:w="0" w:type="dxa"/>
              <w:left w:w="0" w:type="dxa"/>
              <w:bottom w:w="0" w:type="dxa"/>
              <w:right w:w="0" w:type="dxa"/>
            </w:tcMar>
          </w:tcPr>
          <w:p w:rsidR="00B76538" w:rsidRDefault="00B76538" w:rsidP="00B76538">
            <w:pPr>
              <w:pStyle w:val="Tabletext"/>
              <w:tabs>
                <w:tab w:val="decimal" w:pos="567"/>
              </w:tabs>
            </w:pPr>
            <w:r>
              <w:t>4.09</w:t>
            </w:r>
          </w:p>
        </w:tc>
      </w:tr>
      <w:tr w:rsidR="00B76538">
        <w:tc>
          <w:tcPr>
            <w:tcW w:w="2000" w:type="pct"/>
            <w:noWrap/>
            <w:tcMar>
              <w:top w:w="0" w:type="dxa"/>
              <w:left w:w="0" w:type="dxa"/>
              <w:bottom w:w="0" w:type="dxa"/>
              <w:right w:w="0" w:type="dxa"/>
            </w:tcMar>
          </w:tcPr>
          <w:p w:rsidR="00B76538" w:rsidRDefault="00B76538" w:rsidP="00B76538">
            <w:pPr>
              <w:pStyle w:val="Tabletext"/>
            </w:pPr>
            <w:r>
              <w:t>Society and culture</w:t>
            </w:r>
          </w:p>
        </w:tc>
        <w:tc>
          <w:tcPr>
            <w:tcW w:w="750" w:type="pct"/>
            <w:noWrap/>
            <w:tcMar>
              <w:top w:w="0" w:type="dxa"/>
              <w:left w:w="0" w:type="dxa"/>
              <w:bottom w:w="0" w:type="dxa"/>
              <w:right w:w="0" w:type="dxa"/>
            </w:tcMar>
          </w:tcPr>
          <w:p w:rsidR="00B76538" w:rsidRDefault="00B76538" w:rsidP="00B76538">
            <w:pPr>
              <w:pStyle w:val="Tabletext"/>
              <w:tabs>
                <w:tab w:val="decimal" w:pos="567"/>
              </w:tabs>
            </w:pPr>
            <w:r>
              <w:t>4.33</w:t>
            </w:r>
          </w:p>
        </w:tc>
        <w:tc>
          <w:tcPr>
            <w:tcW w:w="750" w:type="pct"/>
            <w:noWrap/>
            <w:tcMar>
              <w:top w:w="0" w:type="dxa"/>
              <w:left w:w="0" w:type="dxa"/>
              <w:bottom w:w="0" w:type="dxa"/>
              <w:right w:w="0" w:type="dxa"/>
            </w:tcMar>
          </w:tcPr>
          <w:p w:rsidR="00B76538" w:rsidRDefault="00B76538" w:rsidP="00B76538">
            <w:pPr>
              <w:pStyle w:val="Tabletext"/>
              <w:tabs>
                <w:tab w:val="decimal" w:pos="567"/>
              </w:tabs>
            </w:pPr>
            <w:r>
              <w:t>4.18</w:t>
            </w:r>
          </w:p>
        </w:tc>
        <w:tc>
          <w:tcPr>
            <w:tcW w:w="750" w:type="pct"/>
            <w:noWrap/>
            <w:tcMar>
              <w:top w:w="0" w:type="dxa"/>
              <w:left w:w="0" w:type="dxa"/>
              <w:bottom w:w="0" w:type="dxa"/>
              <w:right w:w="0" w:type="dxa"/>
            </w:tcMar>
          </w:tcPr>
          <w:p w:rsidR="00B76538" w:rsidRDefault="00B76538" w:rsidP="00B76538">
            <w:pPr>
              <w:pStyle w:val="Tabletext"/>
              <w:tabs>
                <w:tab w:val="decimal" w:pos="567"/>
              </w:tabs>
            </w:pPr>
            <w:r>
              <w:t>3.99</w:t>
            </w:r>
          </w:p>
        </w:tc>
        <w:tc>
          <w:tcPr>
            <w:tcW w:w="750" w:type="pct"/>
            <w:noWrap/>
            <w:tcMar>
              <w:top w:w="0" w:type="dxa"/>
              <w:left w:w="0" w:type="dxa"/>
              <w:bottom w:w="0" w:type="dxa"/>
              <w:right w:w="0" w:type="dxa"/>
            </w:tcMar>
          </w:tcPr>
          <w:p w:rsidR="00B76538" w:rsidRDefault="00B76538" w:rsidP="00B76538">
            <w:pPr>
              <w:pStyle w:val="Tabletext"/>
              <w:tabs>
                <w:tab w:val="decimal" w:pos="567"/>
              </w:tabs>
            </w:pPr>
            <w:r>
              <w:t>4.17</w:t>
            </w:r>
          </w:p>
        </w:tc>
      </w:tr>
      <w:tr w:rsidR="00B76538">
        <w:tc>
          <w:tcPr>
            <w:tcW w:w="2000" w:type="pct"/>
            <w:noWrap/>
            <w:tcMar>
              <w:top w:w="0" w:type="dxa"/>
              <w:left w:w="0" w:type="dxa"/>
              <w:bottom w:w="0" w:type="dxa"/>
              <w:right w:w="0" w:type="dxa"/>
            </w:tcMar>
          </w:tcPr>
          <w:p w:rsidR="00B76538" w:rsidRDefault="00B76538" w:rsidP="00B76538">
            <w:pPr>
              <w:pStyle w:val="Tabletext"/>
            </w:pPr>
            <w:r>
              <w:t>Creative arts</w:t>
            </w:r>
          </w:p>
        </w:tc>
        <w:tc>
          <w:tcPr>
            <w:tcW w:w="750" w:type="pct"/>
            <w:noWrap/>
            <w:tcMar>
              <w:top w:w="0" w:type="dxa"/>
              <w:left w:w="0" w:type="dxa"/>
              <w:bottom w:w="0" w:type="dxa"/>
              <w:right w:w="0" w:type="dxa"/>
            </w:tcMar>
          </w:tcPr>
          <w:p w:rsidR="00B76538" w:rsidRDefault="00B76538" w:rsidP="00B76538">
            <w:pPr>
              <w:pStyle w:val="Tabletext"/>
              <w:tabs>
                <w:tab w:val="decimal" w:pos="567"/>
              </w:tabs>
            </w:pPr>
            <w:r>
              <w:t>4.27</w:t>
            </w:r>
          </w:p>
        </w:tc>
        <w:tc>
          <w:tcPr>
            <w:tcW w:w="750" w:type="pct"/>
            <w:noWrap/>
            <w:tcMar>
              <w:top w:w="0" w:type="dxa"/>
              <w:left w:w="0" w:type="dxa"/>
              <w:bottom w:w="0" w:type="dxa"/>
              <w:right w:w="0" w:type="dxa"/>
            </w:tcMar>
          </w:tcPr>
          <w:p w:rsidR="00B76538" w:rsidRDefault="00B76538" w:rsidP="00B76538">
            <w:pPr>
              <w:pStyle w:val="Tabletext"/>
              <w:tabs>
                <w:tab w:val="decimal" w:pos="567"/>
              </w:tabs>
            </w:pPr>
            <w:r>
              <w:t>4.06</w:t>
            </w:r>
          </w:p>
        </w:tc>
        <w:tc>
          <w:tcPr>
            <w:tcW w:w="750" w:type="pct"/>
            <w:noWrap/>
            <w:tcMar>
              <w:top w:w="0" w:type="dxa"/>
              <w:left w:w="0" w:type="dxa"/>
              <w:bottom w:w="0" w:type="dxa"/>
              <w:right w:w="0" w:type="dxa"/>
            </w:tcMar>
          </w:tcPr>
          <w:p w:rsidR="00B76538" w:rsidRDefault="00B76538" w:rsidP="00B76538">
            <w:pPr>
              <w:pStyle w:val="Tabletext"/>
              <w:tabs>
                <w:tab w:val="decimal" w:pos="567"/>
              </w:tabs>
            </w:pPr>
            <w:r>
              <w:t>3.90</w:t>
            </w:r>
          </w:p>
        </w:tc>
        <w:tc>
          <w:tcPr>
            <w:tcW w:w="750" w:type="pct"/>
            <w:noWrap/>
            <w:tcMar>
              <w:top w:w="0" w:type="dxa"/>
              <w:left w:w="0" w:type="dxa"/>
              <w:bottom w:w="0" w:type="dxa"/>
              <w:right w:w="0" w:type="dxa"/>
            </w:tcMar>
          </w:tcPr>
          <w:p w:rsidR="00B76538" w:rsidRDefault="00B76538" w:rsidP="00B76538">
            <w:pPr>
              <w:pStyle w:val="Tabletext"/>
              <w:tabs>
                <w:tab w:val="decimal" w:pos="567"/>
              </w:tabs>
            </w:pPr>
            <w:r>
              <w:t>4.11</w:t>
            </w:r>
          </w:p>
        </w:tc>
      </w:tr>
      <w:tr w:rsidR="00B76538">
        <w:tc>
          <w:tcPr>
            <w:tcW w:w="2000" w:type="pct"/>
            <w:noWrap/>
            <w:tcMar>
              <w:top w:w="0" w:type="dxa"/>
              <w:left w:w="0" w:type="dxa"/>
              <w:bottom w:w="0" w:type="dxa"/>
              <w:right w:w="0" w:type="dxa"/>
            </w:tcMar>
          </w:tcPr>
          <w:p w:rsidR="00B76538" w:rsidRDefault="00B76538" w:rsidP="00B76538">
            <w:pPr>
              <w:pStyle w:val="Tabletext"/>
            </w:pPr>
            <w:r>
              <w:t>Food, hospitality and personal services</w:t>
            </w:r>
          </w:p>
        </w:tc>
        <w:tc>
          <w:tcPr>
            <w:tcW w:w="750" w:type="pct"/>
            <w:noWrap/>
            <w:tcMar>
              <w:top w:w="0" w:type="dxa"/>
              <w:left w:w="0" w:type="dxa"/>
              <w:bottom w:w="0" w:type="dxa"/>
              <w:right w:w="0" w:type="dxa"/>
            </w:tcMar>
          </w:tcPr>
          <w:p w:rsidR="00B76538" w:rsidRDefault="00B76538" w:rsidP="00B76538">
            <w:pPr>
              <w:pStyle w:val="Tabletext"/>
              <w:tabs>
                <w:tab w:val="decimal" w:pos="567"/>
              </w:tabs>
            </w:pPr>
            <w:r>
              <w:t>4.37</w:t>
            </w:r>
          </w:p>
        </w:tc>
        <w:tc>
          <w:tcPr>
            <w:tcW w:w="750" w:type="pct"/>
            <w:noWrap/>
            <w:tcMar>
              <w:top w:w="0" w:type="dxa"/>
              <w:left w:w="0" w:type="dxa"/>
              <w:bottom w:w="0" w:type="dxa"/>
              <w:right w:w="0" w:type="dxa"/>
            </w:tcMar>
          </w:tcPr>
          <w:p w:rsidR="00B76538" w:rsidRDefault="00B76538" w:rsidP="00B76538">
            <w:pPr>
              <w:pStyle w:val="Tabletext"/>
              <w:tabs>
                <w:tab w:val="decimal" w:pos="567"/>
              </w:tabs>
            </w:pPr>
            <w:r>
              <w:t>4.16</w:t>
            </w:r>
          </w:p>
        </w:tc>
        <w:tc>
          <w:tcPr>
            <w:tcW w:w="750" w:type="pct"/>
            <w:noWrap/>
            <w:tcMar>
              <w:top w:w="0" w:type="dxa"/>
              <w:left w:w="0" w:type="dxa"/>
              <w:bottom w:w="0" w:type="dxa"/>
              <w:right w:w="0" w:type="dxa"/>
            </w:tcMar>
          </w:tcPr>
          <w:p w:rsidR="00B76538" w:rsidRDefault="00B76538" w:rsidP="00B76538">
            <w:pPr>
              <w:pStyle w:val="Tabletext"/>
              <w:tabs>
                <w:tab w:val="decimal" w:pos="567"/>
              </w:tabs>
            </w:pPr>
            <w:r>
              <w:t>3.85</w:t>
            </w:r>
          </w:p>
        </w:tc>
        <w:tc>
          <w:tcPr>
            <w:tcW w:w="750" w:type="pct"/>
            <w:noWrap/>
            <w:tcMar>
              <w:top w:w="0" w:type="dxa"/>
              <w:left w:w="0" w:type="dxa"/>
              <w:bottom w:w="0" w:type="dxa"/>
              <w:right w:w="0" w:type="dxa"/>
            </w:tcMar>
          </w:tcPr>
          <w:p w:rsidR="00B76538" w:rsidRDefault="00B76538" w:rsidP="00B76538">
            <w:pPr>
              <w:pStyle w:val="Tabletext"/>
              <w:tabs>
                <w:tab w:val="decimal" w:pos="567"/>
              </w:tabs>
            </w:pPr>
            <w:r>
              <w:t>4.23</w:t>
            </w:r>
          </w:p>
        </w:tc>
      </w:tr>
      <w:tr w:rsidR="00B76538">
        <w:tc>
          <w:tcPr>
            <w:tcW w:w="2000" w:type="pct"/>
            <w:noWrap/>
            <w:tcMar>
              <w:top w:w="0" w:type="dxa"/>
              <w:left w:w="0" w:type="dxa"/>
              <w:bottom w:w="0" w:type="dxa"/>
              <w:right w:w="0" w:type="dxa"/>
            </w:tcMar>
          </w:tcPr>
          <w:p w:rsidR="00B76538" w:rsidRDefault="00B76538" w:rsidP="00B76538">
            <w:pPr>
              <w:pStyle w:val="Tabletext"/>
            </w:pPr>
            <w:r>
              <w:t>Mixed-field programs</w:t>
            </w:r>
          </w:p>
        </w:tc>
        <w:tc>
          <w:tcPr>
            <w:tcW w:w="750" w:type="pct"/>
            <w:noWrap/>
            <w:tcMar>
              <w:top w:w="0" w:type="dxa"/>
              <w:left w:w="0" w:type="dxa"/>
              <w:bottom w:w="0" w:type="dxa"/>
              <w:right w:w="0" w:type="dxa"/>
            </w:tcMar>
          </w:tcPr>
          <w:p w:rsidR="00B76538" w:rsidRDefault="00B76538" w:rsidP="00B76538">
            <w:pPr>
              <w:pStyle w:val="Tabletext"/>
              <w:tabs>
                <w:tab w:val="decimal" w:pos="567"/>
              </w:tabs>
            </w:pPr>
            <w:r>
              <w:t>4.32</w:t>
            </w:r>
          </w:p>
        </w:tc>
        <w:tc>
          <w:tcPr>
            <w:tcW w:w="750" w:type="pct"/>
            <w:noWrap/>
            <w:tcMar>
              <w:top w:w="0" w:type="dxa"/>
              <w:left w:w="0" w:type="dxa"/>
              <w:bottom w:w="0" w:type="dxa"/>
              <w:right w:w="0" w:type="dxa"/>
            </w:tcMar>
          </w:tcPr>
          <w:p w:rsidR="00B76538" w:rsidRDefault="00B76538" w:rsidP="00B76538">
            <w:pPr>
              <w:pStyle w:val="Tabletext"/>
              <w:tabs>
                <w:tab w:val="decimal" w:pos="567"/>
              </w:tabs>
            </w:pPr>
            <w:r>
              <w:t>4.09</w:t>
            </w:r>
          </w:p>
        </w:tc>
        <w:tc>
          <w:tcPr>
            <w:tcW w:w="750" w:type="pct"/>
            <w:noWrap/>
            <w:tcMar>
              <w:top w:w="0" w:type="dxa"/>
              <w:left w:w="0" w:type="dxa"/>
              <w:bottom w:w="0" w:type="dxa"/>
              <w:right w:w="0" w:type="dxa"/>
            </w:tcMar>
          </w:tcPr>
          <w:p w:rsidR="00B76538" w:rsidRDefault="00B76538" w:rsidP="00B76538">
            <w:pPr>
              <w:pStyle w:val="Tabletext"/>
              <w:tabs>
                <w:tab w:val="decimal" w:pos="567"/>
              </w:tabs>
            </w:pPr>
            <w:r>
              <w:t>3.90</w:t>
            </w:r>
          </w:p>
        </w:tc>
        <w:tc>
          <w:tcPr>
            <w:tcW w:w="750" w:type="pct"/>
            <w:noWrap/>
            <w:tcMar>
              <w:top w:w="0" w:type="dxa"/>
              <w:left w:w="0" w:type="dxa"/>
              <w:bottom w:w="0" w:type="dxa"/>
              <w:right w:w="0" w:type="dxa"/>
            </w:tcMar>
          </w:tcPr>
          <w:p w:rsidR="00B76538" w:rsidRDefault="00B76538" w:rsidP="00B76538">
            <w:pPr>
              <w:pStyle w:val="Tabletext"/>
              <w:tabs>
                <w:tab w:val="decimal" w:pos="567"/>
              </w:tabs>
            </w:pPr>
            <w:r>
              <w:t>4.17</w:t>
            </w:r>
          </w:p>
        </w:tc>
      </w:tr>
      <w:tr w:rsidR="00B76538">
        <w:tc>
          <w:tcPr>
            <w:tcW w:w="2000" w:type="pct"/>
            <w:tcBorders>
              <w:top w:val="nil"/>
              <w:left w:val="nil"/>
              <w:bottom w:val="single" w:sz="4" w:space="0" w:color="auto"/>
              <w:right w:val="nil"/>
            </w:tcBorders>
            <w:noWrap/>
            <w:tcMar>
              <w:top w:w="0" w:type="dxa"/>
              <w:left w:w="0" w:type="dxa"/>
              <w:bottom w:w="0" w:type="dxa"/>
              <w:right w:w="0" w:type="dxa"/>
            </w:tcMar>
          </w:tcPr>
          <w:p w:rsidR="00B76538" w:rsidRDefault="00B76538" w:rsidP="00B76538">
            <w:pPr>
              <w:pStyle w:val="Tabletext"/>
              <w:spacing w:after="40"/>
            </w:pPr>
            <w:r>
              <w:t>Subject only enrolment</w:t>
            </w:r>
          </w:p>
        </w:tc>
        <w:tc>
          <w:tcPr>
            <w:tcW w:w="750" w:type="pct"/>
            <w:tcBorders>
              <w:top w:val="nil"/>
              <w:left w:val="nil"/>
              <w:bottom w:val="single" w:sz="4" w:space="0" w:color="auto"/>
              <w:right w:val="nil"/>
            </w:tcBorders>
            <w:noWrap/>
            <w:tcMar>
              <w:top w:w="0" w:type="dxa"/>
              <w:left w:w="0" w:type="dxa"/>
              <w:bottom w:w="0" w:type="dxa"/>
              <w:right w:w="0" w:type="dxa"/>
            </w:tcMar>
          </w:tcPr>
          <w:p w:rsidR="00B76538" w:rsidRDefault="00B76538" w:rsidP="00B76538">
            <w:pPr>
              <w:pStyle w:val="Tabletext"/>
              <w:tabs>
                <w:tab w:val="decimal" w:pos="567"/>
              </w:tabs>
              <w:spacing w:after="40"/>
            </w:pPr>
            <w:r>
              <w:t>4.41</w:t>
            </w:r>
          </w:p>
        </w:tc>
        <w:tc>
          <w:tcPr>
            <w:tcW w:w="750" w:type="pct"/>
            <w:tcBorders>
              <w:top w:val="nil"/>
              <w:left w:val="nil"/>
              <w:bottom w:val="single" w:sz="4" w:space="0" w:color="auto"/>
              <w:right w:val="nil"/>
            </w:tcBorders>
            <w:noWrap/>
            <w:tcMar>
              <w:top w:w="0" w:type="dxa"/>
              <w:left w:w="0" w:type="dxa"/>
              <w:bottom w:w="0" w:type="dxa"/>
              <w:right w:w="0" w:type="dxa"/>
            </w:tcMar>
          </w:tcPr>
          <w:p w:rsidR="00B76538" w:rsidRDefault="00B76538" w:rsidP="00B76538">
            <w:pPr>
              <w:pStyle w:val="Tabletext"/>
              <w:tabs>
                <w:tab w:val="decimal" w:pos="567"/>
              </w:tabs>
              <w:spacing w:after="40"/>
            </w:pPr>
            <w:r>
              <w:t>4.08</w:t>
            </w:r>
          </w:p>
        </w:tc>
        <w:tc>
          <w:tcPr>
            <w:tcW w:w="750" w:type="pct"/>
            <w:tcBorders>
              <w:top w:val="nil"/>
              <w:left w:val="nil"/>
              <w:bottom w:val="single" w:sz="4" w:space="0" w:color="auto"/>
              <w:right w:val="nil"/>
            </w:tcBorders>
            <w:noWrap/>
            <w:tcMar>
              <w:top w:w="0" w:type="dxa"/>
              <w:left w:w="0" w:type="dxa"/>
              <w:bottom w:w="0" w:type="dxa"/>
              <w:right w:w="0" w:type="dxa"/>
            </w:tcMar>
          </w:tcPr>
          <w:p w:rsidR="00B76538" w:rsidRDefault="00B76538" w:rsidP="00B76538">
            <w:pPr>
              <w:pStyle w:val="Tabletext"/>
              <w:tabs>
                <w:tab w:val="decimal" w:pos="567"/>
              </w:tabs>
              <w:spacing w:after="40"/>
            </w:pPr>
            <w:r>
              <w:t>3.77</w:t>
            </w:r>
          </w:p>
        </w:tc>
        <w:tc>
          <w:tcPr>
            <w:tcW w:w="750" w:type="pct"/>
            <w:tcBorders>
              <w:top w:val="nil"/>
              <w:left w:val="nil"/>
              <w:bottom w:val="single" w:sz="4" w:space="0" w:color="auto"/>
              <w:right w:val="nil"/>
            </w:tcBorders>
            <w:noWrap/>
            <w:tcMar>
              <w:top w:w="0" w:type="dxa"/>
              <w:left w:w="0" w:type="dxa"/>
              <w:bottom w:w="0" w:type="dxa"/>
              <w:right w:w="0" w:type="dxa"/>
            </w:tcMar>
          </w:tcPr>
          <w:p w:rsidR="00B76538" w:rsidRDefault="00B76538" w:rsidP="00B76538">
            <w:pPr>
              <w:pStyle w:val="Tabletext"/>
              <w:tabs>
                <w:tab w:val="decimal" w:pos="567"/>
              </w:tabs>
              <w:spacing w:after="40"/>
            </w:pPr>
            <w:r>
              <w:t>4.21</w:t>
            </w:r>
          </w:p>
        </w:tc>
      </w:tr>
    </w:tbl>
    <w:p w:rsidR="00B76538" w:rsidRDefault="00B76538" w:rsidP="00B76538">
      <w:pPr>
        <w:pStyle w:val="Source"/>
      </w:pPr>
      <w:r>
        <w:t>Source:</w:t>
      </w:r>
      <w:r>
        <w:tab/>
        <w:t>Student Outcomes Survey, 2005–08.</w:t>
      </w:r>
    </w:p>
    <w:p w:rsidR="00B76538" w:rsidRDefault="00B76538" w:rsidP="00B76538">
      <w:pPr>
        <w:pStyle w:val="text-moreb4"/>
      </w:pPr>
      <w:r>
        <w:t>We present the distribution of the mean scores for the three aspects of course quality—teaching, assessment and general skill and learning experiences—together with the distributions of overall satisfaction ratings in table 6.</w:t>
      </w:r>
    </w:p>
    <w:p w:rsidR="00B76538" w:rsidRDefault="00B76538" w:rsidP="00B76538">
      <w:pPr>
        <w:pStyle w:val="text"/>
      </w:pPr>
      <w:r>
        <w:t>The descriptive statistics in table 6 show that across all measures there are only minor differences between provider types. The only differences of note are the higher teaching ratings for ACE providers. For instance, around 70% of those who attended an ACE institution had a mean teaching score of between 4.1 and 5 (out of 5), compared with 67%, 63% and 65% of fee-for-service TAFE, government-funded TAFE and government-funded private providers, respectively. However, caution should be exercised when interpreting descriptive statistics, as any differences in satisfaction between provider types may be masked by differences in the characteristics of students who attend these institutions and differences in the nature of the training offered. In the section below, we use multivariate analysis to estimate the differences in student satisfaction across providers after controlling for such differences.</w:t>
      </w:r>
    </w:p>
    <w:p w:rsidR="00B76538" w:rsidRDefault="00B76538" w:rsidP="00B76538">
      <w:pPr>
        <w:pStyle w:val="tabletitle"/>
      </w:pPr>
      <w:r>
        <w:br w:type="page"/>
      </w:r>
      <w:bookmarkStart w:id="35" w:name="_Toc151096522"/>
      <w:r w:rsidRPr="001C6D0E">
        <w:lastRenderedPageBreak/>
        <w:t>Table</w:t>
      </w:r>
      <w:r>
        <w:t xml:space="preserve"> 6</w:t>
      </w:r>
      <w:r>
        <w:tab/>
        <w:t>Distribution of mean ratings for aspects of course quality</w:t>
      </w:r>
      <w:bookmarkEnd w:id="35"/>
      <w:r>
        <w:t xml:space="preserve"> </w:t>
      </w:r>
    </w:p>
    <w:tbl>
      <w:tblPr>
        <w:tblW w:w="8505" w:type="dxa"/>
        <w:tblLayout w:type="fixed"/>
        <w:tblCellMar>
          <w:left w:w="0" w:type="dxa"/>
          <w:right w:w="0" w:type="dxa"/>
        </w:tblCellMar>
        <w:tblLook w:val="0000"/>
      </w:tblPr>
      <w:tblGrid>
        <w:gridCol w:w="2221"/>
        <w:gridCol w:w="16"/>
        <w:gridCol w:w="1239"/>
        <w:gridCol w:w="10"/>
        <w:gridCol w:w="1249"/>
        <w:gridCol w:w="1255"/>
        <w:gridCol w:w="1254"/>
        <w:gridCol w:w="1249"/>
        <w:gridCol w:w="12"/>
      </w:tblGrid>
      <w:tr w:rsidR="00B76538" w:rsidRPr="007708F0">
        <w:trPr>
          <w:gridAfter w:val="1"/>
          <w:wAfter w:w="12" w:type="dxa"/>
          <w:trHeight w:val="255"/>
        </w:trPr>
        <w:tc>
          <w:tcPr>
            <w:tcW w:w="2238" w:type="dxa"/>
            <w:gridSpan w:val="2"/>
            <w:tcBorders>
              <w:top w:val="single" w:sz="4" w:space="0" w:color="auto"/>
              <w:left w:val="nil"/>
              <w:bottom w:val="nil"/>
              <w:right w:val="nil"/>
            </w:tcBorders>
            <w:noWrap/>
          </w:tcPr>
          <w:p w:rsidR="00B76538" w:rsidRPr="007708F0" w:rsidRDefault="00B76538" w:rsidP="00B76538">
            <w:pPr>
              <w:pStyle w:val="Tablehead1"/>
            </w:pPr>
          </w:p>
        </w:tc>
        <w:tc>
          <w:tcPr>
            <w:tcW w:w="1251" w:type="dxa"/>
            <w:gridSpan w:val="2"/>
            <w:tcBorders>
              <w:top w:val="single" w:sz="4" w:space="0" w:color="auto"/>
              <w:left w:val="nil"/>
              <w:bottom w:val="nil"/>
              <w:right w:val="nil"/>
            </w:tcBorders>
          </w:tcPr>
          <w:p w:rsidR="00B76538" w:rsidRPr="007708F0" w:rsidRDefault="00B76538" w:rsidP="00B76538">
            <w:pPr>
              <w:pStyle w:val="Tablehead1"/>
              <w:jc w:val="center"/>
            </w:pPr>
            <w:r w:rsidRPr="007708F0">
              <w:t>TAFE</w:t>
            </w:r>
          </w:p>
        </w:tc>
        <w:tc>
          <w:tcPr>
            <w:tcW w:w="1251" w:type="dxa"/>
            <w:tcBorders>
              <w:top w:val="single" w:sz="4" w:space="0" w:color="auto"/>
              <w:left w:val="nil"/>
              <w:bottom w:val="nil"/>
              <w:right w:val="nil"/>
            </w:tcBorders>
          </w:tcPr>
          <w:p w:rsidR="00B76538" w:rsidRPr="007708F0" w:rsidRDefault="00B76538" w:rsidP="00B76538">
            <w:pPr>
              <w:pStyle w:val="Tablehead1"/>
              <w:jc w:val="center"/>
            </w:pPr>
          </w:p>
        </w:tc>
        <w:tc>
          <w:tcPr>
            <w:tcW w:w="1251" w:type="dxa"/>
            <w:tcBorders>
              <w:top w:val="single" w:sz="4" w:space="0" w:color="auto"/>
              <w:left w:val="nil"/>
              <w:bottom w:val="nil"/>
              <w:right w:val="nil"/>
            </w:tcBorders>
            <w:tcMar>
              <w:top w:w="15" w:type="dxa"/>
              <w:left w:w="15" w:type="dxa"/>
              <w:bottom w:w="0" w:type="dxa"/>
              <w:right w:w="15" w:type="dxa"/>
            </w:tcMar>
          </w:tcPr>
          <w:p w:rsidR="00B76538" w:rsidRPr="007708F0" w:rsidRDefault="00B76538" w:rsidP="00B76538">
            <w:pPr>
              <w:pStyle w:val="Tablehead1"/>
              <w:jc w:val="center"/>
            </w:pPr>
            <w:r w:rsidRPr="007708F0">
              <w:t>ACE</w:t>
            </w:r>
          </w:p>
        </w:tc>
        <w:tc>
          <w:tcPr>
            <w:tcW w:w="1251" w:type="dxa"/>
            <w:tcBorders>
              <w:top w:val="single" w:sz="4" w:space="0" w:color="auto"/>
              <w:left w:val="nil"/>
              <w:bottom w:val="nil"/>
              <w:right w:val="nil"/>
            </w:tcBorders>
          </w:tcPr>
          <w:p w:rsidR="00B76538" w:rsidRPr="007708F0" w:rsidRDefault="00B76538" w:rsidP="00B76538">
            <w:pPr>
              <w:pStyle w:val="Tablehead1"/>
              <w:jc w:val="center"/>
            </w:pPr>
          </w:p>
        </w:tc>
        <w:tc>
          <w:tcPr>
            <w:tcW w:w="1251" w:type="dxa"/>
            <w:tcBorders>
              <w:top w:val="single" w:sz="4" w:space="0" w:color="auto"/>
              <w:left w:val="nil"/>
              <w:bottom w:val="nil"/>
              <w:right w:val="nil"/>
            </w:tcBorders>
            <w:tcMar>
              <w:top w:w="15" w:type="dxa"/>
              <w:left w:w="15" w:type="dxa"/>
              <w:bottom w:w="0" w:type="dxa"/>
              <w:right w:w="15" w:type="dxa"/>
            </w:tcMar>
          </w:tcPr>
          <w:p w:rsidR="00B76538" w:rsidRPr="007708F0" w:rsidRDefault="00B76538" w:rsidP="00B76538">
            <w:pPr>
              <w:pStyle w:val="Tablehead1"/>
              <w:jc w:val="center"/>
            </w:pPr>
            <w:r w:rsidRPr="007708F0">
              <w:t>Private</w:t>
            </w:r>
          </w:p>
        </w:tc>
      </w:tr>
      <w:tr w:rsidR="00B76538" w:rsidRPr="007708F0">
        <w:trPr>
          <w:gridAfter w:val="1"/>
          <w:wAfter w:w="12" w:type="dxa"/>
          <w:trHeight w:val="255"/>
        </w:trPr>
        <w:tc>
          <w:tcPr>
            <w:tcW w:w="2238" w:type="dxa"/>
            <w:gridSpan w:val="2"/>
            <w:tcBorders>
              <w:top w:val="nil"/>
              <w:left w:val="nil"/>
              <w:right w:val="nil"/>
            </w:tcBorders>
            <w:noWrap/>
          </w:tcPr>
          <w:p w:rsidR="00B76538" w:rsidRPr="007708F0" w:rsidRDefault="00B76538" w:rsidP="00B76538">
            <w:pPr>
              <w:pStyle w:val="Tablehead2"/>
            </w:pPr>
            <w:r w:rsidRPr="007708F0">
              <w:t> </w:t>
            </w:r>
          </w:p>
        </w:tc>
        <w:tc>
          <w:tcPr>
            <w:tcW w:w="1251" w:type="dxa"/>
            <w:gridSpan w:val="2"/>
            <w:tcBorders>
              <w:top w:val="nil"/>
              <w:left w:val="nil"/>
              <w:right w:val="nil"/>
            </w:tcBorders>
          </w:tcPr>
          <w:p w:rsidR="00B76538" w:rsidRPr="007708F0" w:rsidRDefault="00B76538" w:rsidP="00B76538">
            <w:pPr>
              <w:pStyle w:val="Tablehead2"/>
              <w:jc w:val="center"/>
            </w:pPr>
            <w:r w:rsidRPr="007708F0">
              <w:t>Govt-</w:t>
            </w:r>
            <w:r>
              <w:br/>
            </w:r>
            <w:r w:rsidRPr="007708F0">
              <w:t>funded</w:t>
            </w:r>
          </w:p>
        </w:tc>
        <w:tc>
          <w:tcPr>
            <w:tcW w:w="1251" w:type="dxa"/>
            <w:tcBorders>
              <w:top w:val="nil"/>
              <w:left w:val="nil"/>
              <w:right w:val="nil"/>
            </w:tcBorders>
            <w:tcMar>
              <w:top w:w="15" w:type="dxa"/>
              <w:left w:w="15" w:type="dxa"/>
              <w:bottom w:w="0" w:type="dxa"/>
              <w:right w:w="15" w:type="dxa"/>
            </w:tcMar>
          </w:tcPr>
          <w:p w:rsidR="00B76538" w:rsidRPr="007708F0" w:rsidRDefault="00B76538" w:rsidP="00B76538">
            <w:pPr>
              <w:pStyle w:val="Tablehead2"/>
              <w:jc w:val="center"/>
            </w:pPr>
            <w:r w:rsidRPr="007708F0">
              <w:t>Fee-for-</w:t>
            </w:r>
            <w:r>
              <w:br/>
            </w:r>
            <w:r w:rsidRPr="007708F0">
              <w:t>service</w:t>
            </w:r>
          </w:p>
        </w:tc>
        <w:tc>
          <w:tcPr>
            <w:tcW w:w="1251" w:type="dxa"/>
            <w:tcBorders>
              <w:top w:val="nil"/>
              <w:left w:val="nil"/>
              <w:right w:val="nil"/>
            </w:tcBorders>
            <w:tcMar>
              <w:top w:w="15" w:type="dxa"/>
              <w:left w:w="15" w:type="dxa"/>
              <w:bottom w:w="0" w:type="dxa"/>
              <w:right w:w="15" w:type="dxa"/>
            </w:tcMar>
          </w:tcPr>
          <w:p w:rsidR="00B76538" w:rsidRPr="007708F0" w:rsidRDefault="00B76538" w:rsidP="00B76538">
            <w:pPr>
              <w:pStyle w:val="Tablehead2"/>
              <w:jc w:val="center"/>
            </w:pPr>
            <w:r w:rsidRPr="007708F0">
              <w:t>Govt-</w:t>
            </w:r>
            <w:r>
              <w:br/>
            </w:r>
            <w:r w:rsidRPr="007708F0">
              <w:t>funded</w:t>
            </w:r>
          </w:p>
        </w:tc>
        <w:tc>
          <w:tcPr>
            <w:tcW w:w="1251" w:type="dxa"/>
            <w:tcBorders>
              <w:top w:val="nil"/>
              <w:left w:val="nil"/>
              <w:right w:val="nil"/>
            </w:tcBorders>
            <w:tcMar>
              <w:top w:w="15" w:type="dxa"/>
              <w:left w:w="15" w:type="dxa"/>
              <w:bottom w:w="0" w:type="dxa"/>
              <w:right w:w="15" w:type="dxa"/>
            </w:tcMar>
          </w:tcPr>
          <w:p w:rsidR="00B76538" w:rsidRPr="007708F0" w:rsidRDefault="00B76538" w:rsidP="00B76538">
            <w:pPr>
              <w:pStyle w:val="Tablehead2"/>
              <w:jc w:val="center"/>
            </w:pPr>
            <w:r w:rsidRPr="007708F0">
              <w:t>Fee-for-</w:t>
            </w:r>
            <w:r>
              <w:br/>
            </w:r>
            <w:r w:rsidRPr="007708F0">
              <w:t>service</w:t>
            </w:r>
          </w:p>
        </w:tc>
        <w:tc>
          <w:tcPr>
            <w:tcW w:w="1251" w:type="dxa"/>
            <w:tcBorders>
              <w:top w:val="nil"/>
              <w:left w:val="nil"/>
              <w:right w:val="nil"/>
            </w:tcBorders>
            <w:tcMar>
              <w:top w:w="15" w:type="dxa"/>
              <w:left w:w="15" w:type="dxa"/>
              <w:bottom w:w="0" w:type="dxa"/>
              <w:right w:w="15" w:type="dxa"/>
            </w:tcMar>
          </w:tcPr>
          <w:p w:rsidR="00B76538" w:rsidRPr="007708F0" w:rsidRDefault="00B76538" w:rsidP="00B76538">
            <w:pPr>
              <w:pStyle w:val="Tablehead2"/>
              <w:jc w:val="center"/>
            </w:pPr>
            <w:r w:rsidRPr="007708F0">
              <w:t>Govt-</w:t>
            </w:r>
            <w:r>
              <w:br/>
            </w:r>
            <w:r w:rsidRPr="007708F0">
              <w:t>funded</w:t>
            </w:r>
          </w:p>
        </w:tc>
      </w:tr>
      <w:tr w:rsidR="00B76538">
        <w:trPr>
          <w:gridAfter w:val="1"/>
          <w:wAfter w:w="12" w:type="dxa"/>
          <w:trHeight w:val="255"/>
        </w:trPr>
        <w:tc>
          <w:tcPr>
            <w:tcW w:w="2238" w:type="dxa"/>
            <w:gridSpan w:val="2"/>
            <w:tcBorders>
              <w:left w:val="nil"/>
              <w:bottom w:val="single" w:sz="4" w:space="0" w:color="auto"/>
              <w:right w:val="nil"/>
            </w:tcBorders>
            <w:noWrap/>
          </w:tcPr>
          <w:p w:rsidR="00B76538" w:rsidRDefault="00B76538" w:rsidP="00B76538">
            <w:pPr>
              <w:pStyle w:val="Tablehead3"/>
            </w:pPr>
          </w:p>
        </w:tc>
        <w:tc>
          <w:tcPr>
            <w:tcW w:w="1251" w:type="dxa"/>
            <w:gridSpan w:val="2"/>
            <w:tcBorders>
              <w:left w:val="nil"/>
              <w:bottom w:val="single" w:sz="4" w:space="0" w:color="auto"/>
              <w:right w:val="nil"/>
            </w:tcBorders>
          </w:tcPr>
          <w:p w:rsidR="00B76538" w:rsidRDefault="00B76538" w:rsidP="00B76538">
            <w:pPr>
              <w:pStyle w:val="Tablehead3"/>
              <w:jc w:val="center"/>
            </w:pPr>
            <w:r>
              <w:t>%</w:t>
            </w:r>
          </w:p>
        </w:tc>
        <w:tc>
          <w:tcPr>
            <w:tcW w:w="1251" w:type="dxa"/>
            <w:tcBorders>
              <w:left w:val="nil"/>
              <w:bottom w:val="single" w:sz="4" w:space="0" w:color="auto"/>
              <w:right w:val="nil"/>
            </w:tcBorders>
            <w:tcMar>
              <w:top w:w="15" w:type="dxa"/>
              <w:left w:w="15" w:type="dxa"/>
              <w:bottom w:w="0" w:type="dxa"/>
              <w:right w:w="15" w:type="dxa"/>
            </w:tcMar>
          </w:tcPr>
          <w:p w:rsidR="00B76538" w:rsidRDefault="00B76538" w:rsidP="00B76538">
            <w:pPr>
              <w:pStyle w:val="Tablehead3"/>
              <w:jc w:val="center"/>
            </w:pPr>
            <w:r>
              <w:t>%</w:t>
            </w:r>
          </w:p>
        </w:tc>
        <w:tc>
          <w:tcPr>
            <w:tcW w:w="1251" w:type="dxa"/>
            <w:tcBorders>
              <w:left w:val="nil"/>
              <w:bottom w:val="single" w:sz="4" w:space="0" w:color="auto"/>
              <w:right w:val="nil"/>
            </w:tcBorders>
            <w:tcMar>
              <w:top w:w="15" w:type="dxa"/>
              <w:left w:w="15" w:type="dxa"/>
              <w:bottom w:w="0" w:type="dxa"/>
              <w:right w:w="15" w:type="dxa"/>
            </w:tcMar>
          </w:tcPr>
          <w:p w:rsidR="00B76538" w:rsidRDefault="00B76538" w:rsidP="00B76538">
            <w:pPr>
              <w:pStyle w:val="Tablehead3"/>
              <w:jc w:val="center"/>
            </w:pPr>
            <w:r>
              <w:t>%</w:t>
            </w:r>
          </w:p>
        </w:tc>
        <w:tc>
          <w:tcPr>
            <w:tcW w:w="1251" w:type="dxa"/>
            <w:tcBorders>
              <w:left w:val="nil"/>
              <w:bottom w:val="single" w:sz="4" w:space="0" w:color="auto"/>
              <w:right w:val="nil"/>
            </w:tcBorders>
            <w:tcMar>
              <w:top w:w="15" w:type="dxa"/>
              <w:left w:w="15" w:type="dxa"/>
              <w:bottom w:w="0" w:type="dxa"/>
              <w:right w:w="15" w:type="dxa"/>
            </w:tcMar>
          </w:tcPr>
          <w:p w:rsidR="00B76538" w:rsidRDefault="00B76538" w:rsidP="00B76538">
            <w:pPr>
              <w:pStyle w:val="Tablehead3"/>
              <w:jc w:val="center"/>
            </w:pPr>
            <w:r>
              <w:t>%</w:t>
            </w:r>
          </w:p>
        </w:tc>
        <w:tc>
          <w:tcPr>
            <w:tcW w:w="1251" w:type="dxa"/>
            <w:tcBorders>
              <w:left w:val="nil"/>
              <w:bottom w:val="single" w:sz="4" w:space="0" w:color="auto"/>
              <w:right w:val="nil"/>
            </w:tcBorders>
            <w:tcMar>
              <w:top w:w="15" w:type="dxa"/>
              <w:left w:w="15" w:type="dxa"/>
              <w:bottom w:w="0" w:type="dxa"/>
              <w:right w:w="15" w:type="dxa"/>
            </w:tcMar>
          </w:tcPr>
          <w:p w:rsidR="00B76538" w:rsidRDefault="00B76538" w:rsidP="00B76538">
            <w:pPr>
              <w:pStyle w:val="Tablehead3"/>
              <w:jc w:val="center"/>
            </w:pPr>
            <w:r>
              <w:t>%</w:t>
            </w:r>
          </w:p>
        </w:tc>
      </w:tr>
      <w:tr w:rsidR="00B76538">
        <w:trPr>
          <w:gridAfter w:val="1"/>
          <w:wAfter w:w="12" w:type="dxa"/>
          <w:trHeight w:val="255"/>
        </w:trPr>
        <w:tc>
          <w:tcPr>
            <w:tcW w:w="2238" w:type="dxa"/>
            <w:gridSpan w:val="2"/>
            <w:tcBorders>
              <w:top w:val="single" w:sz="4" w:space="0" w:color="auto"/>
              <w:left w:val="nil"/>
              <w:bottom w:val="nil"/>
              <w:right w:val="nil"/>
            </w:tcBorders>
            <w:noWrap/>
          </w:tcPr>
          <w:p w:rsidR="00B76538" w:rsidRPr="00861C5E" w:rsidRDefault="00B76538" w:rsidP="00B76538">
            <w:pPr>
              <w:pStyle w:val="Tabletext"/>
              <w:rPr>
                <w:b/>
              </w:rPr>
            </w:pPr>
            <w:r w:rsidRPr="00861C5E">
              <w:rPr>
                <w:b/>
              </w:rPr>
              <w:t xml:space="preserve">General skill </w:t>
            </w:r>
            <w:r>
              <w:rPr>
                <w:b/>
              </w:rPr>
              <w:t>and</w:t>
            </w:r>
            <w:r w:rsidRPr="00861C5E">
              <w:rPr>
                <w:b/>
              </w:rPr>
              <w:t xml:space="preserve"> </w:t>
            </w:r>
            <w:r>
              <w:rPr>
                <w:b/>
              </w:rPr>
              <w:br/>
            </w:r>
            <w:r w:rsidRPr="00861C5E">
              <w:rPr>
                <w:b/>
              </w:rPr>
              <w:t>learning experiences</w:t>
            </w:r>
          </w:p>
        </w:tc>
        <w:tc>
          <w:tcPr>
            <w:tcW w:w="1251" w:type="dxa"/>
            <w:gridSpan w:val="2"/>
            <w:tcBorders>
              <w:top w:val="single" w:sz="4" w:space="0" w:color="auto"/>
              <w:left w:val="nil"/>
              <w:bottom w:val="nil"/>
              <w:right w:val="nil"/>
            </w:tcBorders>
          </w:tcPr>
          <w:p w:rsidR="00B76538" w:rsidRDefault="00B76538" w:rsidP="00B76538">
            <w:pPr>
              <w:pStyle w:val="Tabletext"/>
              <w:tabs>
                <w:tab w:val="decimal" w:pos="680"/>
              </w:tabs>
            </w:pPr>
          </w:p>
        </w:tc>
        <w:tc>
          <w:tcPr>
            <w:tcW w:w="1251" w:type="dxa"/>
            <w:tcBorders>
              <w:top w:val="single" w:sz="4" w:space="0" w:color="auto"/>
              <w:left w:val="nil"/>
              <w:bottom w:val="nil"/>
              <w:right w:val="nil"/>
            </w:tcBorders>
            <w:tcMar>
              <w:top w:w="15" w:type="dxa"/>
              <w:left w:w="15" w:type="dxa"/>
              <w:bottom w:w="0" w:type="dxa"/>
              <w:right w:w="15" w:type="dxa"/>
            </w:tcMar>
          </w:tcPr>
          <w:p w:rsidR="00B76538" w:rsidRDefault="00B76538" w:rsidP="00B76538">
            <w:pPr>
              <w:pStyle w:val="Tabletext"/>
              <w:tabs>
                <w:tab w:val="decimal" w:pos="680"/>
              </w:tabs>
            </w:pPr>
          </w:p>
        </w:tc>
        <w:tc>
          <w:tcPr>
            <w:tcW w:w="1251" w:type="dxa"/>
            <w:tcBorders>
              <w:top w:val="single" w:sz="4" w:space="0" w:color="auto"/>
              <w:left w:val="nil"/>
              <w:bottom w:val="nil"/>
              <w:right w:val="nil"/>
            </w:tcBorders>
            <w:tcMar>
              <w:top w:w="15" w:type="dxa"/>
              <w:left w:w="15" w:type="dxa"/>
              <w:bottom w:w="0" w:type="dxa"/>
              <w:right w:w="15" w:type="dxa"/>
            </w:tcMar>
          </w:tcPr>
          <w:p w:rsidR="00B76538" w:rsidRDefault="00B76538" w:rsidP="00B76538">
            <w:pPr>
              <w:pStyle w:val="Tabletext"/>
              <w:tabs>
                <w:tab w:val="decimal" w:pos="680"/>
              </w:tabs>
            </w:pPr>
          </w:p>
        </w:tc>
        <w:tc>
          <w:tcPr>
            <w:tcW w:w="1251" w:type="dxa"/>
            <w:tcBorders>
              <w:top w:val="single" w:sz="4" w:space="0" w:color="auto"/>
              <w:left w:val="nil"/>
              <w:bottom w:val="nil"/>
              <w:right w:val="nil"/>
            </w:tcBorders>
            <w:tcMar>
              <w:top w:w="15" w:type="dxa"/>
              <w:left w:w="15" w:type="dxa"/>
              <w:bottom w:w="0" w:type="dxa"/>
              <w:right w:w="15" w:type="dxa"/>
            </w:tcMar>
          </w:tcPr>
          <w:p w:rsidR="00B76538" w:rsidRDefault="00B76538" w:rsidP="00B76538">
            <w:pPr>
              <w:pStyle w:val="Tabletext"/>
              <w:tabs>
                <w:tab w:val="decimal" w:pos="680"/>
              </w:tabs>
            </w:pPr>
          </w:p>
        </w:tc>
        <w:tc>
          <w:tcPr>
            <w:tcW w:w="1251" w:type="dxa"/>
            <w:tcBorders>
              <w:top w:val="single" w:sz="4" w:space="0" w:color="auto"/>
              <w:left w:val="nil"/>
              <w:bottom w:val="nil"/>
              <w:right w:val="nil"/>
            </w:tcBorders>
            <w:tcMar>
              <w:top w:w="15" w:type="dxa"/>
              <w:left w:w="15" w:type="dxa"/>
              <w:bottom w:w="0" w:type="dxa"/>
              <w:right w:w="15" w:type="dxa"/>
            </w:tcMar>
          </w:tcPr>
          <w:p w:rsidR="00B76538" w:rsidRDefault="00B76538" w:rsidP="00B76538">
            <w:pPr>
              <w:pStyle w:val="Tabletext"/>
              <w:tabs>
                <w:tab w:val="decimal" w:pos="680"/>
              </w:tabs>
            </w:pPr>
          </w:p>
        </w:tc>
      </w:tr>
      <w:tr w:rsidR="00B76538">
        <w:trPr>
          <w:gridAfter w:val="1"/>
          <w:wAfter w:w="12" w:type="dxa"/>
          <w:trHeight w:val="255"/>
        </w:trPr>
        <w:tc>
          <w:tcPr>
            <w:tcW w:w="2238" w:type="dxa"/>
            <w:gridSpan w:val="2"/>
            <w:noWrap/>
          </w:tcPr>
          <w:p w:rsidR="00B76538" w:rsidRDefault="00B76538" w:rsidP="00B76538">
            <w:pPr>
              <w:pStyle w:val="Tabletext"/>
            </w:pPr>
            <w:r>
              <w:t>1.0–2.0</w:t>
            </w:r>
          </w:p>
        </w:tc>
        <w:tc>
          <w:tcPr>
            <w:tcW w:w="1251" w:type="dxa"/>
            <w:gridSpan w:val="2"/>
          </w:tcPr>
          <w:p w:rsidR="00B76538" w:rsidRDefault="00B76538" w:rsidP="00B76538">
            <w:pPr>
              <w:pStyle w:val="Tabletext"/>
              <w:tabs>
                <w:tab w:val="decimal" w:pos="680"/>
              </w:tabs>
            </w:pPr>
            <w:r>
              <w:t>2</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4</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3</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4</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4</w:t>
            </w:r>
          </w:p>
        </w:tc>
      </w:tr>
      <w:tr w:rsidR="00B76538">
        <w:trPr>
          <w:gridAfter w:val="1"/>
          <w:wAfter w:w="12" w:type="dxa"/>
          <w:trHeight w:val="255"/>
        </w:trPr>
        <w:tc>
          <w:tcPr>
            <w:tcW w:w="2238" w:type="dxa"/>
            <w:gridSpan w:val="2"/>
            <w:noWrap/>
          </w:tcPr>
          <w:p w:rsidR="00B76538" w:rsidRDefault="00B76538" w:rsidP="00B76538">
            <w:pPr>
              <w:pStyle w:val="Tabletext"/>
            </w:pPr>
            <w:r>
              <w:t>2.1–3.0</w:t>
            </w:r>
          </w:p>
        </w:tc>
        <w:tc>
          <w:tcPr>
            <w:tcW w:w="1251" w:type="dxa"/>
            <w:gridSpan w:val="2"/>
          </w:tcPr>
          <w:p w:rsidR="00B76538" w:rsidRDefault="00B76538" w:rsidP="00B76538">
            <w:pPr>
              <w:pStyle w:val="Tabletext"/>
              <w:tabs>
                <w:tab w:val="decimal" w:pos="680"/>
              </w:tabs>
            </w:pPr>
            <w:r>
              <w:t>9</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14</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11</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11</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11</w:t>
            </w:r>
          </w:p>
        </w:tc>
      </w:tr>
      <w:tr w:rsidR="00B76538">
        <w:trPr>
          <w:gridAfter w:val="1"/>
          <w:wAfter w:w="12" w:type="dxa"/>
          <w:trHeight w:val="255"/>
        </w:trPr>
        <w:tc>
          <w:tcPr>
            <w:tcW w:w="2238" w:type="dxa"/>
            <w:gridSpan w:val="2"/>
            <w:noWrap/>
          </w:tcPr>
          <w:p w:rsidR="00B76538" w:rsidRDefault="00B76538" w:rsidP="00B76538">
            <w:pPr>
              <w:pStyle w:val="Tabletext"/>
            </w:pPr>
            <w:r>
              <w:t>3.1–4.0</w:t>
            </w:r>
          </w:p>
        </w:tc>
        <w:tc>
          <w:tcPr>
            <w:tcW w:w="1251" w:type="dxa"/>
            <w:gridSpan w:val="2"/>
          </w:tcPr>
          <w:p w:rsidR="00B76538" w:rsidRDefault="00B76538" w:rsidP="00B76538">
            <w:pPr>
              <w:pStyle w:val="Tabletext"/>
              <w:tabs>
                <w:tab w:val="decimal" w:pos="680"/>
              </w:tabs>
            </w:pPr>
            <w:r>
              <w:t>47</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51</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52</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55</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45</w:t>
            </w:r>
          </w:p>
        </w:tc>
      </w:tr>
      <w:tr w:rsidR="00B76538">
        <w:trPr>
          <w:gridAfter w:val="1"/>
          <w:wAfter w:w="12" w:type="dxa"/>
          <w:trHeight w:val="255"/>
        </w:trPr>
        <w:tc>
          <w:tcPr>
            <w:tcW w:w="2238" w:type="dxa"/>
            <w:gridSpan w:val="2"/>
            <w:noWrap/>
          </w:tcPr>
          <w:p w:rsidR="00B76538" w:rsidRDefault="00B76538" w:rsidP="00B76538">
            <w:pPr>
              <w:pStyle w:val="Tabletext"/>
            </w:pPr>
            <w:r>
              <w:t>4.1–5.0</w:t>
            </w:r>
          </w:p>
        </w:tc>
        <w:tc>
          <w:tcPr>
            <w:tcW w:w="1251" w:type="dxa"/>
            <w:gridSpan w:val="2"/>
          </w:tcPr>
          <w:p w:rsidR="00B76538" w:rsidRDefault="00B76538" w:rsidP="00B76538">
            <w:pPr>
              <w:pStyle w:val="Tabletext"/>
              <w:tabs>
                <w:tab w:val="decimal" w:pos="680"/>
              </w:tabs>
            </w:pPr>
            <w:r>
              <w:t>41</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31</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35</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30</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41</w:t>
            </w:r>
          </w:p>
        </w:tc>
      </w:tr>
      <w:tr w:rsidR="00B76538">
        <w:trPr>
          <w:gridAfter w:val="1"/>
          <w:wAfter w:w="12" w:type="dxa"/>
          <w:trHeight w:val="255"/>
        </w:trPr>
        <w:tc>
          <w:tcPr>
            <w:tcW w:w="2238" w:type="dxa"/>
            <w:gridSpan w:val="2"/>
            <w:noWrap/>
          </w:tcPr>
          <w:p w:rsidR="00B76538" w:rsidRPr="00861C5E" w:rsidRDefault="00B76538" w:rsidP="00B76538">
            <w:pPr>
              <w:pStyle w:val="Tabletext"/>
              <w:rPr>
                <w:b/>
              </w:rPr>
            </w:pPr>
            <w:r w:rsidRPr="00861C5E">
              <w:rPr>
                <w:b/>
              </w:rPr>
              <w:t>Assessment</w:t>
            </w:r>
          </w:p>
        </w:tc>
        <w:tc>
          <w:tcPr>
            <w:tcW w:w="1251" w:type="dxa"/>
            <w:gridSpan w:val="2"/>
          </w:tcPr>
          <w:p w:rsidR="00B76538" w:rsidRDefault="00B76538" w:rsidP="00B76538">
            <w:pPr>
              <w:pStyle w:val="Tabletext"/>
              <w:tabs>
                <w:tab w:val="decimal" w:pos="680"/>
              </w:tabs>
            </w:pPr>
          </w:p>
        </w:tc>
        <w:tc>
          <w:tcPr>
            <w:tcW w:w="1251" w:type="dxa"/>
            <w:noWrap/>
            <w:tcMar>
              <w:top w:w="15" w:type="dxa"/>
              <w:left w:w="15" w:type="dxa"/>
              <w:bottom w:w="0" w:type="dxa"/>
              <w:right w:w="15" w:type="dxa"/>
            </w:tcMar>
          </w:tcPr>
          <w:p w:rsidR="00B76538" w:rsidRDefault="00B76538" w:rsidP="00B76538">
            <w:pPr>
              <w:pStyle w:val="Tabletext"/>
              <w:tabs>
                <w:tab w:val="decimal" w:pos="680"/>
              </w:tabs>
            </w:pPr>
          </w:p>
        </w:tc>
        <w:tc>
          <w:tcPr>
            <w:tcW w:w="1251" w:type="dxa"/>
            <w:noWrap/>
            <w:tcMar>
              <w:top w:w="15" w:type="dxa"/>
              <w:left w:w="15" w:type="dxa"/>
              <w:bottom w:w="0" w:type="dxa"/>
              <w:right w:w="15" w:type="dxa"/>
            </w:tcMar>
          </w:tcPr>
          <w:p w:rsidR="00B76538" w:rsidRDefault="00B76538" w:rsidP="00B76538">
            <w:pPr>
              <w:pStyle w:val="Tabletext"/>
              <w:tabs>
                <w:tab w:val="decimal" w:pos="680"/>
              </w:tabs>
            </w:pPr>
          </w:p>
        </w:tc>
        <w:tc>
          <w:tcPr>
            <w:tcW w:w="1251" w:type="dxa"/>
            <w:noWrap/>
            <w:tcMar>
              <w:top w:w="15" w:type="dxa"/>
              <w:left w:w="15" w:type="dxa"/>
              <w:bottom w:w="0" w:type="dxa"/>
              <w:right w:w="15" w:type="dxa"/>
            </w:tcMar>
          </w:tcPr>
          <w:p w:rsidR="00B76538" w:rsidRDefault="00B76538" w:rsidP="00B76538">
            <w:pPr>
              <w:pStyle w:val="Tabletext"/>
              <w:tabs>
                <w:tab w:val="decimal" w:pos="680"/>
              </w:tabs>
            </w:pPr>
          </w:p>
        </w:tc>
        <w:tc>
          <w:tcPr>
            <w:tcW w:w="1251" w:type="dxa"/>
            <w:noWrap/>
            <w:tcMar>
              <w:top w:w="15" w:type="dxa"/>
              <w:left w:w="15" w:type="dxa"/>
              <w:bottom w:w="0" w:type="dxa"/>
              <w:right w:w="15" w:type="dxa"/>
            </w:tcMar>
          </w:tcPr>
          <w:p w:rsidR="00B76538" w:rsidRDefault="00B76538" w:rsidP="00B76538">
            <w:pPr>
              <w:pStyle w:val="Tabletext"/>
              <w:tabs>
                <w:tab w:val="decimal" w:pos="680"/>
              </w:tabs>
            </w:pPr>
          </w:p>
        </w:tc>
      </w:tr>
      <w:tr w:rsidR="00B76538">
        <w:trPr>
          <w:gridAfter w:val="1"/>
          <w:wAfter w:w="12" w:type="dxa"/>
          <w:trHeight w:val="255"/>
        </w:trPr>
        <w:tc>
          <w:tcPr>
            <w:tcW w:w="2238" w:type="dxa"/>
            <w:gridSpan w:val="2"/>
            <w:noWrap/>
          </w:tcPr>
          <w:p w:rsidR="00B76538" w:rsidRDefault="00B76538" w:rsidP="00B76538">
            <w:pPr>
              <w:pStyle w:val="Tabletext"/>
            </w:pPr>
            <w:r>
              <w:t>1.0–2.0</w:t>
            </w:r>
          </w:p>
        </w:tc>
        <w:tc>
          <w:tcPr>
            <w:tcW w:w="1251" w:type="dxa"/>
            <w:gridSpan w:val="2"/>
          </w:tcPr>
          <w:p w:rsidR="00B76538" w:rsidRDefault="00B76538" w:rsidP="00B76538">
            <w:pPr>
              <w:pStyle w:val="Tabletext"/>
              <w:tabs>
                <w:tab w:val="decimal" w:pos="680"/>
              </w:tabs>
            </w:pPr>
            <w:r>
              <w:t>2</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2</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2</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2</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2</w:t>
            </w:r>
          </w:p>
        </w:tc>
      </w:tr>
      <w:tr w:rsidR="00B76538">
        <w:trPr>
          <w:gridAfter w:val="1"/>
          <w:wAfter w:w="12" w:type="dxa"/>
          <w:trHeight w:val="255"/>
        </w:trPr>
        <w:tc>
          <w:tcPr>
            <w:tcW w:w="2238" w:type="dxa"/>
            <w:gridSpan w:val="2"/>
            <w:noWrap/>
          </w:tcPr>
          <w:p w:rsidR="00B76538" w:rsidRDefault="00B76538" w:rsidP="00B76538">
            <w:pPr>
              <w:pStyle w:val="Tabletext"/>
            </w:pPr>
            <w:r>
              <w:t>2.1–3.0</w:t>
            </w:r>
          </w:p>
        </w:tc>
        <w:tc>
          <w:tcPr>
            <w:tcW w:w="1251" w:type="dxa"/>
            <w:gridSpan w:val="2"/>
          </w:tcPr>
          <w:p w:rsidR="00B76538" w:rsidRDefault="00B76538" w:rsidP="00B76538">
            <w:pPr>
              <w:pStyle w:val="Tabletext"/>
              <w:tabs>
                <w:tab w:val="decimal" w:pos="680"/>
              </w:tabs>
            </w:pPr>
            <w:r>
              <w:t>6</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6</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6</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7</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7</w:t>
            </w:r>
          </w:p>
        </w:tc>
      </w:tr>
      <w:tr w:rsidR="00B76538">
        <w:trPr>
          <w:gridAfter w:val="1"/>
          <w:wAfter w:w="12" w:type="dxa"/>
          <w:trHeight w:val="255"/>
        </w:trPr>
        <w:tc>
          <w:tcPr>
            <w:tcW w:w="2238" w:type="dxa"/>
            <w:gridSpan w:val="2"/>
            <w:noWrap/>
          </w:tcPr>
          <w:p w:rsidR="00B76538" w:rsidRDefault="00B76538" w:rsidP="00B76538">
            <w:pPr>
              <w:pStyle w:val="Tabletext"/>
            </w:pPr>
            <w:r>
              <w:t>3.1–4.0</w:t>
            </w:r>
          </w:p>
        </w:tc>
        <w:tc>
          <w:tcPr>
            <w:tcW w:w="1251" w:type="dxa"/>
            <w:gridSpan w:val="2"/>
          </w:tcPr>
          <w:p w:rsidR="00B76538" w:rsidRDefault="00B76538" w:rsidP="00B76538">
            <w:pPr>
              <w:pStyle w:val="Tabletext"/>
              <w:tabs>
                <w:tab w:val="decimal" w:pos="680"/>
              </w:tabs>
            </w:pPr>
            <w:r>
              <w:t>44</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45</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44</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42</w:t>
            </w:r>
          </w:p>
        </w:tc>
        <w:tc>
          <w:tcPr>
            <w:tcW w:w="1251" w:type="dxa"/>
            <w:noWrap/>
            <w:tcMar>
              <w:top w:w="15" w:type="dxa"/>
              <w:left w:w="15" w:type="dxa"/>
              <w:bottom w:w="0" w:type="dxa"/>
              <w:right w:w="15" w:type="dxa"/>
            </w:tcMar>
          </w:tcPr>
          <w:p w:rsidR="00B76538" w:rsidRDefault="00B76538" w:rsidP="00B76538">
            <w:pPr>
              <w:pStyle w:val="Tabletext"/>
              <w:tabs>
                <w:tab w:val="decimal" w:pos="680"/>
              </w:tabs>
            </w:pPr>
            <w:r>
              <w:t>42</w:t>
            </w:r>
          </w:p>
        </w:tc>
      </w:tr>
      <w:tr w:rsidR="00B76538">
        <w:trPr>
          <w:gridAfter w:val="1"/>
          <w:wAfter w:w="12" w:type="dxa"/>
          <w:trHeight w:val="255"/>
        </w:trPr>
        <w:tc>
          <w:tcPr>
            <w:tcW w:w="2238" w:type="dxa"/>
            <w:gridSpan w:val="2"/>
            <w:tcBorders>
              <w:top w:val="nil"/>
              <w:left w:val="nil"/>
              <w:right w:val="nil"/>
            </w:tcBorders>
            <w:noWrap/>
          </w:tcPr>
          <w:p w:rsidR="00B76538" w:rsidRDefault="00B76538" w:rsidP="00B76538">
            <w:pPr>
              <w:pStyle w:val="Tabletext"/>
            </w:pPr>
            <w:r>
              <w:t>4.1–5.0</w:t>
            </w:r>
          </w:p>
        </w:tc>
        <w:tc>
          <w:tcPr>
            <w:tcW w:w="1251" w:type="dxa"/>
            <w:gridSpan w:val="2"/>
            <w:tcBorders>
              <w:top w:val="nil"/>
              <w:left w:val="nil"/>
              <w:right w:val="nil"/>
            </w:tcBorders>
          </w:tcPr>
          <w:p w:rsidR="00B76538" w:rsidRDefault="00B76538" w:rsidP="00B76538">
            <w:pPr>
              <w:pStyle w:val="Tabletext"/>
              <w:tabs>
                <w:tab w:val="decimal" w:pos="680"/>
              </w:tabs>
            </w:pPr>
            <w:r>
              <w:t>49</w:t>
            </w:r>
          </w:p>
        </w:tc>
        <w:tc>
          <w:tcPr>
            <w:tcW w:w="1251" w:type="dxa"/>
            <w:tcBorders>
              <w:top w:val="nil"/>
              <w:left w:val="nil"/>
              <w:right w:val="nil"/>
            </w:tcBorders>
            <w:noWrap/>
            <w:tcMar>
              <w:top w:w="15" w:type="dxa"/>
              <w:left w:w="15" w:type="dxa"/>
              <w:bottom w:w="0" w:type="dxa"/>
              <w:right w:w="15" w:type="dxa"/>
            </w:tcMar>
          </w:tcPr>
          <w:p w:rsidR="00B76538" w:rsidRDefault="00B76538" w:rsidP="00B76538">
            <w:pPr>
              <w:pStyle w:val="Tabletext"/>
              <w:tabs>
                <w:tab w:val="decimal" w:pos="680"/>
              </w:tabs>
            </w:pPr>
            <w:r>
              <w:t>47</w:t>
            </w:r>
          </w:p>
        </w:tc>
        <w:tc>
          <w:tcPr>
            <w:tcW w:w="1251" w:type="dxa"/>
            <w:tcBorders>
              <w:top w:val="nil"/>
              <w:left w:val="nil"/>
              <w:right w:val="nil"/>
            </w:tcBorders>
            <w:noWrap/>
            <w:tcMar>
              <w:top w:w="15" w:type="dxa"/>
              <w:left w:w="15" w:type="dxa"/>
              <w:bottom w:w="0" w:type="dxa"/>
              <w:right w:w="15" w:type="dxa"/>
            </w:tcMar>
          </w:tcPr>
          <w:p w:rsidR="00B76538" w:rsidRDefault="00B76538" w:rsidP="00B76538">
            <w:pPr>
              <w:pStyle w:val="Tabletext"/>
              <w:tabs>
                <w:tab w:val="decimal" w:pos="680"/>
              </w:tabs>
            </w:pPr>
            <w:r>
              <w:t>48</w:t>
            </w:r>
          </w:p>
        </w:tc>
        <w:tc>
          <w:tcPr>
            <w:tcW w:w="1251" w:type="dxa"/>
            <w:tcBorders>
              <w:top w:val="nil"/>
              <w:left w:val="nil"/>
              <w:right w:val="nil"/>
            </w:tcBorders>
            <w:noWrap/>
            <w:tcMar>
              <w:top w:w="15" w:type="dxa"/>
              <w:left w:w="15" w:type="dxa"/>
              <w:bottom w:w="0" w:type="dxa"/>
              <w:right w:w="15" w:type="dxa"/>
            </w:tcMar>
          </w:tcPr>
          <w:p w:rsidR="00B76538" w:rsidRDefault="00B76538" w:rsidP="00B76538">
            <w:pPr>
              <w:pStyle w:val="Tabletext"/>
              <w:tabs>
                <w:tab w:val="decimal" w:pos="680"/>
              </w:tabs>
            </w:pPr>
            <w:r>
              <w:t>48</w:t>
            </w:r>
          </w:p>
        </w:tc>
        <w:tc>
          <w:tcPr>
            <w:tcW w:w="1251" w:type="dxa"/>
            <w:tcBorders>
              <w:top w:val="nil"/>
              <w:left w:val="nil"/>
              <w:right w:val="nil"/>
            </w:tcBorders>
            <w:noWrap/>
            <w:tcMar>
              <w:top w:w="15" w:type="dxa"/>
              <w:left w:w="15" w:type="dxa"/>
              <w:bottom w:w="0" w:type="dxa"/>
              <w:right w:w="15" w:type="dxa"/>
            </w:tcMar>
          </w:tcPr>
          <w:p w:rsidR="00B76538" w:rsidRDefault="00B76538" w:rsidP="00B76538">
            <w:pPr>
              <w:pStyle w:val="Tabletext"/>
              <w:tabs>
                <w:tab w:val="decimal" w:pos="680"/>
              </w:tabs>
            </w:pPr>
            <w:r>
              <w:t>48</w:t>
            </w:r>
          </w:p>
        </w:tc>
      </w:tr>
      <w:tr w:rsidR="00B76538">
        <w:trPr>
          <w:trHeight w:val="255"/>
        </w:trPr>
        <w:tc>
          <w:tcPr>
            <w:tcW w:w="2223" w:type="dxa"/>
            <w:tcBorders>
              <w:left w:val="nil"/>
              <w:bottom w:val="nil"/>
              <w:right w:val="nil"/>
            </w:tcBorders>
            <w:noWrap/>
          </w:tcPr>
          <w:p w:rsidR="00B76538" w:rsidRPr="00861C5E" w:rsidRDefault="00B76538" w:rsidP="00B76538">
            <w:pPr>
              <w:pStyle w:val="Tabletext"/>
              <w:rPr>
                <w:b/>
              </w:rPr>
            </w:pPr>
            <w:r w:rsidRPr="00861C5E">
              <w:rPr>
                <w:b/>
              </w:rPr>
              <w:t>Teaching</w:t>
            </w:r>
          </w:p>
        </w:tc>
        <w:tc>
          <w:tcPr>
            <w:tcW w:w="1256" w:type="dxa"/>
            <w:gridSpan w:val="2"/>
            <w:tcBorders>
              <w:left w:val="nil"/>
              <w:bottom w:val="nil"/>
              <w:right w:val="nil"/>
            </w:tcBorders>
          </w:tcPr>
          <w:p w:rsidR="00B76538" w:rsidRDefault="00B76538" w:rsidP="00B76538">
            <w:pPr>
              <w:pStyle w:val="Tabletext"/>
              <w:tabs>
                <w:tab w:val="decimal" w:pos="680"/>
              </w:tabs>
            </w:pPr>
          </w:p>
        </w:tc>
        <w:tc>
          <w:tcPr>
            <w:tcW w:w="1256" w:type="dxa"/>
            <w:gridSpan w:val="2"/>
            <w:tcBorders>
              <w:left w:val="nil"/>
              <w:bottom w:val="nil"/>
              <w:right w:val="nil"/>
            </w:tcBorders>
            <w:tcMar>
              <w:top w:w="15" w:type="dxa"/>
              <w:left w:w="15" w:type="dxa"/>
              <w:bottom w:w="0" w:type="dxa"/>
              <w:right w:w="15" w:type="dxa"/>
            </w:tcMar>
          </w:tcPr>
          <w:p w:rsidR="00B76538" w:rsidRDefault="00B76538" w:rsidP="00B76538">
            <w:pPr>
              <w:pStyle w:val="Tabletext"/>
              <w:tabs>
                <w:tab w:val="decimal" w:pos="680"/>
              </w:tabs>
            </w:pPr>
            <w:r>
              <w:t> </w:t>
            </w:r>
          </w:p>
        </w:tc>
        <w:tc>
          <w:tcPr>
            <w:tcW w:w="1257" w:type="dxa"/>
            <w:tcBorders>
              <w:left w:val="nil"/>
              <w:bottom w:val="nil"/>
              <w:right w:val="nil"/>
            </w:tcBorders>
            <w:noWrap/>
            <w:tcMar>
              <w:top w:w="15" w:type="dxa"/>
              <w:left w:w="15" w:type="dxa"/>
              <w:bottom w:w="0" w:type="dxa"/>
              <w:right w:w="15" w:type="dxa"/>
            </w:tcMar>
          </w:tcPr>
          <w:p w:rsidR="00B76538" w:rsidRDefault="00B76538" w:rsidP="00B76538">
            <w:pPr>
              <w:pStyle w:val="Tabletext"/>
              <w:tabs>
                <w:tab w:val="decimal" w:pos="680"/>
              </w:tabs>
            </w:pPr>
            <w:r>
              <w:t> </w:t>
            </w:r>
          </w:p>
        </w:tc>
        <w:tc>
          <w:tcPr>
            <w:tcW w:w="1256" w:type="dxa"/>
            <w:tcBorders>
              <w:left w:val="nil"/>
              <w:bottom w:val="nil"/>
              <w:right w:val="nil"/>
            </w:tcBorders>
            <w:noWrap/>
            <w:tcMar>
              <w:top w:w="15" w:type="dxa"/>
              <w:left w:w="15" w:type="dxa"/>
              <w:bottom w:w="0" w:type="dxa"/>
              <w:right w:w="15" w:type="dxa"/>
            </w:tcMar>
          </w:tcPr>
          <w:p w:rsidR="00B76538" w:rsidRDefault="00B76538" w:rsidP="00B76538">
            <w:pPr>
              <w:pStyle w:val="Tabletext"/>
              <w:tabs>
                <w:tab w:val="decimal" w:pos="680"/>
              </w:tabs>
            </w:pPr>
            <w:r>
              <w:t> </w:t>
            </w:r>
          </w:p>
        </w:tc>
        <w:tc>
          <w:tcPr>
            <w:tcW w:w="1257" w:type="dxa"/>
            <w:gridSpan w:val="2"/>
            <w:tcBorders>
              <w:left w:val="nil"/>
              <w:bottom w:val="nil"/>
              <w:right w:val="nil"/>
            </w:tcBorders>
            <w:noWrap/>
            <w:tcMar>
              <w:top w:w="15" w:type="dxa"/>
              <w:left w:w="15" w:type="dxa"/>
              <w:bottom w:w="0" w:type="dxa"/>
              <w:right w:w="15" w:type="dxa"/>
            </w:tcMar>
          </w:tcPr>
          <w:p w:rsidR="00B76538" w:rsidRDefault="00B76538" w:rsidP="00B76538">
            <w:pPr>
              <w:pStyle w:val="Tabletext"/>
              <w:tabs>
                <w:tab w:val="decimal" w:pos="680"/>
              </w:tabs>
            </w:pPr>
            <w:r>
              <w:t> </w:t>
            </w:r>
          </w:p>
        </w:tc>
      </w:tr>
      <w:tr w:rsidR="00B76538">
        <w:trPr>
          <w:trHeight w:val="255"/>
        </w:trPr>
        <w:tc>
          <w:tcPr>
            <w:tcW w:w="2223" w:type="dxa"/>
            <w:noWrap/>
          </w:tcPr>
          <w:p w:rsidR="00B76538" w:rsidRDefault="00B76538" w:rsidP="00B76538">
            <w:pPr>
              <w:pStyle w:val="Tabletext"/>
            </w:pPr>
            <w:r>
              <w:t>1–2</w:t>
            </w:r>
          </w:p>
        </w:tc>
        <w:tc>
          <w:tcPr>
            <w:tcW w:w="1256" w:type="dxa"/>
            <w:gridSpan w:val="2"/>
          </w:tcPr>
          <w:p w:rsidR="00B76538" w:rsidRDefault="00B76538" w:rsidP="00B76538">
            <w:pPr>
              <w:pStyle w:val="Tabletext"/>
              <w:tabs>
                <w:tab w:val="decimal" w:pos="680"/>
              </w:tabs>
            </w:pPr>
            <w:r>
              <w:t>1</w:t>
            </w:r>
          </w:p>
        </w:tc>
        <w:tc>
          <w:tcPr>
            <w:tcW w:w="1256" w:type="dxa"/>
            <w:gridSpan w:val="2"/>
            <w:noWrap/>
            <w:tcMar>
              <w:top w:w="15" w:type="dxa"/>
              <w:left w:w="15" w:type="dxa"/>
              <w:bottom w:w="0" w:type="dxa"/>
              <w:right w:w="15" w:type="dxa"/>
            </w:tcMar>
          </w:tcPr>
          <w:p w:rsidR="00B76538" w:rsidRDefault="00B76538" w:rsidP="00B76538">
            <w:pPr>
              <w:pStyle w:val="Tabletext"/>
              <w:tabs>
                <w:tab w:val="decimal" w:pos="680"/>
              </w:tabs>
            </w:pPr>
            <w:r>
              <w:t>1</w:t>
            </w:r>
          </w:p>
        </w:tc>
        <w:tc>
          <w:tcPr>
            <w:tcW w:w="1257" w:type="dxa"/>
            <w:noWrap/>
            <w:tcMar>
              <w:top w:w="15" w:type="dxa"/>
              <w:left w:w="15" w:type="dxa"/>
              <w:bottom w:w="0" w:type="dxa"/>
              <w:right w:w="15" w:type="dxa"/>
            </w:tcMar>
          </w:tcPr>
          <w:p w:rsidR="00B76538" w:rsidRDefault="00B76538" w:rsidP="00B76538">
            <w:pPr>
              <w:pStyle w:val="Tabletext"/>
              <w:tabs>
                <w:tab w:val="decimal" w:pos="680"/>
              </w:tabs>
            </w:pPr>
            <w:r>
              <w:t>1</w:t>
            </w:r>
          </w:p>
        </w:tc>
        <w:tc>
          <w:tcPr>
            <w:tcW w:w="1256" w:type="dxa"/>
            <w:noWrap/>
            <w:tcMar>
              <w:top w:w="15" w:type="dxa"/>
              <w:left w:w="15" w:type="dxa"/>
              <w:bottom w:w="0" w:type="dxa"/>
              <w:right w:w="15" w:type="dxa"/>
            </w:tcMar>
          </w:tcPr>
          <w:p w:rsidR="00B76538" w:rsidRDefault="00B76538" w:rsidP="00B76538">
            <w:pPr>
              <w:pStyle w:val="Tabletext"/>
              <w:tabs>
                <w:tab w:val="decimal" w:pos="680"/>
              </w:tabs>
            </w:pPr>
            <w:r>
              <w:t>2</w:t>
            </w:r>
          </w:p>
        </w:tc>
        <w:tc>
          <w:tcPr>
            <w:tcW w:w="1257" w:type="dxa"/>
            <w:gridSpan w:val="2"/>
            <w:noWrap/>
            <w:tcMar>
              <w:top w:w="15" w:type="dxa"/>
              <w:left w:w="15" w:type="dxa"/>
              <w:bottom w:w="0" w:type="dxa"/>
              <w:right w:w="15" w:type="dxa"/>
            </w:tcMar>
          </w:tcPr>
          <w:p w:rsidR="00B76538" w:rsidRDefault="00B76538" w:rsidP="00B76538">
            <w:pPr>
              <w:pStyle w:val="Tabletext"/>
              <w:tabs>
                <w:tab w:val="decimal" w:pos="680"/>
              </w:tabs>
            </w:pPr>
            <w:r>
              <w:t>2</w:t>
            </w:r>
          </w:p>
        </w:tc>
      </w:tr>
      <w:tr w:rsidR="00B76538">
        <w:trPr>
          <w:trHeight w:val="255"/>
        </w:trPr>
        <w:tc>
          <w:tcPr>
            <w:tcW w:w="2223" w:type="dxa"/>
            <w:noWrap/>
          </w:tcPr>
          <w:p w:rsidR="00B76538" w:rsidRDefault="00B76538" w:rsidP="00B76538">
            <w:pPr>
              <w:pStyle w:val="Tabletext"/>
            </w:pPr>
            <w:r>
              <w:t>2.1–3</w:t>
            </w:r>
          </w:p>
        </w:tc>
        <w:tc>
          <w:tcPr>
            <w:tcW w:w="1256" w:type="dxa"/>
            <w:gridSpan w:val="2"/>
          </w:tcPr>
          <w:p w:rsidR="00B76538" w:rsidRDefault="00B76538" w:rsidP="00B76538">
            <w:pPr>
              <w:pStyle w:val="Tabletext"/>
              <w:tabs>
                <w:tab w:val="decimal" w:pos="680"/>
              </w:tabs>
            </w:pPr>
            <w:r>
              <w:t>4</w:t>
            </w:r>
          </w:p>
        </w:tc>
        <w:tc>
          <w:tcPr>
            <w:tcW w:w="1256" w:type="dxa"/>
            <w:gridSpan w:val="2"/>
            <w:noWrap/>
            <w:tcMar>
              <w:top w:w="15" w:type="dxa"/>
              <w:left w:w="15" w:type="dxa"/>
              <w:bottom w:w="0" w:type="dxa"/>
              <w:right w:w="15" w:type="dxa"/>
            </w:tcMar>
          </w:tcPr>
          <w:p w:rsidR="00B76538" w:rsidRDefault="00B76538" w:rsidP="00B76538">
            <w:pPr>
              <w:pStyle w:val="Tabletext"/>
              <w:tabs>
                <w:tab w:val="decimal" w:pos="680"/>
              </w:tabs>
            </w:pPr>
            <w:r>
              <w:t>3</w:t>
            </w:r>
          </w:p>
        </w:tc>
        <w:tc>
          <w:tcPr>
            <w:tcW w:w="1257" w:type="dxa"/>
            <w:noWrap/>
            <w:tcMar>
              <w:top w:w="15" w:type="dxa"/>
              <w:left w:w="15" w:type="dxa"/>
              <w:bottom w:w="0" w:type="dxa"/>
              <w:right w:w="15" w:type="dxa"/>
            </w:tcMar>
          </w:tcPr>
          <w:p w:rsidR="00B76538" w:rsidRDefault="00B76538" w:rsidP="00B76538">
            <w:pPr>
              <w:pStyle w:val="Tabletext"/>
              <w:tabs>
                <w:tab w:val="decimal" w:pos="680"/>
              </w:tabs>
            </w:pPr>
            <w:r>
              <w:t>3</w:t>
            </w:r>
          </w:p>
        </w:tc>
        <w:tc>
          <w:tcPr>
            <w:tcW w:w="1256" w:type="dxa"/>
            <w:noWrap/>
            <w:tcMar>
              <w:top w:w="15" w:type="dxa"/>
              <w:left w:w="15" w:type="dxa"/>
              <w:bottom w:w="0" w:type="dxa"/>
              <w:right w:w="15" w:type="dxa"/>
            </w:tcMar>
          </w:tcPr>
          <w:p w:rsidR="00B76538" w:rsidRDefault="00B76538" w:rsidP="00B76538">
            <w:pPr>
              <w:pStyle w:val="Tabletext"/>
              <w:tabs>
                <w:tab w:val="decimal" w:pos="680"/>
              </w:tabs>
            </w:pPr>
            <w:r>
              <w:t>3</w:t>
            </w:r>
          </w:p>
        </w:tc>
        <w:tc>
          <w:tcPr>
            <w:tcW w:w="1257" w:type="dxa"/>
            <w:gridSpan w:val="2"/>
            <w:noWrap/>
            <w:tcMar>
              <w:top w:w="15" w:type="dxa"/>
              <w:left w:w="15" w:type="dxa"/>
              <w:bottom w:w="0" w:type="dxa"/>
              <w:right w:w="15" w:type="dxa"/>
            </w:tcMar>
          </w:tcPr>
          <w:p w:rsidR="00B76538" w:rsidRDefault="00B76538" w:rsidP="00B76538">
            <w:pPr>
              <w:pStyle w:val="Tabletext"/>
              <w:tabs>
                <w:tab w:val="decimal" w:pos="680"/>
              </w:tabs>
            </w:pPr>
            <w:r>
              <w:t>4</w:t>
            </w:r>
          </w:p>
        </w:tc>
      </w:tr>
      <w:tr w:rsidR="00B76538">
        <w:trPr>
          <w:trHeight w:val="255"/>
        </w:trPr>
        <w:tc>
          <w:tcPr>
            <w:tcW w:w="2223" w:type="dxa"/>
            <w:noWrap/>
          </w:tcPr>
          <w:p w:rsidR="00B76538" w:rsidRDefault="00B76538" w:rsidP="00B76538">
            <w:pPr>
              <w:pStyle w:val="Tabletext"/>
            </w:pPr>
            <w:r>
              <w:t>3.1–4</w:t>
            </w:r>
          </w:p>
        </w:tc>
        <w:tc>
          <w:tcPr>
            <w:tcW w:w="1256" w:type="dxa"/>
            <w:gridSpan w:val="2"/>
          </w:tcPr>
          <w:p w:rsidR="00B76538" w:rsidRDefault="00B76538" w:rsidP="00B76538">
            <w:pPr>
              <w:pStyle w:val="Tabletext"/>
              <w:tabs>
                <w:tab w:val="decimal" w:pos="680"/>
              </w:tabs>
            </w:pPr>
            <w:r>
              <w:t>32</w:t>
            </w:r>
          </w:p>
        </w:tc>
        <w:tc>
          <w:tcPr>
            <w:tcW w:w="1256" w:type="dxa"/>
            <w:gridSpan w:val="2"/>
            <w:noWrap/>
            <w:tcMar>
              <w:top w:w="15" w:type="dxa"/>
              <w:left w:w="15" w:type="dxa"/>
              <w:bottom w:w="0" w:type="dxa"/>
              <w:right w:w="15" w:type="dxa"/>
            </w:tcMar>
          </w:tcPr>
          <w:p w:rsidR="00B76538" w:rsidRDefault="00B76538" w:rsidP="00B76538">
            <w:pPr>
              <w:pStyle w:val="Tabletext"/>
              <w:tabs>
                <w:tab w:val="decimal" w:pos="680"/>
              </w:tabs>
            </w:pPr>
            <w:r>
              <w:t>29</w:t>
            </w:r>
          </w:p>
        </w:tc>
        <w:tc>
          <w:tcPr>
            <w:tcW w:w="1257" w:type="dxa"/>
            <w:noWrap/>
            <w:tcMar>
              <w:top w:w="15" w:type="dxa"/>
              <w:left w:w="15" w:type="dxa"/>
              <w:bottom w:w="0" w:type="dxa"/>
              <w:right w:w="15" w:type="dxa"/>
            </w:tcMar>
          </w:tcPr>
          <w:p w:rsidR="00B76538" w:rsidRDefault="00B76538" w:rsidP="00B76538">
            <w:pPr>
              <w:pStyle w:val="Tabletext"/>
              <w:tabs>
                <w:tab w:val="decimal" w:pos="680"/>
              </w:tabs>
            </w:pPr>
            <w:r>
              <w:t>25</w:t>
            </w:r>
          </w:p>
        </w:tc>
        <w:tc>
          <w:tcPr>
            <w:tcW w:w="1256" w:type="dxa"/>
            <w:noWrap/>
            <w:tcMar>
              <w:top w:w="15" w:type="dxa"/>
              <w:left w:w="15" w:type="dxa"/>
              <w:bottom w:w="0" w:type="dxa"/>
              <w:right w:w="15" w:type="dxa"/>
            </w:tcMar>
          </w:tcPr>
          <w:p w:rsidR="00B76538" w:rsidRDefault="00B76538" w:rsidP="00B76538">
            <w:pPr>
              <w:pStyle w:val="Tabletext"/>
              <w:tabs>
                <w:tab w:val="decimal" w:pos="680"/>
              </w:tabs>
            </w:pPr>
            <w:r>
              <w:t>24</w:t>
            </w:r>
          </w:p>
        </w:tc>
        <w:tc>
          <w:tcPr>
            <w:tcW w:w="1257" w:type="dxa"/>
            <w:gridSpan w:val="2"/>
            <w:noWrap/>
            <w:tcMar>
              <w:top w:w="15" w:type="dxa"/>
              <w:left w:w="15" w:type="dxa"/>
              <w:bottom w:w="0" w:type="dxa"/>
              <w:right w:w="15" w:type="dxa"/>
            </w:tcMar>
          </w:tcPr>
          <w:p w:rsidR="00B76538" w:rsidRDefault="00B76538" w:rsidP="00B76538">
            <w:pPr>
              <w:pStyle w:val="Tabletext"/>
              <w:tabs>
                <w:tab w:val="decimal" w:pos="680"/>
              </w:tabs>
            </w:pPr>
            <w:r>
              <w:t>30</w:t>
            </w:r>
          </w:p>
        </w:tc>
      </w:tr>
      <w:tr w:rsidR="00B76538">
        <w:trPr>
          <w:trHeight w:val="255"/>
        </w:trPr>
        <w:tc>
          <w:tcPr>
            <w:tcW w:w="2223" w:type="dxa"/>
            <w:noWrap/>
          </w:tcPr>
          <w:p w:rsidR="00B76538" w:rsidRDefault="00B76538" w:rsidP="00B76538">
            <w:pPr>
              <w:pStyle w:val="Tabletext"/>
            </w:pPr>
            <w:r>
              <w:t>4.1–5</w:t>
            </w:r>
          </w:p>
        </w:tc>
        <w:tc>
          <w:tcPr>
            <w:tcW w:w="1256" w:type="dxa"/>
            <w:gridSpan w:val="2"/>
          </w:tcPr>
          <w:p w:rsidR="00B76538" w:rsidRDefault="00B76538" w:rsidP="00B76538">
            <w:pPr>
              <w:pStyle w:val="Tabletext"/>
              <w:tabs>
                <w:tab w:val="decimal" w:pos="680"/>
              </w:tabs>
            </w:pPr>
            <w:r>
              <w:t>63</w:t>
            </w:r>
          </w:p>
        </w:tc>
        <w:tc>
          <w:tcPr>
            <w:tcW w:w="1256" w:type="dxa"/>
            <w:gridSpan w:val="2"/>
            <w:noWrap/>
            <w:tcMar>
              <w:top w:w="15" w:type="dxa"/>
              <w:left w:w="15" w:type="dxa"/>
              <w:bottom w:w="0" w:type="dxa"/>
              <w:right w:w="15" w:type="dxa"/>
            </w:tcMar>
          </w:tcPr>
          <w:p w:rsidR="00B76538" w:rsidRDefault="00B76538" w:rsidP="00B76538">
            <w:pPr>
              <w:pStyle w:val="Tabletext"/>
              <w:tabs>
                <w:tab w:val="decimal" w:pos="680"/>
              </w:tabs>
            </w:pPr>
            <w:r>
              <w:t>67</w:t>
            </w:r>
          </w:p>
        </w:tc>
        <w:tc>
          <w:tcPr>
            <w:tcW w:w="1257" w:type="dxa"/>
            <w:noWrap/>
            <w:tcMar>
              <w:top w:w="15" w:type="dxa"/>
              <w:left w:w="15" w:type="dxa"/>
              <w:bottom w:w="0" w:type="dxa"/>
              <w:right w:w="15" w:type="dxa"/>
            </w:tcMar>
          </w:tcPr>
          <w:p w:rsidR="00B76538" w:rsidRDefault="00B76538" w:rsidP="00B76538">
            <w:pPr>
              <w:pStyle w:val="Tabletext"/>
              <w:tabs>
                <w:tab w:val="decimal" w:pos="680"/>
              </w:tabs>
            </w:pPr>
            <w:r>
              <w:t>71</w:t>
            </w:r>
          </w:p>
        </w:tc>
        <w:tc>
          <w:tcPr>
            <w:tcW w:w="1256" w:type="dxa"/>
            <w:noWrap/>
            <w:tcMar>
              <w:top w:w="15" w:type="dxa"/>
              <w:left w:w="15" w:type="dxa"/>
              <w:bottom w:w="0" w:type="dxa"/>
              <w:right w:w="15" w:type="dxa"/>
            </w:tcMar>
          </w:tcPr>
          <w:p w:rsidR="00B76538" w:rsidRDefault="00B76538" w:rsidP="00B76538">
            <w:pPr>
              <w:pStyle w:val="Tabletext"/>
              <w:tabs>
                <w:tab w:val="decimal" w:pos="680"/>
              </w:tabs>
            </w:pPr>
            <w:r>
              <w:t>70</w:t>
            </w:r>
          </w:p>
        </w:tc>
        <w:tc>
          <w:tcPr>
            <w:tcW w:w="1257" w:type="dxa"/>
            <w:gridSpan w:val="2"/>
            <w:noWrap/>
            <w:tcMar>
              <w:top w:w="15" w:type="dxa"/>
              <w:left w:w="15" w:type="dxa"/>
              <w:bottom w:w="0" w:type="dxa"/>
              <w:right w:w="15" w:type="dxa"/>
            </w:tcMar>
          </w:tcPr>
          <w:p w:rsidR="00B76538" w:rsidRDefault="00B76538" w:rsidP="00B76538">
            <w:pPr>
              <w:pStyle w:val="Tabletext"/>
              <w:tabs>
                <w:tab w:val="decimal" w:pos="680"/>
              </w:tabs>
            </w:pPr>
            <w:r>
              <w:t>65</w:t>
            </w:r>
          </w:p>
        </w:tc>
      </w:tr>
      <w:tr w:rsidR="00B76538">
        <w:trPr>
          <w:trHeight w:val="240"/>
        </w:trPr>
        <w:tc>
          <w:tcPr>
            <w:tcW w:w="2223" w:type="dxa"/>
            <w:noWrap/>
          </w:tcPr>
          <w:p w:rsidR="00B76538" w:rsidRPr="00861C5E" w:rsidRDefault="00B76538" w:rsidP="00B76538">
            <w:pPr>
              <w:pStyle w:val="Tabletext"/>
              <w:rPr>
                <w:b/>
              </w:rPr>
            </w:pPr>
            <w:r w:rsidRPr="00861C5E">
              <w:rPr>
                <w:b/>
              </w:rPr>
              <w:t>Overall satisfaction</w:t>
            </w:r>
          </w:p>
        </w:tc>
        <w:tc>
          <w:tcPr>
            <w:tcW w:w="1256" w:type="dxa"/>
            <w:gridSpan w:val="2"/>
          </w:tcPr>
          <w:p w:rsidR="00B76538" w:rsidRDefault="00B76538" w:rsidP="00B76538">
            <w:pPr>
              <w:pStyle w:val="Tabletext"/>
              <w:tabs>
                <w:tab w:val="decimal" w:pos="680"/>
              </w:tabs>
            </w:pPr>
            <w:r>
              <w:t> </w:t>
            </w:r>
          </w:p>
        </w:tc>
        <w:tc>
          <w:tcPr>
            <w:tcW w:w="1256" w:type="dxa"/>
            <w:gridSpan w:val="2"/>
            <w:noWrap/>
            <w:tcMar>
              <w:top w:w="15" w:type="dxa"/>
              <w:left w:w="15" w:type="dxa"/>
              <w:bottom w:w="0" w:type="dxa"/>
              <w:right w:w="15" w:type="dxa"/>
            </w:tcMar>
          </w:tcPr>
          <w:p w:rsidR="00B76538" w:rsidRDefault="00B76538" w:rsidP="00B76538">
            <w:pPr>
              <w:pStyle w:val="Tabletext"/>
              <w:tabs>
                <w:tab w:val="decimal" w:pos="680"/>
              </w:tabs>
            </w:pPr>
            <w:r>
              <w:t> </w:t>
            </w:r>
          </w:p>
        </w:tc>
        <w:tc>
          <w:tcPr>
            <w:tcW w:w="1257" w:type="dxa"/>
            <w:noWrap/>
            <w:tcMar>
              <w:top w:w="15" w:type="dxa"/>
              <w:left w:w="15" w:type="dxa"/>
              <w:bottom w:w="0" w:type="dxa"/>
              <w:right w:w="15" w:type="dxa"/>
            </w:tcMar>
          </w:tcPr>
          <w:p w:rsidR="00B76538" w:rsidRDefault="00B76538" w:rsidP="00B76538">
            <w:pPr>
              <w:pStyle w:val="Tabletext"/>
              <w:tabs>
                <w:tab w:val="decimal" w:pos="680"/>
              </w:tabs>
            </w:pPr>
            <w:r>
              <w:t> </w:t>
            </w:r>
          </w:p>
        </w:tc>
        <w:tc>
          <w:tcPr>
            <w:tcW w:w="1256" w:type="dxa"/>
            <w:noWrap/>
            <w:tcMar>
              <w:top w:w="15" w:type="dxa"/>
              <w:left w:w="15" w:type="dxa"/>
              <w:bottom w:w="0" w:type="dxa"/>
              <w:right w:w="15" w:type="dxa"/>
            </w:tcMar>
          </w:tcPr>
          <w:p w:rsidR="00B76538" w:rsidRDefault="00B76538" w:rsidP="00B76538">
            <w:pPr>
              <w:pStyle w:val="Tabletext"/>
              <w:tabs>
                <w:tab w:val="decimal" w:pos="680"/>
              </w:tabs>
            </w:pPr>
            <w:r>
              <w:t> </w:t>
            </w:r>
          </w:p>
        </w:tc>
        <w:tc>
          <w:tcPr>
            <w:tcW w:w="1257" w:type="dxa"/>
            <w:gridSpan w:val="2"/>
            <w:noWrap/>
            <w:tcMar>
              <w:top w:w="15" w:type="dxa"/>
              <w:left w:w="15" w:type="dxa"/>
              <w:bottom w:w="0" w:type="dxa"/>
              <w:right w:w="15" w:type="dxa"/>
            </w:tcMar>
          </w:tcPr>
          <w:p w:rsidR="00B76538" w:rsidRDefault="00B76538" w:rsidP="00B76538">
            <w:pPr>
              <w:pStyle w:val="Tabletext"/>
              <w:tabs>
                <w:tab w:val="decimal" w:pos="680"/>
              </w:tabs>
            </w:pPr>
            <w:r>
              <w:t> </w:t>
            </w:r>
          </w:p>
        </w:tc>
      </w:tr>
      <w:tr w:rsidR="00B76538">
        <w:trPr>
          <w:trHeight w:val="255"/>
        </w:trPr>
        <w:tc>
          <w:tcPr>
            <w:tcW w:w="2223" w:type="dxa"/>
            <w:noWrap/>
          </w:tcPr>
          <w:p w:rsidR="00B76538" w:rsidRDefault="00B76538" w:rsidP="00B76538">
            <w:pPr>
              <w:pStyle w:val="Tabletext"/>
            </w:pPr>
            <w:r>
              <w:t>1 (strongly disagree)</w:t>
            </w:r>
          </w:p>
        </w:tc>
        <w:tc>
          <w:tcPr>
            <w:tcW w:w="1256" w:type="dxa"/>
            <w:gridSpan w:val="2"/>
          </w:tcPr>
          <w:p w:rsidR="00B76538" w:rsidRDefault="00B76538" w:rsidP="00B76538">
            <w:pPr>
              <w:pStyle w:val="Tabletext"/>
              <w:tabs>
                <w:tab w:val="decimal" w:pos="680"/>
              </w:tabs>
            </w:pPr>
            <w:r>
              <w:t>2</w:t>
            </w:r>
          </w:p>
        </w:tc>
        <w:tc>
          <w:tcPr>
            <w:tcW w:w="1256" w:type="dxa"/>
            <w:gridSpan w:val="2"/>
            <w:noWrap/>
            <w:tcMar>
              <w:top w:w="15" w:type="dxa"/>
              <w:left w:w="15" w:type="dxa"/>
              <w:bottom w:w="0" w:type="dxa"/>
              <w:right w:w="15" w:type="dxa"/>
            </w:tcMar>
          </w:tcPr>
          <w:p w:rsidR="00B76538" w:rsidRDefault="00B76538" w:rsidP="00B76538">
            <w:pPr>
              <w:pStyle w:val="Tabletext"/>
              <w:tabs>
                <w:tab w:val="decimal" w:pos="680"/>
              </w:tabs>
            </w:pPr>
            <w:r>
              <w:t>2</w:t>
            </w:r>
          </w:p>
        </w:tc>
        <w:tc>
          <w:tcPr>
            <w:tcW w:w="1257" w:type="dxa"/>
            <w:noWrap/>
            <w:tcMar>
              <w:top w:w="15" w:type="dxa"/>
              <w:left w:w="15" w:type="dxa"/>
              <w:bottom w:w="0" w:type="dxa"/>
              <w:right w:w="15" w:type="dxa"/>
            </w:tcMar>
          </w:tcPr>
          <w:p w:rsidR="00B76538" w:rsidRDefault="00B76538" w:rsidP="00B76538">
            <w:pPr>
              <w:pStyle w:val="Tabletext"/>
              <w:tabs>
                <w:tab w:val="decimal" w:pos="680"/>
              </w:tabs>
            </w:pPr>
            <w:r>
              <w:t>2</w:t>
            </w:r>
          </w:p>
        </w:tc>
        <w:tc>
          <w:tcPr>
            <w:tcW w:w="1256" w:type="dxa"/>
            <w:noWrap/>
            <w:tcMar>
              <w:top w:w="15" w:type="dxa"/>
              <w:left w:w="15" w:type="dxa"/>
              <w:bottom w:w="0" w:type="dxa"/>
              <w:right w:w="15" w:type="dxa"/>
            </w:tcMar>
          </w:tcPr>
          <w:p w:rsidR="00B76538" w:rsidRDefault="00B76538" w:rsidP="00B76538">
            <w:pPr>
              <w:pStyle w:val="Tabletext"/>
              <w:tabs>
                <w:tab w:val="decimal" w:pos="680"/>
              </w:tabs>
            </w:pPr>
            <w:r>
              <w:t>2</w:t>
            </w:r>
          </w:p>
        </w:tc>
        <w:tc>
          <w:tcPr>
            <w:tcW w:w="1257" w:type="dxa"/>
            <w:gridSpan w:val="2"/>
            <w:noWrap/>
            <w:tcMar>
              <w:top w:w="15" w:type="dxa"/>
              <w:left w:w="15" w:type="dxa"/>
              <w:bottom w:w="0" w:type="dxa"/>
              <w:right w:w="15" w:type="dxa"/>
            </w:tcMar>
          </w:tcPr>
          <w:p w:rsidR="00B76538" w:rsidRDefault="00B76538" w:rsidP="00B76538">
            <w:pPr>
              <w:pStyle w:val="Tabletext"/>
              <w:tabs>
                <w:tab w:val="decimal" w:pos="680"/>
              </w:tabs>
            </w:pPr>
            <w:r>
              <w:t>3</w:t>
            </w:r>
          </w:p>
        </w:tc>
      </w:tr>
      <w:tr w:rsidR="00B76538">
        <w:trPr>
          <w:trHeight w:val="255"/>
        </w:trPr>
        <w:tc>
          <w:tcPr>
            <w:tcW w:w="2223" w:type="dxa"/>
            <w:noWrap/>
          </w:tcPr>
          <w:p w:rsidR="00B76538" w:rsidRDefault="00B76538" w:rsidP="00B76538">
            <w:pPr>
              <w:pStyle w:val="Tabletext"/>
            </w:pPr>
            <w:r>
              <w:t>2</w:t>
            </w:r>
          </w:p>
        </w:tc>
        <w:tc>
          <w:tcPr>
            <w:tcW w:w="1256" w:type="dxa"/>
            <w:gridSpan w:val="2"/>
          </w:tcPr>
          <w:p w:rsidR="00B76538" w:rsidRDefault="00B76538" w:rsidP="00B76538">
            <w:pPr>
              <w:pStyle w:val="Tabletext"/>
              <w:tabs>
                <w:tab w:val="decimal" w:pos="680"/>
              </w:tabs>
            </w:pPr>
            <w:r>
              <w:t>4</w:t>
            </w:r>
          </w:p>
        </w:tc>
        <w:tc>
          <w:tcPr>
            <w:tcW w:w="1256" w:type="dxa"/>
            <w:gridSpan w:val="2"/>
            <w:noWrap/>
            <w:tcMar>
              <w:top w:w="15" w:type="dxa"/>
              <w:left w:w="15" w:type="dxa"/>
              <w:bottom w:w="0" w:type="dxa"/>
              <w:right w:w="15" w:type="dxa"/>
            </w:tcMar>
          </w:tcPr>
          <w:p w:rsidR="00B76538" w:rsidRDefault="00B76538" w:rsidP="00B76538">
            <w:pPr>
              <w:pStyle w:val="Tabletext"/>
              <w:tabs>
                <w:tab w:val="decimal" w:pos="680"/>
              </w:tabs>
            </w:pPr>
            <w:r>
              <w:t>3</w:t>
            </w:r>
          </w:p>
        </w:tc>
        <w:tc>
          <w:tcPr>
            <w:tcW w:w="1257" w:type="dxa"/>
            <w:noWrap/>
            <w:tcMar>
              <w:top w:w="15" w:type="dxa"/>
              <w:left w:w="15" w:type="dxa"/>
              <w:bottom w:w="0" w:type="dxa"/>
              <w:right w:w="15" w:type="dxa"/>
            </w:tcMar>
          </w:tcPr>
          <w:p w:rsidR="00B76538" w:rsidRDefault="00B76538" w:rsidP="00B76538">
            <w:pPr>
              <w:pStyle w:val="Tabletext"/>
              <w:tabs>
                <w:tab w:val="decimal" w:pos="680"/>
              </w:tabs>
            </w:pPr>
            <w:r>
              <w:t>3</w:t>
            </w:r>
          </w:p>
        </w:tc>
        <w:tc>
          <w:tcPr>
            <w:tcW w:w="1256" w:type="dxa"/>
            <w:noWrap/>
            <w:tcMar>
              <w:top w:w="15" w:type="dxa"/>
              <w:left w:w="15" w:type="dxa"/>
              <w:bottom w:w="0" w:type="dxa"/>
              <w:right w:w="15" w:type="dxa"/>
            </w:tcMar>
          </w:tcPr>
          <w:p w:rsidR="00B76538" w:rsidRDefault="00B76538" w:rsidP="00B76538">
            <w:pPr>
              <w:pStyle w:val="Tabletext"/>
              <w:tabs>
                <w:tab w:val="decimal" w:pos="680"/>
              </w:tabs>
            </w:pPr>
            <w:r>
              <w:t>5</w:t>
            </w:r>
          </w:p>
        </w:tc>
        <w:tc>
          <w:tcPr>
            <w:tcW w:w="1257" w:type="dxa"/>
            <w:gridSpan w:val="2"/>
            <w:noWrap/>
            <w:tcMar>
              <w:top w:w="15" w:type="dxa"/>
              <w:left w:w="15" w:type="dxa"/>
              <w:bottom w:w="0" w:type="dxa"/>
              <w:right w:w="15" w:type="dxa"/>
            </w:tcMar>
          </w:tcPr>
          <w:p w:rsidR="00B76538" w:rsidRDefault="00B76538" w:rsidP="00B76538">
            <w:pPr>
              <w:pStyle w:val="Tabletext"/>
              <w:tabs>
                <w:tab w:val="decimal" w:pos="680"/>
              </w:tabs>
            </w:pPr>
            <w:r>
              <w:t>4</w:t>
            </w:r>
          </w:p>
        </w:tc>
      </w:tr>
      <w:tr w:rsidR="00B76538">
        <w:trPr>
          <w:trHeight w:val="255"/>
        </w:trPr>
        <w:tc>
          <w:tcPr>
            <w:tcW w:w="2223" w:type="dxa"/>
            <w:noWrap/>
          </w:tcPr>
          <w:p w:rsidR="00B76538" w:rsidRDefault="00B76538" w:rsidP="00B76538">
            <w:pPr>
              <w:pStyle w:val="Tabletext"/>
            </w:pPr>
            <w:r>
              <w:t>3</w:t>
            </w:r>
          </w:p>
        </w:tc>
        <w:tc>
          <w:tcPr>
            <w:tcW w:w="1256" w:type="dxa"/>
            <w:gridSpan w:val="2"/>
          </w:tcPr>
          <w:p w:rsidR="00B76538" w:rsidRDefault="00B76538" w:rsidP="00B76538">
            <w:pPr>
              <w:pStyle w:val="Tabletext"/>
              <w:tabs>
                <w:tab w:val="decimal" w:pos="680"/>
              </w:tabs>
            </w:pPr>
            <w:r>
              <w:t>8</w:t>
            </w:r>
          </w:p>
        </w:tc>
        <w:tc>
          <w:tcPr>
            <w:tcW w:w="1256" w:type="dxa"/>
            <w:gridSpan w:val="2"/>
            <w:noWrap/>
            <w:tcMar>
              <w:top w:w="15" w:type="dxa"/>
              <w:left w:w="15" w:type="dxa"/>
              <w:bottom w:w="0" w:type="dxa"/>
              <w:right w:w="15" w:type="dxa"/>
            </w:tcMar>
          </w:tcPr>
          <w:p w:rsidR="00B76538" w:rsidRDefault="00B76538" w:rsidP="00B76538">
            <w:pPr>
              <w:pStyle w:val="Tabletext"/>
              <w:tabs>
                <w:tab w:val="decimal" w:pos="680"/>
              </w:tabs>
            </w:pPr>
            <w:r>
              <w:t>7</w:t>
            </w:r>
          </w:p>
        </w:tc>
        <w:tc>
          <w:tcPr>
            <w:tcW w:w="1257" w:type="dxa"/>
            <w:noWrap/>
            <w:tcMar>
              <w:top w:w="15" w:type="dxa"/>
              <w:left w:w="15" w:type="dxa"/>
              <w:bottom w:w="0" w:type="dxa"/>
              <w:right w:w="15" w:type="dxa"/>
            </w:tcMar>
          </w:tcPr>
          <w:p w:rsidR="00B76538" w:rsidRDefault="00B76538" w:rsidP="00B76538">
            <w:pPr>
              <w:pStyle w:val="Tabletext"/>
              <w:tabs>
                <w:tab w:val="decimal" w:pos="680"/>
              </w:tabs>
            </w:pPr>
            <w:r>
              <w:t>5</w:t>
            </w:r>
          </w:p>
        </w:tc>
        <w:tc>
          <w:tcPr>
            <w:tcW w:w="1256" w:type="dxa"/>
            <w:noWrap/>
            <w:tcMar>
              <w:top w:w="15" w:type="dxa"/>
              <w:left w:w="15" w:type="dxa"/>
              <w:bottom w:w="0" w:type="dxa"/>
              <w:right w:w="15" w:type="dxa"/>
            </w:tcMar>
          </w:tcPr>
          <w:p w:rsidR="00B76538" w:rsidRDefault="00B76538" w:rsidP="00B76538">
            <w:pPr>
              <w:pStyle w:val="Tabletext"/>
              <w:tabs>
                <w:tab w:val="decimal" w:pos="680"/>
              </w:tabs>
            </w:pPr>
            <w:r>
              <w:t>6</w:t>
            </w:r>
          </w:p>
        </w:tc>
        <w:tc>
          <w:tcPr>
            <w:tcW w:w="1257" w:type="dxa"/>
            <w:gridSpan w:val="2"/>
            <w:noWrap/>
            <w:tcMar>
              <w:top w:w="15" w:type="dxa"/>
              <w:left w:w="15" w:type="dxa"/>
              <w:bottom w:w="0" w:type="dxa"/>
              <w:right w:w="15" w:type="dxa"/>
            </w:tcMar>
          </w:tcPr>
          <w:p w:rsidR="00B76538" w:rsidRDefault="00B76538" w:rsidP="00B76538">
            <w:pPr>
              <w:pStyle w:val="Tabletext"/>
              <w:tabs>
                <w:tab w:val="decimal" w:pos="680"/>
              </w:tabs>
            </w:pPr>
            <w:r>
              <w:t>8</w:t>
            </w:r>
          </w:p>
        </w:tc>
      </w:tr>
      <w:tr w:rsidR="00B76538">
        <w:trPr>
          <w:trHeight w:val="255"/>
        </w:trPr>
        <w:tc>
          <w:tcPr>
            <w:tcW w:w="2223" w:type="dxa"/>
            <w:noWrap/>
          </w:tcPr>
          <w:p w:rsidR="00B76538" w:rsidRDefault="00B76538" w:rsidP="00B76538">
            <w:pPr>
              <w:pStyle w:val="Tabletext"/>
            </w:pPr>
            <w:r>
              <w:t>4</w:t>
            </w:r>
          </w:p>
        </w:tc>
        <w:tc>
          <w:tcPr>
            <w:tcW w:w="1256" w:type="dxa"/>
            <w:gridSpan w:val="2"/>
          </w:tcPr>
          <w:p w:rsidR="00B76538" w:rsidRDefault="00B76538" w:rsidP="00B76538">
            <w:pPr>
              <w:pStyle w:val="Tabletext"/>
              <w:tabs>
                <w:tab w:val="decimal" w:pos="680"/>
              </w:tabs>
            </w:pPr>
            <w:r>
              <w:t>50</w:t>
            </w:r>
          </w:p>
        </w:tc>
        <w:tc>
          <w:tcPr>
            <w:tcW w:w="1256" w:type="dxa"/>
            <w:gridSpan w:val="2"/>
            <w:noWrap/>
            <w:tcMar>
              <w:top w:w="15" w:type="dxa"/>
              <w:left w:w="15" w:type="dxa"/>
              <w:bottom w:w="0" w:type="dxa"/>
              <w:right w:w="15" w:type="dxa"/>
            </w:tcMar>
          </w:tcPr>
          <w:p w:rsidR="00B76538" w:rsidRDefault="00B76538" w:rsidP="00B76538">
            <w:pPr>
              <w:pStyle w:val="Tabletext"/>
              <w:tabs>
                <w:tab w:val="decimal" w:pos="680"/>
              </w:tabs>
            </w:pPr>
            <w:r>
              <w:t>51</w:t>
            </w:r>
          </w:p>
        </w:tc>
        <w:tc>
          <w:tcPr>
            <w:tcW w:w="1257" w:type="dxa"/>
            <w:noWrap/>
            <w:tcMar>
              <w:top w:w="15" w:type="dxa"/>
              <w:left w:w="15" w:type="dxa"/>
              <w:bottom w:w="0" w:type="dxa"/>
              <w:right w:w="15" w:type="dxa"/>
            </w:tcMar>
          </w:tcPr>
          <w:p w:rsidR="00B76538" w:rsidRDefault="00B76538" w:rsidP="00B76538">
            <w:pPr>
              <w:pStyle w:val="Tabletext"/>
              <w:tabs>
                <w:tab w:val="decimal" w:pos="680"/>
              </w:tabs>
            </w:pPr>
            <w:r>
              <w:t>47</w:t>
            </w:r>
          </w:p>
        </w:tc>
        <w:tc>
          <w:tcPr>
            <w:tcW w:w="1256" w:type="dxa"/>
            <w:noWrap/>
            <w:tcMar>
              <w:top w:w="15" w:type="dxa"/>
              <w:left w:w="15" w:type="dxa"/>
              <w:bottom w:w="0" w:type="dxa"/>
              <w:right w:w="15" w:type="dxa"/>
            </w:tcMar>
          </w:tcPr>
          <w:p w:rsidR="00B76538" w:rsidRDefault="00B76538" w:rsidP="00B76538">
            <w:pPr>
              <w:pStyle w:val="Tabletext"/>
              <w:tabs>
                <w:tab w:val="decimal" w:pos="680"/>
              </w:tabs>
            </w:pPr>
            <w:r>
              <w:t>44</w:t>
            </w:r>
          </w:p>
        </w:tc>
        <w:tc>
          <w:tcPr>
            <w:tcW w:w="1257" w:type="dxa"/>
            <w:gridSpan w:val="2"/>
            <w:noWrap/>
            <w:tcMar>
              <w:top w:w="15" w:type="dxa"/>
              <w:left w:w="15" w:type="dxa"/>
              <w:bottom w:w="0" w:type="dxa"/>
              <w:right w:w="15" w:type="dxa"/>
            </w:tcMar>
          </w:tcPr>
          <w:p w:rsidR="00B76538" w:rsidRDefault="00B76538" w:rsidP="00B76538">
            <w:pPr>
              <w:pStyle w:val="Tabletext"/>
              <w:tabs>
                <w:tab w:val="decimal" w:pos="680"/>
              </w:tabs>
            </w:pPr>
            <w:r>
              <w:t>47</w:t>
            </w:r>
          </w:p>
        </w:tc>
      </w:tr>
      <w:tr w:rsidR="00B76538">
        <w:trPr>
          <w:trHeight w:val="255"/>
        </w:trPr>
        <w:tc>
          <w:tcPr>
            <w:tcW w:w="2223" w:type="dxa"/>
            <w:tcBorders>
              <w:top w:val="nil"/>
              <w:left w:val="nil"/>
              <w:right w:val="nil"/>
            </w:tcBorders>
            <w:noWrap/>
          </w:tcPr>
          <w:p w:rsidR="00B76538" w:rsidRDefault="00B76538" w:rsidP="00B76538">
            <w:pPr>
              <w:pStyle w:val="Tabletext"/>
            </w:pPr>
            <w:r>
              <w:t>5 (strongly agree)</w:t>
            </w:r>
          </w:p>
        </w:tc>
        <w:tc>
          <w:tcPr>
            <w:tcW w:w="1256" w:type="dxa"/>
            <w:gridSpan w:val="2"/>
            <w:tcBorders>
              <w:top w:val="nil"/>
              <w:left w:val="nil"/>
              <w:right w:val="nil"/>
            </w:tcBorders>
          </w:tcPr>
          <w:p w:rsidR="00B76538" w:rsidRDefault="00B76538" w:rsidP="00B76538">
            <w:pPr>
              <w:pStyle w:val="Tabletext"/>
              <w:tabs>
                <w:tab w:val="decimal" w:pos="680"/>
              </w:tabs>
            </w:pPr>
            <w:r>
              <w:t>36</w:t>
            </w:r>
          </w:p>
        </w:tc>
        <w:tc>
          <w:tcPr>
            <w:tcW w:w="1256" w:type="dxa"/>
            <w:gridSpan w:val="2"/>
            <w:tcBorders>
              <w:top w:val="nil"/>
              <w:left w:val="nil"/>
              <w:right w:val="nil"/>
            </w:tcBorders>
            <w:noWrap/>
            <w:tcMar>
              <w:top w:w="15" w:type="dxa"/>
              <w:left w:w="15" w:type="dxa"/>
              <w:bottom w:w="0" w:type="dxa"/>
              <w:right w:w="15" w:type="dxa"/>
            </w:tcMar>
          </w:tcPr>
          <w:p w:rsidR="00B76538" w:rsidRDefault="00B76538" w:rsidP="00B76538">
            <w:pPr>
              <w:pStyle w:val="Tabletext"/>
              <w:tabs>
                <w:tab w:val="decimal" w:pos="680"/>
              </w:tabs>
            </w:pPr>
            <w:r>
              <w:t>37</w:t>
            </w:r>
          </w:p>
        </w:tc>
        <w:tc>
          <w:tcPr>
            <w:tcW w:w="1257" w:type="dxa"/>
            <w:tcBorders>
              <w:top w:val="nil"/>
              <w:left w:val="nil"/>
              <w:right w:val="nil"/>
            </w:tcBorders>
            <w:noWrap/>
            <w:tcMar>
              <w:top w:w="15" w:type="dxa"/>
              <w:left w:w="15" w:type="dxa"/>
              <w:bottom w:w="0" w:type="dxa"/>
              <w:right w:w="15" w:type="dxa"/>
            </w:tcMar>
          </w:tcPr>
          <w:p w:rsidR="00B76538" w:rsidRDefault="00B76538" w:rsidP="00B76538">
            <w:pPr>
              <w:pStyle w:val="Tabletext"/>
              <w:tabs>
                <w:tab w:val="decimal" w:pos="680"/>
              </w:tabs>
            </w:pPr>
            <w:r>
              <w:t>42</w:t>
            </w:r>
          </w:p>
        </w:tc>
        <w:tc>
          <w:tcPr>
            <w:tcW w:w="1256" w:type="dxa"/>
            <w:tcBorders>
              <w:top w:val="nil"/>
              <w:left w:val="nil"/>
              <w:right w:val="nil"/>
            </w:tcBorders>
            <w:noWrap/>
            <w:tcMar>
              <w:top w:w="15" w:type="dxa"/>
              <w:left w:w="15" w:type="dxa"/>
              <w:bottom w:w="0" w:type="dxa"/>
              <w:right w:w="15" w:type="dxa"/>
            </w:tcMar>
          </w:tcPr>
          <w:p w:rsidR="00B76538" w:rsidRDefault="00B76538" w:rsidP="00B76538">
            <w:pPr>
              <w:pStyle w:val="Tabletext"/>
              <w:tabs>
                <w:tab w:val="decimal" w:pos="680"/>
              </w:tabs>
            </w:pPr>
            <w:r>
              <w:t>42</w:t>
            </w:r>
          </w:p>
        </w:tc>
        <w:tc>
          <w:tcPr>
            <w:tcW w:w="1257" w:type="dxa"/>
            <w:gridSpan w:val="2"/>
            <w:tcBorders>
              <w:top w:val="nil"/>
              <w:left w:val="nil"/>
              <w:right w:val="nil"/>
            </w:tcBorders>
            <w:noWrap/>
            <w:tcMar>
              <w:top w:w="15" w:type="dxa"/>
              <w:left w:w="15" w:type="dxa"/>
              <w:bottom w:w="0" w:type="dxa"/>
              <w:right w:w="15" w:type="dxa"/>
            </w:tcMar>
          </w:tcPr>
          <w:p w:rsidR="00B76538" w:rsidRDefault="00B76538" w:rsidP="00B76538">
            <w:pPr>
              <w:pStyle w:val="Tabletext"/>
              <w:tabs>
                <w:tab w:val="decimal" w:pos="680"/>
              </w:tabs>
            </w:pPr>
            <w:r>
              <w:t>38</w:t>
            </w:r>
          </w:p>
        </w:tc>
      </w:tr>
      <w:tr w:rsidR="00B76538">
        <w:trPr>
          <w:trHeight w:val="255"/>
        </w:trPr>
        <w:tc>
          <w:tcPr>
            <w:tcW w:w="2223" w:type="dxa"/>
            <w:tcBorders>
              <w:left w:val="nil"/>
              <w:bottom w:val="single" w:sz="4" w:space="0" w:color="auto"/>
              <w:right w:val="nil"/>
            </w:tcBorders>
            <w:noWrap/>
          </w:tcPr>
          <w:p w:rsidR="00B76538" w:rsidRDefault="00B76538" w:rsidP="00B76538">
            <w:pPr>
              <w:pStyle w:val="Tabletext"/>
              <w:spacing w:after="40"/>
            </w:pPr>
            <w:r>
              <w:t>Number of respondents</w:t>
            </w:r>
          </w:p>
        </w:tc>
        <w:tc>
          <w:tcPr>
            <w:tcW w:w="1256" w:type="dxa"/>
            <w:gridSpan w:val="2"/>
            <w:tcBorders>
              <w:left w:val="nil"/>
              <w:bottom w:val="single" w:sz="4" w:space="0" w:color="auto"/>
              <w:right w:val="nil"/>
            </w:tcBorders>
          </w:tcPr>
          <w:p w:rsidR="00B76538" w:rsidRDefault="00B76538" w:rsidP="00B76538">
            <w:pPr>
              <w:pStyle w:val="Tabletext"/>
              <w:spacing w:after="40"/>
              <w:jc w:val="center"/>
            </w:pPr>
            <w:r>
              <w:t>170 553</w:t>
            </w:r>
          </w:p>
        </w:tc>
        <w:tc>
          <w:tcPr>
            <w:tcW w:w="1256" w:type="dxa"/>
            <w:gridSpan w:val="2"/>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after="40"/>
              <w:jc w:val="center"/>
            </w:pPr>
            <w:r>
              <w:t>66 226</w:t>
            </w:r>
          </w:p>
        </w:tc>
        <w:tc>
          <w:tcPr>
            <w:tcW w:w="1257" w:type="dxa"/>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after="40"/>
              <w:jc w:val="center"/>
            </w:pPr>
            <w:r>
              <w:t>1 088</w:t>
            </w:r>
          </w:p>
        </w:tc>
        <w:tc>
          <w:tcPr>
            <w:tcW w:w="1256" w:type="dxa"/>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after="40"/>
              <w:jc w:val="center"/>
            </w:pPr>
            <w:r>
              <w:t>4 025</w:t>
            </w:r>
          </w:p>
        </w:tc>
        <w:tc>
          <w:tcPr>
            <w:tcW w:w="1257" w:type="dxa"/>
            <w:gridSpan w:val="2"/>
            <w:tcBorders>
              <w:left w:val="nil"/>
              <w:bottom w:val="single" w:sz="4" w:space="0" w:color="auto"/>
              <w:right w:val="nil"/>
            </w:tcBorders>
            <w:noWrap/>
            <w:tcMar>
              <w:top w:w="15" w:type="dxa"/>
              <w:left w:w="15" w:type="dxa"/>
              <w:bottom w:w="0" w:type="dxa"/>
              <w:right w:w="15" w:type="dxa"/>
            </w:tcMar>
          </w:tcPr>
          <w:p w:rsidR="00B76538" w:rsidRDefault="00B76538" w:rsidP="00B76538">
            <w:pPr>
              <w:pStyle w:val="Tabletext"/>
              <w:spacing w:after="40"/>
              <w:jc w:val="center"/>
            </w:pPr>
            <w:r>
              <w:t>25 095</w:t>
            </w:r>
          </w:p>
        </w:tc>
      </w:tr>
    </w:tbl>
    <w:p w:rsidR="00B76538" w:rsidRPr="00E91E22" w:rsidRDefault="00B76538" w:rsidP="00B76538">
      <w:pPr>
        <w:pStyle w:val="Source"/>
      </w:pPr>
      <w:r>
        <w:t>Note:</w:t>
      </w:r>
      <w:r>
        <w:tab/>
      </w:r>
      <w:r w:rsidRPr="00E91E22">
        <w:t>Columns may not sum to 100% because of rounding error.</w:t>
      </w:r>
    </w:p>
    <w:p w:rsidR="00B76538" w:rsidRDefault="00B76538" w:rsidP="00B76538">
      <w:pPr>
        <w:pStyle w:val="Source"/>
      </w:pPr>
      <w:r w:rsidRPr="00E91E22">
        <w:t>Source:</w:t>
      </w:r>
      <w:r w:rsidRPr="00E91E22">
        <w:tab/>
        <w:t>Stud</w:t>
      </w:r>
      <w:r>
        <w:t>ent Outcomes Survey, 2005–08.</w:t>
      </w:r>
    </w:p>
    <w:p w:rsidR="00B76538" w:rsidRDefault="00B76538" w:rsidP="00B76538">
      <w:pPr>
        <w:pStyle w:val="Heading2"/>
      </w:pPr>
      <w:bookmarkStart w:id="36" w:name="_Toc151096590"/>
      <w:r w:rsidRPr="00326276">
        <w:t>Multivariate</w:t>
      </w:r>
      <w:r>
        <w:t xml:space="preserve"> analysis</w:t>
      </w:r>
      <w:bookmarkEnd w:id="36"/>
    </w:p>
    <w:p w:rsidR="00B76538" w:rsidRDefault="00B76538" w:rsidP="00B76538">
      <w:pPr>
        <w:pStyle w:val="text"/>
      </w:pPr>
      <w:r>
        <w:t>While it is possible to adjust measures of student satisfaction to account for differences in factors unrelated to training quality by merely re-weighting the data, this is a difficult task if there are differences in multiple factors, which is most often the case. To control for multiple sources of difference, the best method is to use multivariate analysis. Multivariate analysis allows us to remove the influence of observed differences that are unrelated to course quality, such as differences in the characteristics of students across providers and differences in the courses offered. The remainder is assumed to represent the differences in student satisfaction that are related to the quality of the courses offered by providers.</w:t>
      </w:r>
    </w:p>
    <w:p w:rsidR="00B76538" w:rsidRDefault="00B76538" w:rsidP="00B76538">
      <w:pPr>
        <w:pStyle w:val="text"/>
        <w:rPr>
          <w:lang w:val="en-GB"/>
        </w:rPr>
      </w:pPr>
      <w:r>
        <w:t xml:space="preserve">We estimate separate ordinary least squares (OLS) regression models for each of the satisfaction measures—mean scores for teaching, learning experiences and general skills, assessment and overall course satisfaction—using all waves of the sample. Applying OLS regression means that we treat each of the dependent variables as a </w:t>
      </w:r>
      <w:r>
        <w:rPr>
          <w:lang w:val="en-GB"/>
        </w:rPr>
        <w:t xml:space="preserve">cardinal measure of satisfaction: someone who reports a course satisfaction of five out of five is assumed to be twice as happy with their course as someone who scores a two. Studies using similar scales, such as five-point measures of life satisfaction, have shown that whether the dependent variable is treated as a cardinal measure (OLS) or as an ordered measure (ordered </w:t>
      </w:r>
      <w:proofErr w:type="spellStart"/>
      <w:r>
        <w:rPr>
          <w:lang w:val="en-GB"/>
        </w:rPr>
        <w:t>probit</w:t>
      </w:r>
      <w:proofErr w:type="spellEnd"/>
      <w:r>
        <w:rPr>
          <w:lang w:val="en-GB"/>
        </w:rPr>
        <w:t xml:space="preserve">) has little effect on the results (see for example, </w:t>
      </w:r>
      <w:proofErr w:type="spellStart"/>
      <w:r w:rsidRPr="00C07628">
        <w:rPr>
          <w:lang w:val="en-GB"/>
        </w:rPr>
        <w:t>Stutzer</w:t>
      </w:r>
      <w:proofErr w:type="spellEnd"/>
      <w:r w:rsidRPr="00C07628">
        <w:rPr>
          <w:lang w:val="en-GB"/>
        </w:rPr>
        <w:t xml:space="preserve"> &amp; Frey 2006</w:t>
      </w:r>
      <w:r>
        <w:rPr>
          <w:lang w:val="en-GB"/>
        </w:rPr>
        <w:t xml:space="preserve">). An advantage of treating all of the dependent variables as cardinal is that the model results are easily comparable. </w:t>
      </w:r>
    </w:p>
    <w:p w:rsidR="00B76538" w:rsidRDefault="00B76538" w:rsidP="00B76538">
      <w:pPr>
        <w:pStyle w:val="text"/>
        <w:rPr>
          <w:lang w:val="en-GB"/>
        </w:rPr>
      </w:pPr>
      <w:r>
        <w:rPr>
          <w:lang w:val="en-GB"/>
        </w:rPr>
        <w:lastRenderedPageBreak/>
        <w:t xml:space="preserve">The variables included in the models are chosen for the purpose of trying to test differences in course satisfaction across provider types. Therefore, variables that are not derived for ACE providers, such as whether the course was part of a </w:t>
      </w:r>
      <w:r>
        <w:t>traineeship or apprenticeship are not included. Excluded is also the dummy variable for whether the respondent completed the course or not (module completers or graduates) because it is potentially endogenous; that is, individuals fail to complete the course because they were dissatisfied with the quality of the training.</w:t>
      </w:r>
      <w:r>
        <w:rPr>
          <w:rStyle w:val="FootnoteReference"/>
        </w:rPr>
        <w:footnoteReference w:id="7"/>
      </w:r>
      <w:r>
        <w:t xml:space="preserve"> We also exclude variables of training delivery modes because they should be captured in the effects of provider types. That said</w:t>
      </w:r>
      <w:proofErr w:type="gramStart"/>
      <w:r>
        <w:t>,</w:t>
      </w:r>
      <w:proofErr w:type="gramEnd"/>
      <w:r>
        <w:t xml:space="preserve"> we test to see whether differences in provider types are related to differences in delivery modes by examining the effect the inclusion of these variables has. </w:t>
      </w:r>
    </w:p>
    <w:p w:rsidR="00B76538" w:rsidRDefault="00B76538" w:rsidP="00B76538">
      <w:pPr>
        <w:pStyle w:val="text"/>
        <w:rPr>
          <w:lang w:val="en-GB"/>
        </w:rPr>
      </w:pPr>
      <w:r>
        <w:rPr>
          <w:lang w:val="en-GB"/>
        </w:rPr>
        <w:t>An issue with undertaking this type of analysis is that there are likely to be unobserved personal and course-related variables that affect both course satisfaction and explanatory variables. For example, whether an individual studied part-time or full-time is not observed in the Student Outcomes Survey, but is likely to be linked with course satisfaction and individual characteristics. Controlling for all sources of unobserved individual and course heterogeneity is difficult. Due to the lack of year-on-year variation in the data from the survey (due to the small changes in year-on-year characteristics of students and course undertaken), there is no point estimating results from a fixed-effects estimation using a constructed pseudo panel model of the Student Outcomes Survey.</w:t>
      </w:r>
      <w:r>
        <w:rPr>
          <w:rStyle w:val="FootnoteReference"/>
          <w:lang w:val="en-GB"/>
        </w:rPr>
        <w:footnoteReference w:id="8"/>
      </w:r>
      <w:r>
        <w:rPr>
          <w:lang w:val="en-GB"/>
        </w:rPr>
        <w:t xml:space="preserve"> </w:t>
      </w:r>
    </w:p>
    <w:p w:rsidR="00B76538" w:rsidRDefault="00B76538" w:rsidP="00B76538">
      <w:pPr>
        <w:pStyle w:val="Heading3"/>
        <w:rPr>
          <w:lang w:val="en-GB"/>
        </w:rPr>
      </w:pPr>
      <w:r w:rsidRPr="00326276">
        <w:t>Model</w:t>
      </w:r>
      <w:r>
        <w:rPr>
          <w:lang w:val="en-GB"/>
        </w:rPr>
        <w:t xml:space="preserve"> results</w:t>
      </w:r>
    </w:p>
    <w:p w:rsidR="00B76538" w:rsidRDefault="00B76538" w:rsidP="00B76538">
      <w:pPr>
        <w:pStyle w:val="text-lessbefore"/>
        <w:rPr>
          <w:lang w:val="en-GB"/>
        </w:rPr>
      </w:pPr>
      <w:r>
        <w:rPr>
          <w:lang w:val="en-GB"/>
        </w:rPr>
        <w:t>The estimated model coefficients and t-statistics for each of the student satisfaction models are presented in table 7.</w:t>
      </w:r>
    </w:p>
    <w:p w:rsidR="00B76538" w:rsidRDefault="00B76538" w:rsidP="00B76538">
      <w:pPr>
        <w:pStyle w:val="text"/>
        <w:rPr>
          <w:lang w:val="en-GB"/>
        </w:rPr>
      </w:pPr>
      <w:r>
        <w:rPr>
          <w:lang w:val="en-GB"/>
        </w:rPr>
        <w:t>Because all of the explanatory variables are dummy (categorical) variables, the estimated coefficients represent the value of the dependent variable (mean score for teaching, mean score for assessment, mean score for general skill and learning experiences and overall satisfaction with the course) for an otherwise average individual on a scale of 1 to 5, when the given category is present, relative to when the reference category is present. For example, from the first column in table 7, the 0.02 estimated coefficient for fee-for-service courses at a TAFE institute can be interpreted as follows: on average, respondents who had undertaken a fee-for-service course with a TAFE rated the training at 0.02 points higher on a scale of 1 to 5 than those who undertook a government-funded course at a TAFE institute. In percentage terms, fee-for-service training at a TAFE institute is rated 0.4 percentage points higher than government-funded training undertaken at a TAFE institute.</w:t>
      </w:r>
      <w:r>
        <w:rPr>
          <w:rStyle w:val="FootnoteReference"/>
          <w:lang w:val="en-GB"/>
        </w:rPr>
        <w:footnoteReference w:id="9"/>
      </w:r>
      <w:r>
        <w:rPr>
          <w:lang w:val="en-GB"/>
        </w:rPr>
        <w:t xml:space="preserve"> The t-statistics reported in the cells next to the estimated coefficients is a measure used to test whether the estimated model coefficient is different from zero. The greater its absolute value, the more confident we are that the coefficient is different from zero. Significance at 5% and 10% are indicated by a double or a single asterisk respectively.</w:t>
      </w:r>
    </w:p>
    <w:p w:rsidR="00B76538" w:rsidRDefault="00B76538" w:rsidP="00B76538">
      <w:pPr>
        <w:pStyle w:val="tabletitle"/>
        <w:rPr>
          <w:lang w:val="en-GB"/>
        </w:rPr>
      </w:pPr>
      <w:r>
        <w:br w:type="page"/>
      </w:r>
      <w:bookmarkStart w:id="37" w:name="_Toc151096523"/>
      <w:r w:rsidRPr="00326276">
        <w:lastRenderedPageBreak/>
        <w:t>Table</w:t>
      </w:r>
      <w:r>
        <w:rPr>
          <w:lang w:val="en-GB"/>
        </w:rPr>
        <w:t xml:space="preserve"> 7</w:t>
      </w:r>
      <w:r>
        <w:rPr>
          <w:lang w:val="en-GB"/>
        </w:rPr>
        <w:tab/>
        <w:t>Estimated coefficients for the OLS regression models of satisfaction</w:t>
      </w:r>
      <w:bookmarkEnd w:id="37"/>
    </w:p>
    <w:tbl>
      <w:tblPr>
        <w:tblW w:w="8505" w:type="dxa"/>
        <w:tblLayout w:type="fixed"/>
        <w:tblCellMar>
          <w:left w:w="0" w:type="dxa"/>
          <w:right w:w="0" w:type="dxa"/>
        </w:tblCellMar>
        <w:tblLook w:val="0000"/>
      </w:tblPr>
      <w:tblGrid>
        <w:gridCol w:w="3262"/>
        <w:gridCol w:w="654"/>
        <w:gridCol w:w="655"/>
        <w:gridCol w:w="657"/>
        <w:gridCol w:w="655"/>
        <w:gridCol w:w="655"/>
        <w:gridCol w:w="657"/>
        <w:gridCol w:w="655"/>
        <w:gridCol w:w="655"/>
      </w:tblGrid>
      <w:tr w:rsidR="00B76538" w:rsidRPr="00326276">
        <w:trPr>
          <w:cantSplit/>
          <w:tblHeader/>
        </w:trPr>
        <w:tc>
          <w:tcPr>
            <w:tcW w:w="1918" w:type="pct"/>
            <w:tcBorders>
              <w:top w:val="single" w:sz="4" w:space="0" w:color="auto"/>
              <w:left w:val="nil"/>
              <w:right w:val="nil"/>
            </w:tcBorders>
            <w:noWrap/>
            <w:tcMar>
              <w:top w:w="0" w:type="dxa"/>
              <w:left w:w="0" w:type="dxa"/>
              <w:bottom w:w="0" w:type="dxa"/>
              <w:right w:w="0" w:type="dxa"/>
            </w:tcMar>
          </w:tcPr>
          <w:p w:rsidR="00B76538" w:rsidRPr="00326276" w:rsidRDefault="00B76538" w:rsidP="00B76538">
            <w:pPr>
              <w:pStyle w:val="Tablehead1"/>
            </w:pPr>
          </w:p>
        </w:tc>
        <w:tc>
          <w:tcPr>
            <w:tcW w:w="770" w:type="pct"/>
            <w:gridSpan w:val="2"/>
            <w:tcBorders>
              <w:top w:val="single" w:sz="4" w:space="0" w:color="auto"/>
              <w:left w:val="nil"/>
              <w:right w:val="nil"/>
            </w:tcBorders>
            <w:noWrap/>
            <w:tcMar>
              <w:top w:w="0" w:type="dxa"/>
              <w:left w:w="0" w:type="dxa"/>
              <w:bottom w:w="0" w:type="dxa"/>
              <w:right w:w="0" w:type="dxa"/>
            </w:tcMar>
          </w:tcPr>
          <w:p w:rsidR="00B76538" w:rsidRPr="00326276" w:rsidRDefault="00B76538" w:rsidP="00B76538">
            <w:pPr>
              <w:pStyle w:val="Tablehead1"/>
              <w:jc w:val="center"/>
            </w:pPr>
            <w:r w:rsidRPr="00326276">
              <w:t>Teaching</w:t>
            </w:r>
          </w:p>
        </w:tc>
        <w:tc>
          <w:tcPr>
            <w:tcW w:w="771" w:type="pct"/>
            <w:gridSpan w:val="2"/>
            <w:tcBorders>
              <w:top w:val="single" w:sz="4" w:space="0" w:color="auto"/>
              <w:left w:val="nil"/>
              <w:right w:val="nil"/>
            </w:tcBorders>
            <w:noWrap/>
            <w:tcMar>
              <w:top w:w="0" w:type="dxa"/>
              <w:left w:w="0" w:type="dxa"/>
              <w:bottom w:w="0" w:type="dxa"/>
              <w:right w:w="0" w:type="dxa"/>
            </w:tcMar>
          </w:tcPr>
          <w:p w:rsidR="00B76538" w:rsidRPr="00326276" w:rsidRDefault="00B76538" w:rsidP="00B76538">
            <w:pPr>
              <w:pStyle w:val="Tablehead1"/>
              <w:jc w:val="center"/>
            </w:pPr>
            <w:r w:rsidRPr="00326276">
              <w:t>Assessment</w:t>
            </w:r>
          </w:p>
        </w:tc>
        <w:tc>
          <w:tcPr>
            <w:tcW w:w="771" w:type="pct"/>
            <w:gridSpan w:val="2"/>
            <w:tcBorders>
              <w:top w:val="single" w:sz="4" w:space="0" w:color="auto"/>
              <w:left w:val="nil"/>
              <w:right w:val="nil"/>
            </w:tcBorders>
            <w:noWrap/>
            <w:tcMar>
              <w:top w:w="0" w:type="dxa"/>
              <w:left w:w="0" w:type="dxa"/>
              <w:bottom w:w="0" w:type="dxa"/>
              <w:right w:w="0" w:type="dxa"/>
            </w:tcMar>
          </w:tcPr>
          <w:p w:rsidR="00B76538" w:rsidRPr="00326276" w:rsidRDefault="00B76538" w:rsidP="00B76538">
            <w:pPr>
              <w:pStyle w:val="Tablehead1"/>
              <w:jc w:val="center"/>
            </w:pPr>
            <w:r w:rsidRPr="00326276">
              <w:t xml:space="preserve">General skill </w:t>
            </w:r>
            <w:r>
              <w:br/>
              <w:t>&amp;</w:t>
            </w:r>
            <w:r w:rsidRPr="00326276">
              <w:t xml:space="preserve"> learning </w:t>
            </w:r>
            <w:r>
              <w:br/>
            </w:r>
            <w:r w:rsidRPr="00326276">
              <w:t>experiences</w:t>
            </w:r>
          </w:p>
        </w:tc>
        <w:tc>
          <w:tcPr>
            <w:tcW w:w="771" w:type="pct"/>
            <w:gridSpan w:val="2"/>
            <w:tcBorders>
              <w:top w:val="single" w:sz="4" w:space="0" w:color="auto"/>
              <w:left w:val="nil"/>
              <w:right w:val="nil"/>
            </w:tcBorders>
            <w:noWrap/>
            <w:tcMar>
              <w:top w:w="0" w:type="dxa"/>
              <w:left w:w="0" w:type="dxa"/>
              <w:bottom w:w="0" w:type="dxa"/>
              <w:right w:w="0" w:type="dxa"/>
            </w:tcMar>
          </w:tcPr>
          <w:p w:rsidR="00B76538" w:rsidRPr="00326276" w:rsidRDefault="00B76538" w:rsidP="00B76538">
            <w:pPr>
              <w:pStyle w:val="Tablehead1"/>
              <w:jc w:val="center"/>
            </w:pPr>
            <w:r w:rsidRPr="00326276">
              <w:t>Overall</w:t>
            </w:r>
            <w:r w:rsidRPr="00326276">
              <w:br/>
              <w:t>satisfaction</w:t>
            </w:r>
          </w:p>
        </w:tc>
      </w:tr>
      <w:tr w:rsidR="00B76538" w:rsidRPr="00326276">
        <w:trPr>
          <w:cantSplit/>
          <w:tblHeader/>
        </w:trPr>
        <w:tc>
          <w:tcPr>
            <w:tcW w:w="1918" w:type="pct"/>
            <w:tcBorders>
              <w:left w:val="nil"/>
              <w:bottom w:val="single" w:sz="4" w:space="0" w:color="auto"/>
              <w:right w:val="nil"/>
            </w:tcBorders>
            <w:noWrap/>
            <w:tcMar>
              <w:top w:w="0" w:type="dxa"/>
              <w:left w:w="0" w:type="dxa"/>
              <w:bottom w:w="0" w:type="dxa"/>
              <w:right w:w="0" w:type="dxa"/>
            </w:tcMar>
          </w:tcPr>
          <w:p w:rsidR="00B76538" w:rsidRPr="00326276" w:rsidRDefault="00B76538" w:rsidP="00B76538">
            <w:pPr>
              <w:pStyle w:val="Tablehead2"/>
            </w:pPr>
          </w:p>
        </w:tc>
        <w:tc>
          <w:tcPr>
            <w:tcW w:w="385" w:type="pct"/>
            <w:tcBorders>
              <w:left w:val="nil"/>
              <w:bottom w:val="single" w:sz="4" w:space="0" w:color="auto"/>
              <w:right w:val="nil"/>
            </w:tcBorders>
            <w:noWrap/>
            <w:tcMar>
              <w:top w:w="0" w:type="dxa"/>
              <w:left w:w="0" w:type="dxa"/>
              <w:bottom w:w="0" w:type="dxa"/>
              <w:right w:w="0" w:type="dxa"/>
            </w:tcMar>
          </w:tcPr>
          <w:p w:rsidR="00B76538" w:rsidRPr="00326276" w:rsidRDefault="00B76538" w:rsidP="00B76538">
            <w:pPr>
              <w:pStyle w:val="Tablehead2"/>
              <w:jc w:val="center"/>
            </w:pPr>
            <w:proofErr w:type="spellStart"/>
            <w:proofErr w:type="gramStart"/>
            <w:r w:rsidRPr="00326276">
              <w:t>coeff</w:t>
            </w:r>
            <w:proofErr w:type="spellEnd"/>
            <w:proofErr w:type="gramEnd"/>
            <w:r w:rsidRPr="00326276">
              <w:t>.</w:t>
            </w:r>
          </w:p>
        </w:tc>
        <w:tc>
          <w:tcPr>
            <w:tcW w:w="385" w:type="pct"/>
            <w:tcBorders>
              <w:left w:val="nil"/>
              <w:bottom w:val="single" w:sz="4" w:space="0" w:color="auto"/>
              <w:right w:val="nil"/>
            </w:tcBorders>
            <w:noWrap/>
            <w:tcMar>
              <w:top w:w="0" w:type="dxa"/>
              <w:left w:w="0" w:type="dxa"/>
              <w:bottom w:w="0" w:type="dxa"/>
              <w:right w:w="0" w:type="dxa"/>
            </w:tcMar>
          </w:tcPr>
          <w:p w:rsidR="00B76538" w:rsidRPr="00326276" w:rsidRDefault="00B76538" w:rsidP="00B76538">
            <w:pPr>
              <w:pStyle w:val="Tablehead2"/>
              <w:jc w:val="center"/>
            </w:pPr>
            <w:r w:rsidRPr="00326276">
              <w:t>t-stat</w:t>
            </w:r>
          </w:p>
        </w:tc>
        <w:tc>
          <w:tcPr>
            <w:tcW w:w="386" w:type="pct"/>
            <w:tcBorders>
              <w:left w:val="nil"/>
              <w:bottom w:val="single" w:sz="4" w:space="0" w:color="auto"/>
              <w:right w:val="nil"/>
            </w:tcBorders>
            <w:noWrap/>
            <w:tcMar>
              <w:top w:w="0" w:type="dxa"/>
              <w:left w:w="0" w:type="dxa"/>
              <w:bottom w:w="0" w:type="dxa"/>
              <w:right w:w="0" w:type="dxa"/>
            </w:tcMar>
          </w:tcPr>
          <w:p w:rsidR="00B76538" w:rsidRPr="00326276" w:rsidRDefault="00B76538" w:rsidP="00B76538">
            <w:pPr>
              <w:pStyle w:val="Tablehead2"/>
              <w:jc w:val="center"/>
            </w:pPr>
            <w:proofErr w:type="spellStart"/>
            <w:proofErr w:type="gramStart"/>
            <w:r w:rsidRPr="00326276">
              <w:t>coeff</w:t>
            </w:r>
            <w:proofErr w:type="spellEnd"/>
            <w:proofErr w:type="gramEnd"/>
            <w:r w:rsidRPr="00326276">
              <w:t>.</w:t>
            </w:r>
          </w:p>
        </w:tc>
        <w:tc>
          <w:tcPr>
            <w:tcW w:w="385" w:type="pct"/>
            <w:tcBorders>
              <w:left w:val="nil"/>
              <w:bottom w:val="single" w:sz="4" w:space="0" w:color="auto"/>
              <w:right w:val="nil"/>
            </w:tcBorders>
            <w:noWrap/>
            <w:tcMar>
              <w:top w:w="0" w:type="dxa"/>
              <w:left w:w="0" w:type="dxa"/>
              <w:bottom w:w="0" w:type="dxa"/>
              <w:right w:w="0" w:type="dxa"/>
            </w:tcMar>
          </w:tcPr>
          <w:p w:rsidR="00B76538" w:rsidRPr="00326276" w:rsidRDefault="00B76538" w:rsidP="00B76538">
            <w:pPr>
              <w:pStyle w:val="Tablehead2"/>
              <w:jc w:val="center"/>
            </w:pPr>
            <w:r w:rsidRPr="00326276">
              <w:t>t-stat</w:t>
            </w:r>
          </w:p>
        </w:tc>
        <w:tc>
          <w:tcPr>
            <w:tcW w:w="385" w:type="pct"/>
            <w:tcBorders>
              <w:left w:val="nil"/>
              <w:bottom w:val="single" w:sz="4" w:space="0" w:color="auto"/>
              <w:right w:val="nil"/>
            </w:tcBorders>
            <w:noWrap/>
            <w:tcMar>
              <w:top w:w="0" w:type="dxa"/>
              <w:left w:w="0" w:type="dxa"/>
              <w:bottom w:w="0" w:type="dxa"/>
              <w:right w:w="0" w:type="dxa"/>
            </w:tcMar>
          </w:tcPr>
          <w:p w:rsidR="00B76538" w:rsidRPr="00326276" w:rsidRDefault="00B76538" w:rsidP="00B76538">
            <w:pPr>
              <w:pStyle w:val="Tablehead2"/>
              <w:jc w:val="center"/>
            </w:pPr>
            <w:proofErr w:type="spellStart"/>
            <w:proofErr w:type="gramStart"/>
            <w:r w:rsidRPr="00326276">
              <w:t>coeff</w:t>
            </w:r>
            <w:proofErr w:type="spellEnd"/>
            <w:proofErr w:type="gramEnd"/>
            <w:r w:rsidRPr="00326276">
              <w:t>.</w:t>
            </w:r>
          </w:p>
        </w:tc>
        <w:tc>
          <w:tcPr>
            <w:tcW w:w="386" w:type="pct"/>
            <w:tcBorders>
              <w:left w:val="nil"/>
              <w:bottom w:val="single" w:sz="4" w:space="0" w:color="auto"/>
              <w:right w:val="nil"/>
            </w:tcBorders>
            <w:noWrap/>
            <w:tcMar>
              <w:top w:w="0" w:type="dxa"/>
              <w:left w:w="0" w:type="dxa"/>
              <w:bottom w:w="0" w:type="dxa"/>
              <w:right w:w="0" w:type="dxa"/>
            </w:tcMar>
          </w:tcPr>
          <w:p w:rsidR="00B76538" w:rsidRPr="00326276" w:rsidRDefault="00B76538" w:rsidP="00B76538">
            <w:pPr>
              <w:pStyle w:val="Tablehead2"/>
              <w:jc w:val="center"/>
            </w:pPr>
            <w:r w:rsidRPr="00326276">
              <w:t>t-stat</w:t>
            </w:r>
          </w:p>
        </w:tc>
        <w:tc>
          <w:tcPr>
            <w:tcW w:w="385" w:type="pct"/>
            <w:tcBorders>
              <w:left w:val="nil"/>
              <w:bottom w:val="single" w:sz="4" w:space="0" w:color="auto"/>
              <w:right w:val="nil"/>
            </w:tcBorders>
            <w:noWrap/>
            <w:tcMar>
              <w:top w:w="0" w:type="dxa"/>
              <w:left w:w="0" w:type="dxa"/>
              <w:bottom w:w="0" w:type="dxa"/>
              <w:right w:w="0" w:type="dxa"/>
            </w:tcMar>
          </w:tcPr>
          <w:p w:rsidR="00B76538" w:rsidRPr="00326276" w:rsidRDefault="00B76538" w:rsidP="00B76538">
            <w:pPr>
              <w:pStyle w:val="Tablehead2"/>
              <w:jc w:val="center"/>
            </w:pPr>
            <w:proofErr w:type="spellStart"/>
            <w:proofErr w:type="gramStart"/>
            <w:r w:rsidRPr="00326276">
              <w:t>coeff</w:t>
            </w:r>
            <w:proofErr w:type="spellEnd"/>
            <w:proofErr w:type="gramEnd"/>
            <w:r w:rsidRPr="00326276">
              <w:t>.</w:t>
            </w:r>
          </w:p>
        </w:tc>
        <w:tc>
          <w:tcPr>
            <w:tcW w:w="386" w:type="pct"/>
            <w:tcBorders>
              <w:left w:val="nil"/>
              <w:bottom w:val="single" w:sz="4" w:space="0" w:color="auto"/>
              <w:right w:val="nil"/>
            </w:tcBorders>
            <w:noWrap/>
            <w:tcMar>
              <w:top w:w="0" w:type="dxa"/>
              <w:left w:w="0" w:type="dxa"/>
              <w:bottom w:w="0" w:type="dxa"/>
              <w:right w:w="0" w:type="dxa"/>
            </w:tcMar>
          </w:tcPr>
          <w:p w:rsidR="00B76538" w:rsidRPr="00326276" w:rsidRDefault="00B76538" w:rsidP="00B76538">
            <w:pPr>
              <w:pStyle w:val="Tablehead2"/>
              <w:jc w:val="center"/>
            </w:pPr>
            <w:r w:rsidRPr="00326276">
              <w:t>t-stat</w:t>
            </w:r>
          </w:p>
        </w:tc>
      </w:tr>
      <w:tr w:rsidR="00B76538">
        <w:trPr>
          <w:cantSplit/>
        </w:trPr>
        <w:tc>
          <w:tcPr>
            <w:tcW w:w="1918" w:type="pct"/>
            <w:tcBorders>
              <w:top w:val="single" w:sz="4" w:space="0" w:color="auto"/>
            </w:tcBorders>
            <w:noWrap/>
            <w:tcMar>
              <w:top w:w="0" w:type="dxa"/>
              <w:left w:w="0" w:type="dxa"/>
              <w:bottom w:w="0" w:type="dxa"/>
              <w:right w:w="0" w:type="dxa"/>
            </w:tcMar>
          </w:tcPr>
          <w:p w:rsidR="00B76538" w:rsidRDefault="00B76538" w:rsidP="00B76538">
            <w:pPr>
              <w:pStyle w:val="Tabletext"/>
            </w:pPr>
            <w:r>
              <w:t>Constant</w:t>
            </w:r>
          </w:p>
        </w:tc>
        <w:tc>
          <w:tcPr>
            <w:tcW w:w="385" w:type="pct"/>
            <w:tcBorders>
              <w:top w:val="single" w:sz="4" w:space="0" w:color="auto"/>
            </w:tcBorders>
            <w:noWrap/>
            <w:tcMar>
              <w:top w:w="0" w:type="dxa"/>
              <w:left w:w="0" w:type="dxa"/>
              <w:bottom w:w="0" w:type="dxa"/>
              <w:right w:w="0" w:type="dxa"/>
            </w:tcMar>
          </w:tcPr>
          <w:p w:rsidR="00B76538" w:rsidRDefault="00B76538" w:rsidP="00B76538">
            <w:pPr>
              <w:pStyle w:val="Tabletext"/>
              <w:jc w:val="center"/>
            </w:pPr>
            <w:r>
              <w:t>4.18</w:t>
            </w:r>
          </w:p>
        </w:tc>
        <w:tc>
          <w:tcPr>
            <w:tcW w:w="385" w:type="pct"/>
            <w:tcBorders>
              <w:top w:val="single" w:sz="4" w:space="0" w:color="auto"/>
            </w:tcBorders>
            <w:noWrap/>
            <w:tcMar>
              <w:top w:w="0" w:type="dxa"/>
              <w:left w:w="0" w:type="dxa"/>
              <w:bottom w:w="0" w:type="dxa"/>
              <w:right w:w="0" w:type="dxa"/>
            </w:tcMar>
          </w:tcPr>
          <w:p w:rsidR="00B76538" w:rsidRDefault="00B76538" w:rsidP="00B76538">
            <w:pPr>
              <w:pStyle w:val="Tabletext"/>
              <w:jc w:val="center"/>
            </w:pPr>
            <w:r>
              <w:t>643.67</w:t>
            </w:r>
            <w:r>
              <w:rPr>
                <w:vertAlign w:val="superscript"/>
              </w:rPr>
              <w:t>**</w:t>
            </w:r>
          </w:p>
        </w:tc>
        <w:tc>
          <w:tcPr>
            <w:tcW w:w="386" w:type="pct"/>
            <w:tcBorders>
              <w:top w:val="single" w:sz="4" w:space="0" w:color="auto"/>
            </w:tcBorders>
            <w:noWrap/>
            <w:tcMar>
              <w:top w:w="0" w:type="dxa"/>
              <w:left w:w="0" w:type="dxa"/>
              <w:bottom w:w="0" w:type="dxa"/>
              <w:right w:w="0" w:type="dxa"/>
            </w:tcMar>
          </w:tcPr>
          <w:p w:rsidR="00B76538" w:rsidRDefault="00B76538" w:rsidP="00B76538">
            <w:pPr>
              <w:pStyle w:val="Tabletext"/>
              <w:jc w:val="center"/>
            </w:pPr>
            <w:r>
              <w:t>4.05</w:t>
            </w:r>
          </w:p>
        </w:tc>
        <w:tc>
          <w:tcPr>
            <w:tcW w:w="385" w:type="pct"/>
            <w:tcBorders>
              <w:top w:val="single" w:sz="4" w:space="0" w:color="auto"/>
            </w:tcBorders>
            <w:noWrap/>
            <w:tcMar>
              <w:top w:w="0" w:type="dxa"/>
              <w:left w:w="0" w:type="dxa"/>
              <w:bottom w:w="0" w:type="dxa"/>
              <w:right w:w="0" w:type="dxa"/>
            </w:tcMar>
          </w:tcPr>
          <w:p w:rsidR="00B76538" w:rsidRDefault="00B76538" w:rsidP="00B76538">
            <w:pPr>
              <w:pStyle w:val="Tabletext"/>
              <w:jc w:val="center"/>
            </w:pPr>
            <w:r>
              <w:t>587.82</w:t>
            </w:r>
            <w:r>
              <w:rPr>
                <w:vertAlign w:val="superscript"/>
              </w:rPr>
              <w:t>**</w:t>
            </w:r>
          </w:p>
        </w:tc>
        <w:tc>
          <w:tcPr>
            <w:tcW w:w="385" w:type="pct"/>
            <w:tcBorders>
              <w:top w:val="single" w:sz="4" w:space="0" w:color="auto"/>
            </w:tcBorders>
            <w:noWrap/>
            <w:tcMar>
              <w:top w:w="0" w:type="dxa"/>
              <w:left w:w="0" w:type="dxa"/>
              <w:bottom w:w="0" w:type="dxa"/>
              <w:right w:w="0" w:type="dxa"/>
            </w:tcMar>
          </w:tcPr>
          <w:p w:rsidR="00B76538" w:rsidRDefault="00B76538" w:rsidP="00B76538">
            <w:pPr>
              <w:pStyle w:val="Tabletext"/>
              <w:jc w:val="center"/>
            </w:pPr>
            <w:r>
              <w:t>3.94</w:t>
            </w:r>
          </w:p>
        </w:tc>
        <w:tc>
          <w:tcPr>
            <w:tcW w:w="386" w:type="pct"/>
            <w:tcBorders>
              <w:top w:val="single" w:sz="4" w:space="0" w:color="auto"/>
            </w:tcBorders>
            <w:noWrap/>
            <w:tcMar>
              <w:top w:w="0" w:type="dxa"/>
              <w:left w:w="0" w:type="dxa"/>
              <w:bottom w:w="0" w:type="dxa"/>
              <w:right w:w="0" w:type="dxa"/>
            </w:tcMar>
          </w:tcPr>
          <w:p w:rsidR="00B76538" w:rsidRDefault="00B76538" w:rsidP="00B76538">
            <w:pPr>
              <w:pStyle w:val="Tabletext"/>
              <w:jc w:val="center"/>
            </w:pPr>
            <w:r>
              <w:t>539.55</w:t>
            </w:r>
            <w:r>
              <w:rPr>
                <w:vertAlign w:val="superscript"/>
              </w:rPr>
              <w:t>**</w:t>
            </w:r>
          </w:p>
        </w:tc>
        <w:tc>
          <w:tcPr>
            <w:tcW w:w="385" w:type="pct"/>
            <w:tcBorders>
              <w:top w:val="single" w:sz="4" w:space="0" w:color="auto"/>
            </w:tcBorders>
            <w:noWrap/>
            <w:tcMar>
              <w:top w:w="0" w:type="dxa"/>
              <w:left w:w="0" w:type="dxa"/>
              <w:bottom w:w="0" w:type="dxa"/>
              <w:right w:w="0" w:type="dxa"/>
            </w:tcMar>
          </w:tcPr>
          <w:p w:rsidR="00B76538" w:rsidRDefault="00B76538" w:rsidP="00B76538">
            <w:pPr>
              <w:pStyle w:val="Tabletext"/>
              <w:jc w:val="center"/>
            </w:pPr>
            <w:r>
              <w:t>4.12</w:t>
            </w:r>
          </w:p>
        </w:tc>
        <w:tc>
          <w:tcPr>
            <w:tcW w:w="386" w:type="pct"/>
            <w:tcBorders>
              <w:top w:val="single" w:sz="4" w:space="0" w:color="auto"/>
            </w:tcBorders>
            <w:noWrap/>
            <w:tcMar>
              <w:top w:w="0" w:type="dxa"/>
              <w:left w:w="0" w:type="dxa"/>
              <w:bottom w:w="0" w:type="dxa"/>
              <w:right w:w="0" w:type="dxa"/>
            </w:tcMar>
          </w:tcPr>
          <w:p w:rsidR="00B76538" w:rsidRDefault="00B76538" w:rsidP="00B76538">
            <w:pPr>
              <w:pStyle w:val="Tabletext"/>
              <w:jc w:val="center"/>
            </w:pPr>
            <w:r>
              <w:t>494.81</w:t>
            </w:r>
            <w:r>
              <w:rPr>
                <w:vertAlign w:val="superscript"/>
              </w:rPr>
              <w:t>**</w:t>
            </w:r>
          </w:p>
        </w:tc>
      </w:tr>
      <w:tr w:rsidR="00B76538">
        <w:trPr>
          <w:cantSplit/>
        </w:trPr>
        <w:tc>
          <w:tcPr>
            <w:tcW w:w="1918" w:type="pct"/>
            <w:noWrap/>
            <w:tcMar>
              <w:top w:w="0" w:type="dxa"/>
              <w:left w:w="0" w:type="dxa"/>
              <w:bottom w:w="0" w:type="dxa"/>
              <w:right w:w="0" w:type="dxa"/>
            </w:tcMar>
          </w:tcPr>
          <w:p w:rsidR="00B76538" w:rsidRPr="0064065E" w:rsidRDefault="00B76538" w:rsidP="00B76538">
            <w:pPr>
              <w:pStyle w:val="Tabletext"/>
              <w:rPr>
                <w:b/>
              </w:rPr>
            </w:pPr>
            <w:r w:rsidRPr="0064065E">
              <w:rPr>
                <w:b/>
              </w:rPr>
              <w:t>Course provider and funding source</w:t>
            </w:r>
          </w:p>
        </w:tc>
        <w:tc>
          <w:tcPr>
            <w:tcW w:w="385" w:type="pct"/>
            <w:noWrap/>
            <w:tcMar>
              <w:top w:w="0" w:type="dxa"/>
              <w:left w:w="0" w:type="dxa"/>
              <w:bottom w:w="0" w:type="dxa"/>
              <w:right w:w="0" w:type="dxa"/>
            </w:tcMar>
          </w:tcPr>
          <w:p w:rsidR="00B76538" w:rsidRDefault="00B76538" w:rsidP="00B76538">
            <w:pPr>
              <w:pStyle w:val="Tabletext"/>
            </w:pPr>
          </w:p>
        </w:tc>
        <w:tc>
          <w:tcPr>
            <w:tcW w:w="385" w:type="pct"/>
            <w:noWrap/>
            <w:tcMar>
              <w:top w:w="0" w:type="dxa"/>
              <w:left w:w="0" w:type="dxa"/>
              <w:bottom w:w="0" w:type="dxa"/>
              <w:right w:w="0" w:type="dxa"/>
            </w:tcMar>
          </w:tcPr>
          <w:p w:rsidR="00B76538" w:rsidRDefault="00B76538" w:rsidP="00B76538">
            <w:pPr>
              <w:pStyle w:val="Tabletext"/>
            </w:pPr>
          </w:p>
        </w:tc>
        <w:tc>
          <w:tcPr>
            <w:tcW w:w="386" w:type="pct"/>
            <w:noWrap/>
            <w:tcMar>
              <w:top w:w="0" w:type="dxa"/>
              <w:left w:w="0" w:type="dxa"/>
              <w:bottom w:w="0" w:type="dxa"/>
              <w:right w:w="0" w:type="dxa"/>
            </w:tcMar>
          </w:tcPr>
          <w:p w:rsidR="00B76538" w:rsidRDefault="00B76538" w:rsidP="00B76538">
            <w:pPr>
              <w:pStyle w:val="Tabletext"/>
            </w:pPr>
          </w:p>
        </w:tc>
        <w:tc>
          <w:tcPr>
            <w:tcW w:w="385" w:type="pct"/>
            <w:noWrap/>
            <w:tcMar>
              <w:top w:w="0" w:type="dxa"/>
              <w:left w:w="0" w:type="dxa"/>
              <w:bottom w:w="0" w:type="dxa"/>
              <w:right w:w="0" w:type="dxa"/>
            </w:tcMar>
          </w:tcPr>
          <w:p w:rsidR="00B76538" w:rsidRDefault="00B76538" w:rsidP="00B76538">
            <w:pPr>
              <w:pStyle w:val="Tabletext"/>
            </w:pPr>
          </w:p>
        </w:tc>
        <w:tc>
          <w:tcPr>
            <w:tcW w:w="385" w:type="pct"/>
            <w:noWrap/>
            <w:tcMar>
              <w:top w:w="0" w:type="dxa"/>
              <w:left w:w="0" w:type="dxa"/>
              <w:bottom w:w="0" w:type="dxa"/>
              <w:right w:w="0" w:type="dxa"/>
            </w:tcMar>
          </w:tcPr>
          <w:p w:rsidR="00B76538" w:rsidRDefault="00B76538" w:rsidP="00B76538">
            <w:pPr>
              <w:pStyle w:val="Tabletext"/>
            </w:pPr>
          </w:p>
        </w:tc>
        <w:tc>
          <w:tcPr>
            <w:tcW w:w="386" w:type="pct"/>
            <w:noWrap/>
            <w:tcMar>
              <w:top w:w="0" w:type="dxa"/>
              <w:left w:w="0" w:type="dxa"/>
              <w:bottom w:w="0" w:type="dxa"/>
              <w:right w:w="0" w:type="dxa"/>
            </w:tcMar>
          </w:tcPr>
          <w:p w:rsidR="00B76538" w:rsidRDefault="00B76538" w:rsidP="00B76538">
            <w:pPr>
              <w:pStyle w:val="Tabletext"/>
            </w:pPr>
          </w:p>
        </w:tc>
        <w:tc>
          <w:tcPr>
            <w:tcW w:w="385" w:type="pct"/>
            <w:noWrap/>
            <w:tcMar>
              <w:top w:w="0" w:type="dxa"/>
              <w:left w:w="0" w:type="dxa"/>
              <w:bottom w:w="0" w:type="dxa"/>
              <w:right w:w="0" w:type="dxa"/>
            </w:tcMar>
          </w:tcPr>
          <w:p w:rsidR="00B76538" w:rsidRDefault="00B76538" w:rsidP="00B76538">
            <w:pPr>
              <w:pStyle w:val="Tabletext"/>
            </w:pPr>
          </w:p>
        </w:tc>
        <w:tc>
          <w:tcPr>
            <w:tcW w:w="386" w:type="pct"/>
            <w:noWrap/>
            <w:tcMar>
              <w:top w:w="0" w:type="dxa"/>
              <w:left w:w="0" w:type="dxa"/>
              <w:bottom w:w="0" w:type="dxa"/>
              <w:right w:w="0" w:type="dxa"/>
            </w:tcMar>
          </w:tcPr>
          <w:p w:rsidR="00B76538" w:rsidRDefault="00B76538" w:rsidP="00B76538">
            <w:pPr>
              <w:pStyle w:val="Tabletext"/>
            </w:pPr>
          </w:p>
        </w:tc>
      </w:tr>
      <w:tr w:rsidR="00B76538">
        <w:trPr>
          <w:cantSplit/>
        </w:trPr>
        <w:tc>
          <w:tcPr>
            <w:tcW w:w="1918" w:type="pct"/>
            <w:noWrap/>
            <w:tcMar>
              <w:top w:w="0" w:type="dxa"/>
              <w:left w:w="0" w:type="dxa"/>
              <w:bottom w:w="0" w:type="dxa"/>
              <w:right w:w="0" w:type="dxa"/>
            </w:tcMar>
          </w:tcPr>
          <w:p w:rsidR="00B76538" w:rsidRDefault="00B76538" w:rsidP="00B76538">
            <w:pPr>
              <w:pStyle w:val="Tabletext"/>
            </w:pPr>
            <w:r>
              <w:t>TAFE government-funded (reference case)</w:t>
            </w:r>
          </w:p>
        </w:tc>
        <w:tc>
          <w:tcPr>
            <w:tcW w:w="385" w:type="pct"/>
            <w:noWrap/>
            <w:tcMar>
              <w:top w:w="0" w:type="dxa"/>
              <w:left w:w="0" w:type="dxa"/>
              <w:bottom w:w="0" w:type="dxa"/>
              <w:right w:w="0" w:type="dxa"/>
            </w:tcMar>
          </w:tcPr>
          <w:p w:rsidR="00B76538" w:rsidRDefault="00B76538" w:rsidP="00B76538">
            <w:pPr>
              <w:pStyle w:val="Tabletext"/>
              <w:jc w:val="center"/>
            </w:pPr>
            <w:r>
              <w:t>ref.</w:t>
            </w:r>
          </w:p>
        </w:tc>
        <w:tc>
          <w:tcPr>
            <w:tcW w:w="385" w:type="pct"/>
            <w:noWrap/>
            <w:tcMar>
              <w:top w:w="0" w:type="dxa"/>
              <w:left w:w="0" w:type="dxa"/>
              <w:bottom w:w="0" w:type="dxa"/>
              <w:right w:w="0" w:type="dxa"/>
            </w:tcMar>
          </w:tcPr>
          <w:p w:rsidR="00B76538" w:rsidRDefault="00B76538" w:rsidP="00B76538">
            <w:pPr>
              <w:pStyle w:val="Tabletext"/>
              <w:jc w:val="center"/>
            </w:pPr>
            <w:r>
              <w:t>ref.</w:t>
            </w:r>
          </w:p>
        </w:tc>
        <w:tc>
          <w:tcPr>
            <w:tcW w:w="386" w:type="pct"/>
            <w:noWrap/>
            <w:tcMar>
              <w:top w:w="0" w:type="dxa"/>
              <w:left w:w="0" w:type="dxa"/>
              <w:bottom w:w="0" w:type="dxa"/>
              <w:right w:w="0" w:type="dxa"/>
            </w:tcMar>
          </w:tcPr>
          <w:p w:rsidR="00B76538" w:rsidRDefault="00B76538" w:rsidP="00B76538">
            <w:pPr>
              <w:pStyle w:val="Tabletext"/>
              <w:jc w:val="center"/>
            </w:pPr>
            <w:r>
              <w:t>ref.</w:t>
            </w:r>
          </w:p>
        </w:tc>
        <w:tc>
          <w:tcPr>
            <w:tcW w:w="385" w:type="pct"/>
            <w:noWrap/>
            <w:tcMar>
              <w:top w:w="0" w:type="dxa"/>
              <w:left w:w="0" w:type="dxa"/>
              <w:bottom w:w="0" w:type="dxa"/>
              <w:right w:w="0" w:type="dxa"/>
            </w:tcMar>
          </w:tcPr>
          <w:p w:rsidR="00B76538" w:rsidRDefault="00B76538" w:rsidP="00B76538">
            <w:pPr>
              <w:pStyle w:val="Tabletext"/>
              <w:jc w:val="center"/>
            </w:pPr>
            <w:r>
              <w:t>ref.</w:t>
            </w:r>
          </w:p>
        </w:tc>
        <w:tc>
          <w:tcPr>
            <w:tcW w:w="385" w:type="pct"/>
            <w:noWrap/>
            <w:tcMar>
              <w:top w:w="0" w:type="dxa"/>
              <w:left w:w="0" w:type="dxa"/>
              <w:bottom w:w="0" w:type="dxa"/>
              <w:right w:w="0" w:type="dxa"/>
            </w:tcMar>
          </w:tcPr>
          <w:p w:rsidR="00B76538" w:rsidRDefault="00B76538" w:rsidP="00B76538">
            <w:pPr>
              <w:pStyle w:val="Tabletext"/>
              <w:jc w:val="center"/>
            </w:pPr>
            <w:r>
              <w:t>ref.</w:t>
            </w:r>
          </w:p>
        </w:tc>
        <w:tc>
          <w:tcPr>
            <w:tcW w:w="386" w:type="pct"/>
            <w:noWrap/>
            <w:tcMar>
              <w:top w:w="0" w:type="dxa"/>
              <w:left w:w="0" w:type="dxa"/>
              <w:bottom w:w="0" w:type="dxa"/>
              <w:right w:w="0" w:type="dxa"/>
            </w:tcMar>
          </w:tcPr>
          <w:p w:rsidR="00B76538" w:rsidRDefault="00B76538" w:rsidP="00B76538">
            <w:pPr>
              <w:pStyle w:val="Tabletext"/>
              <w:jc w:val="center"/>
            </w:pPr>
            <w:r>
              <w:t>ref.</w:t>
            </w:r>
          </w:p>
        </w:tc>
        <w:tc>
          <w:tcPr>
            <w:tcW w:w="385" w:type="pct"/>
            <w:noWrap/>
            <w:tcMar>
              <w:top w:w="0" w:type="dxa"/>
              <w:left w:w="0" w:type="dxa"/>
              <w:bottom w:w="0" w:type="dxa"/>
              <w:right w:w="0" w:type="dxa"/>
            </w:tcMar>
          </w:tcPr>
          <w:p w:rsidR="00B76538" w:rsidRDefault="00B76538" w:rsidP="00B76538">
            <w:pPr>
              <w:pStyle w:val="Tabletext"/>
              <w:jc w:val="center"/>
            </w:pPr>
            <w:r>
              <w:t>ref.</w:t>
            </w:r>
          </w:p>
        </w:tc>
        <w:tc>
          <w:tcPr>
            <w:tcW w:w="386" w:type="pct"/>
            <w:noWrap/>
            <w:tcMar>
              <w:top w:w="0" w:type="dxa"/>
              <w:left w:w="0" w:type="dxa"/>
              <w:bottom w:w="0" w:type="dxa"/>
              <w:right w:w="0" w:type="dxa"/>
            </w:tcMar>
          </w:tcPr>
          <w:p w:rsidR="00B76538" w:rsidRDefault="00B76538" w:rsidP="00B76538">
            <w:pPr>
              <w:pStyle w:val="Tabletext"/>
              <w:jc w:val="center"/>
            </w:pPr>
            <w:r>
              <w:t>ref.</w:t>
            </w:r>
          </w:p>
        </w:tc>
      </w:tr>
      <w:tr w:rsidR="00B76538">
        <w:trPr>
          <w:cantSplit/>
        </w:trPr>
        <w:tc>
          <w:tcPr>
            <w:tcW w:w="1918" w:type="pct"/>
            <w:noWrap/>
            <w:tcMar>
              <w:top w:w="0" w:type="dxa"/>
              <w:left w:w="0" w:type="dxa"/>
              <w:bottom w:w="0" w:type="dxa"/>
              <w:right w:w="0" w:type="dxa"/>
            </w:tcMar>
          </w:tcPr>
          <w:p w:rsidR="00B76538" w:rsidRDefault="00B76538" w:rsidP="00B76538">
            <w:pPr>
              <w:pStyle w:val="Tabletext"/>
            </w:pPr>
            <w:r>
              <w:t>TAFE fee-for-service</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6.00**</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-3.90**</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-0.07</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-14.51**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2.85**</w:t>
            </w:r>
          </w:p>
        </w:tc>
      </w:tr>
      <w:tr w:rsidR="00B76538">
        <w:trPr>
          <w:cantSplit/>
        </w:trPr>
        <w:tc>
          <w:tcPr>
            <w:tcW w:w="1918" w:type="pct"/>
            <w:noWrap/>
            <w:tcMar>
              <w:top w:w="0" w:type="dxa"/>
              <w:left w:w="0" w:type="dxa"/>
              <w:bottom w:w="0" w:type="dxa"/>
              <w:right w:w="0" w:type="dxa"/>
            </w:tcMar>
          </w:tcPr>
          <w:p w:rsidR="00B76538" w:rsidRDefault="00B76538" w:rsidP="00B76538">
            <w:pPr>
              <w:pStyle w:val="Tabletext"/>
            </w:pPr>
            <w:r>
              <w:t>ACE fee-for-service</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0.71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-0.06</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-1.72*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-0.04</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-1.10</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-0.59</w:t>
            </w:r>
          </w:p>
        </w:tc>
      </w:tr>
      <w:tr w:rsidR="00B76538">
        <w:trPr>
          <w:cantSplit/>
        </w:trPr>
        <w:tc>
          <w:tcPr>
            <w:tcW w:w="1918" w:type="pct"/>
            <w:noWrap/>
            <w:tcMar>
              <w:top w:w="0" w:type="dxa"/>
              <w:left w:w="0" w:type="dxa"/>
              <w:bottom w:w="0" w:type="dxa"/>
              <w:right w:w="0" w:type="dxa"/>
            </w:tcMar>
          </w:tcPr>
          <w:p w:rsidR="00B76538" w:rsidRDefault="00B76538" w:rsidP="00B76538">
            <w:pPr>
              <w:pStyle w:val="Tabletext"/>
            </w:pPr>
            <w:r>
              <w:t>ACE government-funded</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0.07</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3.89**</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-2.08**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0.53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0.03</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1.19</w:t>
            </w:r>
          </w:p>
        </w:tc>
      </w:tr>
      <w:tr w:rsidR="00B76538">
        <w:trPr>
          <w:cantSplit/>
        </w:trPr>
        <w:tc>
          <w:tcPr>
            <w:tcW w:w="1918" w:type="pct"/>
            <w:noWrap/>
            <w:tcMar>
              <w:top w:w="0" w:type="dxa"/>
              <w:left w:w="0" w:type="dxa"/>
              <w:bottom w:w="0" w:type="dxa"/>
              <w:right w:w="0" w:type="dxa"/>
            </w:tcMar>
          </w:tcPr>
          <w:p w:rsidR="00B76538" w:rsidRDefault="00B76538" w:rsidP="00B76538">
            <w:pPr>
              <w:pStyle w:val="Tabletext"/>
            </w:pPr>
            <w:r>
              <w:t>Private government-funded</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5.14**</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-5.65**</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-0.93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-3.22**</w:t>
            </w:r>
          </w:p>
        </w:tc>
      </w:tr>
      <w:tr w:rsidR="00B76538">
        <w:trPr>
          <w:cantSplit/>
        </w:trPr>
        <w:tc>
          <w:tcPr>
            <w:tcW w:w="1918" w:type="pct"/>
            <w:noWrap/>
            <w:tcMar>
              <w:top w:w="0" w:type="dxa"/>
              <w:left w:w="0" w:type="dxa"/>
              <w:bottom w:w="0" w:type="dxa"/>
              <w:right w:w="0" w:type="dxa"/>
            </w:tcMar>
          </w:tcPr>
          <w:p w:rsidR="00B76538" w:rsidRPr="0064065E" w:rsidRDefault="00B76538" w:rsidP="00B76538">
            <w:pPr>
              <w:pStyle w:val="Tabletext"/>
              <w:rPr>
                <w:b/>
              </w:rPr>
            </w:pPr>
            <w:r w:rsidRPr="0064065E">
              <w:rPr>
                <w:b/>
              </w:rPr>
              <w:t>Age</w:t>
            </w:r>
          </w:p>
        </w:tc>
        <w:tc>
          <w:tcPr>
            <w:tcW w:w="385" w:type="pct"/>
            <w:noWrap/>
            <w:tcMar>
              <w:top w:w="0" w:type="dxa"/>
              <w:left w:w="0" w:type="dxa"/>
              <w:bottom w:w="0" w:type="dxa"/>
              <w:right w:w="0" w:type="dxa"/>
            </w:tcMar>
          </w:tcPr>
          <w:p w:rsidR="00B76538" w:rsidRDefault="00B76538" w:rsidP="00B76538">
            <w:pPr>
              <w:pStyle w:val="Tabletext"/>
            </w:pPr>
          </w:p>
        </w:tc>
        <w:tc>
          <w:tcPr>
            <w:tcW w:w="385" w:type="pct"/>
            <w:noWrap/>
            <w:tcMar>
              <w:top w:w="0" w:type="dxa"/>
              <w:left w:w="0" w:type="dxa"/>
              <w:bottom w:w="0" w:type="dxa"/>
              <w:right w:w="0" w:type="dxa"/>
            </w:tcMar>
          </w:tcPr>
          <w:p w:rsidR="00B76538" w:rsidRDefault="00B76538" w:rsidP="00B76538">
            <w:pPr>
              <w:pStyle w:val="Tabletext"/>
            </w:pPr>
          </w:p>
        </w:tc>
        <w:tc>
          <w:tcPr>
            <w:tcW w:w="386" w:type="pct"/>
            <w:noWrap/>
            <w:tcMar>
              <w:top w:w="0" w:type="dxa"/>
              <w:left w:w="0" w:type="dxa"/>
              <w:bottom w:w="0" w:type="dxa"/>
              <w:right w:w="0" w:type="dxa"/>
            </w:tcMar>
          </w:tcPr>
          <w:p w:rsidR="00B76538" w:rsidRDefault="00B76538" w:rsidP="00B76538">
            <w:pPr>
              <w:pStyle w:val="Tabletext"/>
            </w:pPr>
          </w:p>
        </w:tc>
        <w:tc>
          <w:tcPr>
            <w:tcW w:w="385" w:type="pct"/>
            <w:noWrap/>
            <w:tcMar>
              <w:top w:w="0" w:type="dxa"/>
              <w:left w:w="0" w:type="dxa"/>
              <w:bottom w:w="0" w:type="dxa"/>
              <w:right w:w="0" w:type="dxa"/>
            </w:tcMar>
          </w:tcPr>
          <w:p w:rsidR="00B76538" w:rsidRDefault="00B76538" w:rsidP="00B76538">
            <w:pPr>
              <w:pStyle w:val="Tabletext"/>
            </w:pPr>
          </w:p>
        </w:tc>
        <w:tc>
          <w:tcPr>
            <w:tcW w:w="385" w:type="pct"/>
            <w:noWrap/>
            <w:tcMar>
              <w:top w:w="0" w:type="dxa"/>
              <w:left w:w="0" w:type="dxa"/>
              <w:bottom w:w="0" w:type="dxa"/>
              <w:right w:w="0" w:type="dxa"/>
            </w:tcMar>
          </w:tcPr>
          <w:p w:rsidR="00B76538" w:rsidRDefault="00B76538" w:rsidP="00B76538">
            <w:pPr>
              <w:pStyle w:val="Tabletext"/>
            </w:pPr>
          </w:p>
        </w:tc>
        <w:tc>
          <w:tcPr>
            <w:tcW w:w="386" w:type="pct"/>
            <w:noWrap/>
            <w:tcMar>
              <w:top w:w="0" w:type="dxa"/>
              <w:left w:w="0" w:type="dxa"/>
              <w:bottom w:w="0" w:type="dxa"/>
              <w:right w:w="0" w:type="dxa"/>
            </w:tcMar>
          </w:tcPr>
          <w:p w:rsidR="00B76538" w:rsidRDefault="00B76538" w:rsidP="00B76538">
            <w:pPr>
              <w:pStyle w:val="Tabletext"/>
            </w:pPr>
          </w:p>
        </w:tc>
        <w:tc>
          <w:tcPr>
            <w:tcW w:w="385" w:type="pct"/>
            <w:noWrap/>
            <w:tcMar>
              <w:top w:w="0" w:type="dxa"/>
              <w:left w:w="0" w:type="dxa"/>
              <w:bottom w:w="0" w:type="dxa"/>
              <w:right w:w="0" w:type="dxa"/>
            </w:tcMar>
          </w:tcPr>
          <w:p w:rsidR="00B76538" w:rsidRDefault="00B76538" w:rsidP="00B76538">
            <w:pPr>
              <w:pStyle w:val="Tabletext"/>
            </w:pPr>
          </w:p>
        </w:tc>
        <w:tc>
          <w:tcPr>
            <w:tcW w:w="386" w:type="pct"/>
            <w:noWrap/>
            <w:tcMar>
              <w:top w:w="0" w:type="dxa"/>
              <w:left w:w="0" w:type="dxa"/>
              <w:bottom w:w="0" w:type="dxa"/>
              <w:right w:w="0" w:type="dxa"/>
            </w:tcMar>
          </w:tcPr>
          <w:p w:rsidR="00B76538" w:rsidRDefault="00B76538" w:rsidP="00B76538">
            <w:pPr>
              <w:pStyle w:val="Tabletext"/>
            </w:pPr>
          </w:p>
        </w:tc>
      </w:tr>
      <w:tr w:rsidR="00B76538">
        <w:trPr>
          <w:cantSplit/>
        </w:trPr>
        <w:tc>
          <w:tcPr>
            <w:tcW w:w="1918" w:type="pct"/>
            <w:noWrap/>
            <w:tcMar>
              <w:top w:w="0" w:type="dxa"/>
              <w:left w:w="0" w:type="dxa"/>
              <w:bottom w:w="0" w:type="dxa"/>
              <w:right w:w="0" w:type="dxa"/>
            </w:tcMar>
          </w:tcPr>
          <w:p w:rsidR="00B76538" w:rsidRDefault="00B76538" w:rsidP="00B76538">
            <w:pPr>
              <w:pStyle w:val="Tabletext"/>
            </w:pPr>
            <w:r>
              <w:t>15–19 (reference case)</w:t>
            </w:r>
          </w:p>
        </w:tc>
        <w:tc>
          <w:tcPr>
            <w:tcW w:w="385" w:type="pct"/>
            <w:noWrap/>
            <w:tcMar>
              <w:top w:w="0" w:type="dxa"/>
              <w:left w:w="0" w:type="dxa"/>
              <w:bottom w:w="0" w:type="dxa"/>
              <w:right w:w="0" w:type="dxa"/>
            </w:tcMar>
          </w:tcPr>
          <w:p w:rsidR="00B76538" w:rsidRDefault="00B76538" w:rsidP="00B76538">
            <w:pPr>
              <w:pStyle w:val="Tabletext"/>
              <w:jc w:val="center"/>
            </w:pPr>
            <w:r>
              <w:t>ref.</w:t>
            </w:r>
          </w:p>
        </w:tc>
        <w:tc>
          <w:tcPr>
            <w:tcW w:w="385" w:type="pct"/>
            <w:noWrap/>
            <w:tcMar>
              <w:top w:w="0" w:type="dxa"/>
              <w:left w:w="0" w:type="dxa"/>
              <w:bottom w:w="0" w:type="dxa"/>
              <w:right w:w="0" w:type="dxa"/>
            </w:tcMar>
          </w:tcPr>
          <w:p w:rsidR="00B76538" w:rsidRDefault="00B76538" w:rsidP="00B76538">
            <w:pPr>
              <w:pStyle w:val="Tabletext"/>
              <w:jc w:val="center"/>
            </w:pPr>
            <w:r>
              <w:t>ref.</w:t>
            </w:r>
          </w:p>
        </w:tc>
        <w:tc>
          <w:tcPr>
            <w:tcW w:w="386" w:type="pct"/>
            <w:noWrap/>
            <w:tcMar>
              <w:top w:w="0" w:type="dxa"/>
              <w:left w:w="0" w:type="dxa"/>
              <w:bottom w:w="0" w:type="dxa"/>
              <w:right w:w="0" w:type="dxa"/>
            </w:tcMar>
          </w:tcPr>
          <w:p w:rsidR="00B76538" w:rsidRDefault="00B76538" w:rsidP="00B76538">
            <w:pPr>
              <w:pStyle w:val="Tabletext"/>
              <w:jc w:val="center"/>
            </w:pPr>
            <w:r>
              <w:t>ref.</w:t>
            </w:r>
          </w:p>
        </w:tc>
        <w:tc>
          <w:tcPr>
            <w:tcW w:w="385" w:type="pct"/>
            <w:noWrap/>
            <w:tcMar>
              <w:top w:w="0" w:type="dxa"/>
              <w:left w:w="0" w:type="dxa"/>
              <w:bottom w:w="0" w:type="dxa"/>
              <w:right w:w="0" w:type="dxa"/>
            </w:tcMar>
          </w:tcPr>
          <w:p w:rsidR="00B76538" w:rsidRDefault="00B76538" w:rsidP="00B76538">
            <w:pPr>
              <w:pStyle w:val="Tabletext"/>
              <w:jc w:val="center"/>
            </w:pPr>
            <w:r>
              <w:t>ref.</w:t>
            </w:r>
          </w:p>
        </w:tc>
        <w:tc>
          <w:tcPr>
            <w:tcW w:w="385" w:type="pct"/>
            <w:noWrap/>
            <w:tcMar>
              <w:top w:w="0" w:type="dxa"/>
              <w:left w:w="0" w:type="dxa"/>
              <w:bottom w:w="0" w:type="dxa"/>
              <w:right w:w="0" w:type="dxa"/>
            </w:tcMar>
          </w:tcPr>
          <w:p w:rsidR="00B76538" w:rsidRDefault="00B76538" w:rsidP="00B76538">
            <w:pPr>
              <w:pStyle w:val="Tabletext"/>
              <w:jc w:val="center"/>
            </w:pPr>
            <w:r>
              <w:t>ref.</w:t>
            </w:r>
          </w:p>
        </w:tc>
        <w:tc>
          <w:tcPr>
            <w:tcW w:w="386" w:type="pct"/>
            <w:noWrap/>
            <w:tcMar>
              <w:top w:w="0" w:type="dxa"/>
              <w:left w:w="0" w:type="dxa"/>
              <w:bottom w:w="0" w:type="dxa"/>
              <w:right w:w="0" w:type="dxa"/>
            </w:tcMar>
          </w:tcPr>
          <w:p w:rsidR="00B76538" w:rsidRDefault="00B76538" w:rsidP="00B76538">
            <w:pPr>
              <w:pStyle w:val="Tabletext"/>
              <w:jc w:val="center"/>
            </w:pPr>
            <w:r>
              <w:t>ref.</w:t>
            </w:r>
          </w:p>
        </w:tc>
        <w:tc>
          <w:tcPr>
            <w:tcW w:w="385" w:type="pct"/>
            <w:noWrap/>
            <w:tcMar>
              <w:top w:w="0" w:type="dxa"/>
              <w:left w:w="0" w:type="dxa"/>
              <w:bottom w:w="0" w:type="dxa"/>
              <w:right w:w="0" w:type="dxa"/>
            </w:tcMar>
          </w:tcPr>
          <w:p w:rsidR="00B76538" w:rsidRDefault="00B76538" w:rsidP="00B76538">
            <w:pPr>
              <w:pStyle w:val="Tabletext"/>
              <w:jc w:val="center"/>
            </w:pPr>
            <w:r>
              <w:t>ref.</w:t>
            </w:r>
          </w:p>
        </w:tc>
        <w:tc>
          <w:tcPr>
            <w:tcW w:w="386" w:type="pct"/>
            <w:noWrap/>
            <w:tcMar>
              <w:top w:w="0" w:type="dxa"/>
              <w:left w:w="0" w:type="dxa"/>
              <w:bottom w:w="0" w:type="dxa"/>
              <w:right w:w="0" w:type="dxa"/>
            </w:tcMar>
          </w:tcPr>
          <w:p w:rsidR="00B76538" w:rsidRDefault="00B76538" w:rsidP="00B76538">
            <w:pPr>
              <w:pStyle w:val="Tabletext"/>
              <w:jc w:val="center"/>
            </w:pPr>
            <w:r>
              <w:t>ref.</w:t>
            </w:r>
          </w:p>
        </w:tc>
      </w:tr>
      <w:tr w:rsidR="00B76538">
        <w:trPr>
          <w:cantSplit/>
        </w:trPr>
        <w:tc>
          <w:tcPr>
            <w:tcW w:w="1918" w:type="pct"/>
            <w:noWrap/>
            <w:tcMar>
              <w:top w:w="0" w:type="dxa"/>
              <w:left w:w="0" w:type="dxa"/>
              <w:bottom w:w="0" w:type="dxa"/>
              <w:right w:w="0" w:type="dxa"/>
            </w:tcMar>
          </w:tcPr>
          <w:p w:rsidR="00B76538" w:rsidRDefault="00B76538" w:rsidP="00B76538">
            <w:pPr>
              <w:pStyle w:val="Tabletext"/>
            </w:pPr>
            <w:r>
              <w:t>20–24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3.24**</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4.60**</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2.52**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0.00</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0.16</w:t>
            </w:r>
          </w:p>
        </w:tc>
      </w:tr>
      <w:tr w:rsidR="00B76538">
        <w:trPr>
          <w:cantSplit/>
        </w:trPr>
        <w:tc>
          <w:tcPr>
            <w:tcW w:w="1918" w:type="pct"/>
            <w:noWrap/>
            <w:tcMar>
              <w:top w:w="0" w:type="dxa"/>
              <w:left w:w="0" w:type="dxa"/>
              <w:bottom w:w="0" w:type="dxa"/>
              <w:right w:w="0" w:type="dxa"/>
            </w:tcMar>
          </w:tcPr>
          <w:p w:rsidR="00B76538" w:rsidRDefault="00B76538" w:rsidP="00B76538">
            <w:pPr>
              <w:pStyle w:val="Tabletext"/>
            </w:pPr>
            <w:r>
              <w:t>25–29</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0.07</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12.19**</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0.07</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11.44**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0.87</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0.03</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3.38**</w:t>
            </w:r>
          </w:p>
        </w:tc>
      </w:tr>
      <w:tr w:rsidR="00B76538">
        <w:trPr>
          <w:cantSplit/>
        </w:trPr>
        <w:tc>
          <w:tcPr>
            <w:tcW w:w="1918" w:type="pct"/>
            <w:noWrap/>
            <w:tcMar>
              <w:top w:w="0" w:type="dxa"/>
              <w:left w:w="0" w:type="dxa"/>
              <w:bottom w:w="0" w:type="dxa"/>
              <w:right w:w="0" w:type="dxa"/>
            </w:tcMar>
          </w:tcPr>
          <w:p w:rsidR="00B76538" w:rsidRDefault="00B76538" w:rsidP="00B76538">
            <w:pPr>
              <w:pStyle w:val="Tabletext"/>
            </w:pPr>
            <w:r>
              <w:t>30–34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0.10</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16.47**</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0.10</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15.69**</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2.00**</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0.06</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7.08**</w:t>
            </w:r>
          </w:p>
        </w:tc>
      </w:tr>
      <w:tr w:rsidR="00B76538">
        <w:trPr>
          <w:cantSplit/>
        </w:trPr>
        <w:tc>
          <w:tcPr>
            <w:tcW w:w="1918" w:type="pct"/>
            <w:noWrap/>
            <w:tcMar>
              <w:top w:w="0" w:type="dxa"/>
              <w:left w:w="0" w:type="dxa"/>
              <w:bottom w:w="0" w:type="dxa"/>
              <w:right w:w="0" w:type="dxa"/>
            </w:tcMar>
          </w:tcPr>
          <w:p w:rsidR="00B76538" w:rsidRDefault="00B76538" w:rsidP="00B76538">
            <w:pPr>
              <w:pStyle w:val="Tabletext"/>
            </w:pPr>
            <w:r>
              <w:t>35–39</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18.57**</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17.22**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2.03**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0.07</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9.19**</w:t>
            </w:r>
          </w:p>
        </w:tc>
      </w:tr>
      <w:tr w:rsidR="00B76538">
        <w:trPr>
          <w:cantSplit/>
        </w:trPr>
        <w:tc>
          <w:tcPr>
            <w:tcW w:w="1918" w:type="pct"/>
            <w:noWrap/>
            <w:tcMar>
              <w:top w:w="0" w:type="dxa"/>
              <w:left w:w="0" w:type="dxa"/>
              <w:bottom w:w="0" w:type="dxa"/>
              <w:right w:w="0" w:type="dxa"/>
            </w:tcMar>
          </w:tcPr>
          <w:p w:rsidR="00B76538" w:rsidRDefault="00B76538" w:rsidP="00B76538">
            <w:pPr>
              <w:pStyle w:val="Tabletext"/>
            </w:pPr>
            <w:r>
              <w:t>40–44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20.32**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16.83**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1.58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0.07</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8.99**</w:t>
            </w:r>
          </w:p>
        </w:tc>
      </w:tr>
      <w:tr w:rsidR="00B76538">
        <w:trPr>
          <w:cantSplit/>
        </w:trPr>
        <w:tc>
          <w:tcPr>
            <w:tcW w:w="1918" w:type="pct"/>
            <w:noWrap/>
            <w:tcMar>
              <w:top w:w="0" w:type="dxa"/>
              <w:left w:w="0" w:type="dxa"/>
              <w:bottom w:w="0" w:type="dxa"/>
              <w:right w:w="0" w:type="dxa"/>
            </w:tcMar>
          </w:tcPr>
          <w:p w:rsidR="00B76538" w:rsidRDefault="00B76538" w:rsidP="00B76538">
            <w:pPr>
              <w:pStyle w:val="Tabletext"/>
            </w:pPr>
            <w:r>
              <w:t>45–49</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20.71**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16.59**</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-2.31**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0.06</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7.91**</w:t>
            </w:r>
          </w:p>
        </w:tc>
      </w:tr>
      <w:tr w:rsidR="00B76538">
        <w:trPr>
          <w:cantSplit/>
        </w:trPr>
        <w:tc>
          <w:tcPr>
            <w:tcW w:w="1918" w:type="pct"/>
            <w:noWrap/>
            <w:tcMar>
              <w:top w:w="0" w:type="dxa"/>
              <w:left w:w="0" w:type="dxa"/>
              <w:bottom w:w="0" w:type="dxa"/>
              <w:right w:w="0" w:type="dxa"/>
            </w:tcMar>
          </w:tcPr>
          <w:p w:rsidR="00B76538" w:rsidRDefault="00B76538" w:rsidP="00B76538">
            <w:pPr>
              <w:pStyle w:val="Tabletext"/>
            </w:pPr>
            <w:r>
              <w:t>50–54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20.23**</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15.68**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-0.03</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-3.45**</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0.08</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9.04**</w:t>
            </w:r>
          </w:p>
        </w:tc>
      </w:tr>
      <w:tr w:rsidR="00B76538">
        <w:trPr>
          <w:cantSplit/>
        </w:trPr>
        <w:tc>
          <w:tcPr>
            <w:tcW w:w="1918" w:type="pct"/>
            <w:noWrap/>
            <w:tcMar>
              <w:top w:w="0" w:type="dxa"/>
              <w:left w:w="0" w:type="dxa"/>
              <w:bottom w:w="0" w:type="dxa"/>
              <w:right w:w="0" w:type="dxa"/>
            </w:tcMar>
          </w:tcPr>
          <w:p w:rsidR="00B76538" w:rsidRDefault="00B76538" w:rsidP="00B76538">
            <w:pPr>
              <w:pStyle w:val="Tabletext"/>
            </w:pPr>
            <w:r>
              <w:t>55–59</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19.11**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15.39**</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-1.68*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11.01**</w:t>
            </w:r>
          </w:p>
        </w:tc>
      </w:tr>
      <w:tr w:rsidR="00B76538">
        <w:trPr>
          <w:cantSplit/>
        </w:trPr>
        <w:tc>
          <w:tcPr>
            <w:tcW w:w="1918" w:type="pct"/>
            <w:noWrap/>
            <w:tcMar>
              <w:top w:w="0" w:type="dxa"/>
              <w:left w:w="0" w:type="dxa"/>
              <w:bottom w:w="0" w:type="dxa"/>
              <w:right w:w="0" w:type="dxa"/>
            </w:tcMar>
          </w:tcPr>
          <w:p w:rsidR="00B76538" w:rsidRDefault="00B76538" w:rsidP="00B76538">
            <w:pPr>
              <w:pStyle w:val="Tabletext"/>
            </w:pPr>
            <w:r>
              <w:t>60–64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17.31**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10.98**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1.11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0.13</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9.60**</w:t>
            </w:r>
          </w:p>
        </w:tc>
      </w:tr>
      <w:tr w:rsidR="00B76538">
        <w:trPr>
          <w:cantSplit/>
        </w:trPr>
        <w:tc>
          <w:tcPr>
            <w:tcW w:w="1918" w:type="pct"/>
            <w:noWrap/>
            <w:tcMar>
              <w:top w:w="0" w:type="dxa"/>
              <w:left w:w="0" w:type="dxa"/>
              <w:bottom w:w="0" w:type="dxa"/>
              <w:right w:w="0" w:type="dxa"/>
            </w:tcMar>
          </w:tcPr>
          <w:p w:rsidR="00B76538" w:rsidRDefault="00B76538" w:rsidP="00B76538">
            <w:pPr>
              <w:pStyle w:val="Tabletext"/>
            </w:pPr>
            <w:r>
              <w:t>65+</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0.22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16.48**</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8.10**</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7.99**</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0.18</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10.81**</w:t>
            </w:r>
          </w:p>
        </w:tc>
      </w:tr>
      <w:tr w:rsidR="00B76538">
        <w:trPr>
          <w:cantSplit/>
        </w:trPr>
        <w:tc>
          <w:tcPr>
            <w:tcW w:w="1918" w:type="pct"/>
            <w:noWrap/>
            <w:tcMar>
              <w:top w:w="0" w:type="dxa"/>
              <w:left w:w="0" w:type="dxa"/>
              <w:bottom w:w="0" w:type="dxa"/>
              <w:right w:w="0" w:type="dxa"/>
            </w:tcMar>
          </w:tcPr>
          <w:p w:rsidR="00B76538" w:rsidRDefault="00B76538" w:rsidP="00B76538">
            <w:pPr>
              <w:pStyle w:val="Tabletext"/>
            </w:pPr>
            <w:r>
              <w:t>Male</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-4.60**</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-11.64**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-0.08</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-21.24**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-5.26**</w:t>
            </w:r>
          </w:p>
        </w:tc>
      </w:tr>
      <w:tr w:rsidR="00B76538">
        <w:trPr>
          <w:cantSplit/>
        </w:trPr>
        <w:tc>
          <w:tcPr>
            <w:tcW w:w="1918" w:type="pct"/>
            <w:noWrap/>
            <w:tcMar>
              <w:top w:w="0" w:type="dxa"/>
              <w:left w:w="0" w:type="dxa"/>
              <w:bottom w:w="0" w:type="dxa"/>
              <w:right w:w="0" w:type="dxa"/>
            </w:tcMar>
          </w:tcPr>
          <w:p w:rsidR="00B76538" w:rsidRDefault="00B76538" w:rsidP="00B76538">
            <w:pPr>
              <w:pStyle w:val="Tabletext"/>
            </w:pPr>
            <w:r>
              <w:t>Born in a non-English speaking country</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-0.06</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-12.75**</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-0.05</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-10.43**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22.03**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-4.07**</w:t>
            </w:r>
          </w:p>
        </w:tc>
      </w:tr>
      <w:tr w:rsidR="00B76538">
        <w:trPr>
          <w:cantSplit/>
        </w:trPr>
        <w:tc>
          <w:tcPr>
            <w:tcW w:w="1918" w:type="pct"/>
            <w:noWrap/>
            <w:tcMar>
              <w:top w:w="0" w:type="dxa"/>
              <w:left w:w="0" w:type="dxa"/>
              <w:bottom w:w="0" w:type="dxa"/>
              <w:right w:w="0" w:type="dxa"/>
            </w:tcMar>
          </w:tcPr>
          <w:p w:rsidR="00B76538" w:rsidRDefault="00B76538" w:rsidP="00B76538">
            <w:pPr>
              <w:pStyle w:val="Tabletext"/>
            </w:pPr>
            <w:r>
              <w:t xml:space="preserve">Speak a language other than English </w:t>
            </w:r>
            <w:r>
              <w:br/>
              <w:t>at home</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4.41**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4.39**</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-4.59**</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1.89*</w:t>
            </w:r>
          </w:p>
        </w:tc>
      </w:tr>
      <w:tr w:rsidR="00B76538">
        <w:trPr>
          <w:cantSplit/>
        </w:trPr>
        <w:tc>
          <w:tcPr>
            <w:tcW w:w="1918" w:type="pct"/>
            <w:noWrap/>
            <w:tcMar>
              <w:top w:w="0" w:type="dxa"/>
              <w:left w:w="0" w:type="dxa"/>
              <w:bottom w:w="0" w:type="dxa"/>
              <w:right w:w="0" w:type="dxa"/>
            </w:tcMar>
          </w:tcPr>
          <w:p w:rsidR="00B76538" w:rsidRPr="0064065E" w:rsidRDefault="00B76538" w:rsidP="00B76538">
            <w:pPr>
              <w:pStyle w:val="Tabletext"/>
              <w:rPr>
                <w:b/>
              </w:rPr>
            </w:pPr>
            <w:r w:rsidRPr="0064065E">
              <w:rPr>
                <w:b/>
              </w:rPr>
              <w:t>Field of education</w:t>
            </w:r>
          </w:p>
        </w:tc>
        <w:tc>
          <w:tcPr>
            <w:tcW w:w="385" w:type="pct"/>
            <w:noWrap/>
            <w:tcMar>
              <w:top w:w="0" w:type="dxa"/>
              <w:left w:w="0" w:type="dxa"/>
              <w:bottom w:w="0" w:type="dxa"/>
              <w:right w:w="0" w:type="dxa"/>
            </w:tcMar>
          </w:tcPr>
          <w:p w:rsidR="00B76538" w:rsidRDefault="00B76538" w:rsidP="00B76538">
            <w:pPr>
              <w:pStyle w:val="Tabletext"/>
            </w:pPr>
          </w:p>
        </w:tc>
        <w:tc>
          <w:tcPr>
            <w:tcW w:w="385" w:type="pct"/>
            <w:noWrap/>
            <w:tcMar>
              <w:top w:w="0" w:type="dxa"/>
              <w:left w:w="0" w:type="dxa"/>
              <w:bottom w:w="0" w:type="dxa"/>
              <w:right w:w="0" w:type="dxa"/>
            </w:tcMar>
          </w:tcPr>
          <w:p w:rsidR="00B76538" w:rsidRDefault="00B76538" w:rsidP="00B76538">
            <w:pPr>
              <w:pStyle w:val="Tabletext"/>
            </w:pPr>
          </w:p>
        </w:tc>
        <w:tc>
          <w:tcPr>
            <w:tcW w:w="386" w:type="pct"/>
            <w:noWrap/>
            <w:tcMar>
              <w:top w:w="0" w:type="dxa"/>
              <w:left w:w="0" w:type="dxa"/>
              <w:bottom w:w="0" w:type="dxa"/>
              <w:right w:w="0" w:type="dxa"/>
            </w:tcMar>
          </w:tcPr>
          <w:p w:rsidR="00B76538" w:rsidRDefault="00B76538" w:rsidP="00B76538">
            <w:pPr>
              <w:pStyle w:val="Tabletext"/>
            </w:pPr>
          </w:p>
        </w:tc>
        <w:tc>
          <w:tcPr>
            <w:tcW w:w="385" w:type="pct"/>
            <w:noWrap/>
            <w:tcMar>
              <w:top w:w="0" w:type="dxa"/>
              <w:left w:w="0" w:type="dxa"/>
              <w:bottom w:w="0" w:type="dxa"/>
              <w:right w:w="0" w:type="dxa"/>
            </w:tcMar>
          </w:tcPr>
          <w:p w:rsidR="00B76538" w:rsidRDefault="00B76538" w:rsidP="00B76538">
            <w:pPr>
              <w:pStyle w:val="Tabletext"/>
            </w:pPr>
          </w:p>
        </w:tc>
        <w:tc>
          <w:tcPr>
            <w:tcW w:w="385" w:type="pct"/>
            <w:noWrap/>
            <w:tcMar>
              <w:top w:w="0" w:type="dxa"/>
              <w:left w:w="0" w:type="dxa"/>
              <w:bottom w:w="0" w:type="dxa"/>
              <w:right w:w="0" w:type="dxa"/>
            </w:tcMar>
          </w:tcPr>
          <w:p w:rsidR="00B76538" w:rsidRDefault="00B76538" w:rsidP="00B76538">
            <w:pPr>
              <w:pStyle w:val="Tabletext"/>
            </w:pPr>
          </w:p>
        </w:tc>
        <w:tc>
          <w:tcPr>
            <w:tcW w:w="386" w:type="pct"/>
            <w:noWrap/>
            <w:tcMar>
              <w:top w:w="0" w:type="dxa"/>
              <w:left w:w="0" w:type="dxa"/>
              <w:bottom w:w="0" w:type="dxa"/>
              <w:right w:w="0" w:type="dxa"/>
            </w:tcMar>
          </w:tcPr>
          <w:p w:rsidR="00B76538" w:rsidRDefault="00B76538" w:rsidP="00B76538">
            <w:pPr>
              <w:pStyle w:val="Tabletext"/>
            </w:pPr>
          </w:p>
        </w:tc>
        <w:tc>
          <w:tcPr>
            <w:tcW w:w="385" w:type="pct"/>
            <w:noWrap/>
            <w:tcMar>
              <w:top w:w="0" w:type="dxa"/>
              <w:left w:w="0" w:type="dxa"/>
              <w:bottom w:w="0" w:type="dxa"/>
              <w:right w:w="0" w:type="dxa"/>
            </w:tcMar>
          </w:tcPr>
          <w:p w:rsidR="00B76538" w:rsidRDefault="00B76538" w:rsidP="00B76538">
            <w:pPr>
              <w:pStyle w:val="Tabletext"/>
            </w:pPr>
          </w:p>
        </w:tc>
        <w:tc>
          <w:tcPr>
            <w:tcW w:w="386" w:type="pct"/>
            <w:noWrap/>
            <w:tcMar>
              <w:top w:w="0" w:type="dxa"/>
              <w:left w:w="0" w:type="dxa"/>
              <w:bottom w:w="0" w:type="dxa"/>
              <w:right w:w="0" w:type="dxa"/>
            </w:tcMar>
          </w:tcPr>
          <w:p w:rsidR="00B76538" w:rsidRDefault="00B76538" w:rsidP="00B76538">
            <w:pPr>
              <w:pStyle w:val="Tabletext"/>
            </w:pPr>
          </w:p>
        </w:tc>
      </w:tr>
      <w:tr w:rsidR="00B76538">
        <w:trPr>
          <w:cantSplit/>
        </w:trPr>
        <w:tc>
          <w:tcPr>
            <w:tcW w:w="1918" w:type="pct"/>
            <w:noWrap/>
            <w:tcMar>
              <w:top w:w="0" w:type="dxa"/>
              <w:left w:w="0" w:type="dxa"/>
              <w:bottom w:w="0" w:type="dxa"/>
              <w:right w:w="0" w:type="dxa"/>
            </w:tcMar>
          </w:tcPr>
          <w:p w:rsidR="00B76538" w:rsidRDefault="00B76538" w:rsidP="00B76538">
            <w:pPr>
              <w:pStyle w:val="Tabletext"/>
            </w:pPr>
            <w:r>
              <w:t xml:space="preserve">Management and commerce </w:t>
            </w:r>
            <w:r>
              <w:br/>
              <w:t>(reference case)</w:t>
            </w:r>
          </w:p>
        </w:tc>
        <w:tc>
          <w:tcPr>
            <w:tcW w:w="385" w:type="pct"/>
            <w:noWrap/>
            <w:tcMar>
              <w:top w:w="0" w:type="dxa"/>
              <w:left w:w="0" w:type="dxa"/>
              <w:bottom w:w="0" w:type="dxa"/>
              <w:right w:w="0" w:type="dxa"/>
            </w:tcMar>
          </w:tcPr>
          <w:p w:rsidR="00B76538" w:rsidRDefault="00B76538" w:rsidP="00B76538">
            <w:pPr>
              <w:pStyle w:val="Tabletext"/>
              <w:jc w:val="center"/>
            </w:pPr>
            <w:r>
              <w:t>ref.</w:t>
            </w:r>
          </w:p>
        </w:tc>
        <w:tc>
          <w:tcPr>
            <w:tcW w:w="385" w:type="pct"/>
            <w:noWrap/>
            <w:tcMar>
              <w:top w:w="0" w:type="dxa"/>
              <w:left w:w="0" w:type="dxa"/>
              <w:bottom w:w="0" w:type="dxa"/>
              <w:right w:w="0" w:type="dxa"/>
            </w:tcMar>
          </w:tcPr>
          <w:p w:rsidR="00B76538" w:rsidRDefault="00B76538" w:rsidP="00B76538">
            <w:pPr>
              <w:pStyle w:val="Tabletext"/>
              <w:jc w:val="center"/>
            </w:pPr>
            <w:r>
              <w:t>ref.</w:t>
            </w:r>
          </w:p>
        </w:tc>
        <w:tc>
          <w:tcPr>
            <w:tcW w:w="386" w:type="pct"/>
            <w:noWrap/>
            <w:tcMar>
              <w:top w:w="0" w:type="dxa"/>
              <w:left w:w="0" w:type="dxa"/>
              <w:bottom w:w="0" w:type="dxa"/>
              <w:right w:w="0" w:type="dxa"/>
            </w:tcMar>
          </w:tcPr>
          <w:p w:rsidR="00B76538" w:rsidRDefault="00B76538" w:rsidP="00B76538">
            <w:pPr>
              <w:pStyle w:val="Tabletext"/>
              <w:jc w:val="center"/>
            </w:pPr>
            <w:r>
              <w:t>ref.</w:t>
            </w:r>
          </w:p>
        </w:tc>
        <w:tc>
          <w:tcPr>
            <w:tcW w:w="385" w:type="pct"/>
            <w:noWrap/>
            <w:tcMar>
              <w:top w:w="0" w:type="dxa"/>
              <w:left w:w="0" w:type="dxa"/>
              <w:bottom w:w="0" w:type="dxa"/>
              <w:right w:w="0" w:type="dxa"/>
            </w:tcMar>
          </w:tcPr>
          <w:p w:rsidR="00B76538" w:rsidRDefault="00B76538" w:rsidP="00B76538">
            <w:pPr>
              <w:pStyle w:val="Tabletext"/>
              <w:jc w:val="center"/>
            </w:pPr>
            <w:r>
              <w:t>ref.</w:t>
            </w:r>
          </w:p>
        </w:tc>
        <w:tc>
          <w:tcPr>
            <w:tcW w:w="385" w:type="pct"/>
            <w:noWrap/>
            <w:tcMar>
              <w:top w:w="0" w:type="dxa"/>
              <w:left w:w="0" w:type="dxa"/>
              <w:bottom w:w="0" w:type="dxa"/>
              <w:right w:w="0" w:type="dxa"/>
            </w:tcMar>
          </w:tcPr>
          <w:p w:rsidR="00B76538" w:rsidRDefault="00B76538" w:rsidP="00B76538">
            <w:pPr>
              <w:pStyle w:val="Tabletext"/>
              <w:jc w:val="center"/>
            </w:pPr>
            <w:r>
              <w:t>ref.</w:t>
            </w:r>
          </w:p>
        </w:tc>
        <w:tc>
          <w:tcPr>
            <w:tcW w:w="386" w:type="pct"/>
            <w:noWrap/>
            <w:tcMar>
              <w:top w:w="0" w:type="dxa"/>
              <w:left w:w="0" w:type="dxa"/>
              <w:bottom w:w="0" w:type="dxa"/>
              <w:right w:w="0" w:type="dxa"/>
            </w:tcMar>
          </w:tcPr>
          <w:p w:rsidR="00B76538" w:rsidRDefault="00B76538" w:rsidP="00B76538">
            <w:pPr>
              <w:pStyle w:val="Tabletext"/>
              <w:jc w:val="center"/>
            </w:pPr>
            <w:r>
              <w:t>ref.</w:t>
            </w:r>
          </w:p>
        </w:tc>
        <w:tc>
          <w:tcPr>
            <w:tcW w:w="385" w:type="pct"/>
            <w:noWrap/>
            <w:tcMar>
              <w:top w:w="0" w:type="dxa"/>
              <w:left w:w="0" w:type="dxa"/>
              <w:bottom w:w="0" w:type="dxa"/>
              <w:right w:w="0" w:type="dxa"/>
            </w:tcMar>
          </w:tcPr>
          <w:p w:rsidR="00B76538" w:rsidRDefault="00B76538" w:rsidP="00B76538">
            <w:pPr>
              <w:pStyle w:val="Tabletext"/>
              <w:jc w:val="center"/>
            </w:pPr>
            <w:r>
              <w:t>ref.</w:t>
            </w:r>
          </w:p>
        </w:tc>
        <w:tc>
          <w:tcPr>
            <w:tcW w:w="386" w:type="pct"/>
            <w:noWrap/>
            <w:tcMar>
              <w:top w:w="0" w:type="dxa"/>
              <w:left w:w="0" w:type="dxa"/>
              <w:bottom w:w="0" w:type="dxa"/>
              <w:right w:w="0" w:type="dxa"/>
            </w:tcMar>
          </w:tcPr>
          <w:p w:rsidR="00B76538" w:rsidRDefault="00B76538" w:rsidP="00B76538">
            <w:pPr>
              <w:pStyle w:val="Tabletext"/>
              <w:jc w:val="center"/>
            </w:pPr>
            <w:r>
              <w:t>ref.</w:t>
            </w:r>
          </w:p>
        </w:tc>
      </w:tr>
      <w:tr w:rsidR="00B76538">
        <w:trPr>
          <w:cantSplit/>
        </w:trPr>
        <w:tc>
          <w:tcPr>
            <w:tcW w:w="1918" w:type="pct"/>
            <w:shd w:val="clear" w:color="auto" w:fill="FFFFFF"/>
            <w:tcMar>
              <w:top w:w="0" w:type="dxa"/>
              <w:left w:w="0" w:type="dxa"/>
              <w:bottom w:w="0" w:type="dxa"/>
              <w:right w:w="0" w:type="dxa"/>
            </w:tcMar>
          </w:tcPr>
          <w:p w:rsidR="00B76538" w:rsidRDefault="00B76538" w:rsidP="00B76538">
            <w:pPr>
              <w:pStyle w:val="Tabletext"/>
            </w:pPr>
            <w:r>
              <w:t>Natural and physical sciences</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1.40</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0.63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-0.64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0.04</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1.49</w:t>
            </w:r>
          </w:p>
        </w:tc>
      </w:tr>
      <w:tr w:rsidR="00B76538">
        <w:trPr>
          <w:cantSplit/>
        </w:trPr>
        <w:tc>
          <w:tcPr>
            <w:tcW w:w="1918" w:type="pct"/>
            <w:shd w:val="clear" w:color="auto" w:fill="FFFFFF"/>
            <w:tcMar>
              <w:top w:w="0" w:type="dxa"/>
              <w:left w:w="0" w:type="dxa"/>
              <w:bottom w:w="0" w:type="dxa"/>
              <w:right w:w="0" w:type="dxa"/>
            </w:tcMar>
          </w:tcPr>
          <w:p w:rsidR="00B76538" w:rsidRDefault="00B76538" w:rsidP="00B76538">
            <w:pPr>
              <w:pStyle w:val="Tabletext"/>
            </w:pPr>
            <w:r>
              <w:t>Information technology</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-9.71**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-0.07</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-8.40**</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-0.06</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-7.08**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-10.41**</w:t>
            </w:r>
          </w:p>
        </w:tc>
      </w:tr>
      <w:tr w:rsidR="00B76538">
        <w:trPr>
          <w:cantSplit/>
        </w:trPr>
        <w:tc>
          <w:tcPr>
            <w:tcW w:w="1918" w:type="pct"/>
            <w:shd w:val="clear" w:color="auto" w:fill="FFFFFF"/>
            <w:tcMar>
              <w:top w:w="0" w:type="dxa"/>
              <w:left w:w="0" w:type="dxa"/>
              <w:bottom w:w="0" w:type="dxa"/>
              <w:right w:w="0" w:type="dxa"/>
            </w:tcMar>
          </w:tcPr>
          <w:p w:rsidR="00B76538" w:rsidRDefault="00B76538" w:rsidP="00B76538">
            <w:pPr>
              <w:pStyle w:val="Tabletext"/>
            </w:pPr>
            <w:r>
              <w:t>Engineering and related technologies</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7.91**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0.00</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0.91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1.03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2.53**</w:t>
            </w:r>
          </w:p>
        </w:tc>
      </w:tr>
      <w:tr w:rsidR="00B76538">
        <w:trPr>
          <w:cantSplit/>
        </w:trPr>
        <w:tc>
          <w:tcPr>
            <w:tcW w:w="1918" w:type="pct"/>
            <w:shd w:val="clear" w:color="auto" w:fill="FFFFFF"/>
            <w:tcMar>
              <w:top w:w="0" w:type="dxa"/>
              <w:left w:w="0" w:type="dxa"/>
              <w:bottom w:w="0" w:type="dxa"/>
              <w:right w:w="0" w:type="dxa"/>
            </w:tcMar>
          </w:tcPr>
          <w:p w:rsidR="00B76538" w:rsidRDefault="00B76538" w:rsidP="00B76538">
            <w:pPr>
              <w:pStyle w:val="Tabletext"/>
            </w:pPr>
            <w:r>
              <w:t>Architecture and building</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0.00</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0.61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-5.04**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2.97**</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0.00</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-0.26</w:t>
            </w:r>
          </w:p>
        </w:tc>
      </w:tr>
      <w:tr w:rsidR="00B76538">
        <w:trPr>
          <w:cantSplit/>
        </w:trPr>
        <w:tc>
          <w:tcPr>
            <w:tcW w:w="1918" w:type="pct"/>
            <w:tcBorders>
              <w:top w:val="nil"/>
              <w:left w:val="nil"/>
              <w:right w:val="nil"/>
            </w:tcBorders>
            <w:shd w:val="clear" w:color="auto" w:fill="FFFFFF"/>
            <w:tcMar>
              <w:top w:w="0" w:type="dxa"/>
              <w:left w:w="0" w:type="dxa"/>
              <w:bottom w:w="0" w:type="dxa"/>
              <w:right w:w="0" w:type="dxa"/>
            </w:tcMar>
          </w:tcPr>
          <w:p w:rsidR="00B76538" w:rsidRDefault="00B76538" w:rsidP="00B76538">
            <w:pPr>
              <w:pStyle w:val="Tabletext"/>
            </w:pPr>
            <w:r>
              <w:t xml:space="preserve">Agriculture, environmental and </w:t>
            </w:r>
            <w:r>
              <w:br/>
              <w:t>related studies</w:t>
            </w:r>
          </w:p>
        </w:tc>
        <w:tc>
          <w:tcPr>
            <w:tcW w:w="385" w:type="pct"/>
            <w:tcBorders>
              <w:top w:val="nil"/>
              <w:left w:val="nil"/>
              <w:right w:val="nil"/>
            </w:tcBorders>
            <w:shd w:val="clear" w:color="auto" w:fill="FFFFFF"/>
            <w:tcMar>
              <w:top w:w="0" w:type="dxa"/>
              <w:left w:w="0" w:type="dxa"/>
              <w:bottom w:w="0" w:type="dxa"/>
              <w:right w:w="0" w:type="dxa"/>
            </w:tcMar>
          </w:tcPr>
          <w:p w:rsidR="00B76538" w:rsidRPr="0064065E" w:rsidRDefault="00B76538" w:rsidP="00B76538">
            <w:pPr>
              <w:pStyle w:val="Tabletext"/>
              <w:tabs>
                <w:tab w:val="decimal" w:pos="255"/>
              </w:tabs>
            </w:pPr>
            <w:r w:rsidRPr="0064065E">
              <w:t>0.07</w:t>
            </w:r>
          </w:p>
        </w:tc>
        <w:tc>
          <w:tcPr>
            <w:tcW w:w="385" w:type="pct"/>
            <w:tcBorders>
              <w:top w:val="nil"/>
              <w:left w:val="nil"/>
              <w:right w:val="nil"/>
            </w:tcBorders>
            <w:noWrap/>
            <w:tcMar>
              <w:top w:w="0" w:type="dxa"/>
              <w:left w:w="0" w:type="dxa"/>
              <w:bottom w:w="0" w:type="dxa"/>
              <w:right w:w="0" w:type="dxa"/>
            </w:tcMar>
          </w:tcPr>
          <w:p w:rsidR="00B76538" w:rsidRPr="0064065E" w:rsidRDefault="00B76538" w:rsidP="00B76538">
            <w:pPr>
              <w:pStyle w:val="Tabletext"/>
              <w:tabs>
                <w:tab w:val="decimal" w:pos="255"/>
              </w:tabs>
            </w:pPr>
            <w:r w:rsidRPr="0064065E">
              <w:t>10.92**</w:t>
            </w:r>
          </w:p>
        </w:tc>
        <w:tc>
          <w:tcPr>
            <w:tcW w:w="386" w:type="pct"/>
            <w:tcBorders>
              <w:top w:val="nil"/>
              <w:left w:val="nil"/>
              <w:right w:val="nil"/>
            </w:tcBorders>
            <w:noWrap/>
            <w:tcMar>
              <w:top w:w="0" w:type="dxa"/>
              <w:left w:w="0" w:type="dxa"/>
              <w:bottom w:w="0" w:type="dxa"/>
              <w:right w:w="0" w:type="dxa"/>
            </w:tcMar>
          </w:tcPr>
          <w:p w:rsidR="00B76538" w:rsidRPr="0064065E" w:rsidRDefault="00B76538" w:rsidP="00B76538">
            <w:pPr>
              <w:pStyle w:val="Tabletext"/>
              <w:tabs>
                <w:tab w:val="decimal" w:pos="255"/>
              </w:tabs>
            </w:pPr>
            <w:r w:rsidRPr="0064065E">
              <w:t>-0.03</w:t>
            </w:r>
          </w:p>
        </w:tc>
        <w:tc>
          <w:tcPr>
            <w:tcW w:w="385" w:type="pct"/>
            <w:tcBorders>
              <w:top w:val="nil"/>
              <w:left w:val="nil"/>
              <w:right w:val="nil"/>
            </w:tcBorders>
            <w:noWrap/>
            <w:tcMar>
              <w:top w:w="0" w:type="dxa"/>
              <w:left w:w="0" w:type="dxa"/>
              <w:bottom w:w="0" w:type="dxa"/>
              <w:right w:w="0" w:type="dxa"/>
            </w:tcMar>
          </w:tcPr>
          <w:p w:rsidR="00B76538" w:rsidRPr="0064065E" w:rsidRDefault="00B76538" w:rsidP="00B76538">
            <w:pPr>
              <w:pStyle w:val="Tabletext"/>
              <w:tabs>
                <w:tab w:val="decimal" w:pos="255"/>
              </w:tabs>
            </w:pPr>
            <w:r w:rsidRPr="0064065E">
              <w:t>-4.13**</w:t>
            </w:r>
          </w:p>
        </w:tc>
        <w:tc>
          <w:tcPr>
            <w:tcW w:w="385" w:type="pct"/>
            <w:tcBorders>
              <w:top w:val="nil"/>
              <w:left w:val="nil"/>
              <w:right w:val="nil"/>
            </w:tcBorders>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6" w:type="pct"/>
            <w:tcBorders>
              <w:top w:val="nil"/>
              <w:left w:val="nil"/>
              <w:right w:val="nil"/>
            </w:tcBorders>
            <w:noWrap/>
            <w:tcMar>
              <w:top w:w="0" w:type="dxa"/>
              <w:left w:w="0" w:type="dxa"/>
              <w:bottom w:w="0" w:type="dxa"/>
              <w:right w:w="0" w:type="dxa"/>
            </w:tcMar>
          </w:tcPr>
          <w:p w:rsidR="00B76538" w:rsidRPr="0064065E" w:rsidRDefault="00B76538" w:rsidP="00B76538">
            <w:pPr>
              <w:pStyle w:val="Tabletext"/>
              <w:tabs>
                <w:tab w:val="decimal" w:pos="255"/>
              </w:tabs>
            </w:pPr>
            <w:r w:rsidRPr="0064065E">
              <w:t>-2.34**</w:t>
            </w:r>
          </w:p>
        </w:tc>
        <w:tc>
          <w:tcPr>
            <w:tcW w:w="385" w:type="pct"/>
            <w:tcBorders>
              <w:top w:val="nil"/>
              <w:left w:val="nil"/>
              <w:right w:val="nil"/>
            </w:tcBorders>
            <w:noWrap/>
            <w:tcMar>
              <w:top w:w="0" w:type="dxa"/>
              <w:left w:w="0" w:type="dxa"/>
              <w:bottom w:w="0" w:type="dxa"/>
              <w:right w:w="0" w:type="dxa"/>
            </w:tcMar>
          </w:tcPr>
          <w:p w:rsidR="00B76538" w:rsidRPr="0064065E" w:rsidRDefault="00B76538" w:rsidP="00B76538">
            <w:pPr>
              <w:pStyle w:val="Tabletext"/>
              <w:tabs>
                <w:tab w:val="decimal" w:pos="255"/>
              </w:tabs>
            </w:pPr>
            <w:r w:rsidRPr="0064065E">
              <w:t>0.03</w:t>
            </w:r>
          </w:p>
        </w:tc>
        <w:tc>
          <w:tcPr>
            <w:tcW w:w="386" w:type="pct"/>
            <w:tcBorders>
              <w:top w:val="nil"/>
              <w:left w:val="nil"/>
              <w:right w:val="nil"/>
            </w:tcBorders>
            <w:noWrap/>
            <w:tcMar>
              <w:top w:w="0" w:type="dxa"/>
              <w:left w:w="0" w:type="dxa"/>
              <w:bottom w:w="0" w:type="dxa"/>
              <w:right w:w="0" w:type="dxa"/>
            </w:tcMar>
          </w:tcPr>
          <w:p w:rsidR="00B76538" w:rsidRPr="0064065E" w:rsidRDefault="00B76538" w:rsidP="00B76538">
            <w:pPr>
              <w:pStyle w:val="Tabletext"/>
              <w:tabs>
                <w:tab w:val="decimal" w:pos="255"/>
              </w:tabs>
            </w:pPr>
            <w:r w:rsidRPr="0064065E">
              <w:t>3.19**</w:t>
            </w:r>
          </w:p>
        </w:tc>
      </w:tr>
      <w:tr w:rsidR="00B76538">
        <w:trPr>
          <w:cantSplit/>
        </w:trPr>
        <w:tc>
          <w:tcPr>
            <w:tcW w:w="1918" w:type="pct"/>
            <w:tcBorders>
              <w:left w:val="nil"/>
              <w:bottom w:val="nil"/>
              <w:right w:val="nil"/>
            </w:tcBorders>
            <w:shd w:val="clear" w:color="auto" w:fill="FFFFFF"/>
            <w:tcMar>
              <w:top w:w="0" w:type="dxa"/>
              <w:left w:w="0" w:type="dxa"/>
              <w:bottom w:w="0" w:type="dxa"/>
              <w:right w:w="0" w:type="dxa"/>
            </w:tcMar>
          </w:tcPr>
          <w:p w:rsidR="00B76538" w:rsidRDefault="00B76538" w:rsidP="00B76538">
            <w:pPr>
              <w:pStyle w:val="Tabletext"/>
            </w:pPr>
            <w:r>
              <w:t>Health</w:t>
            </w:r>
          </w:p>
        </w:tc>
        <w:tc>
          <w:tcPr>
            <w:tcW w:w="385" w:type="pct"/>
            <w:tcBorders>
              <w:left w:val="nil"/>
              <w:bottom w:val="nil"/>
              <w:right w:val="nil"/>
            </w:tcBorders>
            <w:shd w:val="clear" w:color="auto" w:fill="FFFFFF"/>
            <w:tcMar>
              <w:top w:w="0" w:type="dxa"/>
              <w:left w:w="0" w:type="dxa"/>
              <w:bottom w:w="0" w:type="dxa"/>
              <w:right w:w="0" w:type="dxa"/>
            </w:tcMar>
          </w:tcPr>
          <w:p w:rsidR="00B76538" w:rsidRPr="0064065E" w:rsidRDefault="00B76538" w:rsidP="00B76538">
            <w:pPr>
              <w:pStyle w:val="Tabletext"/>
              <w:tabs>
                <w:tab w:val="decimal" w:pos="255"/>
              </w:tabs>
            </w:pPr>
            <w:r w:rsidRPr="0064065E">
              <w:t>0.03</w:t>
            </w:r>
          </w:p>
        </w:tc>
        <w:tc>
          <w:tcPr>
            <w:tcW w:w="385" w:type="pct"/>
            <w:tcBorders>
              <w:left w:val="nil"/>
              <w:bottom w:val="nil"/>
              <w:right w:val="nil"/>
            </w:tcBorders>
            <w:noWrap/>
            <w:tcMar>
              <w:top w:w="0" w:type="dxa"/>
              <w:left w:w="0" w:type="dxa"/>
              <w:bottom w:w="0" w:type="dxa"/>
              <w:right w:w="0" w:type="dxa"/>
            </w:tcMar>
          </w:tcPr>
          <w:p w:rsidR="00B76538" w:rsidRPr="0064065E" w:rsidRDefault="00B76538" w:rsidP="00B76538">
            <w:pPr>
              <w:pStyle w:val="Tabletext"/>
              <w:tabs>
                <w:tab w:val="decimal" w:pos="255"/>
              </w:tabs>
            </w:pPr>
            <w:r w:rsidRPr="0064065E">
              <w:t>4.73**</w:t>
            </w:r>
          </w:p>
        </w:tc>
        <w:tc>
          <w:tcPr>
            <w:tcW w:w="386" w:type="pct"/>
            <w:tcBorders>
              <w:left w:val="nil"/>
              <w:bottom w:val="nil"/>
              <w:right w:val="nil"/>
            </w:tcBorders>
            <w:noWrap/>
            <w:tcMar>
              <w:top w:w="0" w:type="dxa"/>
              <w:left w:w="0" w:type="dxa"/>
              <w:bottom w:w="0" w:type="dxa"/>
              <w:right w:w="0" w:type="dxa"/>
            </w:tcMar>
          </w:tcPr>
          <w:p w:rsidR="00B76538" w:rsidRPr="0064065E" w:rsidRDefault="00B76538" w:rsidP="00B76538">
            <w:pPr>
              <w:pStyle w:val="Tabletext"/>
              <w:tabs>
                <w:tab w:val="decimal" w:pos="255"/>
              </w:tabs>
            </w:pPr>
            <w:r w:rsidRPr="0064065E">
              <w:t>0.00</w:t>
            </w:r>
          </w:p>
        </w:tc>
        <w:tc>
          <w:tcPr>
            <w:tcW w:w="385" w:type="pct"/>
            <w:tcBorders>
              <w:left w:val="nil"/>
              <w:bottom w:val="nil"/>
              <w:right w:val="nil"/>
            </w:tcBorders>
            <w:noWrap/>
            <w:tcMar>
              <w:top w:w="0" w:type="dxa"/>
              <w:left w:w="0" w:type="dxa"/>
              <w:bottom w:w="0" w:type="dxa"/>
              <w:right w:w="0" w:type="dxa"/>
            </w:tcMar>
          </w:tcPr>
          <w:p w:rsidR="00B76538" w:rsidRPr="0064065E" w:rsidRDefault="00B76538" w:rsidP="00B76538">
            <w:pPr>
              <w:pStyle w:val="Tabletext"/>
              <w:tabs>
                <w:tab w:val="decimal" w:pos="255"/>
              </w:tabs>
            </w:pPr>
            <w:r w:rsidRPr="0064065E">
              <w:t>-0.17</w:t>
            </w:r>
          </w:p>
        </w:tc>
        <w:tc>
          <w:tcPr>
            <w:tcW w:w="385" w:type="pct"/>
            <w:tcBorders>
              <w:left w:val="nil"/>
              <w:bottom w:val="nil"/>
              <w:right w:val="nil"/>
            </w:tcBorders>
            <w:noWrap/>
            <w:tcMar>
              <w:top w:w="0" w:type="dxa"/>
              <w:left w:w="0" w:type="dxa"/>
              <w:bottom w:w="0" w:type="dxa"/>
              <w:right w:w="0" w:type="dxa"/>
            </w:tcMar>
          </w:tcPr>
          <w:p w:rsidR="00B76538" w:rsidRPr="0064065E" w:rsidRDefault="00B76538" w:rsidP="00B76538">
            <w:pPr>
              <w:pStyle w:val="Tabletext"/>
              <w:tabs>
                <w:tab w:val="decimal" w:pos="255"/>
              </w:tabs>
            </w:pPr>
            <w:r w:rsidRPr="0064065E">
              <w:t>0.06</w:t>
            </w:r>
          </w:p>
        </w:tc>
        <w:tc>
          <w:tcPr>
            <w:tcW w:w="386" w:type="pct"/>
            <w:tcBorders>
              <w:left w:val="nil"/>
              <w:bottom w:val="nil"/>
              <w:right w:val="nil"/>
            </w:tcBorders>
            <w:noWrap/>
            <w:tcMar>
              <w:top w:w="0" w:type="dxa"/>
              <w:left w:w="0" w:type="dxa"/>
              <w:bottom w:w="0" w:type="dxa"/>
              <w:right w:w="0" w:type="dxa"/>
            </w:tcMar>
          </w:tcPr>
          <w:p w:rsidR="00B76538" w:rsidRPr="0064065E" w:rsidRDefault="00B76538" w:rsidP="00B76538">
            <w:pPr>
              <w:pStyle w:val="Tabletext"/>
              <w:tabs>
                <w:tab w:val="decimal" w:pos="255"/>
              </w:tabs>
            </w:pPr>
            <w:r w:rsidRPr="0064065E">
              <w:t>7.04**</w:t>
            </w:r>
          </w:p>
        </w:tc>
        <w:tc>
          <w:tcPr>
            <w:tcW w:w="385" w:type="pct"/>
            <w:tcBorders>
              <w:left w:val="nil"/>
              <w:bottom w:val="nil"/>
              <w:right w:val="nil"/>
            </w:tcBorders>
            <w:noWrap/>
            <w:tcMar>
              <w:top w:w="0" w:type="dxa"/>
              <w:left w:w="0" w:type="dxa"/>
              <w:bottom w:w="0" w:type="dxa"/>
              <w:right w:w="0" w:type="dxa"/>
            </w:tcMar>
          </w:tcPr>
          <w:p w:rsidR="00B76538" w:rsidRPr="0064065E" w:rsidRDefault="00B76538" w:rsidP="00B76538">
            <w:pPr>
              <w:pStyle w:val="Tabletext"/>
              <w:tabs>
                <w:tab w:val="decimal" w:pos="255"/>
              </w:tabs>
            </w:pPr>
            <w:r w:rsidRPr="0064065E">
              <w:t>0.01</w:t>
            </w:r>
          </w:p>
        </w:tc>
        <w:tc>
          <w:tcPr>
            <w:tcW w:w="386" w:type="pct"/>
            <w:tcBorders>
              <w:left w:val="nil"/>
              <w:bottom w:val="nil"/>
              <w:right w:val="nil"/>
            </w:tcBorders>
            <w:noWrap/>
            <w:tcMar>
              <w:top w:w="0" w:type="dxa"/>
              <w:left w:w="0" w:type="dxa"/>
              <w:bottom w:w="0" w:type="dxa"/>
              <w:right w:w="0" w:type="dxa"/>
            </w:tcMar>
          </w:tcPr>
          <w:p w:rsidR="00B76538" w:rsidRPr="0064065E" w:rsidRDefault="00B76538" w:rsidP="00B76538">
            <w:pPr>
              <w:pStyle w:val="Tabletext"/>
              <w:tabs>
                <w:tab w:val="decimal" w:pos="255"/>
              </w:tabs>
            </w:pPr>
            <w:r w:rsidRPr="0064065E">
              <w:t>1.15</w:t>
            </w:r>
          </w:p>
        </w:tc>
      </w:tr>
      <w:tr w:rsidR="00B76538">
        <w:trPr>
          <w:cantSplit/>
        </w:trPr>
        <w:tc>
          <w:tcPr>
            <w:tcW w:w="1918" w:type="pct"/>
            <w:shd w:val="clear" w:color="auto" w:fill="FFFFFF"/>
            <w:tcMar>
              <w:top w:w="0" w:type="dxa"/>
              <w:left w:w="0" w:type="dxa"/>
              <w:bottom w:w="0" w:type="dxa"/>
              <w:right w:w="0" w:type="dxa"/>
            </w:tcMar>
          </w:tcPr>
          <w:p w:rsidR="00B76538" w:rsidRDefault="00B76538" w:rsidP="00B76538">
            <w:pPr>
              <w:pStyle w:val="Tabletext"/>
            </w:pPr>
            <w:r>
              <w:t>Education</w:t>
            </w:r>
          </w:p>
        </w:tc>
        <w:tc>
          <w:tcPr>
            <w:tcW w:w="385" w:type="pct"/>
            <w:shd w:val="clear" w:color="auto" w:fill="FFFFFF"/>
            <w:tcMar>
              <w:top w:w="0" w:type="dxa"/>
              <w:left w:w="0" w:type="dxa"/>
              <w:bottom w:w="0" w:type="dxa"/>
              <w:right w:w="0" w:type="dxa"/>
            </w:tcMar>
          </w:tcPr>
          <w:p w:rsidR="00B76538" w:rsidRPr="0064065E" w:rsidRDefault="00B76538" w:rsidP="00B76538">
            <w:pPr>
              <w:pStyle w:val="Tabletext"/>
              <w:tabs>
                <w:tab w:val="decimal" w:pos="255"/>
              </w:tabs>
            </w:pPr>
            <w:r w:rsidRPr="0064065E">
              <w:t>0.05</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6.68**</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0.06</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7.01**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1.98**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0.03</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2.67**</w:t>
            </w:r>
          </w:p>
        </w:tc>
      </w:tr>
      <w:tr w:rsidR="00B76538">
        <w:trPr>
          <w:cantSplit/>
        </w:trPr>
        <w:tc>
          <w:tcPr>
            <w:tcW w:w="1918" w:type="pct"/>
            <w:shd w:val="clear" w:color="auto" w:fill="FFFFFF"/>
            <w:tcMar>
              <w:top w:w="0" w:type="dxa"/>
              <w:left w:w="0" w:type="dxa"/>
              <w:bottom w:w="0" w:type="dxa"/>
              <w:right w:w="0" w:type="dxa"/>
            </w:tcMar>
          </w:tcPr>
          <w:p w:rsidR="00B76538" w:rsidRDefault="00B76538" w:rsidP="00B76538">
            <w:pPr>
              <w:pStyle w:val="Tabletext"/>
            </w:pPr>
            <w:r>
              <w:t>Society and culture</w:t>
            </w:r>
          </w:p>
        </w:tc>
        <w:tc>
          <w:tcPr>
            <w:tcW w:w="385" w:type="pct"/>
            <w:shd w:val="clear" w:color="auto" w:fill="FFFFFF"/>
            <w:tcMar>
              <w:top w:w="0" w:type="dxa"/>
              <w:left w:w="0" w:type="dxa"/>
              <w:bottom w:w="0" w:type="dxa"/>
              <w:right w:w="0" w:type="dxa"/>
            </w:tcMar>
          </w:tcPr>
          <w:p w:rsidR="00B76538" w:rsidRPr="0064065E" w:rsidRDefault="00B76538" w:rsidP="00B76538">
            <w:pPr>
              <w:pStyle w:val="Tabletext"/>
              <w:tabs>
                <w:tab w:val="decimal" w:pos="255"/>
              </w:tabs>
            </w:pPr>
            <w:r w:rsidRPr="0064065E">
              <w:t>0.08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15.00**</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5.30**</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0.10</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16.74**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0.07</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10.38**</w:t>
            </w:r>
          </w:p>
        </w:tc>
      </w:tr>
      <w:tr w:rsidR="00B76538">
        <w:trPr>
          <w:cantSplit/>
        </w:trPr>
        <w:tc>
          <w:tcPr>
            <w:tcW w:w="1918" w:type="pct"/>
            <w:shd w:val="clear" w:color="auto" w:fill="FFFFFF"/>
            <w:tcMar>
              <w:top w:w="0" w:type="dxa"/>
              <w:left w:w="0" w:type="dxa"/>
              <w:bottom w:w="0" w:type="dxa"/>
              <w:right w:w="0" w:type="dxa"/>
            </w:tcMar>
          </w:tcPr>
          <w:p w:rsidR="00B76538" w:rsidRDefault="00B76538" w:rsidP="00B76538">
            <w:pPr>
              <w:pStyle w:val="Tabletext"/>
            </w:pPr>
            <w:r>
              <w:t>Creative arts</w:t>
            </w:r>
          </w:p>
        </w:tc>
        <w:tc>
          <w:tcPr>
            <w:tcW w:w="385" w:type="pct"/>
            <w:shd w:val="clear" w:color="auto" w:fill="FFFFFF"/>
            <w:tcMar>
              <w:top w:w="0" w:type="dxa"/>
              <w:left w:w="0" w:type="dxa"/>
              <w:bottom w:w="0" w:type="dxa"/>
              <w:right w:w="0" w:type="dxa"/>
            </w:tcMar>
          </w:tcPr>
          <w:p w:rsidR="00B76538" w:rsidRPr="0064065E" w:rsidRDefault="00B76538" w:rsidP="00B76538">
            <w:pPr>
              <w:pStyle w:val="Tabletext"/>
              <w:tabs>
                <w:tab w:val="decimal" w:pos="255"/>
              </w:tabs>
            </w:pPr>
            <w:r w:rsidRPr="0064065E">
              <w:t>0.04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4.65**</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-9.92**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1.47</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1.91*</w:t>
            </w:r>
          </w:p>
        </w:tc>
      </w:tr>
      <w:tr w:rsidR="00B76538">
        <w:trPr>
          <w:cantSplit/>
        </w:trPr>
        <w:tc>
          <w:tcPr>
            <w:tcW w:w="1918" w:type="pct"/>
            <w:shd w:val="clear" w:color="auto" w:fill="FFFFFF"/>
            <w:tcMar>
              <w:top w:w="0" w:type="dxa"/>
              <w:left w:w="0" w:type="dxa"/>
              <w:bottom w:w="0" w:type="dxa"/>
              <w:right w:w="0" w:type="dxa"/>
            </w:tcMar>
          </w:tcPr>
          <w:p w:rsidR="00B76538" w:rsidRDefault="00B76538" w:rsidP="00B76538">
            <w:pPr>
              <w:pStyle w:val="Tabletext"/>
            </w:pPr>
            <w:r>
              <w:t>Food, hospitality and personal services</w:t>
            </w:r>
          </w:p>
        </w:tc>
        <w:tc>
          <w:tcPr>
            <w:tcW w:w="385" w:type="pct"/>
            <w:shd w:val="clear" w:color="auto" w:fill="FFFFFF"/>
            <w:tcMar>
              <w:top w:w="0" w:type="dxa"/>
              <w:left w:w="0" w:type="dxa"/>
              <w:bottom w:w="0" w:type="dxa"/>
              <w:right w:w="0" w:type="dxa"/>
            </w:tcMar>
          </w:tcPr>
          <w:p w:rsidR="00B76538" w:rsidRPr="0064065E" w:rsidRDefault="00B76538" w:rsidP="00B76538">
            <w:pPr>
              <w:pStyle w:val="Tabletext"/>
              <w:tabs>
                <w:tab w:val="decimal" w:pos="255"/>
              </w:tabs>
            </w:pPr>
            <w:r w:rsidRPr="0064065E">
              <w:t>0.11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18.44**</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6.75**</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2.69**</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0.09</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12.22**</w:t>
            </w:r>
          </w:p>
        </w:tc>
      </w:tr>
      <w:tr w:rsidR="00B76538">
        <w:trPr>
          <w:cantSplit/>
        </w:trPr>
        <w:tc>
          <w:tcPr>
            <w:tcW w:w="1918" w:type="pct"/>
            <w:shd w:val="clear" w:color="auto" w:fill="FFFFFF"/>
            <w:tcMar>
              <w:top w:w="0" w:type="dxa"/>
              <w:left w:w="0" w:type="dxa"/>
              <w:bottom w:w="0" w:type="dxa"/>
              <w:right w:w="0" w:type="dxa"/>
            </w:tcMar>
          </w:tcPr>
          <w:p w:rsidR="00B76538" w:rsidRDefault="00B76538" w:rsidP="00B76538">
            <w:pPr>
              <w:pStyle w:val="Tabletext"/>
            </w:pPr>
            <w:r>
              <w:t>Mixed-field programs</w:t>
            </w:r>
          </w:p>
        </w:tc>
        <w:tc>
          <w:tcPr>
            <w:tcW w:w="385" w:type="pct"/>
            <w:shd w:val="clear" w:color="auto" w:fill="FFFFFF"/>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3.41**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-3.91**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0.09</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12.59**</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1.20</w:t>
            </w:r>
          </w:p>
        </w:tc>
      </w:tr>
      <w:tr w:rsidR="00B76538">
        <w:trPr>
          <w:cantSplit/>
        </w:trPr>
        <w:tc>
          <w:tcPr>
            <w:tcW w:w="1918" w:type="pct"/>
            <w:shd w:val="clear" w:color="auto" w:fill="FFFFFF"/>
            <w:tcMar>
              <w:top w:w="0" w:type="dxa"/>
              <w:left w:w="0" w:type="dxa"/>
              <w:bottom w:w="0" w:type="dxa"/>
              <w:right w:w="0" w:type="dxa"/>
            </w:tcMar>
          </w:tcPr>
          <w:p w:rsidR="00B76538" w:rsidRDefault="00B76538" w:rsidP="00B76538">
            <w:pPr>
              <w:pStyle w:val="Tabletext"/>
            </w:pPr>
            <w:r>
              <w:t>Subject only enrolment</w:t>
            </w:r>
          </w:p>
        </w:tc>
        <w:tc>
          <w:tcPr>
            <w:tcW w:w="385" w:type="pct"/>
            <w:shd w:val="clear" w:color="auto" w:fill="FFFFFF"/>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-1.02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-0.06</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-3.50**</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0.54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-0.03</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-1.48</w:t>
            </w:r>
          </w:p>
        </w:tc>
      </w:tr>
      <w:tr w:rsidR="00B76538">
        <w:trPr>
          <w:cantSplit/>
        </w:trPr>
        <w:tc>
          <w:tcPr>
            <w:tcW w:w="1918" w:type="pct"/>
            <w:shd w:val="clear" w:color="auto" w:fill="FFFFFF"/>
            <w:tcMar>
              <w:top w:w="0" w:type="dxa"/>
              <w:left w:w="0" w:type="dxa"/>
              <w:bottom w:w="0" w:type="dxa"/>
              <w:right w:w="0" w:type="dxa"/>
            </w:tcMar>
          </w:tcPr>
          <w:p w:rsidR="00B76538" w:rsidRPr="0064065E" w:rsidRDefault="00B76538" w:rsidP="00B76538">
            <w:pPr>
              <w:pStyle w:val="Tabletext"/>
              <w:rPr>
                <w:b/>
              </w:rPr>
            </w:pPr>
            <w:r w:rsidRPr="0064065E">
              <w:rPr>
                <w:b/>
              </w:rPr>
              <w:t>Location</w:t>
            </w:r>
          </w:p>
        </w:tc>
        <w:tc>
          <w:tcPr>
            <w:tcW w:w="385" w:type="pct"/>
            <w:noWrap/>
            <w:tcMar>
              <w:top w:w="0" w:type="dxa"/>
              <w:left w:w="0" w:type="dxa"/>
              <w:bottom w:w="0" w:type="dxa"/>
              <w:right w:w="0" w:type="dxa"/>
            </w:tcMar>
          </w:tcPr>
          <w:p w:rsidR="00B76538" w:rsidRDefault="00B76538" w:rsidP="00B76538">
            <w:pPr>
              <w:pStyle w:val="Tabletext"/>
            </w:pPr>
          </w:p>
        </w:tc>
        <w:tc>
          <w:tcPr>
            <w:tcW w:w="385" w:type="pct"/>
            <w:noWrap/>
            <w:tcMar>
              <w:top w:w="0" w:type="dxa"/>
              <w:left w:w="0" w:type="dxa"/>
              <w:bottom w:w="0" w:type="dxa"/>
              <w:right w:w="0" w:type="dxa"/>
            </w:tcMar>
          </w:tcPr>
          <w:p w:rsidR="00B76538" w:rsidRDefault="00B76538" w:rsidP="00B76538">
            <w:pPr>
              <w:pStyle w:val="Tabletext"/>
            </w:pPr>
          </w:p>
        </w:tc>
        <w:tc>
          <w:tcPr>
            <w:tcW w:w="386" w:type="pct"/>
            <w:noWrap/>
            <w:tcMar>
              <w:top w:w="0" w:type="dxa"/>
              <w:left w:w="0" w:type="dxa"/>
              <w:bottom w:w="0" w:type="dxa"/>
              <w:right w:w="0" w:type="dxa"/>
            </w:tcMar>
          </w:tcPr>
          <w:p w:rsidR="00B76538" w:rsidRDefault="00B76538" w:rsidP="00B76538">
            <w:pPr>
              <w:pStyle w:val="Tabletext"/>
            </w:pPr>
          </w:p>
        </w:tc>
        <w:tc>
          <w:tcPr>
            <w:tcW w:w="385" w:type="pct"/>
            <w:noWrap/>
            <w:tcMar>
              <w:top w:w="0" w:type="dxa"/>
              <w:left w:w="0" w:type="dxa"/>
              <w:bottom w:w="0" w:type="dxa"/>
              <w:right w:w="0" w:type="dxa"/>
            </w:tcMar>
          </w:tcPr>
          <w:p w:rsidR="00B76538" w:rsidRDefault="00B76538" w:rsidP="00B76538">
            <w:pPr>
              <w:pStyle w:val="Tabletext"/>
            </w:pPr>
          </w:p>
        </w:tc>
        <w:tc>
          <w:tcPr>
            <w:tcW w:w="385" w:type="pct"/>
            <w:noWrap/>
            <w:tcMar>
              <w:top w:w="0" w:type="dxa"/>
              <w:left w:w="0" w:type="dxa"/>
              <w:bottom w:w="0" w:type="dxa"/>
              <w:right w:w="0" w:type="dxa"/>
            </w:tcMar>
          </w:tcPr>
          <w:p w:rsidR="00B76538" w:rsidRDefault="00B76538" w:rsidP="00B76538">
            <w:pPr>
              <w:pStyle w:val="Tabletext"/>
            </w:pPr>
          </w:p>
        </w:tc>
        <w:tc>
          <w:tcPr>
            <w:tcW w:w="386" w:type="pct"/>
            <w:noWrap/>
            <w:tcMar>
              <w:top w:w="0" w:type="dxa"/>
              <w:left w:w="0" w:type="dxa"/>
              <w:bottom w:w="0" w:type="dxa"/>
              <w:right w:w="0" w:type="dxa"/>
            </w:tcMar>
          </w:tcPr>
          <w:p w:rsidR="00B76538" w:rsidRDefault="00B76538" w:rsidP="00B76538">
            <w:pPr>
              <w:pStyle w:val="Tabletext"/>
            </w:pPr>
          </w:p>
        </w:tc>
        <w:tc>
          <w:tcPr>
            <w:tcW w:w="385" w:type="pct"/>
            <w:noWrap/>
            <w:tcMar>
              <w:top w:w="0" w:type="dxa"/>
              <w:left w:w="0" w:type="dxa"/>
              <w:bottom w:w="0" w:type="dxa"/>
              <w:right w:w="0" w:type="dxa"/>
            </w:tcMar>
          </w:tcPr>
          <w:p w:rsidR="00B76538" w:rsidRDefault="00B76538" w:rsidP="00B76538">
            <w:pPr>
              <w:pStyle w:val="Tabletext"/>
            </w:pPr>
          </w:p>
        </w:tc>
        <w:tc>
          <w:tcPr>
            <w:tcW w:w="386" w:type="pct"/>
            <w:noWrap/>
            <w:tcMar>
              <w:top w:w="0" w:type="dxa"/>
              <w:left w:w="0" w:type="dxa"/>
              <w:bottom w:w="0" w:type="dxa"/>
              <w:right w:w="0" w:type="dxa"/>
            </w:tcMar>
          </w:tcPr>
          <w:p w:rsidR="00B76538" w:rsidRDefault="00B76538" w:rsidP="00B76538">
            <w:pPr>
              <w:pStyle w:val="Tabletext"/>
            </w:pPr>
          </w:p>
        </w:tc>
      </w:tr>
      <w:tr w:rsidR="00B76538">
        <w:trPr>
          <w:cantSplit/>
        </w:trPr>
        <w:tc>
          <w:tcPr>
            <w:tcW w:w="1918" w:type="pct"/>
            <w:shd w:val="clear" w:color="auto" w:fill="FFFFFF"/>
            <w:tcMar>
              <w:top w:w="0" w:type="dxa"/>
              <w:left w:w="0" w:type="dxa"/>
              <w:bottom w:w="0" w:type="dxa"/>
              <w:right w:w="0" w:type="dxa"/>
            </w:tcMar>
          </w:tcPr>
          <w:p w:rsidR="00B76538" w:rsidRDefault="00B76538" w:rsidP="00B76538">
            <w:pPr>
              <w:pStyle w:val="Tabletext"/>
            </w:pPr>
            <w:r>
              <w:t>Urban (reference case)</w:t>
            </w:r>
          </w:p>
        </w:tc>
        <w:tc>
          <w:tcPr>
            <w:tcW w:w="385" w:type="pct"/>
            <w:noWrap/>
            <w:tcMar>
              <w:top w:w="0" w:type="dxa"/>
              <w:left w:w="0" w:type="dxa"/>
              <w:bottom w:w="0" w:type="dxa"/>
              <w:right w:w="0" w:type="dxa"/>
            </w:tcMar>
          </w:tcPr>
          <w:p w:rsidR="00B76538" w:rsidRDefault="00B76538" w:rsidP="00B76538">
            <w:pPr>
              <w:pStyle w:val="Tabletext"/>
              <w:jc w:val="center"/>
            </w:pPr>
            <w:r>
              <w:t>ref.</w:t>
            </w:r>
          </w:p>
        </w:tc>
        <w:tc>
          <w:tcPr>
            <w:tcW w:w="385" w:type="pct"/>
            <w:noWrap/>
            <w:tcMar>
              <w:top w:w="0" w:type="dxa"/>
              <w:left w:w="0" w:type="dxa"/>
              <w:bottom w:w="0" w:type="dxa"/>
              <w:right w:w="0" w:type="dxa"/>
            </w:tcMar>
          </w:tcPr>
          <w:p w:rsidR="00B76538" w:rsidRDefault="00B76538" w:rsidP="00B76538">
            <w:pPr>
              <w:pStyle w:val="Tabletext"/>
              <w:jc w:val="center"/>
            </w:pPr>
            <w:r>
              <w:t>ref.</w:t>
            </w:r>
          </w:p>
        </w:tc>
        <w:tc>
          <w:tcPr>
            <w:tcW w:w="386" w:type="pct"/>
            <w:noWrap/>
            <w:tcMar>
              <w:top w:w="0" w:type="dxa"/>
              <w:left w:w="0" w:type="dxa"/>
              <w:bottom w:w="0" w:type="dxa"/>
              <w:right w:w="0" w:type="dxa"/>
            </w:tcMar>
          </w:tcPr>
          <w:p w:rsidR="00B76538" w:rsidRDefault="00B76538" w:rsidP="00B76538">
            <w:pPr>
              <w:pStyle w:val="Tabletext"/>
              <w:jc w:val="center"/>
            </w:pPr>
            <w:r>
              <w:t>ref.</w:t>
            </w:r>
          </w:p>
        </w:tc>
        <w:tc>
          <w:tcPr>
            <w:tcW w:w="385" w:type="pct"/>
            <w:noWrap/>
            <w:tcMar>
              <w:top w:w="0" w:type="dxa"/>
              <w:left w:w="0" w:type="dxa"/>
              <w:bottom w:w="0" w:type="dxa"/>
              <w:right w:w="0" w:type="dxa"/>
            </w:tcMar>
          </w:tcPr>
          <w:p w:rsidR="00B76538" w:rsidRDefault="00B76538" w:rsidP="00B76538">
            <w:pPr>
              <w:pStyle w:val="Tabletext"/>
              <w:jc w:val="center"/>
            </w:pPr>
            <w:r>
              <w:t>ref.</w:t>
            </w:r>
          </w:p>
        </w:tc>
        <w:tc>
          <w:tcPr>
            <w:tcW w:w="385" w:type="pct"/>
            <w:noWrap/>
            <w:tcMar>
              <w:top w:w="0" w:type="dxa"/>
              <w:left w:w="0" w:type="dxa"/>
              <w:bottom w:w="0" w:type="dxa"/>
              <w:right w:w="0" w:type="dxa"/>
            </w:tcMar>
          </w:tcPr>
          <w:p w:rsidR="00B76538" w:rsidRDefault="00B76538" w:rsidP="00B76538">
            <w:pPr>
              <w:pStyle w:val="Tabletext"/>
              <w:jc w:val="center"/>
            </w:pPr>
            <w:r>
              <w:t>ref.</w:t>
            </w:r>
          </w:p>
        </w:tc>
        <w:tc>
          <w:tcPr>
            <w:tcW w:w="386" w:type="pct"/>
            <w:noWrap/>
            <w:tcMar>
              <w:top w:w="0" w:type="dxa"/>
              <w:left w:w="0" w:type="dxa"/>
              <w:bottom w:w="0" w:type="dxa"/>
              <w:right w:w="0" w:type="dxa"/>
            </w:tcMar>
          </w:tcPr>
          <w:p w:rsidR="00B76538" w:rsidRDefault="00B76538" w:rsidP="00B76538">
            <w:pPr>
              <w:pStyle w:val="Tabletext"/>
              <w:jc w:val="center"/>
            </w:pPr>
            <w:r>
              <w:t>ref.</w:t>
            </w:r>
          </w:p>
        </w:tc>
        <w:tc>
          <w:tcPr>
            <w:tcW w:w="385" w:type="pct"/>
            <w:noWrap/>
            <w:tcMar>
              <w:top w:w="0" w:type="dxa"/>
              <w:left w:w="0" w:type="dxa"/>
              <w:bottom w:w="0" w:type="dxa"/>
              <w:right w:w="0" w:type="dxa"/>
            </w:tcMar>
          </w:tcPr>
          <w:p w:rsidR="00B76538" w:rsidRDefault="00B76538" w:rsidP="00B76538">
            <w:pPr>
              <w:pStyle w:val="Tabletext"/>
              <w:jc w:val="center"/>
            </w:pPr>
            <w:r>
              <w:t>ref.</w:t>
            </w:r>
          </w:p>
        </w:tc>
        <w:tc>
          <w:tcPr>
            <w:tcW w:w="386" w:type="pct"/>
            <w:noWrap/>
            <w:tcMar>
              <w:top w:w="0" w:type="dxa"/>
              <w:left w:w="0" w:type="dxa"/>
              <w:bottom w:w="0" w:type="dxa"/>
              <w:right w:w="0" w:type="dxa"/>
            </w:tcMar>
          </w:tcPr>
          <w:p w:rsidR="00B76538" w:rsidRDefault="00B76538" w:rsidP="00B76538">
            <w:pPr>
              <w:pStyle w:val="Tabletext"/>
              <w:jc w:val="center"/>
            </w:pPr>
            <w:r>
              <w:t>ref.</w:t>
            </w:r>
          </w:p>
        </w:tc>
      </w:tr>
      <w:tr w:rsidR="00B76538">
        <w:trPr>
          <w:cantSplit/>
        </w:trPr>
        <w:tc>
          <w:tcPr>
            <w:tcW w:w="1918" w:type="pct"/>
            <w:noWrap/>
            <w:tcMar>
              <w:top w:w="0" w:type="dxa"/>
              <w:left w:w="0" w:type="dxa"/>
              <w:bottom w:w="0" w:type="dxa"/>
              <w:right w:w="0" w:type="dxa"/>
            </w:tcMar>
          </w:tcPr>
          <w:p w:rsidR="00B76538" w:rsidRDefault="00B76538" w:rsidP="00B76538">
            <w:pPr>
              <w:pStyle w:val="Tabletext"/>
            </w:pPr>
            <w:r>
              <w:t>Regional</w:t>
            </w:r>
          </w:p>
        </w:tc>
        <w:tc>
          <w:tcPr>
            <w:tcW w:w="385" w:type="pct"/>
            <w:shd w:val="clear" w:color="auto" w:fill="FFFFFF"/>
            <w:tcMar>
              <w:top w:w="0" w:type="dxa"/>
              <w:left w:w="0" w:type="dxa"/>
              <w:bottom w:w="0" w:type="dxa"/>
              <w:right w:w="0" w:type="dxa"/>
            </w:tcMar>
          </w:tcPr>
          <w:p w:rsidR="00B76538" w:rsidRPr="0064065E" w:rsidRDefault="00B76538" w:rsidP="00B76538">
            <w:pPr>
              <w:pStyle w:val="Tabletext"/>
              <w:tabs>
                <w:tab w:val="decimal" w:pos="255"/>
              </w:tabs>
            </w:pPr>
            <w:r w:rsidRPr="0064065E">
              <w:t>0.04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11.47**</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12.18**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0.05</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13.08**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0.04</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10.79**</w:t>
            </w:r>
          </w:p>
        </w:tc>
      </w:tr>
      <w:tr w:rsidR="00B76538">
        <w:trPr>
          <w:cantSplit/>
        </w:trPr>
        <w:tc>
          <w:tcPr>
            <w:tcW w:w="1918" w:type="pct"/>
            <w:shd w:val="clear" w:color="auto" w:fill="FFFFFF"/>
            <w:tcMar>
              <w:top w:w="0" w:type="dxa"/>
              <w:left w:w="0" w:type="dxa"/>
              <w:bottom w:w="0" w:type="dxa"/>
              <w:right w:w="0" w:type="dxa"/>
            </w:tcMar>
          </w:tcPr>
          <w:p w:rsidR="00B76538" w:rsidRDefault="00B76538" w:rsidP="00B76538">
            <w:pPr>
              <w:pStyle w:val="Tabletext"/>
            </w:pPr>
            <w:r>
              <w:t>Remote</w:t>
            </w:r>
          </w:p>
        </w:tc>
        <w:tc>
          <w:tcPr>
            <w:tcW w:w="385" w:type="pct"/>
            <w:shd w:val="clear" w:color="auto" w:fill="FFFFFF"/>
            <w:tcMar>
              <w:top w:w="0" w:type="dxa"/>
              <w:left w:w="0" w:type="dxa"/>
              <w:bottom w:w="0" w:type="dxa"/>
              <w:right w:w="0" w:type="dxa"/>
            </w:tcMar>
          </w:tcPr>
          <w:p w:rsidR="00B76538" w:rsidRPr="0064065E" w:rsidRDefault="00B76538" w:rsidP="00B76538">
            <w:pPr>
              <w:pStyle w:val="Tabletext"/>
              <w:tabs>
                <w:tab w:val="decimal" w:pos="255"/>
              </w:tabs>
            </w:pPr>
            <w:r w:rsidRPr="0064065E">
              <w:t>0.04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6.41**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0.05</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7.38**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0.10</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13.63**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0.07</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9.07**</w:t>
            </w:r>
          </w:p>
        </w:tc>
      </w:tr>
      <w:tr w:rsidR="00B76538">
        <w:trPr>
          <w:cantSplit/>
        </w:trPr>
        <w:tc>
          <w:tcPr>
            <w:tcW w:w="1918" w:type="pct"/>
            <w:shd w:val="clear" w:color="auto" w:fill="FFFFFF"/>
            <w:tcMar>
              <w:top w:w="0" w:type="dxa"/>
              <w:left w:w="0" w:type="dxa"/>
              <w:bottom w:w="0" w:type="dxa"/>
              <w:right w:w="0" w:type="dxa"/>
            </w:tcMar>
          </w:tcPr>
          <w:p w:rsidR="00B76538" w:rsidRDefault="00B76538" w:rsidP="00B76538">
            <w:pPr>
              <w:pStyle w:val="Tabletext"/>
            </w:pPr>
            <w:r>
              <w:t>Region missing</w:t>
            </w:r>
          </w:p>
        </w:tc>
        <w:tc>
          <w:tcPr>
            <w:tcW w:w="385" w:type="pct"/>
            <w:shd w:val="clear" w:color="auto" w:fill="FFFFFF"/>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1.95*</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2.35**</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1.71*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r w:rsidRPr="0064065E">
              <w:t>0.02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r w:rsidRPr="0064065E">
              <w:t>1.51</w:t>
            </w:r>
          </w:p>
        </w:tc>
      </w:tr>
      <w:tr w:rsidR="00B76538">
        <w:trPr>
          <w:cantSplit/>
        </w:trPr>
        <w:tc>
          <w:tcPr>
            <w:tcW w:w="1918" w:type="pct"/>
            <w:noWrap/>
            <w:tcMar>
              <w:top w:w="0" w:type="dxa"/>
              <w:left w:w="0" w:type="dxa"/>
              <w:bottom w:w="0" w:type="dxa"/>
              <w:right w:w="0" w:type="dxa"/>
            </w:tcMar>
          </w:tcPr>
          <w:p w:rsidR="00B76538" w:rsidRPr="00237CA3" w:rsidRDefault="00B76538" w:rsidP="00B76538">
            <w:pPr>
              <w:pStyle w:val="Tabletext"/>
              <w:spacing w:before="160"/>
              <w:rPr>
                <w:i/>
              </w:rPr>
            </w:pPr>
            <w:r w:rsidRPr="00237CA3">
              <w:rPr>
                <w:i/>
              </w:rPr>
              <w:t>Continued over page</w:t>
            </w:r>
          </w:p>
        </w:tc>
        <w:tc>
          <w:tcPr>
            <w:tcW w:w="385" w:type="pct"/>
            <w:shd w:val="clear" w:color="auto" w:fill="FFFFFF"/>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p>
        </w:tc>
      </w:tr>
      <w:tr w:rsidR="00B76538">
        <w:trPr>
          <w:cantSplit/>
        </w:trPr>
        <w:tc>
          <w:tcPr>
            <w:tcW w:w="1918" w:type="pct"/>
            <w:noWrap/>
            <w:tcMar>
              <w:top w:w="0" w:type="dxa"/>
              <w:left w:w="0" w:type="dxa"/>
              <w:bottom w:w="0" w:type="dxa"/>
              <w:right w:w="0" w:type="dxa"/>
            </w:tcMar>
          </w:tcPr>
          <w:p w:rsidR="00B76538" w:rsidRPr="0064065E" w:rsidRDefault="00B76538" w:rsidP="00B76538">
            <w:pPr>
              <w:pStyle w:val="Tabletext"/>
              <w:rPr>
                <w:b/>
              </w:rPr>
            </w:pPr>
          </w:p>
        </w:tc>
        <w:tc>
          <w:tcPr>
            <w:tcW w:w="385" w:type="pct"/>
            <w:shd w:val="clear" w:color="auto" w:fill="FFFFFF"/>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p>
        </w:tc>
      </w:tr>
      <w:tr w:rsidR="00B76538">
        <w:trPr>
          <w:cantSplit/>
        </w:trPr>
        <w:tc>
          <w:tcPr>
            <w:tcW w:w="1918" w:type="pct"/>
            <w:noWrap/>
            <w:tcMar>
              <w:top w:w="0" w:type="dxa"/>
              <w:left w:w="0" w:type="dxa"/>
              <w:bottom w:w="0" w:type="dxa"/>
              <w:right w:w="0" w:type="dxa"/>
            </w:tcMar>
          </w:tcPr>
          <w:p w:rsidR="00B76538" w:rsidRPr="0064065E" w:rsidRDefault="00B76538" w:rsidP="00B76538">
            <w:pPr>
              <w:pStyle w:val="Tabletext"/>
              <w:rPr>
                <w:b/>
              </w:rPr>
            </w:pPr>
          </w:p>
        </w:tc>
        <w:tc>
          <w:tcPr>
            <w:tcW w:w="385" w:type="pct"/>
            <w:shd w:val="clear" w:color="auto" w:fill="FFFFFF"/>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p>
        </w:tc>
      </w:tr>
      <w:tr w:rsidR="00B76538">
        <w:trPr>
          <w:cantSplit/>
        </w:trPr>
        <w:tc>
          <w:tcPr>
            <w:tcW w:w="1918" w:type="pct"/>
            <w:noWrap/>
            <w:tcMar>
              <w:top w:w="0" w:type="dxa"/>
              <w:left w:w="0" w:type="dxa"/>
              <w:bottom w:w="0" w:type="dxa"/>
              <w:right w:w="0" w:type="dxa"/>
            </w:tcMar>
          </w:tcPr>
          <w:p w:rsidR="00B76538" w:rsidRPr="0064065E" w:rsidRDefault="00B76538" w:rsidP="00B76538">
            <w:pPr>
              <w:pStyle w:val="Tabletext"/>
              <w:rPr>
                <w:b/>
              </w:rPr>
            </w:pPr>
          </w:p>
        </w:tc>
        <w:tc>
          <w:tcPr>
            <w:tcW w:w="385" w:type="pct"/>
            <w:shd w:val="clear" w:color="auto" w:fill="FFFFFF"/>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p>
        </w:tc>
      </w:tr>
      <w:tr w:rsidR="00B76538">
        <w:trPr>
          <w:cantSplit/>
        </w:trPr>
        <w:tc>
          <w:tcPr>
            <w:tcW w:w="1918" w:type="pct"/>
            <w:noWrap/>
            <w:tcMar>
              <w:top w:w="0" w:type="dxa"/>
              <w:left w:w="0" w:type="dxa"/>
              <w:bottom w:w="0" w:type="dxa"/>
              <w:right w:w="0" w:type="dxa"/>
            </w:tcMar>
          </w:tcPr>
          <w:p w:rsidR="00B76538" w:rsidRPr="0064065E" w:rsidRDefault="00B76538" w:rsidP="00B76538">
            <w:pPr>
              <w:pStyle w:val="Tabletext"/>
              <w:rPr>
                <w:b/>
              </w:rPr>
            </w:pPr>
          </w:p>
        </w:tc>
        <w:tc>
          <w:tcPr>
            <w:tcW w:w="385" w:type="pct"/>
            <w:shd w:val="clear" w:color="auto" w:fill="FFFFFF"/>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p>
        </w:tc>
      </w:tr>
      <w:tr w:rsidR="00B76538">
        <w:trPr>
          <w:cantSplit/>
        </w:trPr>
        <w:tc>
          <w:tcPr>
            <w:tcW w:w="1918" w:type="pct"/>
            <w:noWrap/>
            <w:tcMar>
              <w:top w:w="0" w:type="dxa"/>
              <w:left w:w="0" w:type="dxa"/>
              <w:bottom w:w="0" w:type="dxa"/>
              <w:right w:w="0" w:type="dxa"/>
            </w:tcMar>
          </w:tcPr>
          <w:p w:rsidR="00B76538" w:rsidRPr="0064065E" w:rsidRDefault="00B76538" w:rsidP="00B76538">
            <w:pPr>
              <w:pStyle w:val="Tabletext"/>
              <w:rPr>
                <w:b/>
              </w:rPr>
            </w:pPr>
            <w:r w:rsidRPr="0064065E">
              <w:rPr>
                <w:b/>
              </w:rPr>
              <w:lastRenderedPageBreak/>
              <w:t>Level of course</w:t>
            </w:r>
          </w:p>
        </w:tc>
        <w:tc>
          <w:tcPr>
            <w:tcW w:w="385" w:type="pct"/>
            <w:shd w:val="clear" w:color="auto" w:fill="FFFFFF"/>
            <w:tcMar>
              <w:top w:w="0" w:type="dxa"/>
              <w:left w:w="0" w:type="dxa"/>
              <w:bottom w:w="0" w:type="dxa"/>
              <w:right w:w="0" w:type="dxa"/>
            </w:tcMar>
          </w:tcPr>
          <w:p w:rsidR="00B76538" w:rsidRPr="0064065E" w:rsidRDefault="00B76538" w:rsidP="00B76538">
            <w:pPr>
              <w:pStyle w:val="Tabletext"/>
              <w:tabs>
                <w:tab w:val="decimal" w:pos="255"/>
              </w:tabs>
            </w:pPr>
            <w:r w:rsidRPr="0064065E">
              <w:t> </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pP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pP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Diploma/advanced diploma</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-0.12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-22.00**</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-13.47**</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0.06</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9.31**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-0.13</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-18.68**</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Certificate III &amp; IV</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-0.06</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-15.68**</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-4.81**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0.03</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7.21**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-0.09</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-17.07**</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Certificate I &amp; II (reference case)</w:t>
            </w:r>
          </w:p>
        </w:tc>
        <w:tc>
          <w:tcPr>
            <w:tcW w:w="385" w:type="pct"/>
            <w:noWrap/>
            <w:tcMar>
              <w:top w:w="0" w:type="dxa"/>
              <w:left w:w="0" w:type="dxa"/>
              <w:bottom w:w="0" w:type="dxa"/>
              <w:right w:w="0" w:type="dxa"/>
            </w:tcMar>
          </w:tcPr>
          <w:p w:rsidR="00B76538" w:rsidRDefault="00B76538" w:rsidP="00B76538">
            <w:pPr>
              <w:pStyle w:val="Tabletext"/>
              <w:spacing w:before="70"/>
              <w:jc w:val="center"/>
            </w:pPr>
            <w:r>
              <w:t>ref.</w:t>
            </w:r>
          </w:p>
        </w:tc>
        <w:tc>
          <w:tcPr>
            <w:tcW w:w="385" w:type="pct"/>
            <w:noWrap/>
            <w:tcMar>
              <w:top w:w="0" w:type="dxa"/>
              <w:left w:w="0" w:type="dxa"/>
              <w:bottom w:w="0" w:type="dxa"/>
              <w:right w:w="0" w:type="dxa"/>
            </w:tcMar>
          </w:tcPr>
          <w:p w:rsidR="00B76538" w:rsidRDefault="00B76538" w:rsidP="00B76538">
            <w:pPr>
              <w:pStyle w:val="Tabletext"/>
              <w:spacing w:before="70"/>
              <w:jc w:val="center"/>
            </w:pPr>
            <w:r>
              <w:t>ref.</w:t>
            </w:r>
          </w:p>
        </w:tc>
        <w:tc>
          <w:tcPr>
            <w:tcW w:w="386" w:type="pct"/>
            <w:noWrap/>
            <w:tcMar>
              <w:top w:w="0" w:type="dxa"/>
              <w:left w:w="0" w:type="dxa"/>
              <w:bottom w:w="0" w:type="dxa"/>
              <w:right w:w="0" w:type="dxa"/>
            </w:tcMar>
          </w:tcPr>
          <w:p w:rsidR="00B76538" w:rsidRDefault="00B76538" w:rsidP="00B76538">
            <w:pPr>
              <w:pStyle w:val="Tabletext"/>
              <w:spacing w:before="70"/>
              <w:jc w:val="center"/>
            </w:pPr>
            <w:r>
              <w:t>ref.</w:t>
            </w:r>
          </w:p>
        </w:tc>
        <w:tc>
          <w:tcPr>
            <w:tcW w:w="385" w:type="pct"/>
            <w:noWrap/>
            <w:tcMar>
              <w:top w:w="0" w:type="dxa"/>
              <w:left w:w="0" w:type="dxa"/>
              <w:bottom w:w="0" w:type="dxa"/>
              <w:right w:w="0" w:type="dxa"/>
            </w:tcMar>
          </w:tcPr>
          <w:p w:rsidR="00B76538" w:rsidRDefault="00B76538" w:rsidP="00B76538">
            <w:pPr>
              <w:pStyle w:val="Tabletext"/>
              <w:spacing w:before="70"/>
              <w:jc w:val="center"/>
            </w:pPr>
            <w:r>
              <w:t>ref.</w:t>
            </w:r>
          </w:p>
        </w:tc>
        <w:tc>
          <w:tcPr>
            <w:tcW w:w="385" w:type="pct"/>
            <w:noWrap/>
            <w:tcMar>
              <w:top w:w="0" w:type="dxa"/>
              <w:left w:w="0" w:type="dxa"/>
              <w:bottom w:w="0" w:type="dxa"/>
              <w:right w:w="0" w:type="dxa"/>
            </w:tcMar>
          </w:tcPr>
          <w:p w:rsidR="00B76538" w:rsidRDefault="00B76538" w:rsidP="00B76538">
            <w:pPr>
              <w:pStyle w:val="Tabletext"/>
              <w:spacing w:before="70"/>
              <w:jc w:val="center"/>
            </w:pPr>
            <w:r>
              <w:t>ref.</w:t>
            </w:r>
          </w:p>
        </w:tc>
        <w:tc>
          <w:tcPr>
            <w:tcW w:w="386" w:type="pct"/>
            <w:noWrap/>
            <w:tcMar>
              <w:top w:w="0" w:type="dxa"/>
              <w:left w:w="0" w:type="dxa"/>
              <w:bottom w:w="0" w:type="dxa"/>
              <w:right w:w="0" w:type="dxa"/>
            </w:tcMar>
          </w:tcPr>
          <w:p w:rsidR="00B76538" w:rsidRDefault="00B76538" w:rsidP="00B76538">
            <w:pPr>
              <w:pStyle w:val="Tabletext"/>
              <w:spacing w:before="70"/>
              <w:jc w:val="center"/>
            </w:pPr>
            <w:r>
              <w:t>ref.</w:t>
            </w:r>
          </w:p>
        </w:tc>
        <w:tc>
          <w:tcPr>
            <w:tcW w:w="385" w:type="pct"/>
            <w:noWrap/>
            <w:tcMar>
              <w:top w:w="0" w:type="dxa"/>
              <w:left w:w="0" w:type="dxa"/>
              <w:bottom w:w="0" w:type="dxa"/>
              <w:right w:w="0" w:type="dxa"/>
            </w:tcMar>
          </w:tcPr>
          <w:p w:rsidR="00B76538" w:rsidRDefault="00B76538" w:rsidP="00B76538">
            <w:pPr>
              <w:pStyle w:val="Tabletext"/>
              <w:spacing w:before="70"/>
              <w:jc w:val="center"/>
            </w:pPr>
            <w:r>
              <w:t>ref.</w:t>
            </w:r>
          </w:p>
        </w:tc>
        <w:tc>
          <w:tcPr>
            <w:tcW w:w="386" w:type="pct"/>
            <w:noWrap/>
            <w:tcMar>
              <w:top w:w="0" w:type="dxa"/>
              <w:left w:w="0" w:type="dxa"/>
              <w:bottom w:w="0" w:type="dxa"/>
              <w:right w:w="0" w:type="dxa"/>
            </w:tcMar>
          </w:tcPr>
          <w:p w:rsidR="00B76538" w:rsidRDefault="00B76538" w:rsidP="00B76538">
            <w:pPr>
              <w:pStyle w:val="Tabletext"/>
              <w:spacing w:before="70"/>
              <w:jc w:val="center"/>
            </w:pPr>
            <w:r>
              <w:t>ref.</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Other certificate</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1.56</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-4.87**</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-0.03</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-3.98**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0.75</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Subject only or statement of attainment</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0.05</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6.90**</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5.79**</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0.00</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-0.59</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0.09</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9.54**</w:t>
            </w:r>
          </w:p>
        </w:tc>
      </w:tr>
      <w:tr w:rsidR="00B76538">
        <w:trPr>
          <w:cantSplit/>
        </w:trPr>
        <w:tc>
          <w:tcPr>
            <w:tcW w:w="1918" w:type="pct"/>
            <w:noWrap/>
            <w:tcMar>
              <w:top w:w="0" w:type="dxa"/>
              <w:left w:w="0" w:type="dxa"/>
              <w:bottom w:w="0" w:type="dxa"/>
              <w:right w:w="0" w:type="dxa"/>
            </w:tcMar>
          </w:tcPr>
          <w:p w:rsidR="00B76538" w:rsidRPr="0064065E" w:rsidRDefault="00B76538" w:rsidP="00B76538">
            <w:pPr>
              <w:pStyle w:val="Tabletext"/>
              <w:spacing w:before="70"/>
              <w:rPr>
                <w:b/>
              </w:rPr>
            </w:pPr>
            <w:r w:rsidRPr="0064065E">
              <w:rPr>
                <w:b/>
              </w:rPr>
              <w:t>Length of course</w:t>
            </w:r>
          </w:p>
        </w:tc>
        <w:tc>
          <w:tcPr>
            <w:tcW w:w="385" w:type="pct"/>
            <w:noWrap/>
            <w:tcMar>
              <w:top w:w="0" w:type="dxa"/>
              <w:left w:w="0" w:type="dxa"/>
              <w:bottom w:w="0" w:type="dxa"/>
              <w:right w:w="0" w:type="dxa"/>
            </w:tcMar>
          </w:tcPr>
          <w:p w:rsidR="00B76538" w:rsidRDefault="00B76538" w:rsidP="00B76538">
            <w:pPr>
              <w:pStyle w:val="Tabletext"/>
              <w:spacing w:before="70"/>
            </w:pPr>
          </w:p>
        </w:tc>
        <w:tc>
          <w:tcPr>
            <w:tcW w:w="385" w:type="pct"/>
            <w:noWrap/>
            <w:tcMar>
              <w:top w:w="0" w:type="dxa"/>
              <w:left w:w="0" w:type="dxa"/>
              <w:bottom w:w="0" w:type="dxa"/>
              <w:right w:w="0" w:type="dxa"/>
            </w:tcMar>
          </w:tcPr>
          <w:p w:rsidR="00B76538" w:rsidRDefault="00B76538" w:rsidP="00B76538">
            <w:pPr>
              <w:pStyle w:val="Tabletext"/>
              <w:spacing w:before="70"/>
            </w:pPr>
          </w:p>
        </w:tc>
        <w:tc>
          <w:tcPr>
            <w:tcW w:w="386" w:type="pct"/>
            <w:noWrap/>
            <w:tcMar>
              <w:top w:w="0" w:type="dxa"/>
              <w:left w:w="0" w:type="dxa"/>
              <w:bottom w:w="0" w:type="dxa"/>
              <w:right w:w="0" w:type="dxa"/>
            </w:tcMar>
          </w:tcPr>
          <w:p w:rsidR="00B76538" w:rsidRDefault="00B76538" w:rsidP="00B76538">
            <w:pPr>
              <w:pStyle w:val="Tabletext"/>
              <w:spacing w:before="70"/>
            </w:pPr>
          </w:p>
        </w:tc>
        <w:tc>
          <w:tcPr>
            <w:tcW w:w="385" w:type="pct"/>
            <w:noWrap/>
            <w:tcMar>
              <w:top w:w="0" w:type="dxa"/>
              <w:left w:w="0" w:type="dxa"/>
              <w:bottom w:w="0" w:type="dxa"/>
              <w:right w:w="0" w:type="dxa"/>
            </w:tcMar>
          </w:tcPr>
          <w:p w:rsidR="00B76538" w:rsidRDefault="00B76538" w:rsidP="00B76538">
            <w:pPr>
              <w:pStyle w:val="Tabletext"/>
              <w:spacing w:before="70"/>
            </w:pPr>
          </w:p>
        </w:tc>
        <w:tc>
          <w:tcPr>
            <w:tcW w:w="385" w:type="pct"/>
            <w:noWrap/>
            <w:tcMar>
              <w:top w:w="0" w:type="dxa"/>
              <w:left w:w="0" w:type="dxa"/>
              <w:bottom w:w="0" w:type="dxa"/>
              <w:right w:w="0" w:type="dxa"/>
            </w:tcMar>
          </w:tcPr>
          <w:p w:rsidR="00B76538" w:rsidRDefault="00B76538" w:rsidP="00B76538">
            <w:pPr>
              <w:pStyle w:val="Tabletext"/>
              <w:spacing w:before="70"/>
            </w:pPr>
          </w:p>
        </w:tc>
        <w:tc>
          <w:tcPr>
            <w:tcW w:w="386" w:type="pct"/>
            <w:noWrap/>
            <w:tcMar>
              <w:top w:w="0" w:type="dxa"/>
              <w:left w:w="0" w:type="dxa"/>
              <w:bottom w:w="0" w:type="dxa"/>
              <w:right w:w="0" w:type="dxa"/>
            </w:tcMar>
          </w:tcPr>
          <w:p w:rsidR="00B76538" w:rsidRDefault="00B76538" w:rsidP="00B76538">
            <w:pPr>
              <w:pStyle w:val="Tabletext"/>
              <w:spacing w:before="70"/>
            </w:pPr>
          </w:p>
        </w:tc>
        <w:tc>
          <w:tcPr>
            <w:tcW w:w="385" w:type="pct"/>
            <w:noWrap/>
            <w:tcMar>
              <w:top w:w="0" w:type="dxa"/>
              <w:left w:w="0" w:type="dxa"/>
              <w:bottom w:w="0" w:type="dxa"/>
              <w:right w:w="0" w:type="dxa"/>
            </w:tcMar>
          </w:tcPr>
          <w:p w:rsidR="00B76538" w:rsidRDefault="00B76538" w:rsidP="00B76538">
            <w:pPr>
              <w:pStyle w:val="Tabletext"/>
              <w:spacing w:before="70"/>
            </w:pPr>
          </w:p>
        </w:tc>
        <w:tc>
          <w:tcPr>
            <w:tcW w:w="386" w:type="pct"/>
            <w:noWrap/>
            <w:tcMar>
              <w:top w:w="0" w:type="dxa"/>
              <w:left w:w="0" w:type="dxa"/>
              <w:bottom w:w="0" w:type="dxa"/>
              <w:right w:w="0" w:type="dxa"/>
            </w:tcMar>
          </w:tcPr>
          <w:p w:rsidR="00B76538" w:rsidRDefault="00B76538" w:rsidP="00B76538">
            <w:pPr>
              <w:pStyle w:val="Tabletext"/>
              <w:spacing w:before="70"/>
            </w:pP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Less than 50 hours (reference case)</w:t>
            </w:r>
          </w:p>
        </w:tc>
        <w:tc>
          <w:tcPr>
            <w:tcW w:w="385" w:type="pct"/>
            <w:noWrap/>
            <w:tcMar>
              <w:top w:w="0" w:type="dxa"/>
              <w:left w:w="0" w:type="dxa"/>
              <w:bottom w:w="0" w:type="dxa"/>
              <w:right w:w="0" w:type="dxa"/>
            </w:tcMar>
          </w:tcPr>
          <w:p w:rsidR="00B76538" w:rsidRDefault="00B76538" w:rsidP="00B76538">
            <w:pPr>
              <w:pStyle w:val="Tabletext"/>
              <w:spacing w:before="70"/>
              <w:jc w:val="center"/>
            </w:pPr>
            <w:r>
              <w:t>ref.</w:t>
            </w:r>
          </w:p>
        </w:tc>
        <w:tc>
          <w:tcPr>
            <w:tcW w:w="385" w:type="pct"/>
            <w:noWrap/>
            <w:tcMar>
              <w:top w:w="0" w:type="dxa"/>
              <w:left w:w="0" w:type="dxa"/>
              <w:bottom w:w="0" w:type="dxa"/>
              <w:right w:w="0" w:type="dxa"/>
            </w:tcMar>
          </w:tcPr>
          <w:p w:rsidR="00B76538" w:rsidRDefault="00B76538" w:rsidP="00B76538">
            <w:pPr>
              <w:pStyle w:val="Tabletext"/>
              <w:spacing w:before="70"/>
              <w:jc w:val="center"/>
            </w:pPr>
            <w:r>
              <w:t>ref.</w:t>
            </w:r>
          </w:p>
        </w:tc>
        <w:tc>
          <w:tcPr>
            <w:tcW w:w="386" w:type="pct"/>
            <w:noWrap/>
            <w:tcMar>
              <w:top w:w="0" w:type="dxa"/>
              <w:left w:w="0" w:type="dxa"/>
              <w:bottom w:w="0" w:type="dxa"/>
              <w:right w:w="0" w:type="dxa"/>
            </w:tcMar>
          </w:tcPr>
          <w:p w:rsidR="00B76538" w:rsidRDefault="00B76538" w:rsidP="00B76538">
            <w:pPr>
              <w:pStyle w:val="Tabletext"/>
              <w:spacing w:before="70"/>
              <w:jc w:val="center"/>
            </w:pPr>
            <w:r>
              <w:t>ref.</w:t>
            </w:r>
          </w:p>
        </w:tc>
        <w:tc>
          <w:tcPr>
            <w:tcW w:w="385" w:type="pct"/>
            <w:noWrap/>
            <w:tcMar>
              <w:top w:w="0" w:type="dxa"/>
              <w:left w:w="0" w:type="dxa"/>
              <w:bottom w:w="0" w:type="dxa"/>
              <w:right w:w="0" w:type="dxa"/>
            </w:tcMar>
          </w:tcPr>
          <w:p w:rsidR="00B76538" w:rsidRDefault="00B76538" w:rsidP="00B76538">
            <w:pPr>
              <w:pStyle w:val="Tabletext"/>
              <w:spacing w:before="70"/>
              <w:jc w:val="center"/>
            </w:pPr>
            <w:r>
              <w:t>ref.</w:t>
            </w:r>
          </w:p>
        </w:tc>
        <w:tc>
          <w:tcPr>
            <w:tcW w:w="385" w:type="pct"/>
            <w:noWrap/>
            <w:tcMar>
              <w:top w:w="0" w:type="dxa"/>
              <w:left w:w="0" w:type="dxa"/>
              <w:bottom w:w="0" w:type="dxa"/>
              <w:right w:w="0" w:type="dxa"/>
            </w:tcMar>
          </w:tcPr>
          <w:p w:rsidR="00B76538" w:rsidRDefault="00B76538" w:rsidP="00B76538">
            <w:pPr>
              <w:pStyle w:val="Tabletext"/>
              <w:spacing w:before="70"/>
              <w:jc w:val="center"/>
            </w:pPr>
            <w:r>
              <w:t>ref.</w:t>
            </w:r>
          </w:p>
        </w:tc>
        <w:tc>
          <w:tcPr>
            <w:tcW w:w="386" w:type="pct"/>
            <w:noWrap/>
            <w:tcMar>
              <w:top w:w="0" w:type="dxa"/>
              <w:left w:w="0" w:type="dxa"/>
              <w:bottom w:w="0" w:type="dxa"/>
              <w:right w:w="0" w:type="dxa"/>
            </w:tcMar>
          </w:tcPr>
          <w:p w:rsidR="00B76538" w:rsidRDefault="00B76538" w:rsidP="00B76538">
            <w:pPr>
              <w:pStyle w:val="Tabletext"/>
              <w:spacing w:before="70"/>
              <w:jc w:val="center"/>
            </w:pPr>
            <w:r>
              <w:t>ref.</w:t>
            </w:r>
          </w:p>
        </w:tc>
        <w:tc>
          <w:tcPr>
            <w:tcW w:w="385" w:type="pct"/>
            <w:noWrap/>
            <w:tcMar>
              <w:top w:w="0" w:type="dxa"/>
              <w:left w:w="0" w:type="dxa"/>
              <w:bottom w:w="0" w:type="dxa"/>
              <w:right w:w="0" w:type="dxa"/>
            </w:tcMar>
          </w:tcPr>
          <w:p w:rsidR="00B76538" w:rsidRDefault="00B76538" w:rsidP="00B76538">
            <w:pPr>
              <w:pStyle w:val="Tabletext"/>
              <w:spacing w:before="70"/>
              <w:jc w:val="center"/>
            </w:pPr>
            <w:r>
              <w:t>ref.</w:t>
            </w:r>
          </w:p>
        </w:tc>
        <w:tc>
          <w:tcPr>
            <w:tcW w:w="386" w:type="pct"/>
            <w:noWrap/>
            <w:tcMar>
              <w:top w:w="0" w:type="dxa"/>
              <w:left w:w="0" w:type="dxa"/>
              <w:bottom w:w="0" w:type="dxa"/>
              <w:right w:w="0" w:type="dxa"/>
            </w:tcMar>
          </w:tcPr>
          <w:p w:rsidR="00B76538" w:rsidRDefault="00B76538" w:rsidP="00B76538">
            <w:pPr>
              <w:pStyle w:val="Tabletext"/>
              <w:spacing w:before="70"/>
              <w:jc w:val="center"/>
            </w:pPr>
            <w:r>
              <w:t>ref.</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50–199 hours</w:t>
            </w:r>
          </w:p>
        </w:tc>
        <w:tc>
          <w:tcPr>
            <w:tcW w:w="385" w:type="pct"/>
            <w:shd w:val="clear" w:color="auto" w:fill="FFFFFF"/>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4.90**</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9.22**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0.07</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16.08**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0.03</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6.35**</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200–540 hours</w:t>
            </w:r>
          </w:p>
        </w:tc>
        <w:tc>
          <w:tcPr>
            <w:tcW w:w="385" w:type="pct"/>
            <w:shd w:val="clear" w:color="auto" w:fill="FFFFFF"/>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0.06</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12.74**</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0.10</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20.94**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0.14</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28.06**</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0.10</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17.23**</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More than 540 hours</w:t>
            </w:r>
          </w:p>
        </w:tc>
        <w:tc>
          <w:tcPr>
            <w:tcW w:w="385" w:type="pct"/>
            <w:shd w:val="clear" w:color="auto" w:fill="FFFFFF"/>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0.09</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13.71**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0.11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16.56**</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0.17</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24.77**</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0.15</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18.19**</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Hours missing</w:t>
            </w:r>
          </w:p>
        </w:tc>
        <w:tc>
          <w:tcPr>
            <w:tcW w:w="385" w:type="pct"/>
            <w:shd w:val="clear" w:color="auto" w:fill="FFFFFF"/>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4.96**</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0.06</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5.98**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0.12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11.66**</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0.07</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6.15**</w:t>
            </w:r>
          </w:p>
        </w:tc>
      </w:tr>
      <w:tr w:rsidR="00B76538">
        <w:trPr>
          <w:cantSplit/>
        </w:trPr>
        <w:tc>
          <w:tcPr>
            <w:tcW w:w="1918" w:type="pct"/>
            <w:noWrap/>
            <w:tcMar>
              <w:top w:w="0" w:type="dxa"/>
              <w:left w:w="0" w:type="dxa"/>
              <w:bottom w:w="0" w:type="dxa"/>
              <w:right w:w="0" w:type="dxa"/>
            </w:tcMar>
          </w:tcPr>
          <w:p w:rsidR="00B76538" w:rsidRPr="0064065E" w:rsidRDefault="00B76538" w:rsidP="00B76538">
            <w:pPr>
              <w:pStyle w:val="Tabletext"/>
              <w:spacing w:before="70"/>
              <w:rPr>
                <w:b/>
              </w:rPr>
            </w:pPr>
            <w:r w:rsidRPr="0064065E">
              <w:rPr>
                <w:b/>
              </w:rPr>
              <w:t>Main reason for studying</w:t>
            </w:r>
          </w:p>
        </w:tc>
        <w:tc>
          <w:tcPr>
            <w:tcW w:w="385" w:type="pct"/>
            <w:shd w:val="clear" w:color="auto" w:fill="FFFFFF"/>
            <w:tcMar>
              <w:top w:w="0" w:type="dxa"/>
              <w:left w:w="0" w:type="dxa"/>
              <w:bottom w:w="0" w:type="dxa"/>
              <w:right w:w="0" w:type="dxa"/>
            </w:tcMar>
          </w:tcPr>
          <w:p w:rsidR="00B76538" w:rsidRDefault="00B76538" w:rsidP="00B76538">
            <w:pPr>
              <w:pStyle w:val="Tabletext"/>
              <w:spacing w:before="70"/>
              <w:rPr>
                <w:color w:val="000000"/>
              </w:rPr>
            </w:pPr>
            <w:r>
              <w:rPr>
                <w:color w:val="000000"/>
              </w:rPr>
              <w:t> </w:t>
            </w:r>
          </w:p>
        </w:tc>
        <w:tc>
          <w:tcPr>
            <w:tcW w:w="385" w:type="pct"/>
            <w:noWrap/>
            <w:tcMar>
              <w:top w:w="0" w:type="dxa"/>
              <w:left w:w="0" w:type="dxa"/>
              <w:bottom w:w="0" w:type="dxa"/>
              <w:right w:w="0" w:type="dxa"/>
            </w:tcMar>
          </w:tcPr>
          <w:p w:rsidR="00B76538" w:rsidRDefault="00B76538" w:rsidP="00B76538">
            <w:pPr>
              <w:pStyle w:val="Tabletext"/>
              <w:spacing w:before="70"/>
            </w:pPr>
          </w:p>
        </w:tc>
        <w:tc>
          <w:tcPr>
            <w:tcW w:w="386" w:type="pct"/>
            <w:noWrap/>
            <w:tcMar>
              <w:top w:w="0" w:type="dxa"/>
              <w:left w:w="0" w:type="dxa"/>
              <w:bottom w:w="0" w:type="dxa"/>
              <w:right w:w="0" w:type="dxa"/>
            </w:tcMar>
          </w:tcPr>
          <w:p w:rsidR="00B76538" w:rsidRDefault="00B76538" w:rsidP="00B76538">
            <w:pPr>
              <w:pStyle w:val="Tabletext"/>
              <w:spacing w:before="70"/>
            </w:pPr>
          </w:p>
        </w:tc>
        <w:tc>
          <w:tcPr>
            <w:tcW w:w="385" w:type="pct"/>
            <w:noWrap/>
            <w:tcMar>
              <w:top w:w="0" w:type="dxa"/>
              <w:left w:w="0" w:type="dxa"/>
              <w:bottom w:w="0" w:type="dxa"/>
              <w:right w:w="0" w:type="dxa"/>
            </w:tcMar>
          </w:tcPr>
          <w:p w:rsidR="00B76538" w:rsidRDefault="00B76538" w:rsidP="00B76538">
            <w:pPr>
              <w:pStyle w:val="Tabletext"/>
              <w:spacing w:before="70"/>
            </w:pPr>
          </w:p>
        </w:tc>
        <w:tc>
          <w:tcPr>
            <w:tcW w:w="385" w:type="pct"/>
            <w:noWrap/>
            <w:tcMar>
              <w:top w:w="0" w:type="dxa"/>
              <w:left w:w="0" w:type="dxa"/>
              <w:bottom w:w="0" w:type="dxa"/>
              <w:right w:w="0" w:type="dxa"/>
            </w:tcMar>
          </w:tcPr>
          <w:p w:rsidR="00B76538" w:rsidRDefault="00B76538" w:rsidP="00B76538">
            <w:pPr>
              <w:pStyle w:val="Tabletext"/>
              <w:spacing w:before="70"/>
            </w:pPr>
          </w:p>
        </w:tc>
        <w:tc>
          <w:tcPr>
            <w:tcW w:w="386" w:type="pct"/>
            <w:noWrap/>
            <w:tcMar>
              <w:top w:w="0" w:type="dxa"/>
              <w:left w:w="0" w:type="dxa"/>
              <w:bottom w:w="0" w:type="dxa"/>
              <w:right w:w="0" w:type="dxa"/>
            </w:tcMar>
          </w:tcPr>
          <w:p w:rsidR="00B76538" w:rsidRDefault="00B76538" w:rsidP="00B76538">
            <w:pPr>
              <w:pStyle w:val="Tabletext"/>
              <w:spacing w:before="70"/>
            </w:pPr>
          </w:p>
        </w:tc>
        <w:tc>
          <w:tcPr>
            <w:tcW w:w="385" w:type="pct"/>
            <w:noWrap/>
            <w:tcMar>
              <w:top w:w="0" w:type="dxa"/>
              <w:left w:w="0" w:type="dxa"/>
              <w:bottom w:w="0" w:type="dxa"/>
              <w:right w:w="0" w:type="dxa"/>
            </w:tcMar>
          </w:tcPr>
          <w:p w:rsidR="00B76538" w:rsidRDefault="00B76538" w:rsidP="00B76538">
            <w:pPr>
              <w:pStyle w:val="Tabletext"/>
              <w:spacing w:before="70"/>
            </w:pPr>
          </w:p>
        </w:tc>
        <w:tc>
          <w:tcPr>
            <w:tcW w:w="386" w:type="pct"/>
            <w:noWrap/>
            <w:tcMar>
              <w:top w:w="0" w:type="dxa"/>
              <w:left w:w="0" w:type="dxa"/>
              <w:bottom w:w="0" w:type="dxa"/>
              <w:right w:w="0" w:type="dxa"/>
            </w:tcMar>
          </w:tcPr>
          <w:p w:rsidR="00B76538" w:rsidRDefault="00B76538" w:rsidP="00B76538">
            <w:pPr>
              <w:pStyle w:val="Tabletext"/>
              <w:spacing w:before="70"/>
            </w:pP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Get a job (reference case)</w:t>
            </w:r>
          </w:p>
        </w:tc>
        <w:tc>
          <w:tcPr>
            <w:tcW w:w="385" w:type="pct"/>
            <w:noWrap/>
            <w:tcMar>
              <w:top w:w="0" w:type="dxa"/>
              <w:left w:w="0" w:type="dxa"/>
              <w:bottom w:w="0" w:type="dxa"/>
              <w:right w:w="0" w:type="dxa"/>
            </w:tcMar>
          </w:tcPr>
          <w:p w:rsidR="00B76538" w:rsidRDefault="00B76538" w:rsidP="00B76538">
            <w:pPr>
              <w:pStyle w:val="Tabletext"/>
              <w:spacing w:before="70"/>
              <w:jc w:val="center"/>
            </w:pPr>
            <w:r>
              <w:t>ref.</w:t>
            </w:r>
          </w:p>
        </w:tc>
        <w:tc>
          <w:tcPr>
            <w:tcW w:w="385" w:type="pct"/>
            <w:noWrap/>
            <w:tcMar>
              <w:top w:w="0" w:type="dxa"/>
              <w:left w:w="0" w:type="dxa"/>
              <w:bottom w:w="0" w:type="dxa"/>
              <w:right w:w="0" w:type="dxa"/>
            </w:tcMar>
          </w:tcPr>
          <w:p w:rsidR="00B76538" w:rsidRDefault="00B76538" w:rsidP="00B76538">
            <w:pPr>
              <w:pStyle w:val="Tabletext"/>
              <w:spacing w:before="70"/>
              <w:jc w:val="center"/>
            </w:pPr>
            <w:r>
              <w:t>ref.</w:t>
            </w:r>
          </w:p>
        </w:tc>
        <w:tc>
          <w:tcPr>
            <w:tcW w:w="386" w:type="pct"/>
            <w:noWrap/>
            <w:tcMar>
              <w:top w:w="0" w:type="dxa"/>
              <w:left w:w="0" w:type="dxa"/>
              <w:bottom w:w="0" w:type="dxa"/>
              <w:right w:w="0" w:type="dxa"/>
            </w:tcMar>
          </w:tcPr>
          <w:p w:rsidR="00B76538" w:rsidRDefault="00B76538" w:rsidP="00B76538">
            <w:pPr>
              <w:pStyle w:val="Tabletext"/>
              <w:spacing w:before="70"/>
              <w:jc w:val="center"/>
            </w:pPr>
            <w:r>
              <w:t>ref.</w:t>
            </w:r>
          </w:p>
        </w:tc>
        <w:tc>
          <w:tcPr>
            <w:tcW w:w="385" w:type="pct"/>
            <w:noWrap/>
            <w:tcMar>
              <w:top w:w="0" w:type="dxa"/>
              <w:left w:w="0" w:type="dxa"/>
              <w:bottom w:w="0" w:type="dxa"/>
              <w:right w:w="0" w:type="dxa"/>
            </w:tcMar>
          </w:tcPr>
          <w:p w:rsidR="00B76538" w:rsidRDefault="00B76538" w:rsidP="00B76538">
            <w:pPr>
              <w:pStyle w:val="Tabletext"/>
              <w:spacing w:before="70"/>
              <w:jc w:val="center"/>
            </w:pPr>
            <w:r>
              <w:t>ref.</w:t>
            </w:r>
          </w:p>
        </w:tc>
        <w:tc>
          <w:tcPr>
            <w:tcW w:w="385" w:type="pct"/>
            <w:noWrap/>
            <w:tcMar>
              <w:top w:w="0" w:type="dxa"/>
              <w:left w:w="0" w:type="dxa"/>
              <w:bottom w:w="0" w:type="dxa"/>
              <w:right w:w="0" w:type="dxa"/>
            </w:tcMar>
          </w:tcPr>
          <w:p w:rsidR="00B76538" w:rsidRDefault="00B76538" w:rsidP="00B76538">
            <w:pPr>
              <w:pStyle w:val="Tabletext"/>
              <w:spacing w:before="70"/>
              <w:jc w:val="center"/>
            </w:pPr>
            <w:r>
              <w:t>ref.</w:t>
            </w:r>
          </w:p>
        </w:tc>
        <w:tc>
          <w:tcPr>
            <w:tcW w:w="386" w:type="pct"/>
            <w:noWrap/>
            <w:tcMar>
              <w:top w:w="0" w:type="dxa"/>
              <w:left w:w="0" w:type="dxa"/>
              <w:bottom w:w="0" w:type="dxa"/>
              <w:right w:w="0" w:type="dxa"/>
            </w:tcMar>
          </w:tcPr>
          <w:p w:rsidR="00B76538" w:rsidRDefault="00B76538" w:rsidP="00B76538">
            <w:pPr>
              <w:pStyle w:val="Tabletext"/>
              <w:spacing w:before="70"/>
              <w:jc w:val="center"/>
            </w:pPr>
            <w:r>
              <w:t>ref.</w:t>
            </w:r>
          </w:p>
        </w:tc>
        <w:tc>
          <w:tcPr>
            <w:tcW w:w="385" w:type="pct"/>
            <w:noWrap/>
            <w:tcMar>
              <w:top w:w="0" w:type="dxa"/>
              <w:left w:w="0" w:type="dxa"/>
              <w:bottom w:w="0" w:type="dxa"/>
              <w:right w:w="0" w:type="dxa"/>
            </w:tcMar>
          </w:tcPr>
          <w:p w:rsidR="00B76538" w:rsidRDefault="00B76538" w:rsidP="00B76538">
            <w:pPr>
              <w:pStyle w:val="Tabletext"/>
              <w:spacing w:before="70"/>
              <w:jc w:val="center"/>
            </w:pPr>
            <w:r>
              <w:t>ref.</w:t>
            </w:r>
          </w:p>
        </w:tc>
        <w:tc>
          <w:tcPr>
            <w:tcW w:w="386" w:type="pct"/>
            <w:noWrap/>
            <w:tcMar>
              <w:top w:w="0" w:type="dxa"/>
              <w:left w:w="0" w:type="dxa"/>
              <w:bottom w:w="0" w:type="dxa"/>
              <w:right w:w="0" w:type="dxa"/>
            </w:tcMar>
          </w:tcPr>
          <w:p w:rsidR="00B76538" w:rsidRDefault="00B76538" w:rsidP="00B76538">
            <w:pPr>
              <w:pStyle w:val="Tabletext"/>
              <w:spacing w:before="70"/>
              <w:jc w:val="center"/>
            </w:pPr>
            <w:r>
              <w:t>ref.</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proofErr w:type="spellStart"/>
            <w:r>
              <w:t>Upskill</w:t>
            </w:r>
            <w:proofErr w:type="spellEnd"/>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0.05</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11.25**</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0.05</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10.57**</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-0.06</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-12.68**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0.03</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5.29**</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proofErr w:type="spellStart"/>
            <w:r>
              <w:t>Reskill</w:t>
            </w:r>
            <w:proofErr w:type="spellEnd"/>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3.28**</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6.67**</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-0.06</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-8.57**</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-1.44</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Requirement of job</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0.00</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-0.18</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-3.87**</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-0.22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-40.96**</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-0.05</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-8.91**</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General skill</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5.96**</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3.83**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-0.11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-18.17**</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3.43**</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Other</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6.93**</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5.24**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-0.08</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-13.18**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3.16**</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Has a disability</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-0.05</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-9.82**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-0.07</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-12.86**</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-0.04</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-7.98**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-0.05</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-8.31**</w:t>
            </w:r>
          </w:p>
        </w:tc>
      </w:tr>
      <w:tr w:rsidR="00B76538">
        <w:trPr>
          <w:cantSplit/>
        </w:trPr>
        <w:tc>
          <w:tcPr>
            <w:tcW w:w="1918" w:type="pct"/>
            <w:noWrap/>
            <w:tcMar>
              <w:top w:w="0" w:type="dxa"/>
              <w:left w:w="0" w:type="dxa"/>
              <w:bottom w:w="0" w:type="dxa"/>
              <w:right w:w="0" w:type="dxa"/>
            </w:tcMar>
          </w:tcPr>
          <w:p w:rsidR="00B76538" w:rsidRPr="0064065E" w:rsidRDefault="00B76538" w:rsidP="00B76538">
            <w:pPr>
              <w:pStyle w:val="Tabletext"/>
              <w:spacing w:before="70"/>
              <w:rPr>
                <w:b/>
              </w:rPr>
            </w:pPr>
            <w:r w:rsidRPr="0064065E">
              <w:rPr>
                <w:b/>
              </w:rPr>
              <w:t>Survey year</w:t>
            </w:r>
          </w:p>
        </w:tc>
        <w:tc>
          <w:tcPr>
            <w:tcW w:w="385" w:type="pct"/>
            <w:noWrap/>
            <w:tcMar>
              <w:top w:w="0" w:type="dxa"/>
              <w:left w:w="0" w:type="dxa"/>
              <w:bottom w:w="0" w:type="dxa"/>
              <w:right w:w="0" w:type="dxa"/>
            </w:tcMar>
          </w:tcPr>
          <w:p w:rsidR="00B76538" w:rsidRDefault="00B76538" w:rsidP="00B76538">
            <w:pPr>
              <w:pStyle w:val="Tabletext"/>
              <w:spacing w:before="70"/>
            </w:pPr>
          </w:p>
        </w:tc>
        <w:tc>
          <w:tcPr>
            <w:tcW w:w="385" w:type="pct"/>
            <w:noWrap/>
            <w:tcMar>
              <w:top w:w="0" w:type="dxa"/>
              <w:left w:w="0" w:type="dxa"/>
              <w:bottom w:w="0" w:type="dxa"/>
              <w:right w:w="0" w:type="dxa"/>
            </w:tcMar>
          </w:tcPr>
          <w:p w:rsidR="00B76538" w:rsidRDefault="00B76538" w:rsidP="00B76538">
            <w:pPr>
              <w:pStyle w:val="Tabletext"/>
              <w:spacing w:before="70"/>
            </w:pPr>
          </w:p>
        </w:tc>
        <w:tc>
          <w:tcPr>
            <w:tcW w:w="386" w:type="pct"/>
            <w:noWrap/>
            <w:tcMar>
              <w:top w:w="0" w:type="dxa"/>
              <w:left w:w="0" w:type="dxa"/>
              <w:bottom w:w="0" w:type="dxa"/>
              <w:right w:w="0" w:type="dxa"/>
            </w:tcMar>
          </w:tcPr>
          <w:p w:rsidR="00B76538" w:rsidRDefault="00B76538" w:rsidP="00B76538">
            <w:pPr>
              <w:pStyle w:val="Tabletext"/>
              <w:spacing w:before="70"/>
            </w:pPr>
          </w:p>
        </w:tc>
        <w:tc>
          <w:tcPr>
            <w:tcW w:w="385" w:type="pct"/>
            <w:noWrap/>
            <w:tcMar>
              <w:top w:w="0" w:type="dxa"/>
              <w:left w:w="0" w:type="dxa"/>
              <w:bottom w:w="0" w:type="dxa"/>
              <w:right w:w="0" w:type="dxa"/>
            </w:tcMar>
          </w:tcPr>
          <w:p w:rsidR="00B76538" w:rsidRDefault="00B76538" w:rsidP="00B76538">
            <w:pPr>
              <w:pStyle w:val="Tabletext"/>
              <w:spacing w:before="70"/>
            </w:pPr>
          </w:p>
        </w:tc>
        <w:tc>
          <w:tcPr>
            <w:tcW w:w="385" w:type="pct"/>
            <w:noWrap/>
            <w:tcMar>
              <w:top w:w="0" w:type="dxa"/>
              <w:left w:w="0" w:type="dxa"/>
              <w:bottom w:w="0" w:type="dxa"/>
              <w:right w:w="0" w:type="dxa"/>
            </w:tcMar>
          </w:tcPr>
          <w:p w:rsidR="00B76538" w:rsidRDefault="00B76538" w:rsidP="00B76538">
            <w:pPr>
              <w:pStyle w:val="Tabletext"/>
              <w:spacing w:before="70"/>
            </w:pPr>
          </w:p>
        </w:tc>
        <w:tc>
          <w:tcPr>
            <w:tcW w:w="386" w:type="pct"/>
            <w:noWrap/>
            <w:tcMar>
              <w:top w:w="0" w:type="dxa"/>
              <w:left w:w="0" w:type="dxa"/>
              <w:bottom w:w="0" w:type="dxa"/>
              <w:right w:w="0" w:type="dxa"/>
            </w:tcMar>
          </w:tcPr>
          <w:p w:rsidR="00B76538" w:rsidRDefault="00B76538" w:rsidP="00B76538">
            <w:pPr>
              <w:pStyle w:val="Tabletext"/>
              <w:spacing w:before="70"/>
            </w:pPr>
          </w:p>
        </w:tc>
        <w:tc>
          <w:tcPr>
            <w:tcW w:w="385" w:type="pct"/>
            <w:noWrap/>
            <w:tcMar>
              <w:top w:w="0" w:type="dxa"/>
              <w:left w:w="0" w:type="dxa"/>
              <w:bottom w:w="0" w:type="dxa"/>
              <w:right w:w="0" w:type="dxa"/>
            </w:tcMar>
          </w:tcPr>
          <w:p w:rsidR="00B76538" w:rsidRDefault="00B76538" w:rsidP="00B76538">
            <w:pPr>
              <w:pStyle w:val="Tabletext"/>
              <w:spacing w:before="70"/>
            </w:pPr>
          </w:p>
        </w:tc>
        <w:tc>
          <w:tcPr>
            <w:tcW w:w="386" w:type="pct"/>
            <w:noWrap/>
            <w:tcMar>
              <w:top w:w="0" w:type="dxa"/>
              <w:left w:w="0" w:type="dxa"/>
              <w:bottom w:w="0" w:type="dxa"/>
              <w:right w:w="0" w:type="dxa"/>
            </w:tcMar>
          </w:tcPr>
          <w:p w:rsidR="00B76538" w:rsidRDefault="00B76538" w:rsidP="00B76538">
            <w:pPr>
              <w:pStyle w:val="Tabletext"/>
              <w:spacing w:before="70"/>
            </w:pP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2005 (reference case)</w:t>
            </w:r>
          </w:p>
        </w:tc>
        <w:tc>
          <w:tcPr>
            <w:tcW w:w="385" w:type="pct"/>
            <w:noWrap/>
            <w:tcMar>
              <w:top w:w="0" w:type="dxa"/>
              <w:left w:w="0" w:type="dxa"/>
              <w:bottom w:w="0" w:type="dxa"/>
              <w:right w:w="0" w:type="dxa"/>
            </w:tcMar>
          </w:tcPr>
          <w:p w:rsidR="00B76538" w:rsidRDefault="00B76538" w:rsidP="00B76538">
            <w:pPr>
              <w:pStyle w:val="Tabletext"/>
              <w:spacing w:before="70"/>
              <w:jc w:val="center"/>
            </w:pPr>
            <w:r>
              <w:t>ref.</w:t>
            </w:r>
          </w:p>
        </w:tc>
        <w:tc>
          <w:tcPr>
            <w:tcW w:w="385" w:type="pct"/>
            <w:noWrap/>
            <w:tcMar>
              <w:top w:w="0" w:type="dxa"/>
              <w:left w:w="0" w:type="dxa"/>
              <w:bottom w:w="0" w:type="dxa"/>
              <w:right w:w="0" w:type="dxa"/>
            </w:tcMar>
          </w:tcPr>
          <w:p w:rsidR="00B76538" w:rsidRDefault="00B76538" w:rsidP="00B76538">
            <w:pPr>
              <w:pStyle w:val="Tabletext"/>
              <w:spacing w:before="70"/>
              <w:jc w:val="center"/>
            </w:pPr>
            <w:r>
              <w:t>ref.</w:t>
            </w:r>
          </w:p>
        </w:tc>
        <w:tc>
          <w:tcPr>
            <w:tcW w:w="386" w:type="pct"/>
            <w:noWrap/>
            <w:tcMar>
              <w:top w:w="0" w:type="dxa"/>
              <w:left w:w="0" w:type="dxa"/>
              <w:bottom w:w="0" w:type="dxa"/>
              <w:right w:w="0" w:type="dxa"/>
            </w:tcMar>
          </w:tcPr>
          <w:p w:rsidR="00B76538" w:rsidRDefault="00B76538" w:rsidP="00B76538">
            <w:pPr>
              <w:pStyle w:val="Tabletext"/>
              <w:spacing w:before="70"/>
              <w:jc w:val="center"/>
            </w:pPr>
            <w:r>
              <w:t>ref.</w:t>
            </w:r>
          </w:p>
        </w:tc>
        <w:tc>
          <w:tcPr>
            <w:tcW w:w="385" w:type="pct"/>
            <w:noWrap/>
            <w:tcMar>
              <w:top w:w="0" w:type="dxa"/>
              <w:left w:w="0" w:type="dxa"/>
              <w:bottom w:w="0" w:type="dxa"/>
              <w:right w:w="0" w:type="dxa"/>
            </w:tcMar>
          </w:tcPr>
          <w:p w:rsidR="00B76538" w:rsidRDefault="00B76538" w:rsidP="00B76538">
            <w:pPr>
              <w:pStyle w:val="Tabletext"/>
              <w:spacing w:before="70"/>
              <w:jc w:val="center"/>
            </w:pPr>
            <w:r>
              <w:t>ref.</w:t>
            </w:r>
          </w:p>
        </w:tc>
        <w:tc>
          <w:tcPr>
            <w:tcW w:w="385" w:type="pct"/>
            <w:noWrap/>
            <w:tcMar>
              <w:top w:w="0" w:type="dxa"/>
              <w:left w:w="0" w:type="dxa"/>
              <w:bottom w:w="0" w:type="dxa"/>
              <w:right w:w="0" w:type="dxa"/>
            </w:tcMar>
          </w:tcPr>
          <w:p w:rsidR="00B76538" w:rsidRDefault="00B76538" w:rsidP="00B76538">
            <w:pPr>
              <w:pStyle w:val="Tabletext"/>
              <w:spacing w:before="70"/>
              <w:jc w:val="center"/>
            </w:pPr>
            <w:r>
              <w:t>ref.</w:t>
            </w:r>
          </w:p>
        </w:tc>
        <w:tc>
          <w:tcPr>
            <w:tcW w:w="386" w:type="pct"/>
            <w:noWrap/>
            <w:tcMar>
              <w:top w:w="0" w:type="dxa"/>
              <w:left w:w="0" w:type="dxa"/>
              <w:bottom w:w="0" w:type="dxa"/>
              <w:right w:w="0" w:type="dxa"/>
            </w:tcMar>
          </w:tcPr>
          <w:p w:rsidR="00B76538" w:rsidRDefault="00B76538" w:rsidP="00B76538">
            <w:pPr>
              <w:pStyle w:val="Tabletext"/>
              <w:spacing w:before="70"/>
              <w:jc w:val="center"/>
            </w:pPr>
            <w:r>
              <w:t>ref.</w:t>
            </w:r>
          </w:p>
        </w:tc>
        <w:tc>
          <w:tcPr>
            <w:tcW w:w="385" w:type="pct"/>
            <w:noWrap/>
            <w:tcMar>
              <w:top w:w="0" w:type="dxa"/>
              <w:left w:w="0" w:type="dxa"/>
              <w:bottom w:w="0" w:type="dxa"/>
              <w:right w:w="0" w:type="dxa"/>
            </w:tcMar>
          </w:tcPr>
          <w:p w:rsidR="00B76538" w:rsidRDefault="00B76538" w:rsidP="00B76538">
            <w:pPr>
              <w:pStyle w:val="Tabletext"/>
              <w:spacing w:before="70"/>
              <w:jc w:val="center"/>
            </w:pPr>
            <w:r>
              <w:t>ref.</w:t>
            </w:r>
          </w:p>
        </w:tc>
        <w:tc>
          <w:tcPr>
            <w:tcW w:w="386" w:type="pct"/>
            <w:noWrap/>
            <w:tcMar>
              <w:top w:w="0" w:type="dxa"/>
              <w:left w:w="0" w:type="dxa"/>
              <w:bottom w:w="0" w:type="dxa"/>
              <w:right w:w="0" w:type="dxa"/>
            </w:tcMar>
          </w:tcPr>
          <w:p w:rsidR="00B76538" w:rsidRDefault="00B76538" w:rsidP="00B76538">
            <w:pPr>
              <w:pStyle w:val="Tabletext"/>
              <w:spacing w:before="70"/>
              <w:jc w:val="center"/>
            </w:pPr>
            <w:r>
              <w:t>ref.</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2006</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1.20</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-2.00**</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-1.43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0.00</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0.31</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2007</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7.59**</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0.00</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0.75</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2.35**</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2.02**</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2008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0.05</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10.10**</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4.66**</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0.04</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7.65**</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0.04</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5.91**</w:t>
            </w:r>
          </w:p>
        </w:tc>
      </w:tr>
      <w:tr w:rsidR="00B76538">
        <w:trPr>
          <w:cantSplit/>
        </w:trPr>
        <w:tc>
          <w:tcPr>
            <w:tcW w:w="1918" w:type="pct"/>
            <w:noWrap/>
            <w:tcMar>
              <w:top w:w="0" w:type="dxa"/>
              <w:left w:w="0" w:type="dxa"/>
              <w:bottom w:w="0" w:type="dxa"/>
              <w:right w:w="0" w:type="dxa"/>
            </w:tcMar>
          </w:tcPr>
          <w:p w:rsidR="00B76538" w:rsidRPr="0064065E" w:rsidRDefault="00B76538" w:rsidP="00B76538">
            <w:pPr>
              <w:pStyle w:val="Tabletext"/>
              <w:spacing w:before="70"/>
              <w:rPr>
                <w:b/>
              </w:rPr>
            </w:pPr>
            <w:r w:rsidRPr="0064065E">
              <w:rPr>
                <w:b/>
              </w:rPr>
              <w:t>Highest prior qualification</w:t>
            </w:r>
          </w:p>
        </w:tc>
        <w:tc>
          <w:tcPr>
            <w:tcW w:w="385" w:type="pct"/>
            <w:noWrap/>
            <w:tcMar>
              <w:top w:w="0" w:type="dxa"/>
              <w:left w:w="0" w:type="dxa"/>
              <w:bottom w:w="0" w:type="dxa"/>
              <w:right w:w="0" w:type="dxa"/>
            </w:tcMar>
          </w:tcPr>
          <w:p w:rsidR="00B76538" w:rsidRPr="0064065E" w:rsidRDefault="00B76538" w:rsidP="00B76538">
            <w:pPr>
              <w:pStyle w:val="Tabletext"/>
              <w:spacing w:before="70"/>
            </w:pPr>
          </w:p>
        </w:tc>
        <w:tc>
          <w:tcPr>
            <w:tcW w:w="385" w:type="pct"/>
            <w:noWrap/>
            <w:tcMar>
              <w:top w:w="0" w:type="dxa"/>
              <w:left w:w="0" w:type="dxa"/>
              <w:bottom w:w="0" w:type="dxa"/>
              <w:right w:w="0" w:type="dxa"/>
            </w:tcMar>
          </w:tcPr>
          <w:p w:rsidR="00B76538" w:rsidRPr="0064065E" w:rsidRDefault="00B76538" w:rsidP="00B76538">
            <w:pPr>
              <w:pStyle w:val="Tabletext"/>
              <w:spacing w:before="70"/>
            </w:pPr>
          </w:p>
        </w:tc>
        <w:tc>
          <w:tcPr>
            <w:tcW w:w="386" w:type="pct"/>
            <w:noWrap/>
            <w:tcMar>
              <w:top w:w="0" w:type="dxa"/>
              <w:left w:w="0" w:type="dxa"/>
              <w:bottom w:w="0" w:type="dxa"/>
              <w:right w:w="0" w:type="dxa"/>
            </w:tcMar>
          </w:tcPr>
          <w:p w:rsidR="00B76538" w:rsidRPr="0064065E" w:rsidRDefault="00B76538" w:rsidP="00B76538">
            <w:pPr>
              <w:pStyle w:val="Tabletext"/>
              <w:spacing w:before="70"/>
            </w:pPr>
          </w:p>
        </w:tc>
        <w:tc>
          <w:tcPr>
            <w:tcW w:w="385" w:type="pct"/>
            <w:noWrap/>
            <w:tcMar>
              <w:top w:w="0" w:type="dxa"/>
              <w:left w:w="0" w:type="dxa"/>
              <w:bottom w:w="0" w:type="dxa"/>
              <w:right w:w="0" w:type="dxa"/>
            </w:tcMar>
          </w:tcPr>
          <w:p w:rsidR="00B76538" w:rsidRPr="0064065E" w:rsidRDefault="00B76538" w:rsidP="00B76538">
            <w:pPr>
              <w:pStyle w:val="Tabletext"/>
              <w:spacing w:before="70"/>
            </w:pPr>
          </w:p>
        </w:tc>
        <w:tc>
          <w:tcPr>
            <w:tcW w:w="385" w:type="pct"/>
            <w:noWrap/>
            <w:tcMar>
              <w:top w:w="0" w:type="dxa"/>
              <w:left w:w="0" w:type="dxa"/>
              <w:bottom w:w="0" w:type="dxa"/>
              <w:right w:w="0" w:type="dxa"/>
            </w:tcMar>
          </w:tcPr>
          <w:p w:rsidR="00B76538" w:rsidRPr="0064065E" w:rsidRDefault="00B76538" w:rsidP="00B76538">
            <w:pPr>
              <w:pStyle w:val="Tabletext"/>
              <w:spacing w:before="70"/>
            </w:pPr>
          </w:p>
        </w:tc>
        <w:tc>
          <w:tcPr>
            <w:tcW w:w="386" w:type="pct"/>
            <w:noWrap/>
            <w:tcMar>
              <w:top w:w="0" w:type="dxa"/>
              <w:left w:w="0" w:type="dxa"/>
              <w:bottom w:w="0" w:type="dxa"/>
              <w:right w:w="0" w:type="dxa"/>
            </w:tcMar>
          </w:tcPr>
          <w:p w:rsidR="00B76538" w:rsidRPr="0064065E" w:rsidRDefault="00B76538" w:rsidP="00B76538">
            <w:pPr>
              <w:pStyle w:val="Tabletext"/>
              <w:spacing w:before="70"/>
            </w:pPr>
          </w:p>
        </w:tc>
        <w:tc>
          <w:tcPr>
            <w:tcW w:w="385" w:type="pct"/>
            <w:noWrap/>
            <w:tcMar>
              <w:top w:w="0" w:type="dxa"/>
              <w:left w:w="0" w:type="dxa"/>
              <w:bottom w:w="0" w:type="dxa"/>
              <w:right w:w="0" w:type="dxa"/>
            </w:tcMar>
          </w:tcPr>
          <w:p w:rsidR="00B76538" w:rsidRPr="0064065E" w:rsidRDefault="00B76538" w:rsidP="00B76538">
            <w:pPr>
              <w:pStyle w:val="Tabletext"/>
              <w:spacing w:before="70"/>
            </w:pPr>
          </w:p>
        </w:tc>
        <w:tc>
          <w:tcPr>
            <w:tcW w:w="386" w:type="pct"/>
            <w:noWrap/>
            <w:tcMar>
              <w:top w:w="0" w:type="dxa"/>
              <w:left w:w="0" w:type="dxa"/>
              <w:bottom w:w="0" w:type="dxa"/>
              <w:right w:w="0" w:type="dxa"/>
            </w:tcMar>
          </w:tcPr>
          <w:p w:rsidR="00B76538" w:rsidRPr="0064065E" w:rsidRDefault="00B76538" w:rsidP="00B76538">
            <w:pPr>
              <w:pStyle w:val="Tabletext"/>
              <w:spacing w:before="70"/>
            </w:pP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Higher education</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-6.52**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0.00</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0.74</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-0.33</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-50.52**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-0.13</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-17.33**</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Diploma/advanced diploma</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-5.13**</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3.16**</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-0.17</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-24.70**</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-0.09</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-11.55**</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Certificate III &amp; IV</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-3.34**</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3.50**</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-0.07</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-12.75**</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-0.05</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-8.11**</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Certificate I &amp; II</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-3.43**</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1.22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-0.01</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-1.99**</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-0.02</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-3.57**</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Other certificate</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-0.01</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-2.37**</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0.00</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-0.03</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-5.33**</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-0.03</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-4.41**</w:t>
            </w:r>
          </w:p>
        </w:tc>
      </w:tr>
      <w:tr w:rsidR="00B76538">
        <w:trPr>
          <w:cantSplit/>
        </w:trPr>
        <w:tc>
          <w:tcPr>
            <w:tcW w:w="1918" w:type="pct"/>
            <w:noWrap/>
            <w:tcMar>
              <w:top w:w="0" w:type="dxa"/>
              <w:left w:w="0" w:type="dxa"/>
              <w:bottom w:w="0" w:type="dxa"/>
              <w:right w:w="0" w:type="dxa"/>
            </w:tcMar>
          </w:tcPr>
          <w:p w:rsidR="00B76538" w:rsidRDefault="00B76538" w:rsidP="00B76538">
            <w:pPr>
              <w:pStyle w:val="Tabletext"/>
              <w:spacing w:before="70"/>
            </w:pPr>
            <w:r>
              <w:t>Completed secondary school</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-0.02</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-4.97**</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0.00</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0.06</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-0.10</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-18.78**</w:t>
            </w:r>
          </w:p>
        </w:tc>
        <w:tc>
          <w:tcPr>
            <w:tcW w:w="385"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-0.05</w:t>
            </w:r>
          </w:p>
        </w:tc>
        <w:tc>
          <w:tcPr>
            <w:tcW w:w="386" w:type="pct"/>
            <w:noWrap/>
            <w:tcMar>
              <w:top w:w="0" w:type="dxa"/>
              <w:left w:w="0" w:type="dxa"/>
              <w:bottom w:w="0" w:type="dxa"/>
              <w:right w:w="0" w:type="dxa"/>
            </w:tcMar>
          </w:tcPr>
          <w:p w:rsidR="00B76538" w:rsidRPr="0064065E" w:rsidRDefault="00B76538" w:rsidP="00B76538">
            <w:pPr>
              <w:pStyle w:val="Tabletext"/>
              <w:tabs>
                <w:tab w:val="decimal" w:pos="255"/>
              </w:tabs>
              <w:spacing w:before="70"/>
            </w:pPr>
            <w:r w:rsidRPr="0064065E">
              <w:t>-7.27**</w:t>
            </w:r>
          </w:p>
        </w:tc>
      </w:tr>
      <w:tr w:rsidR="00B76538">
        <w:trPr>
          <w:cantSplit/>
        </w:trPr>
        <w:tc>
          <w:tcPr>
            <w:tcW w:w="1918" w:type="pct"/>
            <w:tcBorders>
              <w:top w:val="nil"/>
              <w:left w:val="nil"/>
              <w:bottom w:val="single" w:sz="4" w:space="0" w:color="auto"/>
              <w:right w:val="nil"/>
            </w:tcBorders>
            <w:noWrap/>
            <w:tcMar>
              <w:top w:w="0" w:type="dxa"/>
              <w:left w:w="0" w:type="dxa"/>
              <w:bottom w:w="0" w:type="dxa"/>
              <w:right w:w="0" w:type="dxa"/>
            </w:tcMar>
          </w:tcPr>
          <w:p w:rsidR="00B76538" w:rsidRDefault="00B76538" w:rsidP="00B76538">
            <w:pPr>
              <w:pStyle w:val="Tabletext"/>
              <w:spacing w:before="70" w:after="40"/>
            </w:pPr>
            <w:r>
              <w:t xml:space="preserve">Didn't complete secondary school </w:t>
            </w:r>
            <w:r>
              <w:br/>
              <w:t>(reference case)</w:t>
            </w:r>
          </w:p>
        </w:tc>
        <w:tc>
          <w:tcPr>
            <w:tcW w:w="385" w:type="pct"/>
            <w:tcBorders>
              <w:top w:val="nil"/>
              <w:left w:val="nil"/>
              <w:bottom w:val="single" w:sz="4" w:space="0" w:color="auto"/>
              <w:right w:val="nil"/>
            </w:tcBorders>
            <w:noWrap/>
            <w:tcMar>
              <w:top w:w="0" w:type="dxa"/>
              <w:left w:w="0" w:type="dxa"/>
              <w:bottom w:w="0" w:type="dxa"/>
              <w:right w:w="0" w:type="dxa"/>
            </w:tcMar>
          </w:tcPr>
          <w:p w:rsidR="00B76538" w:rsidRDefault="00B76538" w:rsidP="00B76538">
            <w:pPr>
              <w:pStyle w:val="Tabletext"/>
              <w:spacing w:before="70" w:after="40"/>
              <w:jc w:val="center"/>
            </w:pPr>
            <w:r>
              <w:t>ref.</w:t>
            </w:r>
          </w:p>
        </w:tc>
        <w:tc>
          <w:tcPr>
            <w:tcW w:w="385" w:type="pct"/>
            <w:tcBorders>
              <w:top w:val="nil"/>
              <w:left w:val="nil"/>
              <w:bottom w:val="single" w:sz="4" w:space="0" w:color="auto"/>
              <w:right w:val="nil"/>
            </w:tcBorders>
            <w:noWrap/>
            <w:tcMar>
              <w:top w:w="0" w:type="dxa"/>
              <w:left w:w="0" w:type="dxa"/>
              <w:bottom w:w="0" w:type="dxa"/>
              <w:right w:w="0" w:type="dxa"/>
            </w:tcMar>
          </w:tcPr>
          <w:p w:rsidR="00B76538" w:rsidRDefault="00B76538" w:rsidP="00B76538">
            <w:pPr>
              <w:pStyle w:val="Tabletext"/>
              <w:spacing w:before="70" w:after="40"/>
              <w:jc w:val="center"/>
            </w:pPr>
            <w:r>
              <w:t>ref.</w:t>
            </w:r>
          </w:p>
        </w:tc>
        <w:tc>
          <w:tcPr>
            <w:tcW w:w="386" w:type="pct"/>
            <w:tcBorders>
              <w:top w:val="nil"/>
              <w:left w:val="nil"/>
              <w:bottom w:val="single" w:sz="4" w:space="0" w:color="auto"/>
              <w:right w:val="nil"/>
            </w:tcBorders>
            <w:noWrap/>
            <w:tcMar>
              <w:top w:w="0" w:type="dxa"/>
              <w:left w:w="0" w:type="dxa"/>
              <w:bottom w:w="0" w:type="dxa"/>
              <w:right w:w="0" w:type="dxa"/>
            </w:tcMar>
          </w:tcPr>
          <w:p w:rsidR="00B76538" w:rsidRDefault="00B76538" w:rsidP="00B76538">
            <w:pPr>
              <w:pStyle w:val="Tabletext"/>
              <w:spacing w:before="70" w:after="40"/>
              <w:jc w:val="center"/>
            </w:pPr>
            <w:r>
              <w:t>ref.</w:t>
            </w:r>
          </w:p>
        </w:tc>
        <w:tc>
          <w:tcPr>
            <w:tcW w:w="385" w:type="pct"/>
            <w:tcBorders>
              <w:top w:val="nil"/>
              <w:left w:val="nil"/>
              <w:bottom w:val="single" w:sz="4" w:space="0" w:color="auto"/>
              <w:right w:val="nil"/>
            </w:tcBorders>
            <w:noWrap/>
            <w:tcMar>
              <w:top w:w="0" w:type="dxa"/>
              <w:left w:w="0" w:type="dxa"/>
              <w:bottom w:w="0" w:type="dxa"/>
              <w:right w:w="0" w:type="dxa"/>
            </w:tcMar>
          </w:tcPr>
          <w:p w:rsidR="00B76538" w:rsidRDefault="00B76538" w:rsidP="00B76538">
            <w:pPr>
              <w:pStyle w:val="Tabletext"/>
              <w:spacing w:before="70" w:after="40"/>
              <w:jc w:val="center"/>
            </w:pPr>
            <w:r>
              <w:t>ref.</w:t>
            </w:r>
          </w:p>
        </w:tc>
        <w:tc>
          <w:tcPr>
            <w:tcW w:w="385" w:type="pct"/>
            <w:tcBorders>
              <w:top w:val="nil"/>
              <w:left w:val="nil"/>
              <w:bottom w:val="single" w:sz="4" w:space="0" w:color="auto"/>
              <w:right w:val="nil"/>
            </w:tcBorders>
            <w:noWrap/>
            <w:tcMar>
              <w:top w:w="0" w:type="dxa"/>
              <w:left w:w="0" w:type="dxa"/>
              <w:bottom w:w="0" w:type="dxa"/>
              <w:right w:w="0" w:type="dxa"/>
            </w:tcMar>
          </w:tcPr>
          <w:p w:rsidR="00B76538" w:rsidRDefault="00B76538" w:rsidP="00B76538">
            <w:pPr>
              <w:pStyle w:val="Tabletext"/>
              <w:spacing w:before="70" w:after="40"/>
              <w:jc w:val="center"/>
            </w:pPr>
            <w:r>
              <w:t>ref.</w:t>
            </w:r>
          </w:p>
        </w:tc>
        <w:tc>
          <w:tcPr>
            <w:tcW w:w="386" w:type="pct"/>
            <w:tcBorders>
              <w:top w:val="nil"/>
              <w:left w:val="nil"/>
              <w:bottom w:val="single" w:sz="4" w:space="0" w:color="auto"/>
              <w:right w:val="nil"/>
            </w:tcBorders>
            <w:noWrap/>
            <w:tcMar>
              <w:top w:w="0" w:type="dxa"/>
              <w:left w:w="0" w:type="dxa"/>
              <w:bottom w:w="0" w:type="dxa"/>
              <w:right w:w="0" w:type="dxa"/>
            </w:tcMar>
          </w:tcPr>
          <w:p w:rsidR="00B76538" w:rsidRDefault="00B76538" w:rsidP="00B76538">
            <w:pPr>
              <w:pStyle w:val="Tabletext"/>
              <w:spacing w:before="70" w:after="40"/>
              <w:jc w:val="center"/>
            </w:pPr>
            <w:r>
              <w:t>ref.</w:t>
            </w:r>
          </w:p>
        </w:tc>
        <w:tc>
          <w:tcPr>
            <w:tcW w:w="385" w:type="pct"/>
            <w:tcBorders>
              <w:top w:val="nil"/>
              <w:left w:val="nil"/>
              <w:bottom w:val="single" w:sz="4" w:space="0" w:color="auto"/>
              <w:right w:val="nil"/>
            </w:tcBorders>
            <w:noWrap/>
            <w:tcMar>
              <w:top w:w="0" w:type="dxa"/>
              <w:left w:w="0" w:type="dxa"/>
              <w:bottom w:w="0" w:type="dxa"/>
              <w:right w:w="0" w:type="dxa"/>
            </w:tcMar>
          </w:tcPr>
          <w:p w:rsidR="00B76538" w:rsidRDefault="00B76538" w:rsidP="00B76538">
            <w:pPr>
              <w:pStyle w:val="Tabletext"/>
              <w:spacing w:before="70" w:after="40"/>
              <w:jc w:val="center"/>
            </w:pPr>
            <w:r>
              <w:t>ref.</w:t>
            </w:r>
          </w:p>
        </w:tc>
        <w:tc>
          <w:tcPr>
            <w:tcW w:w="386" w:type="pct"/>
            <w:tcBorders>
              <w:top w:val="nil"/>
              <w:left w:val="nil"/>
              <w:bottom w:val="single" w:sz="4" w:space="0" w:color="auto"/>
              <w:right w:val="nil"/>
            </w:tcBorders>
            <w:noWrap/>
            <w:tcMar>
              <w:top w:w="0" w:type="dxa"/>
              <w:left w:w="0" w:type="dxa"/>
              <w:bottom w:w="0" w:type="dxa"/>
              <w:right w:w="0" w:type="dxa"/>
            </w:tcMar>
          </w:tcPr>
          <w:p w:rsidR="00B76538" w:rsidRDefault="00B76538" w:rsidP="00B76538">
            <w:pPr>
              <w:pStyle w:val="Tabletext"/>
              <w:spacing w:before="70" w:after="40"/>
              <w:jc w:val="center"/>
            </w:pPr>
            <w:r>
              <w:t>ref.</w:t>
            </w:r>
          </w:p>
        </w:tc>
      </w:tr>
    </w:tbl>
    <w:p w:rsidR="00B76538" w:rsidRPr="0052170D" w:rsidRDefault="00B76538" w:rsidP="00B76538">
      <w:pPr>
        <w:pStyle w:val="Source"/>
      </w:pPr>
      <w:r>
        <w:rPr>
          <w:lang w:val="en-GB"/>
        </w:rPr>
        <w:t>Note:</w:t>
      </w:r>
      <w:r>
        <w:rPr>
          <w:lang w:val="en-GB"/>
        </w:rPr>
        <w:tab/>
        <w:t xml:space="preserve">** </w:t>
      </w:r>
      <w:r w:rsidRPr="0052170D">
        <w:t>Significant at 5%, *Significant at 10%.</w:t>
      </w:r>
    </w:p>
    <w:p w:rsidR="00B76538" w:rsidRDefault="00B76538" w:rsidP="00B76538">
      <w:pPr>
        <w:pStyle w:val="Source"/>
        <w:rPr>
          <w:lang w:val="en-GB"/>
        </w:rPr>
      </w:pPr>
      <w:r w:rsidRPr="0052170D">
        <w:t>Source</w:t>
      </w:r>
      <w:r>
        <w:t>:</w:t>
      </w:r>
      <w:r>
        <w:tab/>
      </w:r>
      <w:r w:rsidRPr="0052170D">
        <w:t>Stu</w:t>
      </w:r>
      <w:r>
        <w:t>dent Outcomes Survey, 2005–08</w:t>
      </w:r>
      <w:r>
        <w:rPr>
          <w:lang w:val="en-GB"/>
        </w:rPr>
        <w:t>.</w:t>
      </w:r>
    </w:p>
    <w:p w:rsidR="00B76538" w:rsidRDefault="00B76538" w:rsidP="00B76538">
      <w:pPr>
        <w:pStyle w:val="text-moreb4"/>
        <w:rPr>
          <w:lang w:val="en-GB"/>
        </w:rPr>
      </w:pPr>
      <w:r>
        <w:rPr>
          <w:lang w:val="en-GB"/>
        </w:rPr>
        <w:t xml:space="preserve">Overall, the magnitude of the model results in table 7 is consistent with the findings from the descriptive statistics; that is, there are statistically significant differences between respondent ratings of provider types, but the magnitudes of these differences are so small that it is hard to make any strong claims over the relative quality of one against another. For example, we cannot rule out the possibility that these differences may be spuriously linked to unobserved differences in respondent characteristics across provider type that are unrelated to the quality of the training, such as whether the training was taken part- or full-time. </w:t>
      </w:r>
    </w:p>
    <w:p w:rsidR="00B76538" w:rsidRDefault="00B76538" w:rsidP="00B76538">
      <w:pPr>
        <w:pStyle w:val="text"/>
        <w:rPr>
          <w:lang w:val="en-GB"/>
        </w:rPr>
      </w:pPr>
      <w:r>
        <w:rPr>
          <w:lang w:val="en-GB"/>
        </w:rPr>
        <w:t xml:space="preserve">As for differences in provider types, the model results in table 7 show only minor differences in the quality scores across individual characteristics, with few differences of note. In terms of magnitude, the largest coefficient across all of the explanatory variables is -0.33 points on a scale of 1 to 5, or a 7-percentage point difference in the relationship between holding a pre-training higher education qualification relative to no qualification on the mean ‘general skills and learning experiences’ score. </w:t>
      </w:r>
    </w:p>
    <w:p w:rsidR="00B76538" w:rsidRDefault="00B76538" w:rsidP="00B76538">
      <w:pPr>
        <w:pStyle w:val="text"/>
        <w:rPr>
          <w:lang w:val="en-GB"/>
        </w:rPr>
      </w:pPr>
      <w:r>
        <w:rPr>
          <w:lang w:val="en-GB"/>
        </w:rPr>
        <w:t>There may be several explanations for the small differences in quality observed above.</w:t>
      </w:r>
    </w:p>
    <w:p w:rsidR="00B76538" w:rsidRDefault="00B76538" w:rsidP="00B76538">
      <w:pPr>
        <w:pStyle w:val="text-lessbefore"/>
        <w:ind w:left="284" w:hanging="284"/>
      </w:pPr>
      <w:r>
        <w:lastRenderedPageBreak/>
        <w:t>1</w:t>
      </w:r>
      <w:r>
        <w:tab/>
        <w:t>The small differences may be because those who may have been least satisfied with the quality of the education are not included in the survey—those who ceased studying without completing at least a module, estimated to be around 16% of all VET students (</w:t>
      </w:r>
      <w:proofErr w:type="spellStart"/>
      <w:r>
        <w:t>Callan</w:t>
      </w:r>
      <w:proofErr w:type="spellEnd"/>
      <w:r>
        <w:t xml:space="preserve"> 2005). </w:t>
      </w:r>
    </w:p>
    <w:p w:rsidR="00B76538" w:rsidRDefault="00B76538" w:rsidP="00B76538">
      <w:pPr>
        <w:pStyle w:val="text-lessbefore"/>
        <w:ind w:left="284" w:hanging="284"/>
      </w:pPr>
      <w:r>
        <w:t>2</w:t>
      </w:r>
      <w:r>
        <w:tab/>
        <w:t xml:space="preserve">Student perceptions of quality may not be valid instruments of actual training quality. One reason why they may not be representative of actual course quality is that the survey is conducted around six months after completion, at which time students may have forgotten aspects of the course. </w:t>
      </w:r>
    </w:p>
    <w:p w:rsidR="00B76538" w:rsidRDefault="00B76538" w:rsidP="00B76538">
      <w:pPr>
        <w:pStyle w:val="text-lessbefore"/>
        <w:ind w:left="284" w:hanging="284"/>
      </w:pPr>
      <w:r>
        <w:t>3</w:t>
      </w:r>
      <w:r>
        <w:tab/>
        <w:t xml:space="preserve">The results presented above may be right: there may in fact be high satisfaction with training courses with little variation in course quality between provider types. This may be because the Australian Quality Training Framework, which is a set of national training standards for provider registration, actually ensures a uniformly high training quality. </w:t>
      </w:r>
    </w:p>
    <w:p w:rsidR="00B76538" w:rsidRDefault="00B76538" w:rsidP="00B76538">
      <w:pPr>
        <w:pStyle w:val="text"/>
      </w:pPr>
      <w:r>
        <w:t>We cannot rule out the first point because there is no information in the Student Outcomes Survey about those who did not complete at least a module, or the circumstances under which they ceased studying. Given that these individuals are estimated to comprise around 16% of all VET students, not an insignificant number, priority should be given to an analysis of the characteristics and experiences of those who cease studying before completing a module. It needs to be noted, however, that the survey was designed to measure outcomes of students who completed training.</w:t>
      </w:r>
    </w:p>
    <w:p w:rsidR="00B76538" w:rsidRDefault="00B76538" w:rsidP="00B76538">
      <w:pPr>
        <w:pStyle w:val="text"/>
      </w:pPr>
      <w:r>
        <w:t>On the second point, it is difficult using the Student Outcomes Survey data to test whether perceptions of quality is a valid measure, mainly because perceptions of quality are measured at the same time as the outcomes, so that perceptions themselves may be affected by the outcomes. This point is underlined by regression results when an indicator for module completers is included in the model. Results from this model produced strong evidence to suggest that the module identifier was an endogenous variable in course satisfaction ratings. This suggests that there is a two-way (non-causal) relationship between course satisfaction and module completion: students become module completers (cut short their course) because of low satisfaction with their course, but also exiting study without completion may lower their perception of the course six months after completing. Note, however, that in VET many students do not intend to complete qualifications. They may exit the system when they have acquired the skills they sought. Ideally, validation would take place by assessing the skills of a sample of students before and after completing the training and examining how their skill accumulation is linked to satisfaction with their course.</w:t>
      </w:r>
    </w:p>
    <w:p w:rsidR="00B76538" w:rsidRDefault="00B76538" w:rsidP="00B76538">
      <w:pPr>
        <w:pStyle w:val="text"/>
      </w:pPr>
      <w:r>
        <w:t xml:space="preserve">On the third point, the lack of individual provider data and data from private provider fee-for-service courses in the Student Outcomes Survey means that we cannot test this hypothesis. Data at the provider type level are highly aggregated and mask possible differences in student satisfaction across individual providers. </w:t>
      </w:r>
    </w:p>
    <w:p w:rsidR="00B76538" w:rsidRDefault="00B76538" w:rsidP="00B76538">
      <w:pPr>
        <w:pStyle w:val="text"/>
        <w:ind w:right="-151"/>
      </w:pPr>
      <w:r>
        <w:t>Putting aside the first two points, even if we could conclude that the small differences in perception of quality across provider types are due to the uniformly high standard of training, there are still more fundamental questions that may be considered in relation to the use and design of quality measures:</w:t>
      </w:r>
    </w:p>
    <w:p w:rsidR="00B76538" w:rsidRPr="00237CA3" w:rsidRDefault="00B76538" w:rsidP="00B76538">
      <w:pPr>
        <w:pStyle w:val="Dotpoint1"/>
      </w:pPr>
      <w:r>
        <w:t xml:space="preserve">If there is little variation in </w:t>
      </w:r>
      <w:r w:rsidRPr="00237CA3">
        <w:t xml:space="preserve">training quality between provider types, is there a need for quality measures? </w:t>
      </w:r>
    </w:p>
    <w:p w:rsidR="00B76538" w:rsidRPr="00237CA3" w:rsidRDefault="00B76538" w:rsidP="00B76538">
      <w:pPr>
        <w:pStyle w:val="Dotpoint1"/>
      </w:pPr>
      <w:r w:rsidRPr="00237CA3">
        <w:t>If so, who would use the measures and for what purpose? What outcomes will these measures help to achieve?</w:t>
      </w:r>
    </w:p>
    <w:p w:rsidR="00B76538" w:rsidRPr="00237CA3" w:rsidRDefault="00B76538" w:rsidP="00B76538">
      <w:pPr>
        <w:pStyle w:val="Dotpoint1"/>
      </w:pPr>
      <w:r w:rsidRPr="00237CA3">
        <w:t>What are the potential user-information needs? For example, do prospective students need information on provider types or is information at an institutional, campus, course or module level more important? Do they need information on facets other than the quality of training, for example, on-campus amenities and services?</w:t>
      </w:r>
    </w:p>
    <w:p w:rsidR="00B76538" w:rsidRDefault="00B76538" w:rsidP="00B76538">
      <w:pPr>
        <w:pStyle w:val="Dotpoint1"/>
      </w:pPr>
      <w:r w:rsidRPr="00237CA3">
        <w:t>Are these needs already met from other data sources? If not, how well does the Student Outcomes Survey meet these</w:t>
      </w:r>
      <w:r>
        <w:t xml:space="preserve"> needs currently? What changes would be needed to the survey to accommodate them?</w:t>
      </w:r>
    </w:p>
    <w:p w:rsidR="00B76538" w:rsidRDefault="00B76538" w:rsidP="00B76538">
      <w:pPr>
        <w:pStyle w:val="text"/>
      </w:pPr>
      <w:r>
        <w:t>These questions are addressed in the remainder of this report.</w:t>
      </w:r>
    </w:p>
    <w:p w:rsidR="00B76538" w:rsidRDefault="00B76538" w:rsidP="00B76538">
      <w:pPr>
        <w:pStyle w:val="Heading1"/>
      </w:pPr>
      <w:r>
        <w:br w:type="page"/>
      </w:r>
      <w:r>
        <w:lastRenderedPageBreak/>
        <w:br/>
      </w:r>
      <w:bookmarkStart w:id="38" w:name="_Toc151096591"/>
      <w:r>
        <w:t>What information do students need to make good choices?</w:t>
      </w:r>
      <w:bookmarkEnd w:id="38"/>
    </w:p>
    <w:p w:rsidR="00B76538" w:rsidRDefault="00B76538" w:rsidP="00B76538">
      <w:pPr>
        <w:pStyle w:val="text"/>
        <w:spacing w:before="440"/>
      </w:pPr>
      <w:r>
        <w:t>The study so far has examined the use of student course satisfaction measures from the Student Outcomes Survey to evaluate quality. Results from this analysis suggest that prospective students would gain little insight from such measures. Just as good information can improve market outcomes, bad information can lead to poor outcomes. This raises the question, ‘What information do students need to make good choices?’</w:t>
      </w:r>
    </w:p>
    <w:p w:rsidR="00B76538" w:rsidRDefault="00B76538" w:rsidP="00B76538">
      <w:pPr>
        <w:pStyle w:val="text"/>
      </w:pPr>
      <w:r>
        <w:t>To answer this question, we need to consider why students engage in VET. From a theoretical perspective, students are deemed to engage in education to improve their future labour market prospects (investment model) and/or because they derive pleasure from studying (consumption model) (Duncan 1976). Under the human capital model, an individual’s choice of course and provider depends on whether their discounted future benefits outweigh the costs of studying. Future benefits are typically identified as being from the financial (higher future wages) and non-financial (greater job satisfaction and securing expanded employment options) benefits. Costs involved in studying are immediate and may include course costs (such as fees, transport and equipment costs) and foregone income and time that could have been spent in leisure, socialising or with family. When weighing up the future benefits and costs, because of time preference people tend to discount the importance of future benefits. In contrast, the consumption model emphasises the pleasure that individuals derive from undertaking a course at a particular institution, which may depend on the content of the course, campus amenities and on-campus activities, plus characteristics of the surrounding area.</w:t>
      </w:r>
    </w:p>
    <w:p w:rsidR="00B76538" w:rsidRDefault="00B76538" w:rsidP="00B76538">
      <w:pPr>
        <w:pStyle w:val="text"/>
        <w:ind w:right="-151"/>
      </w:pPr>
      <w:r>
        <w:t>From the Student Outcomes Survey data (table 8), it is clear that investment motivations are important. From those surveyed between 2005 and 2008, the vast majority, across all fields of education, report investment motivations as the primary reason for undertaking a VET course.</w:t>
      </w:r>
      <w:r>
        <w:rPr>
          <w:rStyle w:val="FootnoteReference"/>
        </w:rPr>
        <w:footnoteReference w:id="10"/>
      </w:r>
      <w:r>
        <w:t xml:space="preserve"> In the majority of cases, students are said to be motivated to find work, improve their skills or to </w:t>
      </w:r>
      <w:proofErr w:type="spellStart"/>
      <w:r>
        <w:t>reskill</w:t>
      </w:r>
      <w:proofErr w:type="spellEnd"/>
      <w:r>
        <w:t xml:space="preserve">. However, the emphasis on investment motivations does vary across fields of study, with around 22% of arts and 27% of mixed-field students reporting other motivations being of primary importance. </w:t>
      </w:r>
    </w:p>
    <w:p w:rsidR="00B76538" w:rsidRDefault="00B76538" w:rsidP="00B76538">
      <w:pPr>
        <w:pStyle w:val="tabletitle"/>
      </w:pPr>
      <w:r>
        <w:br w:type="page"/>
      </w:r>
      <w:bookmarkStart w:id="39" w:name="_Toc151096524"/>
      <w:r>
        <w:lastRenderedPageBreak/>
        <w:t>Table 8</w:t>
      </w:r>
      <w:r>
        <w:tab/>
      </w:r>
      <w:r w:rsidRPr="00237CA3">
        <w:t>Main</w:t>
      </w:r>
      <w:r>
        <w:t xml:space="preserve"> reason for studying</w:t>
      </w:r>
      <w:bookmarkEnd w:id="39"/>
    </w:p>
    <w:tbl>
      <w:tblPr>
        <w:tblW w:w="8505" w:type="dxa"/>
        <w:tblLayout w:type="fixed"/>
        <w:tblCellMar>
          <w:left w:w="0" w:type="dxa"/>
          <w:right w:w="0" w:type="dxa"/>
        </w:tblCellMar>
        <w:tblLook w:val="0000"/>
      </w:tblPr>
      <w:tblGrid>
        <w:gridCol w:w="1433"/>
        <w:gridCol w:w="545"/>
        <w:gridCol w:w="545"/>
        <w:gridCol w:w="545"/>
        <w:gridCol w:w="544"/>
        <w:gridCol w:w="544"/>
        <w:gridCol w:w="544"/>
        <w:gridCol w:w="544"/>
        <w:gridCol w:w="544"/>
        <w:gridCol w:w="544"/>
        <w:gridCol w:w="544"/>
        <w:gridCol w:w="544"/>
        <w:gridCol w:w="544"/>
        <w:gridCol w:w="541"/>
      </w:tblGrid>
      <w:tr w:rsidR="00B76538" w:rsidRPr="00237CA3">
        <w:tc>
          <w:tcPr>
            <w:tcW w:w="842" w:type="pct"/>
            <w:tcBorders>
              <w:top w:val="single" w:sz="4" w:space="0" w:color="auto"/>
              <w:left w:val="nil"/>
              <w:right w:val="nil"/>
            </w:tcBorders>
            <w:noWrap/>
            <w:tcMar>
              <w:top w:w="15" w:type="dxa"/>
              <w:left w:w="15" w:type="dxa"/>
              <w:bottom w:w="0" w:type="dxa"/>
              <w:right w:w="15" w:type="dxa"/>
            </w:tcMar>
            <w:vAlign w:val="bottom"/>
          </w:tcPr>
          <w:p w:rsidR="00B76538" w:rsidRPr="00237CA3" w:rsidRDefault="00B76538" w:rsidP="00B76538">
            <w:pPr>
              <w:pStyle w:val="Tablehead1"/>
            </w:pPr>
          </w:p>
        </w:tc>
        <w:tc>
          <w:tcPr>
            <w:tcW w:w="320" w:type="pct"/>
            <w:tcBorders>
              <w:top w:val="single" w:sz="4" w:space="0" w:color="auto"/>
              <w:left w:val="nil"/>
              <w:right w:val="nil"/>
            </w:tcBorders>
            <w:shd w:val="clear" w:color="auto" w:fill="FFFFFF"/>
            <w:tcMar>
              <w:top w:w="15" w:type="dxa"/>
              <w:left w:w="15" w:type="dxa"/>
              <w:bottom w:w="0" w:type="dxa"/>
              <w:right w:w="15" w:type="dxa"/>
            </w:tcMar>
          </w:tcPr>
          <w:p w:rsidR="00B76538" w:rsidRPr="00237CA3" w:rsidRDefault="00B76538" w:rsidP="00B76538">
            <w:pPr>
              <w:pStyle w:val="Tablehead1"/>
              <w:jc w:val="center"/>
              <w:rPr>
                <w:szCs w:val="18"/>
              </w:rPr>
            </w:pPr>
            <w:r w:rsidRPr="00237CA3">
              <w:rPr>
                <w:szCs w:val="18"/>
              </w:rPr>
              <w:t>Sci.</w:t>
            </w:r>
          </w:p>
        </w:tc>
        <w:tc>
          <w:tcPr>
            <w:tcW w:w="320" w:type="pct"/>
            <w:tcBorders>
              <w:top w:val="single" w:sz="4" w:space="0" w:color="auto"/>
              <w:left w:val="nil"/>
              <w:right w:val="nil"/>
            </w:tcBorders>
            <w:shd w:val="clear" w:color="auto" w:fill="FFFFFF"/>
            <w:tcMar>
              <w:top w:w="15" w:type="dxa"/>
              <w:left w:w="15" w:type="dxa"/>
              <w:bottom w:w="0" w:type="dxa"/>
              <w:right w:w="15" w:type="dxa"/>
            </w:tcMar>
          </w:tcPr>
          <w:p w:rsidR="00B76538" w:rsidRPr="00237CA3" w:rsidRDefault="00B76538" w:rsidP="00B76538">
            <w:pPr>
              <w:pStyle w:val="Tablehead1"/>
              <w:jc w:val="center"/>
              <w:rPr>
                <w:szCs w:val="18"/>
              </w:rPr>
            </w:pPr>
            <w:r w:rsidRPr="00237CA3">
              <w:rPr>
                <w:szCs w:val="18"/>
              </w:rPr>
              <w:t>IT</w:t>
            </w:r>
          </w:p>
        </w:tc>
        <w:tc>
          <w:tcPr>
            <w:tcW w:w="320" w:type="pct"/>
            <w:tcBorders>
              <w:top w:val="single" w:sz="4" w:space="0" w:color="auto"/>
              <w:left w:val="nil"/>
              <w:right w:val="nil"/>
            </w:tcBorders>
            <w:shd w:val="clear" w:color="auto" w:fill="FFFFFF"/>
            <w:tcMar>
              <w:top w:w="15" w:type="dxa"/>
              <w:left w:w="15" w:type="dxa"/>
              <w:bottom w:w="0" w:type="dxa"/>
              <w:right w:w="15" w:type="dxa"/>
            </w:tcMar>
          </w:tcPr>
          <w:p w:rsidR="00B76538" w:rsidRPr="00237CA3" w:rsidRDefault="00B76538" w:rsidP="00B76538">
            <w:pPr>
              <w:pStyle w:val="Tablehead1"/>
              <w:jc w:val="center"/>
              <w:rPr>
                <w:szCs w:val="18"/>
              </w:rPr>
            </w:pPr>
            <w:r w:rsidRPr="00237CA3">
              <w:rPr>
                <w:szCs w:val="18"/>
              </w:rPr>
              <w:t>Eng.</w:t>
            </w:r>
          </w:p>
        </w:tc>
        <w:tc>
          <w:tcPr>
            <w:tcW w:w="320" w:type="pct"/>
            <w:tcBorders>
              <w:top w:val="single" w:sz="4" w:space="0" w:color="auto"/>
              <w:left w:val="nil"/>
              <w:right w:val="nil"/>
            </w:tcBorders>
            <w:shd w:val="clear" w:color="auto" w:fill="FFFFFF"/>
            <w:tcMar>
              <w:top w:w="15" w:type="dxa"/>
              <w:left w:w="15" w:type="dxa"/>
              <w:bottom w:w="0" w:type="dxa"/>
              <w:right w:w="15" w:type="dxa"/>
            </w:tcMar>
          </w:tcPr>
          <w:p w:rsidR="00B76538" w:rsidRPr="00237CA3" w:rsidRDefault="00B76538" w:rsidP="00B76538">
            <w:pPr>
              <w:pStyle w:val="Tablehead1"/>
              <w:jc w:val="center"/>
              <w:rPr>
                <w:szCs w:val="18"/>
              </w:rPr>
            </w:pPr>
            <w:r w:rsidRPr="00237CA3">
              <w:rPr>
                <w:szCs w:val="18"/>
              </w:rPr>
              <w:t>Arch.</w:t>
            </w:r>
          </w:p>
        </w:tc>
        <w:tc>
          <w:tcPr>
            <w:tcW w:w="320" w:type="pct"/>
            <w:tcBorders>
              <w:top w:val="single" w:sz="4" w:space="0" w:color="auto"/>
              <w:left w:val="nil"/>
              <w:right w:val="nil"/>
            </w:tcBorders>
            <w:shd w:val="clear" w:color="auto" w:fill="FFFFFF"/>
            <w:tcMar>
              <w:top w:w="15" w:type="dxa"/>
              <w:left w:w="15" w:type="dxa"/>
              <w:bottom w:w="0" w:type="dxa"/>
              <w:right w:w="15" w:type="dxa"/>
            </w:tcMar>
          </w:tcPr>
          <w:p w:rsidR="00B76538" w:rsidRPr="00237CA3" w:rsidRDefault="00B76538" w:rsidP="00B76538">
            <w:pPr>
              <w:pStyle w:val="Tablehead1"/>
              <w:jc w:val="center"/>
              <w:rPr>
                <w:szCs w:val="18"/>
              </w:rPr>
            </w:pPr>
            <w:proofErr w:type="spellStart"/>
            <w:r w:rsidRPr="00237CA3">
              <w:rPr>
                <w:szCs w:val="18"/>
              </w:rPr>
              <w:t>Agr</w:t>
            </w:r>
            <w:proofErr w:type="spellEnd"/>
            <w:r w:rsidRPr="00237CA3">
              <w:rPr>
                <w:szCs w:val="18"/>
              </w:rPr>
              <w:t xml:space="preserve">. &amp; </w:t>
            </w:r>
            <w:proofErr w:type="spellStart"/>
            <w:r>
              <w:rPr>
                <w:szCs w:val="18"/>
              </w:rPr>
              <w:t>e</w:t>
            </w:r>
            <w:r w:rsidRPr="00237CA3">
              <w:rPr>
                <w:szCs w:val="18"/>
              </w:rPr>
              <w:t>nv</w:t>
            </w:r>
            <w:proofErr w:type="spellEnd"/>
            <w:r w:rsidRPr="00237CA3">
              <w:rPr>
                <w:szCs w:val="18"/>
              </w:rPr>
              <w:t>.</w:t>
            </w:r>
          </w:p>
        </w:tc>
        <w:tc>
          <w:tcPr>
            <w:tcW w:w="320" w:type="pct"/>
            <w:tcBorders>
              <w:top w:val="single" w:sz="4" w:space="0" w:color="auto"/>
              <w:left w:val="nil"/>
              <w:right w:val="nil"/>
            </w:tcBorders>
            <w:shd w:val="clear" w:color="auto" w:fill="FFFFFF"/>
            <w:tcMar>
              <w:top w:w="15" w:type="dxa"/>
              <w:left w:w="15" w:type="dxa"/>
              <w:bottom w:w="0" w:type="dxa"/>
              <w:right w:w="15" w:type="dxa"/>
            </w:tcMar>
          </w:tcPr>
          <w:p w:rsidR="00B76538" w:rsidRPr="00237CA3" w:rsidRDefault="00B76538" w:rsidP="00B76538">
            <w:pPr>
              <w:pStyle w:val="Tablehead1"/>
              <w:jc w:val="center"/>
              <w:rPr>
                <w:szCs w:val="18"/>
              </w:rPr>
            </w:pPr>
            <w:proofErr w:type="spellStart"/>
            <w:r w:rsidRPr="00237CA3">
              <w:rPr>
                <w:szCs w:val="18"/>
              </w:rPr>
              <w:t>Hlth</w:t>
            </w:r>
            <w:proofErr w:type="spellEnd"/>
          </w:p>
        </w:tc>
        <w:tc>
          <w:tcPr>
            <w:tcW w:w="320" w:type="pct"/>
            <w:tcBorders>
              <w:top w:val="single" w:sz="4" w:space="0" w:color="auto"/>
              <w:left w:val="nil"/>
              <w:right w:val="nil"/>
            </w:tcBorders>
            <w:shd w:val="clear" w:color="auto" w:fill="FFFFFF"/>
            <w:tcMar>
              <w:top w:w="15" w:type="dxa"/>
              <w:left w:w="15" w:type="dxa"/>
              <w:bottom w:w="0" w:type="dxa"/>
              <w:right w:w="15" w:type="dxa"/>
            </w:tcMar>
          </w:tcPr>
          <w:p w:rsidR="00B76538" w:rsidRPr="00237CA3" w:rsidRDefault="00B76538" w:rsidP="00B76538">
            <w:pPr>
              <w:pStyle w:val="Tablehead1"/>
              <w:jc w:val="center"/>
              <w:rPr>
                <w:szCs w:val="18"/>
              </w:rPr>
            </w:pPr>
            <w:r w:rsidRPr="00237CA3">
              <w:rPr>
                <w:szCs w:val="18"/>
              </w:rPr>
              <w:t>Educ.</w:t>
            </w:r>
          </w:p>
        </w:tc>
        <w:tc>
          <w:tcPr>
            <w:tcW w:w="320" w:type="pct"/>
            <w:tcBorders>
              <w:top w:val="single" w:sz="4" w:space="0" w:color="auto"/>
              <w:left w:val="nil"/>
              <w:right w:val="nil"/>
            </w:tcBorders>
            <w:shd w:val="clear" w:color="auto" w:fill="FFFFFF"/>
            <w:tcMar>
              <w:top w:w="15" w:type="dxa"/>
              <w:left w:w="15" w:type="dxa"/>
              <w:bottom w:w="0" w:type="dxa"/>
              <w:right w:w="15" w:type="dxa"/>
            </w:tcMar>
          </w:tcPr>
          <w:p w:rsidR="00B76538" w:rsidRPr="00237CA3" w:rsidRDefault="00B76538" w:rsidP="00B76538">
            <w:pPr>
              <w:pStyle w:val="Tablehead1"/>
              <w:jc w:val="center"/>
              <w:rPr>
                <w:szCs w:val="18"/>
              </w:rPr>
            </w:pPr>
            <w:r w:rsidRPr="00237CA3">
              <w:rPr>
                <w:szCs w:val="18"/>
              </w:rPr>
              <w:t xml:space="preserve">Man.&amp; </w:t>
            </w:r>
            <w:r>
              <w:rPr>
                <w:szCs w:val="18"/>
              </w:rPr>
              <w:t>c</w:t>
            </w:r>
            <w:r w:rsidRPr="00237CA3">
              <w:rPr>
                <w:szCs w:val="18"/>
              </w:rPr>
              <w:t>om.</w:t>
            </w:r>
          </w:p>
        </w:tc>
        <w:tc>
          <w:tcPr>
            <w:tcW w:w="320" w:type="pct"/>
            <w:tcBorders>
              <w:top w:val="single" w:sz="4" w:space="0" w:color="auto"/>
              <w:left w:val="nil"/>
              <w:right w:val="nil"/>
            </w:tcBorders>
            <w:shd w:val="clear" w:color="auto" w:fill="FFFFFF"/>
            <w:tcMar>
              <w:top w:w="15" w:type="dxa"/>
              <w:left w:w="15" w:type="dxa"/>
              <w:bottom w:w="0" w:type="dxa"/>
              <w:right w:w="15" w:type="dxa"/>
            </w:tcMar>
          </w:tcPr>
          <w:p w:rsidR="00B76538" w:rsidRPr="00237CA3" w:rsidRDefault="00B76538" w:rsidP="00B76538">
            <w:pPr>
              <w:pStyle w:val="Tablehead1"/>
              <w:jc w:val="center"/>
              <w:rPr>
                <w:szCs w:val="18"/>
              </w:rPr>
            </w:pPr>
            <w:r w:rsidRPr="00237CA3">
              <w:rPr>
                <w:szCs w:val="18"/>
              </w:rPr>
              <w:t xml:space="preserve">Soc. &amp; </w:t>
            </w:r>
            <w:r>
              <w:rPr>
                <w:szCs w:val="18"/>
              </w:rPr>
              <w:t>c</w:t>
            </w:r>
            <w:r w:rsidRPr="00237CA3">
              <w:rPr>
                <w:szCs w:val="18"/>
              </w:rPr>
              <w:t>ult.</w:t>
            </w:r>
          </w:p>
        </w:tc>
        <w:tc>
          <w:tcPr>
            <w:tcW w:w="320" w:type="pct"/>
            <w:tcBorders>
              <w:top w:val="single" w:sz="4" w:space="0" w:color="auto"/>
              <w:left w:val="nil"/>
              <w:right w:val="nil"/>
            </w:tcBorders>
            <w:shd w:val="clear" w:color="auto" w:fill="FFFFFF"/>
            <w:tcMar>
              <w:top w:w="15" w:type="dxa"/>
              <w:left w:w="15" w:type="dxa"/>
              <w:bottom w:w="0" w:type="dxa"/>
              <w:right w:w="15" w:type="dxa"/>
            </w:tcMar>
          </w:tcPr>
          <w:p w:rsidR="00B76538" w:rsidRPr="00237CA3" w:rsidRDefault="00B76538" w:rsidP="00B76538">
            <w:pPr>
              <w:pStyle w:val="Tablehead1"/>
              <w:jc w:val="center"/>
              <w:rPr>
                <w:szCs w:val="18"/>
              </w:rPr>
            </w:pPr>
            <w:r w:rsidRPr="00237CA3">
              <w:rPr>
                <w:szCs w:val="18"/>
              </w:rPr>
              <w:t>Arts</w:t>
            </w:r>
          </w:p>
        </w:tc>
        <w:tc>
          <w:tcPr>
            <w:tcW w:w="320" w:type="pct"/>
            <w:tcBorders>
              <w:top w:val="single" w:sz="4" w:space="0" w:color="auto"/>
              <w:left w:val="nil"/>
              <w:right w:val="nil"/>
            </w:tcBorders>
            <w:shd w:val="clear" w:color="auto" w:fill="FFFFFF"/>
            <w:tcMar>
              <w:top w:w="15" w:type="dxa"/>
              <w:left w:w="15" w:type="dxa"/>
              <w:bottom w:w="0" w:type="dxa"/>
              <w:right w:w="15" w:type="dxa"/>
            </w:tcMar>
          </w:tcPr>
          <w:p w:rsidR="00B76538" w:rsidRPr="00237CA3" w:rsidRDefault="00B76538" w:rsidP="00B76538">
            <w:pPr>
              <w:pStyle w:val="Tablehead1"/>
              <w:jc w:val="center"/>
              <w:rPr>
                <w:szCs w:val="18"/>
              </w:rPr>
            </w:pPr>
            <w:r w:rsidRPr="00237CA3">
              <w:rPr>
                <w:szCs w:val="18"/>
              </w:rPr>
              <w:t>Hosp.</w:t>
            </w:r>
          </w:p>
        </w:tc>
        <w:tc>
          <w:tcPr>
            <w:tcW w:w="320" w:type="pct"/>
            <w:tcBorders>
              <w:top w:val="single" w:sz="4" w:space="0" w:color="auto"/>
              <w:left w:val="nil"/>
              <w:right w:val="nil"/>
            </w:tcBorders>
            <w:shd w:val="clear" w:color="auto" w:fill="FFFFFF"/>
            <w:tcMar>
              <w:top w:w="15" w:type="dxa"/>
              <w:left w:w="15" w:type="dxa"/>
              <w:bottom w:w="0" w:type="dxa"/>
              <w:right w:w="15" w:type="dxa"/>
            </w:tcMar>
          </w:tcPr>
          <w:p w:rsidR="00B76538" w:rsidRPr="00237CA3" w:rsidRDefault="00B76538" w:rsidP="00B76538">
            <w:pPr>
              <w:pStyle w:val="Tablehead1"/>
              <w:jc w:val="center"/>
              <w:rPr>
                <w:szCs w:val="18"/>
              </w:rPr>
            </w:pPr>
            <w:r w:rsidRPr="00237CA3">
              <w:rPr>
                <w:szCs w:val="18"/>
              </w:rPr>
              <w:t>Mix.</w:t>
            </w:r>
          </w:p>
        </w:tc>
        <w:tc>
          <w:tcPr>
            <w:tcW w:w="320" w:type="pct"/>
            <w:tcBorders>
              <w:top w:val="single" w:sz="4" w:space="0" w:color="auto"/>
              <w:left w:val="nil"/>
              <w:right w:val="nil"/>
            </w:tcBorders>
            <w:shd w:val="clear" w:color="auto" w:fill="FFFFFF"/>
            <w:tcMar>
              <w:top w:w="15" w:type="dxa"/>
              <w:left w:w="15" w:type="dxa"/>
              <w:bottom w:w="0" w:type="dxa"/>
              <w:right w:w="15" w:type="dxa"/>
            </w:tcMar>
          </w:tcPr>
          <w:p w:rsidR="00B76538" w:rsidRPr="00237CA3" w:rsidRDefault="00B76538" w:rsidP="00B76538">
            <w:pPr>
              <w:pStyle w:val="Tablehead1"/>
              <w:jc w:val="center"/>
              <w:rPr>
                <w:szCs w:val="18"/>
              </w:rPr>
            </w:pPr>
            <w:r w:rsidRPr="00237CA3">
              <w:rPr>
                <w:szCs w:val="18"/>
              </w:rPr>
              <w:t>Sub</w:t>
            </w:r>
            <w:r>
              <w:rPr>
                <w:szCs w:val="18"/>
              </w:rPr>
              <w:t>.</w:t>
            </w:r>
            <w:r w:rsidRPr="00237CA3">
              <w:rPr>
                <w:szCs w:val="18"/>
              </w:rPr>
              <w:t xml:space="preserve"> only</w:t>
            </w:r>
          </w:p>
        </w:tc>
      </w:tr>
      <w:tr w:rsidR="00B76538">
        <w:trPr>
          <w:trHeight w:val="255"/>
        </w:trPr>
        <w:tc>
          <w:tcPr>
            <w:tcW w:w="842" w:type="pct"/>
            <w:tcBorders>
              <w:left w:val="nil"/>
              <w:bottom w:val="single" w:sz="4" w:space="0" w:color="auto"/>
              <w:right w:val="nil"/>
            </w:tcBorders>
            <w:noWrap/>
            <w:tcMar>
              <w:top w:w="15" w:type="dxa"/>
              <w:left w:w="15" w:type="dxa"/>
              <w:bottom w:w="0" w:type="dxa"/>
              <w:right w:w="15" w:type="dxa"/>
            </w:tcMar>
            <w:vAlign w:val="bottom"/>
          </w:tcPr>
          <w:p w:rsidR="00B76538" w:rsidRDefault="00B76538" w:rsidP="00B76538">
            <w:pPr>
              <w:pStyle w:val="Tablehead2"/>
            </w:pPr>
          </w:p>
        </w:tc>
        <w:tc>
          <w:tcPr>
            <w:tcW w:w="320"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0"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0"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0"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0"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0"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0"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0"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0"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0"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0"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0"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c>
          <w:tcPr>
            <w:tcW w:w="320" w:type="pct"/>
            <w:tcBorders>
              <w:left w:val="nil"/>
              <w:bottom w:val="single" w:sz="4" w:space="0" w:color="auto"/>
              <w:right w:val="nil"/>
            </w:tcBorders>
            <w:shd w:val="clear" w:color="auto" w:fill="FFFFFF"/>
            <w:tcMar>
              <w:top w:w="15" w:type="dxa"/>
              <w:left w:w="15" w:type="dxa"/>
              <w:bottom w:w="0" w:type="dxa"/>
              <w:right w:w="15" w:type="dxa"/>
            </w:tcMar>
          </w:tcPr>
          <w:p w:rsidR="00B76538" w:rsidRDefault="00B76538" w:rsidP="00B76538">
            <w:pPr>
              <w:pStyle w:val="Tablehead2"/>
              <w:jc w:val="center"/>
            </w:pPr>
            <w:r>
              <w:t>%</w:t>
            </w:r>
          </w:p>
        </w:tc>
      </w:tr>
      <w:tr w:rsidR="00B76538">
        <w:trPr>
          <w:trHeight w:val="255"/>
        </w:trPr>
        <w:tc>
          <w:tcPr>
            <w:tcW w:w="842" w:type="pct"/>
            <w:tcBorders>
              <w:top w:val="single" w:sz="4" w:space="0" w:color="auto"/>
            </w:tcBorders>
            <w:noWrap/>
            <w:tcMar>
              <w:top w:w="15" w:type="dxa"/>
              <w:left w:w="15" w:type="dxa"/>
              <w:bottom w:w="0" w:type="dxa"/>
              <w:right w:w="15" w:type="dxa"/>
            </w:tcMar>
            <w:vAlign w:val="bottom"/>
          </w:tcPr>
          <w:p w:rsidR="00B76538" w:rsidRDefault="00B76538" w:rsidP="00B76538">
            <w:pPr>
              <w:pStyle w:val="Tabletext"/>
            </w:pPr>
            <w:r>
              <w:t>Find work</w:t>
            </w:r>
          </w:p>
        </w:tc>
        <w:tc>
          <w:tcPr>
            <w:tcW w:w="320" w:type="pct"/>
            <w:tcBorders>
              <w:top w:val="single" w:sz="4" w:space="0" w:color="auto"/>
            </w:tcBorders>
            <w:noWrap/>
            <w:tcMar>
              <w:top w:w="15" w:type="dxa"/>
              <w:left w:w="15" w:type="dxa"/>
              <w:bottom w:w="0" w:type="dxa"/>
              <w:right w:w="15" w:type="dxa"/>
            </w:tcMar>
            <w:vAlign w:val="center"/>
          </w:tcPr>
          <w:p w:rsidR="00B76538" w:rsidRDefault="00B76538" w:rsidP="00B76538">
            <w:pPr>
              <w:pStyle w:val="Tabletext"/>
              <w:tabs>
                <w:tab w:val="decimal" w:pos="340"/>
              </w:tabs>
            </w:pPr>
            <w:r>
              <w:t>27</w:t>
            </w:r>
          </w:p>
        </w:tc>
        <w:tc>
          <w:tcPr>
            <w:tcW w:w="320" w:type="pct"/>
            <w:tcBorders>
              <w:top w:val="single" w:sz="4" w:space="0" w:color="auto"/>
            </w:tcBorders>
            <w:noWrap/>
            <w:tcMar>
              <w:top w:w="15" w:type="dxa"/>
              <w:left w:w="15" w:type="dxa"/>
              <w:bottom w:w="0" w:type="dxa"/>
              <w:right w:w="15" w:type="dxa"/>
            </w:tcMar>
            <w:vAlign w:val="center"/>
          </w:tcPr>
          <w:p w:rsidR="00B76538" w:rsidRDefault="00B76538" w:rsidP="00B76538">
            <w:pPr>
              <w:pStyle w:val="Tabletext"/>
              <w:tabs>
                <w:tab w:val="decimal" w:pos="340"/>
              </w:tabs>
            </w:pPr>
            <w:r>
              <w:t>21</w:t>
            </w:r>
          </w:p>
        </w:tc>
        <w:tc>
          <w:tcPr>
            <w:tcW w:w="320" w:type="pct"/>
            <w:tcBorders>
              <w:top w:val="single" w:sz="4" w:space="0" w:color="auto"/>
            </w:tcBorders>
            <w:noWrap/>
            <w:tcMar>
              <w:top w:w="15" w:type="dxa"/>
              <w:left w:w="15" w:type="dxa"/>
              <w:bottom w:w="0" w:type="dxa"/>
              <w:right w:w="15" w:type="dxa"/>
            </w:tcMar>
            <w:vAlign w:val="center"/>
          </w:tcPr>
          <w:p w:rsidR="00B76538" w:rsidRDefault="00B76538" w:rsidP="00B76538">
            <w:pPr>
              <w:pStyle w:val="Tabletext"/>
              <w:tabs>
                <w:tab w:val="decimal" w:pos="340"/>
              </w:tabs>
            </w:pPr>
            <w:r>
              <w:t>16</w:t>
            </w:r>
          </w:p>
        </w:tc>
        <w:tc>
          <w:tcPr>
            <w:tcW w:w="320" w:type="pct"/>
            <w:tcBorders>
              <w:top w:val="single" w:sz="4" w:space="0" w:color="auto"/>
            </w:tcBorders>
            <w:noWrap/>
            <w:tcMar>
              <w:top w:w="15" w:type="dxa"/>
              <w:left w:w="15" w:type="dxa"/>
              <w:bottom w:w="0" w:type="dxa"/>
              <w:right w:w="15" w:type="dxa"/>
            </w:tcMar>
            <w:vAlign w:val="center"/>
          </w:tcPr>
          <w:p w:rsidR="00B76538" w:rsidRDefault="00B76538" w:rsidP="00B76538">
            <w:pPr>
              <w:pStyle w:val="Tabletext"/>
              <w:tabs>
                <w:tab w:val="decimal" w:pos="340"/>
              </w:tabs>
            </w:pPr>
            <w:r>
              <w:t>22</w:t>
            </w:r>
          </w:p>
        </w:tc>
        <w:tc>
          <w:tcPr>
            <w:tcW w:w="320" w:type="pct"/>
            <w:tcBorders>
              <w:top w:val="single" w:sz="4" w:space="0" w:color="auto"/>
            </w:tcBorders>
            <w:noWrap/>
            <w:tcMar>
              <w:top w:w="15" w:type="dxa"/>
              <w:left w:w="15" w:type="dxa"/>
              <w:bottom w:w="0" w:type="dxa"/>
              <w:right w:w="15" w:type="dxa"/>
            </w:tcMar>
            <w:vAlign w:val="center"/>
          </w:tcPr>
          <w:p w:rsidR="00B76538" w:rsidRDefault="00B76538" w:rsidP="00B76538">
            <w:pPr>
              <w:pStyle w:val="Tabletext"/>
              <w:tabs>
                <w:tab w:val="decimal" w:pos="340"/>
              </w:tabs>
            </w:pPr>
            <w:r>
              <w:t>11</w:t>
            </w:r>
          </w:p>
        </w:tc>
        <w:tc>
          <w:tcPr>
            <w:tcW w:w="320" w:type="pct"/>
            <w:tcBorders>
              <w:top w:val="single" w:sz="4" w:space="0" w:color="auto"/>
            </w:tcBorders>
            <w:noWrap/>
            <w:tcMar>
              <w:top w:w="15" w:type="dxa"/>
              <w:left w:w="15" w:type="dxa"/>
              <w:bottom w:w="0" w:type="dxa"/>
              <w:right w:w="15" w:type="dxa"/>
            </w:tcMar>
            <w:vAlign w:val="center"/>
          </w:tcPr>
          <w:p w:rsidR="00B76538" w:rsidRDefault="00B76538" w:rsidP="00B76538">
            <w:pPr>
              <w:pStyle w:val="Tabletext"/>
              <w:tabs>
                <w:tab w:val="decimal" w:pos="340"/>
              </w:tabs>
            </w:pPr>
            <w:r>
              <w:t>12</w:t>
            </w:r>
          </w:p>
        </w:tc>
        <w:tc>
          <w:tcPr>
            <w:tcW w:w="320" w:type="pct"/>
            <w:tcBorders>
              <w:top w:val="single" w:sz="4" w:space="0" w:color="auto"/>
            </w:tcBorders>
            <w:noWrap/>
            <w:tcMar>
              <w:top w:w="15" w:type="dxa"/>
              <w:left w:w="15" w:type="dxa"/>
              <w:bottom w:w="0" w:type="dxa"/>
              <w:right w:w="15" w:type="dxa"/>
            </w:tcMar>
            <w:vAlign w:val="center"/>
          </w:tcPr>
          <w:p w:rsidR="00B76538" w:rsidRDefault="00B76538" w:rsidP="00B76538">
            <w:pPr>
              <w:pStyle w:val="Tabletext"/>
              <w:tabs>
                <w:tab w:val="decimal" w:pos="340"/>
              </w:tabs>
            </w:pPr>
            <w:r>
              <w:t>9</w:t>
            </w:r>
          </w:p>
        </w:tc>
        <w:tc>
          <w:tcPr>
            <w:tcW w:w="320" w:type="pct"/>
            <w:tcBorders>
              <w:top w:val="single" w:sz="4" w:space="0" w:color="auto"/>
            </w:tcBorders>
            <w:noWrap/>
            <w:tcMar>
              <w:top w:w="15" w:type="dxa"/>
              <w:left w:w="15" w:type="dxa"/>
              <w:bottom w:w="0" w:type="dxa"/>
              <w:right w:w="15" w:type="dxa"/>
            </w:tcMar>
            <w:vAlign w:val="center"/>
          </w:tcPr>
          <w:p w:rsidR="00B76538" w:rsidRDefault="00B76538" w:rsidP="00B76538">
            <w:pPr>
              <w:pStyle w:val="Tabletext"/>
              <w:tabs>
                <w:tab w:val="decimal" w:pos="340"/>
              </w:tabs>
            </w:pPr>
            <w:r>
              <w:t>19</w:t>
            </w:r>
          </w:p>
        </w:tc>
        <w:tc>
          <w:tcPr>
            <w:tcW w:w="320" w:type="pct"/>
            <w:tcBorders>
              <w:top w:val="single" w:sz="4" w:space="0" w:color="auto"/>
            </w:tcBorders>
            <w:noWrap/>
            <w:tcMar>
              <w:top w:w="15" w:type="dxa"/>
              <w:left w:w="15" w:type="dxa"/>
              <w:bottom w:w="0" w:type="dxa"/>
              <w:right w:w="15" w:type="dxa"/>
            </w:tcMar>
            <w:vAlign w:val="center"/>
          </w:tcPr>
          <w:p w:rsidR="00B76538" w:rsidRDefault="00B76538" w:rsidP="00B76538">
            <w:pPr>
              <w:pStyle w:val="Tabletext"/>
              <w:tabs>
                <w:tab w:val="decimal" w:pos="340"/>
              </w:tabs>
            </w:pPr>
            <w:r>
              <w:t>21</w:t>
            </w:r>
          </w:p>
        </w:tc>
        <w:tc>
          <w:tcPr>
            <w:tcW w:w="320" w:type="pct"/>
            <w:tcBorders>
              <w:top w:val="single" w:sz="4" w:space="0" w:color="auto"/>
            </w:tcBorders>
            <w:noWrap/>
            <w:tcMar>
              <w:top w:w="15" w:type="dxa"/>
              <w:left w:w="15" w:type="dxa"/>
              <w:bottom w:w="0" w:type="dxa"/>
              <w:right w:w="15" w:type="dxa"/>
            </w:tcMar>
            <w:vAlign w:val="center"/>
          </w:tcPr>
          <w:p w:rsidR="00B76538" w:rsidRDefault="00B76538" w:rsidP="00B76538">
            <w:pPr>
              <w:pStyle w:val="Tabletext"/>
              <w:tabs>
                <w:tab w:val="decimal" w:pos="340"/>
              </w:tabs>
            </w:pPr>
            <w:r>
              <w:t>19</w:t>
            </w:r>
          </w:p>
        </w:tc>
        <w:tc>
          <w:tcPr>
            <w:tcW w:w="320" w:type="pct"/>
            <w:tcBorders>
              <w:top w:val="single" w:sz="4" w:space="0" w:color="auto"/>
            </w:tcBorders>
            <w:noWrap/>
            <w:tcMar>
              <w:top w:w="15" w:type="dxa"/>
              <w:left w:w="15" w:type="dxa"/>
              <w:bottom w:w="0" w:type="dxa"/>
              <w:right w:w="15" w:type="dxa"/>
            </w:tcMar>
            <w:vAlign w:val="center"/>
          </w:tcPr>
          <w:p w:rsidR="00B76538" w:rsidRDefault="00B76538" w:rsidP="00B76538">
            <w:pPr>
              <w:pStyle w:val="Tabletext"/>
              <w:tabs>
                <w:tab w:val="decimal" w:pos="340"/>
              </w:tabs>
            </w:pPr>
            <w:r>
              <w:t>23</w:t>
            </w:r>
          </w:p>
        </w:tc>
        <w:tc>
          <w:tcPr>
            <w:tcW w:w="320" w:type="pct"/>
            <w:tcBorders>
              <w:top w:val="single" w:sz="4" w:space="0" w:color="auto"/>
            </w:tcBorders>
            <w:noWrap/>
            <w:tcMar>
              <w:top w:w="15" w:type="dxa"/>
              <w:left w:w="15" w:type="dxa"/>
              <w:bottom w:w="0" w:type="dxa"/>
              <w:right w:w="15" w:type="dxa"/>
            </w:tcMar>
            <w:vAlign w:val="center"/>
          </w:tcPr>
          <w:p w:rsidR="00B76538" w:rsidRDefault="00B76538" w:rsidP="00B76538">
            <w:pPr>
              <w:pStyle w:val="Tabletext"/>
              <w:tabs>
                <w:tab w:val="decimal" w:pos="340"/>
              </w:tabs>
            </w:pPr>
            <w:r>
              <w:t>15</w:t>
            </w:r>
          </w:p>
        </w:tc>
        <w:tc>
          <w:tcPr>
            <w:tcW w:w="320" w:type="pct"/>
            <w:tcBorders>
              <w:top w:val="single" w:sz="4" w:space="0" w:color="auto"/>
            </w:tcBorders>
            <w:noWrap/>
            <w:tcMar>
              <w:top w:w="15" w:type="dxa"/>
              <w:left w:w="15" w:type="dxa"/>
              <w:bottom w:w="0" w:type="dxa"/>
              <w:right w:w="15" w:type="dxa"/>
            </w:tcMar>
            <w:vAlign w:val="center"/>
          </w:tcPr>
          <w:p w:rsidR="00B76538" w:rsidRDefault="00B76538" w:rsidP="00B76538">
            <w:pPr>
              <w:pStyle w:val="Tabletext"/>
              <w:tabs>
                <w:tab w:val="decimal" w:pos="340"/>
              </w:tabs>
            </w:pPr>
            <w:r>
              <w:t>12</w:t>
            </w:r>
          </w:p>
        </w:tc>
      </w:tr>
      <w:tr w:rsidR="00B76538">
        <w:trPr>
          <w:trHeight w:val="255"/>
        </w:trPr>
        <w:tc>
          <w:tcPr>
            <w:tcW w:w="842" w:type="pct"/>
            <w:noWrap/>
            <w:tcMar>
              <w:top w:w="15" w:type="dxa"/>
              <w:left w:w="15" w:type="dxa"/>
              <w:bottom w:w="0" w:type="dxa"/>
              <w:right w:w="15" w:type="dxa"/>
            </w:tcMar>
            <w:vAlign w:val="bottom"/>
          </w:tcPr>
          <w:p w:rsidR="00B76538" w:rsidRDefault="00B76538" w:rsidP="00B76538">
            <w:pPr>
              <w:pStyle w:val="Tabletext"/>
            </w:pPr>
            <w:r>
              <w:t xml:space="preserve">Voluntary </w:t>
            </w:r>
            <w:proofErr w:type="spellStart"/>
            <w:r>
              <w:t>upskill</w:t>
            </w:r>
            <w:proofErr w:type="spellEnd"/>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20</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27</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29</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26</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34</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31</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36</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36</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24</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18</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24</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17</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25</w:t>
            </w:r>
          </w:p>
        </w:tc>
      </w:tr>
      <w:tr w:rsidR="00B76538">
        <w:trPr>
          <w:trHeight w:val="255"/>
        </w:trPr>
        <w:tc>
          <w:tcPr>
            <w:tcW w:w="842" w:type="pct"/>
            <w:noWrap/>
            <w:tcMar>
              <w:top w:w="15" w:type="dxa"/>
              <w:left w:w="15" w:type="dxa"/>
              <w:bottom w:w="0" w:type="dxa"/>
              <w:right w:w="15" w:type="dxa"/>
            </w:tcMar>
            <w:vAlign w:val="bottom"/>
          </w:tcPr>
          <w:p w:rsidR="00B76538" w:rsidRDefault="00B76538" w:rsidP="00B76538">
            <w:pPr>
              <w:pStyle w:val="Tabletext"/>
            </w:pPr>
            <w:r>
              <w:t xml:space="preserve">Compulsory </w:t>
            </w:r>
            <w:proofErr w:type="spellStart"/>
            <w:r>
              <w:t>upskill</w:t>
            </w:r>
            <w:proofErr w:type="spellEnd"/>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15</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4</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32</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29</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25</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29</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26</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14</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15</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2</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23</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9</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21</w:t>
            </w:r>
          </w:p>
        </w:tc>
      </w:tr>
      <w:tr w:rsidR="00B76538">
        <w:trPr>
          <w:trHeight w:val="255"/>
        </w:trPr>
        <w:tc>
          <w:tcPr>
            <w:tcW w:w="842" w:type="pct"/>
            <w:noWrap/>
            <w:tcMar>
              <w:top w:w="15" w:type="dxa"/>
              <w:left w:w="15" w:type="dxa"/>
              <w:bottom w:w="0" w:type="dxa"/>
              <w:right w:w="15" w:type="dxa"/>
            </w:tcMar>
            <w:vAlign w:val="bottom"/>
          </w:tcPr>
          <w:p w:rsidR="00B76538" w:rsidRDefault="00B76538" w:rsidP="00B76538">
            <w:pPr>
              <w:pStyle w:val="Tabletext"/>
            </w:pPr>
            <w:proofErr w:type="spellStart"/>
            <w:r>
              <w:t>Reskill</w:t>
            </w:r>
            <w:proofErr w:type="spellEnd"/>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17</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8</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6</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8</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8</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13</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11</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9</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14</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15</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8</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5</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5</w:t>
            </w:r>
          </w:p>
        </w:tc>
      </w:tr>
      <w:tr w:rsidR="00B76538">
        <w:trPr>
          <w:trHeight w:val="255"/>
        </w:trPr>
        <w:tc>
          <w:tcPr>
            <w:tcW w:w="842" w:type="pct"/>
            <w:noWrap/>
            <w:tcMar>
              <w:top w:w="15" w:type="dxa"/>
              <w:left w:w="15" w:type="dxa"/>
              <w:bottom w:w="0" w:type="dxa"/>
              <w:right w:w="15" w:type="dxa"/>
            </w:tcMar>
            <w:vAlign w:val="bottom"/>
          </w:tcPr>
          <w:p w:rsidR="00B76538" w:rsidRDefault="00B76538" w:rsidP="00B76538">
            <w:pPr>
              <w:pStyle w:val="Tabletext"/>
            </w:pPr>
            <w:r>
              <w:t>General skill</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9</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26</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9</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7</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13</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6</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8</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14</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11</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24</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12</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28</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20</w:t>
            </w:r>
          </w:p>
        </w:tc>
      </w:tr>
      <w:tr w:rsidR="00B76538">
        <w:trPr>
          <w:trHeight w:val="255"/>
        </w:trPr>
        <w:tc>
          <w:tcPr>
            <w:tcW w:w="842" w:type="pct"/>
            <w:noWrap/>
            <w:tcMar>
              <w:top w:w="15" w:type="dxa"/>
              <w:left w:w="15" w:type="dxa"/>
              <w:bottom w:w="0" w:type="dxa"/>
              <w:right w:w="15" w:type="dxa"/>
            </w:tcMar>
            <w:vAlign w:val="bottom"/>
          </w:tcPr>
          <w:p w:rsidR="00B76538" w:rsidRDefault="00B76538" w:rsidP="00B76538">
            <w:pPr>
              <w:pStyle w:val="Tabletext"/>
            </w:pPr>
            <w:r>
              <w:t>Other</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14</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14</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7</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6</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10</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9</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11</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8</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15</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22</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10</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27</w:t>
            </w:r>
          </w:p>
        </w:tc>
        <w:tc>
          <w:tcPr>
            <w:tcW w:w="320" w:type="pct"/>
            <w:noWrap/>
            <w:tcMar>
              <w:top w:w="15" w:type="dxa"/>
              <w:left w:w="15" w:type="dxa"/>
              <w:bottom w:w="0" w:type="dxa"/>
              <w:right w:w="15" w:type="dxa"/>
            </w:tcMar>
            <w:vAlign w:val="center"/>
          </w:tcPr>
          <w:p w:rsidR="00B76538" w:rsidRDefault="00B76538" w:rsidP="00B76538">
            <w:pPr>
              <w:pStyle w:val="Tabletext"/>
              <w:tabs>
                <w:tab w:val="decimal" w:pos="340"/>
              </w:tabs>
            </w:pPr>
            <w:r>
              <w:t>17</w:t>
            </w:r>
          </w:p>
        </w:tc>
      </w:tr>
      <w:tr w:rsidR="00B76538">
        <w:trPr>
          <w:trHeight w:val="284"/>
        </w:trPr>
        <w:tc>
          <w:tcPr>
            <w:tcW w:w="842" w:type="pct"/>
            <w:tcBorders>
              <w:left w:val="nil"/>
              <w:bottom w:val="single" w:sz="4" w:space="0" w:color="auto"/>
              <w:right w:val="nil"/>
            </w:tcBorders>
            <w:noWrap/>
            <w:tcMar>
              <w:top w:w="15" w:type="dxa"/>
              <w:left w:w="15" w:type="dxa"/>
              <w:bottom w:w="0" w:type="dxa"/>
              <w:right w:w="15" w:type="dxa"/>
            </w:tcMar>
            <w:vAlign w:val="bottom"/>
          </w:tcPr>
          <w:p w:rsidR="00B76538" w:rsidRDefault="00B76538" w:rsidP="00B76538">
            <w:pPr>
              <w:pStyle w:val="Tabletext"/>
              <w:spacing w:after="40"/>
            </w:pPr>
            <w:r>
              <w:t>No. of respondents</w:t>
            </w:r>
          </w:p>
        </w:tc>
        <w:tc>
          <w:tcPr>
            <w:tcW w:w="320" w:type="pct"/>
            <w:tcBorders>
              <w:left w:val="nil"/>
              <w:bottom w:val="single" w:sz="4" w:space="0" w:color="auto"/>
              <w:right w:val="nil"/>
            </w:tcBorders>
            <w:noWrap/>
            <w:tcMar>
              <w:top w:w="15" w:type="dxa"/>
              <w:left w:w="15" w:type="dxa"/>
              <w:bottom w:w="0" w:type="dxa"/>
              <w:right w:w="15" w:type="dxa"/>
            </w:tcMar>
            <w:vAlign w:val="bottom"/>
          </w:tcPr>
          <w:p w:rsidR="00B76538" w:rsidRDefault="00B76538" w:rsidP="00B76538">
            <w:pPr>
              <w:pStyle w:val="Tabletext"/>
              <w:spacing w:after="40"/>
              <w:jc w:val="center"/>
            </w:pPr>
            <w:r>
              <w:t>1 502</w:t>
            </w:r>
          </w:p>
        </w:tc>
        <w:tc>
          <w:tcPr>
            <w:tcW w:w="320" w:type="pct"/>
            <w:tcBorders>
              <w:left w:val="nil"/>
              <w:bottom w:val="single" w:sz="4" w:space="0" w:color="auto"/>
              <w:right w:val="nil"/>
            </w:tcBorders>
            <w:noWrap/>
            <w:tcMar>
              <w:top w:w="15" w:type="dxa"/>
              <w:left w:w="15" w:type="dxa"/>
              <w:bottom w:w="0" w:type="dxa"/>
              <w:right w:w="15" w:type="dxa"/>
            </w:tcMar>
            <w:vAlign w:val="bottom"/>
          </w:tcPr>
          <w:p w:rsidR="00B76538" w:rsidRDefault="00B76538" w:rsidP="00B76538">
            <w:pPr>
              <w:pStyle w:val="Tabletext"/>
              <w:spacing w:after="40"/>
              <w:jc w:val="center"/>
            </w:pPr>
            <w:r>
              <w:t>9 430</w:t>
            </w:r>
          </w:p>
        </w:tc>
        <w:tc>
          <w:tcPr>
            <w:tcW w:w="320" w:type="pct"/>
            <w:tcBorders>
              <w:left w:val="nil"/>
              <w:bottom w:val="single" w:sz="4" w:space="0" w:color="auto"/>
              <w:right w:val="nil"/>
            </w:tcBorders>
            <w:noWrap/>
            <w:tcMar>
              <w:top w:w="15" w:type="dxa"/>
              <w:left w:w="15" w:type="dxa"/>
              <w:bottom w:w="0" w:type="dxa"/>
              <w:right w:w="15" w:type="dxa"/>
            </w:tcMar>
            <w:vAlign w:val="bottom"/>
          </w:tcPr>
          <w:p w:rsidR="00B76538" w:rsidRDefault="00B76538" w:rsidP="00B76538">
            <w:pPr>
              <w:pStyle w:val="Tabletext"/>
              <w:spacing w:after="40"/>
              <w:jc w:val="center"/>
            </w:pPr>
            <w:r>
              <w:t>46 443</w:t>
            </w:r>
          </w:p>
        </w:tc>
        <w:tc>
          <w:tcPr>
            <w:tcW w:w="320" w:type="pct"/>
            <w:tcBorders>
              <w:left w:val="nil"/>
              <w:bottom w:val="single" w:sz="4" w:space="0" w:color="auto"/>
              <w:right w:val="nil"/>
            </w:tcBorders>
            <w:noWrap/>
            <w:tcMar>
              <w:top w:w="15" w:type="dxa"/>
              <w:left w:w="15" w:type="dxa"/>
              <w:bottom w:w="0" w:type="dxa"/>
              <w:right w:w="15" w:type="dxa"/>
            </w:tcMar>
            <w:vAlign w:val="bottom"/>
          </w:tcPr>
          <w:p w:rsidR="00B76538" w:rsidRDefault="00B76538" w:rsidP="00B76538">
            <w:pPr>
              <w:pStyle w:val="Tabletext"/>
              <w:spacing w:after="40"/>
              <w:jc w:val="center"/>
            </w:pPr>
            <w:r>
              <w:t>16 077</w:t>
            </w:r>
          </w:p>
        </w:tc>
        <w:tc>
          <w:tcPr>
            <w:tcW w:w="320" w:type="pct"/>
            <w:tcBorders>
              <w:left w:val="nil"/>
              <w:bottom w:val="single" w:sz="4" w:space="0" w:color="auto"/>
              <w:right w:val="nil"/>
            </w:tcBorders>
            <w:noWrap/>
            <w:tcMar>
              <w:top w:w="15" w:type="dxa"/>
              <w:left w:w="15" w:type="dxa"/>
              <w:bottom w:w="0" w:type="dxa"/>
              <w:right w:w="15" w:type="dxa"/>
            </w:tcMar>
            <w:vAlign w:val="bottom"/>
          </w:tcPr>
          <w:p w:rsidR="00B76538" w:rsidRDefault="00B76538" w:rsidP="00B76538">
            <w:pPr>
              <w:pStyle w:val="Tabletext"/>
              <w:spacing w:after="40"/>
              <w:jc w:val="center"/>
            </w:pPr>
            <w:r>
              <w:t>15 474</w:t>
            </w:r>
          </w:p>
        </w:tc>
        <w:tc>
          <w:tcPr>
            <w:tcW w:w="320" w:type="pct"/>
            <w:tcBorders>
              <w:left w:val="nil"/>
              <w:bottom w:val="single" w:sz="4" w:space="0" w:color="auto"/>
              <w:right w:val="nil"/>
            </w:tcBorders>
            <w:noWrap/>
            <w:tcMar>
              <w:top w:w="15" w:type="dxa"/>
              <w:left w:w="15" w:type="dxa"/>
              <w:bottom w:w="0" w:type="dxa"/>
              <w:right w:w="15" w:type="dxa"/>
            </w:tcMar>
            <w:vAlign w:val="bottom"/>
          </w:tcPr>
          <w:p w:rsidR="00B76538" w:rsidRDefault="00B76538" w:rsidP="00B76538">
            <w:pPr>
              <w:pStyle w:val="Tabletext"/>
              <w:spacing w:after="40"/>
              <w:jc w:val="center"/>
            </w:pPr>
            <w:r>
              <w:t>13 293</w:t>
            </w:r>
          </w:p>
        </w:tc>
        <w:tc>
          <w:tcPr>
            <w:tcW w:w="320" w:type="pct"/>
            <w:tcBorders>
              <w:left w:val="nil"/>
              <w:bottom w:val="single" w:sz="4" w:space="0" w:color="auto"/>
              <w:right w:val="nil"/>
            </w:tcBorders>
            <w:noWrap/>
            <w:tcMar>
              <w:top w:w="15" w:type="dxa"/>
              <w:left w:w="15" w:type="dxa"/>
              <w:bottom w:w="0" w:type="dxa"/>
              <w:right w:w="15" w:type="dxa"/>
            </w:tcMar>
            <w:vAlign w:val="bottom"/>
          </w:tcPr>
          <w:p w:rsidR="00B76538" w:rsidRDefault="00B76538" w:rsidP="00B76538">
            <w:pPr>
              <w:pStyle w:val="Tabletext"/>
              <w:spacing w:after="40"/>
              <w:jc w:val="center"/>
            </w:pPr>
            <w:r>
              <w:t>12 974</w:t>
            </w:r>
          </w:p>
        </w:tc>
        <w:tc>
          <w:tcPr>
            <w:tcW w:w="320" w:type="pct"/>
            <w:tcBorders>
              <w:left w:val="nil"/>
              <w:bottom w:val="single" w:sz="4" w:space="0" w:color="auto"/>
              <w:right w:val="nil"/>
            </w:tcBorders>
            <w:noWrap/>
            <w:tcMar>
              <w:top w:w="15" w:type="dxa"/>
              <w:left w:w="15" w:type="dxa"/>
              <w:bottom w:w="0" w:type="dxa"/>
              <w:right w:w="15" w:type="dxa"/>
            </w:tcMar>
            <w:vAlign w:val="bottom"/>
          </w:tcPr>
          <w:p w:rsidR="00B76538" w:rsidRDefault="00B76538" w:rsidP="00B76538">
            <w:pPr>
              <w:pStyle w:val="Tabletext"/>
              <w:spacing w:after="40"/>
              <w:jc w:val="center"/>
            </w:pPr>
            <w:r>
              <w:t>58 149</w:t>
            </w:r>
          </w:p>
        </w:tc>
        <w:tc>
          <w:tcPr>
            <w:tcW w:w="320" w:type="pct"/>
            <w:tcBorders>
              <w:left w:val="nil"/>
              <w:bottom w:val="single" w:sz="4" w:space="0" w:color="auto"/>
              <w:right w:val="nil"/>
            </w:tcBorders>
            <w:noWrap/>
            <w:tcMar>
              <w:top w:w="15" w:type="dxa"/>
              <w:left w:w="15" w:type="dxa"/>
              <w:bottom w:w="0" w:type="dxa"/>
              <w:right w:w="15" w:type="dxa"/>
            </w:tcMar>
            <w:vAlign w:val="bottom"/>
          </w:tcPr>
          <w:p w:rsidR="00B76538" w:rsidRDefault="00B76538" w:rsidP="00B76538">
            <w:pPr>
              <w:pStyle w:val="Tabletext"/>
              <w:spacing w:after="40"/>
              <w:jc w:val="center"/>
            </w:pPr>
            <w:r>
              <w:t>32 917</w:t>
            </w:r>
          </w:p>
        </w:tc>
        <w:tc>
          <w:tcPr>
            <w:tcW w:w="320" w:type="pct"/>
            <w:tcBorders>
              <w:left w:val="nil"/>
              <w:bottom w:val="single" w:sz="4" w:space="0" w:color="auto"/>
              <w:right w:val="nil"/>
            </w:tcBorders>
            <w:noWrap/>
            <w:tcMar>
              <w:top w:w="15" w:type="dxa"/>
              <w:left w:w="15" w:type="dxa"/>
              <w:bottom w:w="0" w:type="dxa"/>
              <w:right w:w="15" w:type="dxa"/>
            </w:tcMar>
            <w:vAlign w:val="bottom"/>
          </w:tcPr>
          <w:p w:rsidR="00B76538" w:rsidRDefault="00B76538" w:rsidP="00B76538">
            <w:pPr>
              <w:pStyle w:val="Tabletext"/>
              <w:spacing w:after="40"/>
              <w:jc w:val="center"/>
            </w:pPr>
            <w:r>
              <w:t>10 066</w:t>
            </w:r>
          </w:p>
        </w:tc>
        <w:tc>
          <w:tcPr>
            <w:tcW w:w="320" w:type="pct"/>
            <w:tcBorders>
              <w:left w:val="nil"/>
              <w:bottom w:val="single" w:sz="4" w:space="0" w:color="auto"/>
              <w:right w:val="nil"/>
            </w:tcBorders>
            <w:noWrap/>
            <w:tcMar>
              <w:top w:w="15" w:type="dxa"/>
              <w:left w:w="15" w:type="dxa"/>
              <w:bottom w:w="0" w:type="dxa"/>
              <w:right w:w="15" w:type="dxa"/>
            </w:tcMar>
            <w:vAlign w:val="bottom"/>
          </w:tcPr>
          <w:p w:rsidR="00B76538" w:rsidRDefault="00B76538" w:rsidP="00B76538">
            <w:pPr>
              <w:pStyle w:val="Tabletext"/>
              <w:spacing w:after="40"/>
              <w:jc w:val="center"/>
            </w:pPr>
            <w:r>
              <w:t>24 115</w:t>
            </w:r>
          </w:p>
        </w:tc>
        <w:tc>
          <w:tcPr>
            <w:tcW w:w="320" w:type="pct"/>
            <w:tcBorders>
              <w:left w:val="nil"/>
              <w:bottom w:val="single" w:sz="4" w:space="0" w:color="auto"/>
              <w:right w:val="nil"/>
            </w:tcBorders>
            <w:noWrap/>
            <w:tcMar>
              <w:top w:w="15" w:type="dxa"/>
              <w:left w:w="15" w:type="dxa"/>
              <w:bottom w:w="0" w:type="dxa"/>
              <w:right w:w="15" w:type="dxa"/>
            </w:tcMar>
            <w:vAlign w:val="bottom"/>
          </w:tcPr>
          <w:p w:rsidR="00B76538" w:rsidRDefault="00B76538" w:rsidP="00B76538">
            <w:pPr>
              <w:pStyle w:val="Tabletext"/>
              <w:spacing w:after="40"/>
              <w:jc w:val="center"/>
            </w:pPr>
            <w:r>
              <w:t>24 517</w:t>
            </w:r>
          </w:p>
        </w:tc>
        <w:tc>
          <w:tcPr>
            <w:tcW w:w="320" w:type="pct"/>
            <w:tcBorders>
              <w:left w:val="nil"/>
              <w:bottom w:val="single" w:sz="4" w:space="0" w:color="auto"/>
              <w:right w:val="nil"/>
            </w:tcBorders>
            <w:noWrap/>
            <w:tcMar>
              <w:top w:w="15" w:type="dxa"/>
              <w:left w:w="15" w:type="dxa"/>
              <w:bottom w:w="0" w:type="dxa"/>
              <w:right w:w="15" w:type="dxa"/>
            </w:tcMar>
            <w:vAlign w:val="bottom"/>
          </w:tcPr>
          <w:p w:rsidR="00B76538" w:rsidRDefault="00B76538" w:rsidP="00B76538">
            <w:pPr>
              <w:pStyle w:val="Tabletext"/>
              <w:spacing w:after="40"/>
              <w:jc w:val="center"/>
            </w:pPr>
            <w:r>
              <w:t>4 525</w:t>
            </w:r>
          </w:p>
        </w:tc>
      </w:tr>
    </w:tbl>
    <w:p w:rsidR="00B76538" w:rsidRDefault="00B76538" w:rsidP="00B76538">
      <w:pPr>
        <w:pStyle w:val="Source"/>
      </w:pPr>
      <w:r>
        <w:t>Source:</w:t>
      </w:r>
      <w:r>
        <w:tab/>
        <w:t>Student Outcomes Survey, 2005–08.</w:t>
      </w:r>
      <w:r>
        <w:rPr>
          <w:b/>
        </w:rPr>
        <w:t xml:space="preserve"> </w:t>
      </w:r>
    </w:p>
    <w:p w:rsidR="00B76538" w:rsidRDefault="00B76538" w:rsidP="00B76538">
      <w:pPr>
        <w:pStyle w:val="text-moreb4"/>
      </w:pPr>
      <w:r>
        <w:t xml:space="preserve">An important point to note is that, while investment motivations dominate, there are a range of desired labour market outcomes that may be of interest to prospective students. From table 8, it appears that there is a broad spread of labour market motivations, including finding work, career progression (voluntary </w:t>
      </w:r>
      <w:proofErr w:type="spellStart"/>
      <w:r>
        <w:t>upskill</w:t>
      </w:r>
      <w:proofErr w:type="spellEnd"/>
      <w:r>
        <w:t xml:space="preserve"> and general skills) and a change of career (</w:t>
      </w:r>
      <w:proofErr w:type="spellStart"/>
      <w:r>
        <w:t>reskill</w:t>
      </w:r>
      <w:proofErr w:type="spellEnd"/>
      <w:r>
        <w:t xml:space="preserve">). This indicates that students may be interested in a range of different labour market outcomes from VET, including wage progression, employment prospects and the types of jobs graduates find. </w:t>
      </w:r>
    </w:p>
    <w:p w:rsidR="00B76538" w:rsidRDefault="00B76538" w:rsidP="00B76538">
      <w:pPr>
        <w:pStyle w:val="text"/>
      </w:pPr>
      <w:r>
        <w:t>The strong emphasis on employment motivations for studying suggests that students would value information on post-study employment outcomes highly in making decisions on courses and providers. Another argument for using outcomes is that they also reflect the value that employers place on the skills acquired. All else being equal, for a given field of education, the greater the average wage and employment rates from a provider, the more closely the skills developed from the course meet the needs of employers. Although employment outcomes are the prime motivation, other motivations, such as to gain access to another course, are still important. Therefore, other outcomes, such as enrolment in further education, are also important information to students. The Student Outcomes Survey does include this type of information.</w:t>
      </w:r>
    </w:p>
    <w:p w:rsidR="00B76538" w:rsidRDefault="00B76538" w:rsidP="00B76538">
      <w:pPr>
        <w:pStyle w:val="text"/>
      </w:pPr>
      <w:r>
        <w:t xml:space="preserve">To derive measures from the Student Outcomes Survey for student use, a number of issues need to be resolved. First, while there is information on provider type (that is, TAFE, other government, ACE and private provider), there is no publicly available information on individual providers. Second, information on key labour market outcomes is only collected six months after completion, with limited information on the longer-term outcomes. Third, more information is needed on employment outcomes after completion. Fourth, to evaluate course outcomes across provider types, more contextual information needs to be available, adjusted for differences in students across courses and providers. </w:t>
      </w:r>
    </w:p>
    <w:p w:rsidR="00B76538" w:rsidRDefault="00B76538" w:rsidP="00B76538">
      <w:pPr>
        <w:pStyle w:val="text"/>
        <w:ind w:right="-151"/>
      </w:pPr>
      <w:r>
        <w:t>These issues arise because the Student Outcomes Survey was not designed for the purpose of evaluating courses across providers; rather, it was designed to produce broad sector-wide indicators for public accountability purposes. One of the main uses of the survey is for deriving annual indicators for publication in the Annual National Report of the Australian VET System to address two (out of six) key performance measures (ANTA 2004). These two key performance measures are:</w:t>
      </w:r>
    </w:p>
    <w:p w:rsidR="00B76538" w:rsidRPr="00237CA3" w:rsidRDefault="00B76538" w:rsidP="00B76538">
      <w:pPr>
        <w:pStyle w:val="Dotpoint1"/>
      </w:pPr>
      <w:r>
        <w:t xml:space="preserve">the level of student employment outcomes and benefits after training and their satisfaction with their training </w:t>
      </w:r>
      <w:r w:rsidRPr="00237CA3">
        <w:t xml:space="preserve">program </w:t>
      </w:r>
    </w:p>
    <w:p w:rsidR="00B76538" w:rsidRDefault="00B76538" w:rsidP="00B76538">
      <w:pPr>
        <w:pStyle w:val="Dotpoint1"/>
      </w:pPr>
      <w:proofErr w:type="gramStart"/>
      <w:r w:rsidRPr="00237CA3">
        <w:t>the</w:t>
      </w:r>
      <w:proofErr w:type="gramEnd"/>
      <w:r w:rsidRPr="00237CA3">
        <w:t xml:space="preserve"> extent to wh</w:t>
      </w:r>
      <w:r>
        <w:t>ich Indigenous Australians engage with and achieve positive outcomes from vocational education and training.</w:t>
      </w:r>
    </w:p>
    <w:p w:rsidR="00B76538" w:rsidRDefault="00B76538" w:rsidP="00B76538">
      <w:pPr>
        <w:pStyle w:val="Heading1"/>
      </w:pPr>
      <w:r>
        <w:br w:type="page"/>
      </w:r>
      <w:bookmarkStart w:id="40" w:name="_Toc151096592"/>
      <w:r>
        <w:lastRenderedPageBreak/>
        <w:t>Using and developing quality measures from the Student Outcomes Survey</w:t>
      </w:r>
      <w:bookmarkEnd w:id="40"/>
      <w:r>
        <w:t xml:space="preserve"> </w:t>
      </w:r>
    </w:p>
    <w:p w:rsidR="00B76538" w:rsidRDefault="00B76538" w:rsidP="00B76538">
      <w:pPr>
        <w:pStyle w:val="text"/>
        <w:spacing w:before="440"/>
      </w:pPr>
      <w:r>
        <w:t xml:space="preserve">The focus of this section is on the use and development of the Student Outcomes Survey to derive quality measures for students to use in making decisions on courses and providers. However, we point out that developing such measures does not discount their use for public accountability purposes. In fact, some of the recommendations to develop the survey dataset will assist in public reporting, such as reporting on the benefits of VET required under the Annual National Report and against Council of Australian Governments (COAG) objectives under the National Agreement for Skills and Workforce Development (Council of Australian Governments 2009). In developing Student Outcomes Survey data for use by students, it is pertinent to examine possible uses for the data. Below are a few examples of how similar data are used in other sectors for the same purpose. </w:t>
      </w:r>
    </w:p>
    <w:p w:rsidR="00B76538" w:rsidRDefault="00B76538" w:rsidP="00B76538">
      <w:pPr>
        <w:pStyle w:val="text"/>
      </w:pPr>
      <w:r>
        <w:t xml:space="preserve">A first point of comparison is the information provided to prospective higher education students in Australia in the </w:t>
      </w:r>
      <w:r>
        <w:rPr>
          <w:i/>
        </w:rPr>
        <w:t xml:space="preserve">Good universities guide. </w:t>
      </w:r>
      <w:r>
        <w:t xml:space="preserve">The </w:t>
      </w:r>
      <w:r>
        <w:rPr>
          <w:i/>
        </w:rPr>
        <w:t>Good universities guide</w:t>
      </w:r>
      <w:r>
        <w:t xml:space="preserve"> provides students with an overview of information on institutes, their campuses and the courses offered (including information about VET providers). More importantly, it provides a ‘scoreboard of comparisons’ on fees, entry requirements and course outcomes across all institutes where a particular course is offered. </w:t>
      </w:r>
      <w:proofErr w:type="gramStart"/>
      <w:r>
        <w:t>Course outcomes includes</w:t>
      </w:r>
      <w:proofErr w:type="gramEnd"/>
      <w:r>
        <w:t xml:space="preserve"> the percentage of graduates in employment in the year after completion, the destination of graduates, starting salaries and student course satisfaction ratings. </w:t>
      </w:r>
    </w:p>
    <w:p w:rsidR="00B76538" w:rsidRDefault="00B76538" w:rsidP="00B76538">
      <w:pPr>
        <w:pStyle w:val="text"/>
      </w:pPr>
      <w:r>
        <w:t>A similar ‘scoreboard’ approach has already been adopted for VET in British Columbia in Canada (</w:t>
      </w:r>
      <w:proofErr w:type="spellStart"/>
      <w:r>
        <w:t>BCStats</w:t>
      </w:r>
      <w:proofErr w:type="spellEnd"/>
      <w:r>
        <w:t xml:space="preserve"> 2008) by using information from the Diploma, Associate Degree and Certificate Student Outcomes (DASCO) Survey. As well as including information on student characteristics (including student work and study history, gender, age and reasons for enrolling), the publication includes information on key graduate outcomes, including satisfaction with various aspects of the course, overall satisfaction with course, employment rates and wage rates and hours worked (see appendix B for an example of a scoreboard for the Justice Institute of British Columbia). Unlike the scoreboard approach in the </w:t>
      </w:r>
      <w:r>
        <w:rPr>
          <w:i/>
        </w:rPr>
        <w:t>Good universities guide</w:t>
      </w:r>
      <w:r>
        <w:t>, the approach used for VET in British Columbia only includes outcomes for the institutes as a whole by comparison with the average across all providers in British Columbia and no comparisons are made at the course level.</w:t>
      </w:r>
      <w:r>
        <w:rPr>
          <w:rStyle w:val="FootnoteReference"/>
        </w:rPr>
        <w:footnoteReference w:id="11"/>
      </w:r>
    </w:p>
    <w:p w:rsidR="00B76538" w:rsidRDefault="00B76538" w:rsidP="00B76538">
      <w:pPr>
        <w:pStyle w:val="Heading4"/>
      </w:pPr>
      <w:r w:rsidRPr="00DC382B">
        <w:t>Recommendation</w:t>
      </w:r>
      <w:r>
        <w:t xml:space="preserve"> 1: Adopt a scoreboard of post-study outcomes to measure quality</w:t>
      </w:r>
    </w:p>
    <w:p w:rsidR="00B76538" w:rsidRDefault="00B76538" w:rsidP="00B76538">
      <w:pPr>
        <w:pStyle w:val="text-lessbefore"/>
      </w:pPr>
      <w:r>
        <w:t>A scoreboard of study and post-study outcomes from the Student Outcomes Survey would help Australian VET students make better decisions on the best course for their needs, which in turn would reward providers who best meet these needs. Such a scoreboard may include average outcomes by provider and field of education for:</w:t>
      </w:r>
    </w:p>
    <w:p w:rsidR="00B76538" w:rsidRPr="00DC382B" w:rsidRDefault="00B76538" w:rsidP="00B76538">
      <w:pPr>
        <w:pStyle w:val="Dotpoint1"/>
      </w:pPr>
      <w:r>
        <w:t xml:space="preserve">the </w:t>
      </w:r>
      <w:r w:rsidRPr="00DC382B">
        <w:t xml:space="preserve">main reason for doing the training </w:t>
      </w:r>
    </w:p>
    <w:p w:rsidR="00B76538" w:rsidRPr="00DC382B" w:rsidRDefault="00B76538" w:rsidP="00B76538">
      <w:pPr>
        <w:pStyle w:val="Dotpoint1"/>
      </w:pPr>
      <w:r w:rsidRPr="00DC382B">
        <w:t>proportion taking further study and types of further study</w:t>
      </w:r>
    </w:p>
    <w:p w:rsidR="00B76538" w:rsidRPr="00DC382B" w:rsidRDefault="00B76538" w:rsidP="00B76538">
      <w:pPr>
        <w:pStyle w:val="Dotpoint1"/>
      </w:pPr>
      <w:r w:rsidRPr="00DC382B">
        <w:t xml:space="preserve">current employment and earnings compared </w:t>
      </w:r>
      <w:r>
        <w:t>with</w:t>
      </w:r>
      <w:r w:rsidRPr="00DC382B">
        <w:t xml:space="preserve"> before study</w:t>
      </w:r>
    </w:p>
    <w:p w:rsidR="00B76538" w:rsidRPr="00DC382B" w:rsidRDefault="00B76538" w:rsidP="00B76538">
      <w:pPr>
        <w:pStyle w:val="Dotpoint1"/>
      </w:pPr>
      <w:r w:rsidRPr="00DC382B">
        <w:t>occupation and industry of employment after study and job satisfaction</w:t>
      </w:r>
    </w:p>
    <w:p w:rsidR="00B76538" w:rsidRDefault="00B76538" w:rsidP="00B76538">
      <w:pPr>
        <w:pStyle w:val="Dotpoint1"/>
      </w:pPr>
      <w:proofErr w:type="gramStart"/>
      <w:r w:rsidRPr="00DC382B">
        <w:t>relevanc</w:t>
      </w:r>
      <w:r>
        <w:t>e</w:t>
      </w:r>
      <w:proofErr w:type="gramEnd"/>
      <w:r>
        <w:t xml:space="preserve"> of training to their post-study job.</w:t>
      </w:r>
    </w:p>
    <w:p w:rsidR="00B76538" w:rsidRDefault="00B76538" w:rsidP="00B76538">
      <w:pPr>
        <w:pStyle w:val="text"/>
      </w:pPr>
      <w:r>
        <w:lastRenderedPageBreak/>
        <w:t xml:space="preserve">To provide robust estimates of such variables by course and provider would require a larger sample than that currently obtained for the Student Outcomes Survey. </w:t>
      </w:r>
    </w:p>
    <w:p w:rsidR="00B76538" w:rsidRDefault="00B76538" w:rsidP="00B76538">
      <w:pPr>
        <w:pStyle w:val="text"/>
      </w:pPr>
      <w:r>
        <w:t xml:space="preserve">Accompanying outcome information with relevant course and provider information (similar to the </w:t>
      </w:r>
      <w:r>
        <w:rPr>
          <w:i/>
        </w:rPr>
        <w:t>Good universities guide</w:t>
      </w:r>
      <w:r>
        <w:t xml:space="preserve">) will help students more easily make comparisons. Course information may include content, course fees and course length, while provider information may include campus amenities and services, transport and information on governance, such as participation and awards received from the AQTF voluntary Excellence Criteria program. </w:t>
      </w:r>
    </w:p>
    <w:p w:rsidR="00B76538" w:rsidRDefault="00B76538" w:rsidP="00B76538">
      <w:pPr>
        <w:pStyle w:val="text"/>
      </w:pPr>
      <w:r>
        <w:t xml:space="preserve">Because it takes time to gain a true picture of any labour market benefits from education and training, any outcomes should be measured over time. For example, for those who are already in employment when they undertake VET, the employment benefits may not be transmitted, in the form of higher wages and/or increased job retention, until years after completion. Similarly, employment rates measured in the first year after graduation may reflect the efforts of providers to find their graduates work placements, which may not necessarily reflect the quality of the training. </w:t>
      </w:r>
    </w:p>
    <w:p w:rsidR="00B76538" w:rsidRDefault="00B76538" w:rsidP="00B76538">
      <w:pPr>
        <w:pStyle w:val="text"/>
      </w:pPr>
      <w:r>
        <w:t xml:space="preserve">A criticism of using outcome measures is that they do not take into account differences in the characteristics of students who graduate from different courses. For example, there is much criticism of average school exam results published each year in the United Kingdom because clearly the performance of schools is not just a measure of the quality of the education, but a measure of the ability of the school graduates (Goldstein &amp; Myers 1996). </w:t>
      </w:r>
    </w:p>
    <w:p w:rsidR="00B76538" w:rsidRDefault="00B76538" w:rsidP="00B76538">
      <w:pPr>
        <w:pStyle w:val="text"/>
        <w:ind w:right="-151"/>
      </w:pPr>
      <w:r>
        <w:t xml:space="preserve">Such criticisms are relevant when comparing outcomes across individual VET providers. There are marked differences in ability and employment and education history among VET students. In response to increasing competition, individual providers, especially small private providers, are specialising in meeting the needs of specific clientele (Ferrier, </w:t>
      </w:r>
      <w:proofErr w:type="spellStart"/>
      <w:r>
        <w:t>Dumbrell</w:t>
      </w:r>
      <w:proofErr w:type="spellEnd"/>
      <w:r>
        <w:t xml:space="preserve"> &amp; Burke 2008). Segmentation in training markets means that differences in training outcomes across providers is likely to be influenced not only by the quality of the training, but also by the characteristics of the students. For example, using raw post-training employment rates as a measure of quality will over-inflate the performance of providers who specialise in providing ‘in-house’ training to company employees, compared with providers who specialise in delivering courses to new school graduates.</w:t>
      </w:r>
    </w:p>
    <w:p w:rsidR="00B76538" w:rsidRDefault="00B76538" w:rsidP="00B76538">
      <w:pPr>
        <w:pStyle w:val="text"/>
      </w:pPr>
      <w:r>
        <w:t>If differences in average outcomes among providers are not valid measures of quality—driven by differences in region or graduate characteristics rather than differences in course quality—then such indicators may reduce the benefits from providing students with quality information. In particular, it would reward providers who take the students with the best employment prospects, which may lead them to bias their student intake, shift their location, or pressure poor students to exit prematurely. Therefore, methods of analysis that control for the characteristics of the student cohort must be employed.</w:t>
      </w:r>
    </w:p>
    <w:p w:rsidR="00B76538" w:rsidRDefault="00B76538" w:rsidP="00B76538">
      <w:pPr>
        <w:pStyle w:val="Heading4"/>
      </w:pPr>
      <w:r>
        <w:t xml:space="preserve">Recommendation 2: Validate the </w:t>
      </w:r>
      <w:r w:rsidRPr="00DC382B">
        <w:t>use</w:t>
      </w:r>
      <w:r>
        <w:t xml:space="preserve"> of post-study outcomes as a measure of quality</w:t>
      </w:r>
    </w:p>
    <w:p w:rsidR="00B76538" w:rsidRDefault="00B76538" w:rsidP="00B76538">
      <w:pPr>
        <w:pStyle w:val="text-lessbefore"/>
        <w:ind w:right="-151"/>
      </w:pPr>
      <w:r>
        <w:t xml:space="preserve">Validating the use of the measures will provide confidence that labour market outcomes are a measure of course quality, which will ensure that students choose the best courses and that providers of the best courses are rewarded. Validating the use of average labour market outcomes involves testing the extent to which differences in average outcomes are due to differences in course quality, as opposed to differences in other factors unrelated to quality, such as differences related to students and local opportunities available to students. A simple way of doing this would be to tabulate the average characteristics of students across providers (for given courses) and employment rates in the regions where providers operate. This is a crude approach, but it may highlight whether more detailed analysis is warranted. If more detailed analysis is needed, regression analysis would be the best approach. Regression analysis allows the effects of provider type on labour market outcomes to be measured, independent of a range of observed student and regional characteristics that may also be significant. However, a downside of this approach is that it is more time-consuming and would require more information to be collected on respondents in the Student Outcomes Survey, such as information on their work and education history. If average employment outcomes are not valid </w:t>
      </w:r>
      <w:r>
        <w:lastRenderedPageBreak/>
        <w:t xml:space="preserve">measures of course quality, then the use of more sophisticated regression techniques may be the only way of producing outcome measures that are comparable across providers. </w:t>
      </w:r>
    </w:p>
    <w:p w:rsidR="00B76538" w:rsidRDefault="00B76538" w:rsidP="00B76538">
      <w:pPr>
        <w:pStyle w:val="text"/>
      </w:pPr>
      <w:r>
        <w:t xml:space="preserve">An alternative, but less attractive approach to validating outcomes, would be to include contextual information on the provider’s region and their graduate characteristics into the scoreboard (which is the approach used for comparing VET providers in British Columbia). For example, the average unemployment rate may give students a measure of the employment conditions in the region in which the provider operates, and average employment rate prior to study may help students judge the extent to which the course helped graduates find work. A limitation of this approach is that it puts the onus on students to synthesise the information and make judgments on how outcomes should be appropriately adjusted. While this may be a quick and easy option, it makes comparisons more difficult for students. </w:t>
      </w:r>
    </w:p>
    <w:p w:rsidR="00B76538" w:rsidRDefault="00B76538" w:rsidP="00B76538">
      <w:pPr>
        <w:pStyle w:val="Heading2"/>
      </w:pPr>
      <w:bookmarkStart w:id="41" w:name="_Toc151096593"/>
      <w:r>
        <w:t xml:space="preserve">Recommendations </w:t>
      </w:r>
      <w:r w:rsidRPr="00DC382B">
        <w:t>for</w:t>
      </w:r>
      <w:r>
        <w:t xml:space="preserve"> developing the Student Outcomes Survey</w:t>
      </w:r>
      <w:bookmarkEnd w:id="41"/>
    </w:p>
    <w:p w:rsidR="00B76538" w:rsidRDefault="00B76538" w:rsidP="00B76538">
      <w:pPr>
        <w:pStyle w:val="text"/>
      </w:pPr>
      <w:r>
        <w:t>To adopt a ‘scoreboard’ framework for measuring quality, regardless of whether and how the measures are validated, we suggest a range of changes to the Student Outcomes Survey data collection. The recommendations below are ordered from highest to lowest priority, where recommendation 3 is likely to be the easiest to implement and 6 the most difficult.</w:t>
      </w:r>
    </w:p>
    <w:p w:rsidR="00B76538" w:rsidRDefault="00B76538">
      <w:pPr>
        <w:pStyle w:val="Heading4"/>
      </w:pPr>
      <w:r>
        <w:t>Recommendation 3: Include provider information in the collection</w:t>
      </w:r>
    </w:p>
    <w:p w:rsidR="00B76538" w:rsidRDefault="00B76538" w:rsidP="00B76538">
      <w:pPr>
        <w:pStyle w:val="text-lessbefore"/>
      </w:pPr>
      <w:r>
        <w:t>Although information regarding the name and location of the institute is collected, as reflected in the Student Outcomes Survey cover letter sent to each person who completed recognised vocational training in the previous calendar year, this information is discarded and not made publicly available. With provider information included in Student Outcomes Survey dataset, a natural progression for the dataset would be to link it to administrative information collected by the institutes, such as information on the courses (such as their completion rates, attendance rates, contact hours, average class sizes) and information on the individual students (such as attendance records, whether study is full-time or part-time, expenditure per student, staff–student ratios, completion rates and academic history). This information would provide important information which could be used to put outcome information into context or used to validate the use of labour market outcomes. Linking the survey to provider administrative data may also provide a useful tool for analysing the factors that lead to favourable outcomes.</w:t>
      </w:r>
    </w:p>
    <w:p w:rsidR="00B76538" w:rsidRDefault="00B76538">
      <w:pPr>
        <w:pStyle w:val="Heading4"/>
      </w:pPr>
      <w:r>
        <w:t>Recommendation 4: Collect more information on students and their labour market outcomes</w:t>
      </w:r>
    </w:p>
    <w:p w:rsidR="00B76538" w:rsidRDefault="00B76538" w:rsidP="00B76538">
      <w:pPr>
        <w:pStyle w:val="text-lessbefore"/>
      </w:pPr>
      <w:r>
        <w:t xml:space="preserve">While the Student Outcomes Survey currently asks individuals about earnings (Q29), it is categorical (eight possible categories ranging from ‘$1–$79 per week’ to ‘more than $1500 per week’) and not in its most useful form, especially if making comparisons across providers for a given course (where differences may be small). There are many examples of surveys that ask respondents to give their income in dollars, with high response rates, such as the Household Income and Labour Dynamics (HILDA) Survey and the Graduate Destination Survey (GDS). </w:t>
      </w:r>
    </w:p>
    <w:p w:rsidR="00B76538" w:rsidRDefault="00B76538" w:rsidP="00B76538">
      <w:pPr>
        <w:pStyle w:val="text"/>
      </w:pPr>
      <w:r>
        <w:t xml:space="preserve">To be able to validate the use of outcome measures used as part of a ‘scoreboard’ approach, or at least to put the outcomes into perspective, more information on the nature of the students is required. For example, more information is needed on employment history, marital status, living and caring arrangements, place of residence (to control for differences in employment opportunities of graduates) and work experiences while studying. These factors may affect post-study employment outcomes, and to the extent that they differ across courses and providers, need to be accounted for when comparing post-study outcomes. </w:t>
      </w:r>
    </w:p>
    <w:p w:rsidR="00B76538" w:rsidRDefault="00B76538">
      <w:pPr>
        <w:pStyle w:val="Heading4"/>
      </w:pPr>
      <w:r>
        <w:br w:type="page"/>
      </w:r>
      <w:r>
        <w:lastRenderedPageBreak/>
        <w:t>Recommendation 5: Increase the sample size and survey response rates</w:t>
      </w:r>
    </w:p>
    <w:p w:rsidR="00B76538" w:rsidRDefault="00B76538" w:rsidP="00B76538">
      <w:pPr>
        <w:pStyle w:val="text-lessbefore"/>
      </w:pPr>
      <w:r>
        <w:t xml:space="preserve">For robust scoreboard information for specific courses across providers there needs to be a review of the current sampling method, in particular, a larger sample and a higher response rate. </w:t>
      </w:r>
    </w:p>
    <w:p w:rsidR="00B76538" w:rsidRDefault="00B76538" w:rsidP="00B76538">
      <w:pPr>
        <w:pStyle w:val="Heading4"/>
        <w:ind w:right="-293"/>
      </w:pPr>
      <w:r>
        <w:t>Recommendation 6: Expand the survey to include information on private fee-for-service courses</w:t>
      </w:r>
    </w:p>
    <w:p w:rsidR="00B76538" w:rsidRDefault="00B76538" w:rsidP="00B76538">
      <w:pPr>
        <w:pStyle w:val="text-lessbefore"/>
      </w:pPr>
      <w:r>
        <w:t xml:space="preserve">Without information on private fee-for-service courses, it is difficult for prospective students to evaluate all the available options, especially students who may not be eligible for a publicly funded position, such as overseas students. Information on private fee-for-service is also required for public accountability, for example, reporting against Council of Australian Governments’ objectives, such as the proportion of graduates employed after completing training by previous employment status. </w:t>
      </w:r>
    </w:p>
    <w:p w:rsidR="00B76538" w:rsidRDefault="00B76538">
      <w:pPr>
        <w:pStyle w:val="Heading4"/>
      </w:pPr>
      <w:r>
        <w:t>Recommendation 7: Add a panel dimension to the Student Outcomes Survey</w:t>
      </w:r>
    </w:p>
    <w:p w:rsidR="00B76538" w:rsidRDefault="00B76538" w:rsidP="00B76538">
      <w:pPr>
        <w:pStyle w:val="text-lessbefore"/>
        <w:ind w:right="-151"/>
      </w:pPr>
      <w:r>
        <w:t>At present, the Student Outcomes Survey attempts to measure the labour market benefits of training by using a single cross-sectional survey in the year following the completion of a module or qualification. While this is an economical way of evaluating the effects of training, it does not address an important related question: is employment obtained after training sustainable over time?</w:t>
      </w:r>
      <w:r>
        <w:rPr>
          <w:rStyle w:val="FootnoteReference"/>
        </w:rPr>
        <w:footnoteReference w:id="12"/>
      </w:r>
      <w:r>
        <w:t xml:space="preserve"> </w:t>
      </w:r>
    </w:p>
    <w:p w:rsidR="00B76538" w:rsidRDefault="00B76538" w:rsidP="00B76538">
      <w:pPr>
        <w:pStyle w:val="text"/>
      </w:pPr>
      <w:r>
        <w:t xml:space="preserve">One possibility would be to expand the one-off NCVER ‘Down the Track’ survey that followed up on the progress of respondents to the Student Outcomes Survey two years after the initial survey. In doing do, the Student Outcomes Survey would become a panel dataset conducted every one or two years, where the initial survey would elicit more contextual and historical information than in subsequent surveys. Subsequent surveys would focus primarily on employment and earnings, as well as job satisfaction. A large-scale panel dataset would capture the labour market dynamics of VET graduates more effectively. </w:t>
      </w:r>
    </w:p>
    <w:p w:rsidR="00B76538" w:rsidRDefault="00B76538" w:rsidP="00B76538">
      <w:pPr>
        <w:pStyle w:val="text"/>
      </w:pPr>
      <w:r>
        <w:t xml:space="preserve">Although it might be considered that there would be some overlaps with HILDA and the Longitudinal Surveys of Australian Youth (LSAY), sample sizes of VET graduates in these two panel surveys are often small and not conducive to VET-specific analyses. There is a precedent of more focused panel data surveys being conducted. For example, the Department of Education, Employment and Workforce Relations (DEEWR) began a five-wave panel survey of income support recipients in 2006 (the Longitudinal Pathways Survey) because the sample size in HILDA is too small to allow detailed analysis of the labour market dynamics of income support recipients. </w:t>
      </w:r>
    </w:p>
    <w:p w:rsidR="00B76538" w:rsidRDefault="00B76538" w:rsidP="00B76538">
      <w:pPr>
        <w:pStyle w:val="Heading1"/>
      </w:pPr>
      <w:r>
        <w:br w:type="page"/>
      </w:r>
      <w:r>
        <w:lastRenderedPageBreak/>
        <w:br/>
      </w:r>
      <w:r>
        <w:br/>
      </w:r>
      <w:bookmarkStart w:id="42" w:name="_Toc151096594"/>
      <w:r>
        <w:t>Conclusions</w:t>
      </w:r>
      <w:bookmarkEnd w:id="42"/>
      <w:r>
        <w:t xml:space="preserve"> </w:t>
      </w:r>
    </w:p>
    <w:p w:rsidR="00B76538" w:rsidRDefault="00B76538" w:rsidP="00B76538">
      <w:pPr>
        <w:pStyle w:val="text"/>
        <w:spacing w:before="440"/>
      </w:pPr>
      <w:r>
        <w:t xml:space="preserve">Reforms in the VET sector are moving it towards a more demand-driven model of provision, one where funding is linked more closely to the choices of students. To ensure that such reforms deliver good outcomes for students and employers, it is important that students have adequate information on course quality across providers. Economic theory dictates that, in markets where there is poor information on quality of goods or services, there is a risk that agents will compete on price at the expense of quality (McMillan 2004; </w:t>
      </w:r>
      <w:proofErr w:type="spellStart"/>
      <w:r>
        <w:t>Kranton</w:t>
      </w:r>
      <w:proofErr w:type="spellEnd"/>
      <w:r>
        <w:t xml:space="preserve"> 2003), as evidenced by effects of market reforms in the health sector in the United Kingdom (</w:t>
      </w:r>
      <w:proofErr w:type="spellStart"/>
      <w:r>
        <w:t>Propper</w:t>
      </w:r>
      <w:proofErr w:type="spellEnd"/>
      <w:r>
        <w:t xml:space="preserve">, Burgess &amp; Green 2004). There is evidence that market reforms in the Australian VET sector during the 1990s have activated such a ‘commoditisation processes’ (Anderson 2005). </w:t>
      </w:r>
    </w:p>
    <w:p w:rsidR="00B76538" w:rsidRDefault="00B76538" w:rsidP="00B76538">
      <w:pPr>
        <w:pStyle w:val="text"/>
      </w:pPr>
      <w:r>
        <w:t>To avoid any possible deterioration in quality in the face of further reforms, namely, the introduction of the Australian Government’s VET FEE-HELP loan scheme, it is important that students are given adequate information on the quality of the courses provided by various providers. A recent OECD review on the Australian VET system emphasised this point and stressed the importance of making better use of the data from the Student Outcomes Survey (</w:t>
      </w:r>
      <w:proofErr w:type="spellStart"/>
      <w:r>
        <w:t>Hoeckel</w:t>
      </w:r>
      <w:proofErr w:type="spellEnd"/>
      <w:r>
        <w:t xml:space="preserve"> et al. 2008). According to </w:t>
      </w:r>
      <w:proofErr w:type="spellStart"/>
      <w:r>
        <w:t>Hoeckel</w:t>
      </w:r>
      <w:proofErr w:type="spellEnd"/>
      <w:r>
        <w:t xml:space="preserve"> et al. (2008), improving information on quality will enable prospective students to choose the course that best meet their needs. In this way, institutions are rewarded for the quality of their training and not just for reducing costs.</w:t>
      </w:r>
    </w:p>
    <w:p w:rsidR="00B76538" w:rsidRDefault="00B76538" w:rsidP="00B76538">
      <w:pPr>
        <w:pStyle w:val="text"/>
      </w:pPr>
      <w:r>
        <w:t xml:space="preserve">In this study, we examined the possible use of the Student Outcomes Survey dataset to fulfil this role. Analysis of the data on student perceptions of quality in the survey found very little variation between courses and between providers. While there may be a number of reasons explaining this, including problems recalling aspects of the course six months after completion, we argue that post-study outcomes such as employment and wage rates are more meaningful for students when making choices between courses and providers and provide a better measure of course quality. Further, outcomes are also a measure of the value that employers place on the skills developed from the training. All else being equal, the more favourable the labour market outcomes from training, the more valued the skills are to employers. </w:t>
      </w:r>
    </w:p>
    <w:p w:rsidR="00B76538" w:rsidRDefault="00B76538" w:rsidP="00B76538">
      <w:pPr>
        <w:pStyle w:val="text"/>
      </w:pPr>
      <w:r>
        <w:t xml:space="preserve">We recommend making information on student outcomes available as part of a ‘scoreboard’ of information on outcomes, courses and providers (recommendation 1), similar to the </w:t>
      </w:r>
      <w:r>
        <w:rPr>
          <w:i/>
        </w:rPr>
        <w:t xml:space="preserve">Good universities guide </w:t>
      </w:r>
      <w:r>
        <w:t>for prospective higher education students. Such a depository of information makes it easy for students to compare and contrast courses and providers. However, we acknowledge that such an approach does have its drawbacks. In particular, differences in the outcomes across providers may reflect differences in the regions and students serviced by providers, which may create perverse incentives for providers to bias their student intake, shift their location, or pressure poor students to exit prematurely. For this reason we suggest that raw outcome measures are validated against measures that control for differences in student characteristics and student opportunities across providers, such as output from regression models (recommendation 2). This would require additional information on student characteristics to be collected.</w:t>
      </w:r>
    </w:p>
    <w:p w:rsidR="00B76538" w:rsidRDefault="00B76538" w:rsidP="00B76538">
      <w:pPr>
        <w:pStyle w:val="text"/>
      </w:pPr>
      <w:r>
        <w:t>Adopting a scoreboard approach with validated outcomes requires the alteration and expansion of the Student Outcomes Survey. From easiest to most difficult, these recommended changes are:</w:t>
      </w:r>
    </w:p>
    <w:p w:rsidR="00B76538" w:rsidRPr="00DC382B" w:rsidRDefault="00B76538" w:rsidP="00B76538">
      <w:pPr>
        <w:pStyle w:val="Dotpoint1"/>
      </w:pPr>
      <w:r>
        <w:t xml:space="preserve">include individual </w:t>
      </w:r>
      <w:r w:rsidRPr="00DC382B">
        <w:t>provider information in the collection (recommendation 3)</w:t>
      </w:r>
    </w:p>
    <w:p w:rsidR="00B76538" w:rsidRPr="00DC382B" w:rsidRDefault="00B76538" w:rsidP="00B76538">
      <w:pPr>
        <w:pStyle w:val="Dotpoint1"/>
      </w:pPr>
      <w:r w:rsidRPr="00DC382B">
        <w:t>collect more information on students and their labour market outcomes (recommendation 4)</w:t>
      </w:r>
    </w:p>
    <w:p w:rsidR="00B76538" w:rsidRPr="00DC382B" w:rsidRDefault="00B76538" w:rsidP="00B76538">
      <w:pPr>
        <w:pStyle w:val="Dotpoint1"/>
      </w:pPr>
      <w:r w:rsidRPr="00DC382B">
        <w:lastRenderedPageBreak/>
        <w:t>increase the sample size and survey response rates (recommendation 5)</w:t>
      </w:r>
    </w:p>
    <w:p w:rsidR="00B76538" w:rsidRPr="00DC382B" w:rsidRDefault="00B76538" w:rsidP="00B76538">
      <w:pPr>
        <w:pStyle w:val="Dotpoint1"/>
      </w:pPr>
      <w:r w:rsidRPr="00DC382B">
        <w:t xml:space="preserve">expand the survey to include information on private fee-for-service courses </w:t>
      </w:r>
      <w:r w:rsidRPr="00DC382B">
        <w:br/>
        <w:t>(recommendation 6)</w:t>
      </w:r>
    </w:p>
    <w:p w:rsidR="00B76538" w:rsidRDefault="00B76538" w:rsidP="00B76538">
      <w:pPr>
        <w:pStyle w:val="Dotpoint1"/>
      </w:pPr>
      <w:proofErr w:type="gramStart"/>
      <w:r w:rsidRPr="00DC382B">
        <w:t>add</w:t>
      </w:r>
      <w:proofErr w:type="gramEnd"/>
      <w:r w:rsidRPr="00DC382B">
        <w:t xml:space="preserve"> a panel dimension to the</w:t>
      </w:r>
      <w:r>
        <w:t xml:space="preserve"> Student Outcomes Survey (recommendation 7).</w:t>
      </w:r>
    </w:p>
    <w:p w:rsidR="00B76538" w:rsidRDefault="00B76538">
      <w:pPr>
        <w:pStyle w:val="Dotpoint1"/>
        <w:numPr>
          <w:ilvl w:val="0"/>
          <w:numId w:val="0"/>
        </w:numPr>
      </w:pPr>
    </w:p>
    <w:p w:rsidR="00B76538" w:rsidRDefault="00B76538" w:rsidP="00B76538">
      <w:pPr>
        <w:pStyle w:val="Heading1"/>
      </w:pPr>
      <w:r>
        <w:br w:type="page"/>
      </w:r>
      <w:r>
        <w:lastRenderedPageBreak/>
        <w:br/>
      </w:r>
      <w:r>
        <w:br/>
      </w:r>
      <w:bookmarkStart w:id="43" w:name="_Toc151096595"/>
      <w:r>
        <w:t>References</w:t>
      </w:r>
      <w:bookmarkEnd w:id="43"/>
    </w:p>
    <w:p w:rsidR="00B76538" w:rsidRDefault="00B76538">
      <w:pPr>
        <w:pStyle w:val="References"/>
        <w:spacing w:before="440"/>
      </w:pPr>
      <w:r>
        <w:t xml:space="preserve">Anderson, D 2005, </w:t>
      </w:r>
      <w:r>
        <w:rPr>
          <w:i/>
        </w:rPr>
        <w:t>Trading places: the impact and outcomes of market reform in vocational education and training</w:t>
      </w:r>
      <w:r>
        <w:t>, NCVER, Adelaide.</w:t>
      </w:r>
    </w:p>
    <w:p w:rsidR="00B76538" w:rsidRDefault="00B76538">
      <w:pPr>
        <w:pStyle w:val="References"/>
      </w:pPr>
      <w:proofErr w:type="gramStart"/>
      <w:r>
        <w:t xml:space="preserve">ANTA (Australian National Training Authority) 1999, </w:t>
      </w:r>
      <w:r>
        <w:rPr>
          <w:i/>
        </w:rPr>
        <w:t>Australian Recognition Framework (ARF) arrangements</w:t>
      </w:r>
      <w:r>
        <w:t xml:space="preserve"> (updated), ANTA, Brisbane.</w:t>
      </w:r>
      <w:proofErr w:type="gramEnd"/>
    </w:p>
    <w:p w:rsidR="00B76538" w:rsidRDefault="00B76538">
      <w:pPr>
        <w:pStyle w:val="References"/>
      </w:pPr>
      <w:r>
        <w:t xml:space="preserve">——2004, </w:t>
      </w:r>
      <w:r>
        <w:rPr>
          <w:i/>
        </w:rPr>
        <w:t>Measuring the future: key performance measures for vocational education and training 2004 to 2010</w:t>
      </w:r>
      <w:r>
        <w:t>, ANTA, Brisbane.</w:t>
      </w:r>
    </w:p>
    <w:p w:rsidR="00B76538" w:rsidRDefault="00B76538">
      <w:pPr>
        <w:pStyle w:val="References"/>
      </w:pPr>
      <w:proofErr w:type="spellStart"/>
      <w:r>
        <w:t>BCStats</w:t>
      </w:r>
      <w:proofErr w:type="spellEnd"/>
      <w:r>
        <w:t xml:space="preserve"> 2008, </w:t>
      </w:r>
      <w:r>
        <w:rPr>
          <w:i/>
        </w:rPr>
        <w:t>2008 Key student indicators for BC diploma, associate degree, and certificate programs: survey results by institution</w:t>
      </w:r>
      <w:r>
        <w:t>, Ministry of Advanced Education and Labour Market Development, British Columbia, Canada.</w:t>
      </w:r>
    </w:p>
    <w:p w:rsidR="00B76538" w:rsidRDefault="00B76538">
      <w:pPr>
        <w:pStyle w:val="References"/>
      </w:pPr>
      <w:proofErr w:type="spellStart"/>
      <w:r>
        <w:t>Callan</w:t>
      </w:r>
      <w:proofErr w:type="spellEnd"/>
      <w:r>
        <w:t xml:space="preserve">, V 2005, </w:t>
      </w:r>
      <w:proofErr w:type="gramStart"/>
      <w:r>
        <w:rPr>
          <w:i/>
        </w:rPr>
        <w:t>Why</w:t>
      </w:r>
      <w:proofErr w:type="gramEnd"/>
      <w:r>
        <w:rPr>
          <w:i/>
        </w:rPr>
        <w:t xml:space="preserve"> do students leave? </w:t>
      </w:r>
      <w:proofErr w:type="gramStart"/>
      <w:r>
        <w:rPr>
          <w:i/>
        </w:rPr>
        <w:t>Leaving vocational education and training with no recorded achievement</w:t>
      </w:r>
      <w:r>
        <w:t>, NCVER, Adelaide.</w:t>
      </w:r>
      <w:proofErr w:type="gramEnd"/>
    </w:p>
    <w:p w:rsidR="00B76538" w:rsidRDefault="00B76538" w:rsidP="00B76538">
      <w:pPr>
        <w:pStyle w:val="References"/>
        <w:rPr>
          <w:lang w:eastAsia="en-AU"/>
        </w:rPr>
      </w:pPr>
      <w:proofErr w:type="gramStart"/>
      <w:r>
        <w:rPr>
          <w:lang w:eastAsia="en-AU"/>
        </w:rPr>
        <w:t xml:space="preserve">Council of Australian Governments (COAG) 2009, </w:t>
      </w:r>
      <w:r>
        <w:rPr>
          <w:i/>
          <w:lang w:eastAsia="en-AU"/>
        </w:rPr>
        <w:t>National agreement for skills and workforce development</w:t>
      </w:r>
      <w:r>
        <w:rPr>
          <w:lang w:eastAsia="en-AU"/>
        </w:rPr>
        <w:t>, COAG, Canberra.</w:t>
      </w:r>
      <w:proofErr w:type="gramEnd"/>
    </w:p>
    <w:p w:rsidR="00B76538" w:rsidRDefault="00B76538">
      <w:pPr>
        <w:pStyle w:val="References"/>
      </w:pPr>
      <w:proofErr w:type="gramStart"/>
      <w:r>
        <w:t xml:space="preserve">De </w:t>
      </w:r>
      <w:proofErr w:type="spellStart"/>
      <w:r>
        <w:t>Vaus</w:t>
      </w:r>
      <w:proofErr w:type="spellEnd"/>
      <w:r>
        <w:t xml:space="preserve">, D 2002, </w:t>
      </w:r>
      <w:proofErr w:type="spellStart"/>
      <w:r w:rsidRPr="00C01ECC">
        <w:rPr>
          <w:i/>
        </w:rPr>
        <w:t>Analyzing</w:t>
      </w:r>
      <w:proofErr w:type="spellEnd"/>
      <w:r w:rsidRPr="00C01ECC">
        <w:rPr>
          <w:i/>
        </w:rPr>
        <w:t xml:space="preserve"> social science data</w:t>
      </w:r>
      <w:r>
        <w:t>, Sage, London.</w:t>
      </w:r>
      <w:proofErr w:type="gramEnd"/>
      <w:r>
        <w:t xml:space="preserve"> </w:t>
      </w:r>
    </w:p>
    <w:p w:rsidR="00B76538" w:rsidRDefault="00B76538" w:rsidP="00B76538">
      <w:pPr>
        <w:pStyle w:val="References"/>
        <w:ind w:right="-151"/>
      </w:pPr>
      <w:proofErr w:type="gramStart"/>
      <w:r>
        <w:t xml:space="preserve">Duncan, G 1976, ‘Earnings functions and </w:t>
      </w:r>
      <w:proofErr w:type="spellStart"/>
      <w:r>
        <w:t>nonpecuniary</w:t>
      </w:r>
      <w:proofErr w:type="spellEnd"/>
      <w:r>
        <w:t xml:space="preserve"> benefits’, </w:t>
      </w:r>
      <w:r>
        <w:rPr>
          <w:i/>
        </w:rPr>
        <w:t>Journal of Human Resources</w:t>
      </w:r>
      <w:r>
        <w:t>, vol.11, pp.462–83.</w:t>
      </w:r>
      <w:proofErr w:type="gramEnd"/>
    </w:p>
    <w:p w:rsidR="00B76538" w:rsidRDefault="00B76538">
      <w:pPr>
        <w:pStyle w:val="References"/>
      </w:pPr>
      <w:proofErr w:type="gramStart"/>
      <w:r>
        <w:t xml:space="preserve">Ferrier, F, </w:t>
      </w:r>
      <w:proofErr w:type="spellStart"/>
      <w:r>
        <w:t>Dumbrell</w:t>
      </w:r>
      <w:proofErr w:type="spellEnd"/>
      <w:r>
        <w:t xml:space="preserve">, T &amp; Burke, G 2008, </w:t>
      </w:r>
      <w:r>
        <w:rPr>
          <w:i/>
        </w:rPr>
        <w:t>Vocational education and training providers in competitive training markets</w:t>
      </w:r>
      <w:r>
        <w:t>, NCVER, Adelaide.</w:t>
      </w:r>
      <w:proofErr w:type="gramEnd"/>
    </w:p>
    <w:p w:rsidR="00B76538" w:rsidRDefault="00B76538">
      <w:pPr>
        <w:pStyle w:val="References"/>
      </w:pPr>
      <w:r>
        <w:t xml:space="preserve">Gibb, J 2003, </w:t>
      </w:r>
      <w:proofErr w:type="gramStart"/>
      <w:r>
        <w:rPr>
          <w:i/>
        </w:rPr>
        <w:t>What</w:t>
      </w:r>
      <w:proofErr w:type="gramEnd"/>
      <w:r>
        <w:rPr>
          <w:i/>
        </w:rPr>
        <w:t xml:space="preserve"> impact is implementing a quality system having on the vocational education and training classroom</w:t>
      </w:r>
      <w:r>
        <w:t>, NCVER, Adelaide.</w:t>
      </w:r>
    </w:p>
    <w:p w:rsidR="00B76538" w:rsidRDefault="00B76538">
      <w:pPr>
        <w:pStyle w:val="References"/>
      </w:pPr>
      <w:r>
        <w:t xml:space="preserve">Goldstein, H &amp; Myers, K 1996, </w:t>
      </w:r>
      <w:proofErr w:type="gramStart"/>
      <w:r>
        <w:rPr>
          <w:i/>
        </w:rPr>
        <w:t>Freedom</w:t>
      </w:r>
      <w:proofErr w:type="gramEnd"/>
      <w:r>
        <w:rPr>
          <w:i/>
        </w:rPr>
        <w:t xml:space="preserve"> of information: towards a code of ethics for performance indicators</w:t>
      </w:r>
      <w:r>
        <w:t>, University of London, Institute of Education.</w:t>
      </w:r>
    </w:p>
    <w:p w:rsidR="00B76538" w:rsidRDefault="00B76538">
      <w:pPr>
        <w:pStyle w:val="References"/>
      </w:pPr>
      <w:proofErr w:type="spellStart"/>
      <w:proofErr w:type="gramStart"/>
      <w:r>
        <w:t>Hilmer</w:t>
      </w:r>
      <w:proofErr w:type="spellEnd"/>
      <w:r>
        <w:t xml:space="preserve">, F 1993, </w:t>
      </w:r>
      <w:r w:rsidRPr="00C01ECC">
        <w:rPr>
          <w:i/>
        </w:rPr>
        <w:t>National competition policy review</w:t>
      </w:r>
      <w:r>
        <w:t>, AGPS, Canberra.</w:t>
      </w:r>
      <w:proofErr w:type="gramEnd"/>
    </w:p>
    <w:p w:rsidR="00B76538" w:rsidRDefault="00B76538">
      <w:pPr>
        <w:pStyle w:val="References"/>
      </w:pPr>
      <w:proofErr w:type="spellStart"/>
      <w:r>
        <w:t>Hoeckel</w:t>
      </w:r>
      <w:proofErr w:type="spellEnd"/>
      <w:r>
        <w:t xml:space="preserve">, K, Fields, S, </w:t>
      </w:r>
      <w:proofErr w:type="spellStart"/>
      <w:r>
        <w:t>Justensen</w:t>
      </w:r>
      <w:proofErr w:type="spellEnd"/>
      <w:r>
        <w:t xml:space="preserve">, T &amp; Kim, M 2008, </w:t>
      </w:r>
      <w:r>
        <w:rPr>
          <w:i/>
        </w:rPr>
        <w:t>Reviews of vocational education and training: learning for jobs, Australia</w:t>
      </w:r>
      <w:r>
        <w:t xml:space="preserve">, OECD, </w:t>
      </w:r>
      <w:proofErr w:type="gramStart"/>
      <w:r>
        <w:t>Paris</w:t>
      </w:r>
      <w:proofErr w:type="gramEnd"/>
      <w:r>
        <w:t>.</w:t>
      </w:r>
    </w:p>
    <w:p w:rsidR="00B76538" w:rsidRDefault="00B76538">
      <w:pPr>
        <w:pStyle w:val="References"/>
      </w:pPr>
      <w:r>
        <w:t xml:space="preserve">I-VIEW 2008, </w:t>
      </w:r>
      <w:r>
        <w:rPr>
          <w:i/>
        </w:rPr>
        <w:t xml:space="preserve">2008 Student Outcomes Survey: </w:t>
      </w:r>
      <w:r w:rsidRPr="00C01ECC">
        <w:t>evaluation and technical report,</w:t>
      </w:r>
      <w:r>
        <w:t xml:space="preserve"> NCVER, Adelaide.</w:t>
      </w:r>
    </w:p>
    <w:p w:rsidR="00B76538" w:rsidRDefault="00B76538">
      <w:pPr>
        <w:pStyle w:val="References"/>
      </w:pPr>
      <w:proofErr w:type="spellStart"/>
      <w:proofErr w:type="gramStart"/>
      <w:r>
        <w:t>Kranton</w:t>
      </w:r>
      <w:proofErr w:type="spellEnd"/>
      <w:r>
        <w:t xml:space="preserve">, R 2003, ‘Competition and the incentive to produce high quality’, </w:t>
      </w:r>
      <w:proofErr w:type="spellStart"/>
      <w:r>
        <w:rPr>
          <w:i/>
        </w:rPr>
        <w:t>Economica</w:t>
      </w:r>
      <w:proofErr w:type="spellEnd"/>
      <w:r>
        <w:t>, vol.70, pp.385–404.</w:t>
      </w:r>
      <w:proofErr w:type="gramEnd"/>
    </w:p>
    <w:p w:rsidR="00B76538" w:rsidRDefault="00B76538">
      <w:pPr>
        <w:pStyle w:val="References"/>
      </w:pPr>
      <w:proofErr w:type="spellStart"/>
      <w:r>
        <w:t>Lazear</w:t>
      </w:r>
      <w:proofErr w:type="spellEnd"/>
      <w:r>
        <w:t>, E 1977, ‘Education: consumption or production?</w:t>
      </w:r>
      <w:proofErr w:type="gramStart"/>
      <w:r>
        <w:t>’,</w:t>
      </w:r>
      <w:proofErr w:type="gramEnd"/>
      <w:r>
        <w:t xml:space="preserve"> </w:t>
      </w:r>
      <w:r>
        <w:rPr>
          <w:i/>
        </w:rPr>
        <w:t>Journal of Political Economy</w:t>
      </w:r>
      <w:r>
        <w:t>, vol.85, no.3, pp.569–98.</w:t>
      </w:r>
    </w:p>
    <w:p w:rsidR="00B76538" w:rsidRDefault="00B76538">
      <w:pPr>
        <w:pStyle w:val="References"/>
      </w:pPr>
      <w:r>
        <w:t xml:space="preserve">McMillan, R 2004, ‘Competition, incentives and public school productivity’, </w:t>
      </w:r>
      <w:r>
        <w:rPr>
          <w:i/>
        </w:rPr>
        <w:t>Journal of Public Economics</w:t>
      </w:r>
      <w:r>
        <w:t>, vol.88, pp.1871–92.</w:t>
      </w:r>
    </w:p>
    <w:p w:rsidR="00B76538" w:rsidRDefault="00B76538">
      <w:pPr>
        <w:pStyle w:val="References"/>
      </w:pPr>
      <w:r>
        <w:t xml:space="preserve">National Centre for Vocational Education Research (NCVER) 2005, </w:t>
      </w:r>
      <w:r>
        <w:rPr>
          <w:i/>
        </w:rPr>
        <w:t>2005 Student Outcomes Survey, explanatory notes</w:t>
      </w:r>
      <w:r>
        <w:t>, NCVER, Adelaide.</w:t>
      </w:r>
    </w:p>
    <w:p w:rsidR="00B76538" w:rsidRDefault="00B76538">
      <w:pPr>
        <w:pStyle w:val="References"/>
      </w:pPr>
      <w:r>
        <w:t xml:space="preserve">——2006, </w:t>
      </w:r>
      <w:r>
        <w:rPr>
          <w:i/>
        </w:rPr>
        <w:t>2006 Student Outcomes Survey, explanatory notes</w:t>
      </w:r>
      <w:r>
        <w:t>, NCVER, Adelaide.</w:t>
      </w:r>
    </w:p>
    <w:p w:rsidR="00B76538" w:rsidRDefault="00B76538">
      <w:pPr>
        <w:pStyle w:val="References"/>
      </w:pPr>
      <w:r>
        <w:t xml:space="preserve">——2007, </w:t>
      </w:r>
      <w:r>
        <w:rPr>
          <w:i/>
        </w:rPr>
        <w:t>2007 Student Outcome Survey, explanatory notes</w:t>
      </w:r>
      <w:r>
        <w:t>, NCVER, Adelaide.</w:t>
      </w:r>
    </w:p>
    <w:p w:rsidR="00B76538" w:rsidRDefault="00B76538">
      <w:pPr>
        <w:pStyle w:val="References"/>
      </w:pPr>
      <w:r>
        <w:t xml:space="preserve">——2008, </w:t>
      </w:r>
      <w:r>
        <w:rPr>
          <w:i/>
        </w:rPr>
        <w:t>Student Outcomes 2008: technical notes</w:t>
      </w:r>
      <w:r>
        <w:t>, NCVER, Adelaide.</w:t>
      </w:r>
    </w:p>
    <w:p w:rsidR="00B76538" w:rsidRDefault="00B76538">
      <w:pPr>
        <w:pStyle w:val="References"/>
      </w:pPr>
      <w:r>
        <w:t xml:space="preserve">——2009, </w:t>
      </w:r>
      <w:r>
        <w:rPr>
          <w:i/>
        </w:rPr>
        <w:t>Student Outcomes 2009: technical notes</w:t>
      </w:r>
      <w:r>
        <w:t>, NCVER, Adelaide.</w:t>
      </w:r>
    </w:p>
    <w:p w:rsidR="00B76538" w:rsidRDefault="00B76538">
      <w:pPr>
        <w:pStyle w:val="References"/>
      </w:pPr>
      <w:proofErr w:type="spellStart"/>
      <w:proofErr w:type="gramStart"/>
      <w:r>
        <w:t>Propper</w:t>
      </w:r>
      <w:proofErr w:type="spellEnd"/>
      <w:r>
        <w:t>, C, Burgess, S &amp; Green, K 2004, ‘Does competition between hospitals improve the quality of care?</w:t>
      </w:r>
      <w:proofErr w:type="gramEnd"/>
      <w:r>
        <w:t xml:space="preserve"> </w:t>
      </w:r>
      <w:proofErr w:type="gramStart"/>
      <w:r>
        <w:t xml:space="preserve">Hospital death rates and the NHS internal market’, </w:t>
      </w:r>
      <w:r>
        <w:rPr>
          <w:i/>
        </w:rPr>
        <w:t>Journal of Public Economics</w:t>
      </w:r>
      <w:r>
        <w:t>, vol.88, pp.1247–72.</w:t>
      </w:r>
      <w:proofErr w:type="gramEnd"/>
    </w:p>
    <w:p w:rsidR="00B76538" w:rsidRPr="00C07628" w:rsidRDefault="00B76538" w:rsidP="00B76538">
      <w:pPr>
        <w:pStyle w:val="References"/>
      </w:pPr>
      <w:proofErr w:type="spellStart"/>
      <w:r>
        <w:t>Stutzer</w:t>
      </w:r>
      <w:proofErr w:type="spellEnd"/>
      <w:r>
        <w:t xml:space="preserve">, A &amp; Frey, B 2006, ‘Does marriage make people happy, or do happy people get married?’, </w:t>
      </w:r>
      <w:r>
        <w:rPr>
          <w:i/>
        </w:rPr>
        <w:t>Journal of Socio-economics</w:t>
      </w:r>
      <w:r>
        <w:t>, vol.35, no.2, pp.326-47.</w:t>
      </w:r>
    </w:p>
    <w:p w:rsidR="00B76538" w:rsidRDefault="00B76538" w:rsidP="00B76538">
      <w:pPr>
        <w:pStyle w:val="Heading1"/>
      </w:pPr>
      <w:r>
        <w:br w:type="page"/>
      </w:r>
      <w:r>
        <w:lastRenderedPageBreak/>
        <w:br/>
      </w:r>
      <w:r>
        <w:br/>
      </w:r>
      <w:bookmarkStart w:id="44" w:name="_Toc151096596"/>
      <w:r>
        <w:t>Appendix A</w:t>
      </w:r>
      <w:bookmarkEnd w:id="44"/>
    </w:p>
    <w:p w:rsidR="00B76538" w:rsidRDefault="00B76538" w:rsidP="00B76538">
      <w:pPr>
        <w:pStyle w:val="tabletitle"/>
        <w:spacing w:before="440"/>
        <w:rPr>
          <w:lang w:val="en-GB"/>
        </w:rPr>
      </w:pPr>
      <w:bookmarkStart w:id="45" w:name="_Toc151096525"/>
      <w:r>
        <w:rPr>
          <w:lang w:val="en-GB"/>
        </w:rPr>
        <w:t>Table A1</w:t>
      </w:r>
      <w:r>
        <w:rPr>
          <w:lang w:val="en-GB"/>
        </w:rPr>
        <w:tab/>
        <w:t>Statements on the three aspects of course, Student Outcomes Survey 2005–08</w:t>
      </w:r>
      <w:bookmarkEnd w:id="45"/>
    </w:p>
    <w:tbl>
      <w:tblPr>
        <w:tblW w:w="8505" w:type="dxa"/>
        <w:tblInd w:w="113" w:type="dxa"/>
        <w:tblLayout w:type="fixed"/>
        <w:tblCellMar>
          <w:left w:w="113" w:type="dxa"/>
          <w:right w:w="113" w:type="dxa"/>
        </w:tblCellMar>
        <w:tblLook w:val="0000"/>
      </w:tblPr>
      <w:tblGrid>
        <w:gridCol w:w="8505"/>
      </w:tblGrid>
      <w:tr w:rsidR="00B76538">
        <w:trPr>
          <w:trHeight w:val="255"/>
        </w:trPr>
        <w:tc>
          <w:tcPr>
            <w:tcW w:w="5000" w:type="pct"/>
            <w:tcBorders>
              <w:top w:val="single" w:sz="4" w:space="0" w:color="auto"/>
              <w:left w:val="nil"/>
              <w:bottom w:val="nil"/>
              <w:right w:val="nil"/>
            </w:tcBorders>
            <w:tcMar>
              <w:top w:w="0" w:type="dxa"/>
              <w:left w:w="113" w:type="dxa"/>
              <w:bottom w:w="0" w:type="dxa"/>
              <w:right w:w="113" w:type="dxa"/>
            </w:tcMar>
          </w:tcPr>
          <w:p w:rsidR="00B76538" w:rsidRDefault="00B76538">
            <w:pPr>
              <w:pStyle w:val="Tabletext"/>
            </w:pPr>
            <w:r>
              <w:t>On a scale of 1 to 5, where 1 is strongly disagree and 5 is strongly agree, how, on average, would you rate the following aspects of the training?</w:t>
            </w:r>
          </w:p>
        </w:tc>
      </w:tr>
      <w:tr w:rsidR="00B76538">
        <w:trPr>
          <w:trHeight w:val="255"/>
        </w:trPr>
        <w:tc>
          <w:tcPr>
            <w:tcW w:w="5000" w:type="pct"/>
            <w:tcMar>
              <w:top w:w="0" w:type="dxa"/>
              <w:left w:w="113" w:type="dxa"/>
              <w:bottom w:w="0" w:type="dxa"/>
              <w:right w:w="113" w:type="dxa"/>
            </w:tcMar>
          </w:tcPr>
          <w:p w:rsidR="00B76538" w:rsidRDefault="00B76538">
            <w:pPr>
              <w:pStyle w:val="Tabletext"/>
            </w:pPr>
          </w:p>
        </w:tc>
      </w:tr>
      <w:tr w:rsidR="00B76538">
        <w:trPr>
          <w:trHeight w:val="255"/>
        </w:trPr>
        <w:tc>
          <w:tcPr>
            <w:tcW w:w="5000" w:type="pct"/>
            <w:tcMar>
              <w:top w:w="0" w:type="dxa"/>
              <w:left w:w="113" w:type="dxa"/>
              <w:bottom w:w="0" w:type="dxa"/>
              <w:right w:w="113" w:type="dxa"/>
            </w:tcMar>
          </w:tcPr>
          <w:p w:rsidR="00B76538" w:rsidRDefault="00B76538">
            <w:pPr>
              <w:pStyle w:val="Tabletext"/>
              <w:rPr>
                <w:b/>
              </w:rPr>
            </w:pPr>
            <w:r>
              <w:rPr>
                <w:b/>
              </w:rPr>
              <w:t>Teaching</w:t>
            </w:r>
          </w:p>
        </w:tc>
      </w:tr>
      <w:tr w:rsidR="00B76538">
        <w:trPr>
          <w:trHeight w:val="255"/>
        </w:trPr>
        <w:tc>
          <w:tcPr>
            <w:tcW w:w="5000" w:type="pct"/>
            <w:noWrap/>
            <w:tcMar>
              <w:top w:w="0" w:type="dxa"/>
              <w:left w:w="113" w:type="dxa"/>
              <w:bottom w:w="0" w:type="dxa"/>
              <w:right w:w="113" w:type="dxa"/>
            </w:tcMar>
          </w:tcPr>
          <w:p w:rsidR="00B76538" w:rsidRDefault="00B76538">
            <w:pPr>
              <w:pStyle w:val="Tabletext"/>
            </w:pPr>
            <w:r>
              <w:t>My instructors:</w:t>
            </w:r>
          </w:p>
        </w:tc>
      </w:tr>
      <w:tr w:rsidR="00B76538">
        <w:trPr>
          <w:trHeight w:val="255"/>
        </w:trPr>
        <w:tc>
          <w:tcPr>
            <w:tcW w:w="5000" w:type="pct"/>
            <w:noWrap/>
            <w:tcMar>
              <w:top w:w="0" w:type="dxa"/>
              <w:left w:w="113" w:type="dxa"/>
              <w:bottom w:w="0" w:type="dxa"/>
              <w:right w:w="113" w:type="dxa"/>
            </w:tcMar>
          </w:tcPr>
          <w:p w:rsidR="00B76538" w:rsidRDefault="00B76538" w:rsidP="00B76538">
            <w:pPr>
              <w:pStyle w:val="Tabletext"/>
              <w:tabs>
                <w:tab w:val="left" w:pos="425"/>
              </w:tabs>
            </w:pPr>
            <w:r>
              <w:t>1.</w:t>
            </w:r>
            <w:r>
              <w:tab/>
              <w:t>had thorough knowledge of the subject</w:t>
            </w:r>
          </w:p>
        </w:tc>
      </w:tr>
      <w:tr w:rsidR="00B76538">
        <w:trPr>
          <w:trHeight w:val="255"/>
        </w:trPr>
        <w:tc>
          <w:tcPr>
            <w:tcW w:w="5000" w:type="pct"/>
            <w:noWrap/>
            <w:tcMar>
              <w:top w:w="0" w:type="dxa"/>
              <w:left w:w="113" w:type="dxa"/>
              <w:bottom w:w="0" w:type="dxa"/>
              <w:right w:w="113" w:type="dxa"/>
            </w:tcMar>
          </w:tcPr>
          <w:p w:rsidR="00B76538" w:rsidRDefault="00B76538" w:rsidP="00B76538">
            <w:pPr>
              <w:pStyle w:val="Tabletext"/>
              <w:tabs>
                <w:tab w:val="left" w:pos="425"/>
              </w:tabs>
            </w:pPr>
            <w:r>
              <w:t>2.</w:t>
            </w:r>
            <w:r>
              <w:tab/>
              <w:t>provided opportunities to ask questions</w:t>
            </w:r>
          </w:p>
        </w:tc>
      </w:tr>
      <w:tr w:rsidR="00B76538">
        <w:trPr>
          <w:trHeight w:val="255"/>
        </w:trPr>
        <w:tc>
          <w:tcPr>
            <w:tcW w:w="5000" w:type="pct"/>
            <w:noWrap/>
            <w:tcMar>
              <w:top w:w="0" w:type="dxa"/>
              <w:left w:w="113" w:type="dxa"/>
              <w:bottom w:w="0" w:type="dxa"/>
              <w:right w:w="113" w:type="dxa"/>
            </w:tcMar>
          </w:tcPr>
          <w:p w:rsidR="00B76538" w:rsidRDefault="00B76538" w:rsidP="00B76538">
            <w:pPr>
              <w:pStyle w:val="Tabletext"/>
              <w:tabs>
                <w:tab w:val="left" w:pos="425"/>
              </w:tabs>
            </w:pPr>
            <w:r>
              <w:t>3.</w:t>
            </w:r>
            <w:r>
              <w:tab/>
              <w:t>treated me with respect</w:t>
            </w:r>
          </w:p>
        </w:tc>
      </w:tr>
      <w:tr w:rsidR="00B76538">
        <w:trPr>
          <w:trHeight w:val="255"/>
        </w:trPr>
        <w:tc>
          <w:tcPr>
            <w:tcW w:w="5000" w:type="pct"/>
            <w:noWrap/>
            <w:tcMar>
              <w:top w:w="0" w:type="dxa"/>
              <w:left w:w="113" w:type="dxa"/>
              <w:bottom w:w="0" w:type="dxa"/>
              <w:right w:w="113" w:type="dxa"/>
            </w:tcMar>
          </w:tcPr>
          <w:p w:rsidR="00B76538" w:rsidRDefault="00B76538" w:rsidP="00B76538">
            <w:pPr>
              <w:pStyle w:val="Tabletext"/>
              <w:tabs>
                <w:tab w:val="left" w:pos="425"/>
              </w:tabs>
            </w:pPr>
            <w:r>
              <w:t>4.</w:t>
            </w:r>
            <w:r>
              <w:tab/>
              <w:t>understood my learning needs</w:t>
            </w:r>
          </w:p>
        </w:tc>
      </w:tr>
      <w:tr w:rsidR="00B76538">
        <w:trPr>
          <w:trHeight w:val="255"/>
        </w:trPr>
        <w:tc>
          <w:tcPr>
            <w:tcW w:w="5000" w:type="pct"/>
            <w:noWrap/>
            <w:tcMar>
              <w:top w:w="0" w:type="dxa"/>
              <w:left w:w="113" w:type="dxa"/>
              <w:bottom w:w="0" w:type="dxa"/>
              <w:right w:w="113" w:type="dxa"/>
            </w:tcMar>
          </w:tcPr>
          <w:p w:rsidR="00B76538" w:rsidRDefault="00B76538" w:rsidP="00B76538">
            <w:pPr>
              <w:pStyle w:val="Tabletext"/>
              <w:tabs>
                <w:tab w:val="left" w:pos="425"/>
              </w:tabs>
            </w:pPr>
            <w:r>
              <w:t>5.</w:t>
            </w:r>
            <w:r>
              <w:tab/>
              <w:t>communicated the subject content effectively</w:t>
            </w:r>
          </w:p>
        </w:tc>
      </w:tr>
      <w:tr w:rsidR="00B76538">
        <w:trPr>
          <w:trHeight w:val="255"/>
        </w:trPr>
        <w:tc>
          <w:tcPr>
            <w:tcW w:w="5000" w:type="pct"/>
            <w:noWrap/>
            <w:tcMar>
              <w:top w:w="0" w:type="dxa"/>
              <w:left w:w="113" w:type="dxa"/>
              <w:bottom w:w="0" w:type="dxa"/>
              <w:right w:w="113" w:type="dxa"/>
            </w:tcMar>
          </w:tcPr>
          <w:p w:rsidR="00B76538" w:rsidRDefault="00B76538" w:rsidP="00B76538">
            <w:pPr>
              <w:pStyle w:val="Tabletext"/>
              <w:tabs>
                <w:tab w:val="left" w:pos="425"/>
              </w:tabs>
            </w:pPr>
            <w:r>
              <w:t>6.</w:t>
            </w:r>
            <w:r>
              <w:tab/>
              <w:t>made the subject as interesting as possible</w:t>
            </w:r>
          </w:p>
        </w:tc>
      </w:tr>
      <w:tr w:rsidR="00B76538">
        <w:trPr>
          <w:trHeight w:val="255"/>
        </w:trPr>
        <w:tc>
          <w:tcPr>
            <w:tcW w:w="5000" w:type="pct"/>
            <w:noWrap/>
            <w:tcMar>
              <w:top w:w="0" w:type="dxa"/>
              <w:left w:w="113" w:type="dxa"/>
              <w:bottom w:w="0" w:type="dxa"/>
              <w:right w:w="113" w:type="dxa"/>
            </w:tcMar>
          </w:tcPr>
          <w:p w:rsidR="00B76538" w:rsidRDefault="00B76538">
            <w:pPr>
              <w:pStyle w:val="Tabletext"/>
            </w:pPr>
          </w:p>
        </w:tc>
      </w:tr>
      <w:tr w:rsidR="00B76538">
        <w:trPr>
          <w:trHeight w:val="255"/>
        </w:trPr>
        <w:tc>
          <w:tcPr>
            <w:tcW w:w="5000" w:type="pct"/>
            <w:tcMar>
              <w:top w:w="0" w:type="dxa"/>
              <w:left w:w="113" w:type="dxa"/>
              <w:bottom w:w="0" w:type="dxa"/>
              <w:right w:w="113" w:type="dxa"/>
            </w:tcMar>
          </w:tcPr>
          <w:p w:rsidR="00B76538" w:rsidRDefault="00B76538">
            <w:pPr>
              <w:pStyle w:val="Tabletext"/>
              <w:rPr>
                <w:b/>
              </w:rPr>
            </w:pPr>
            <w:r>
              <w:rPr>
                <w:b/>
              </w:rPr>
              <w:t>Assessment</w:t>
            </w:r>
          </w:p>
        </w:tc>
      </w:tr>
      <w:tr w:rsidR="00B76538">
        <w:trPr>
          <w:trHeight w:val="255"/>
        </w:trPr>
        <w:tc>
          <w:tcPr>
            <w:tcW w:w="5000" w:type="pct"/>
            <w:noWrap/>
            <w:tcMar>
              <w:top w:w="0" w:type="dxa"/>
              <w:left w:w="113" w:type="dxa"/>
              <w:bottom w:w="0" w:type="dxa"/>
              <w:right w:w="113" w:type="dxa"/>
            </w:tcMar>
          </w:tcPr>
          <w:p w:rsidR="00B76538" w:rsidRDefault="00B76538" w:rsidP="00B76538">
            <w:pPr>
              <w:pStyle w:val="Tabletext"/>
              <w:tabs>
                <w:tab w:val="left" w:pos="425"/>
              </w:tabs>
            </w:pPr>
            <w:r>
              <w:t>7.</w:t>
            </w:r>
            <w:r>
              <w:tab/>
              <w:t>I knew how I was going to be assessed</w:t>
            </w:r>
          </w:p>
        </w:tc>
      </w:tr>
      <w:tr w:rsidR="00B76538">
        <w:trPr>
          <w:trHeight w:val="255"/>
        </w:trPr>
        <w:tc>
          <w:tcPr>
            <w:tcW w:w="5000" w:type="pct"/>
            <w:noWrap/>
            <w:tcMar>
              <w:top w:w="0" w:type="dxa"/>
              <w:left w:w="113" w:type="dxa"/>
              <w:bottom w:w="0" w:type="dxa"/>
              <w:right w:w="113" w:type="dxa"/>
            </w:tcMar>
          </w:tcPr>
          <w:p w:rsidR="00B76538" w:rsidRDefault="00B76538" w:rsidP="00B76538">
            <w:pPr>
              <w:pStyle w:val="Tabletext"/>
              <w:tabs>
                <w:tab w:val="left" w:pos="425"/>
              </w:tabs>
            </w:pPr>
            <w:r>
              <w:t>8.</w:t>
            </w:r>
            <w:r>
              <w:tab/>
              <w:t>The way I was assessed was a fair test of my skills</w:t>
            </w:r>
          </w:p>
        </w:tc>
      </w:tr>
      <w:tr w:rsidR="00B76538">
        <w:trPr>
          <w:trHeight w:val="255"/>
        </w:trPr>
        <w:tc>
          <w:tcPr>
            <w:tcW w:w="5000" w:type="pct"/>
            <w:noWrap/>
            <w:tcMar>
              <w:top w:w="0" w:type="dxa"/>
              <w:left w:w="113" w:type="dxa"/>
              <w:bottom w:w="0" w:type="dxa"/>
              <w:right w:w="113" w:type="dxa"/>
            </w:tcMar>
          </w:tcPr>
          <w:p w:rsidR="00B76538" w:rsidRDefault="00B76538" w:rsidP="00B76538">
            <w:pPr>
              <w:pStyle w:val="Tabletext"/>
              <w:tabs>
                <w:tab w:val="left" w:pos="425"/>
              </w:tabs>
            </w:pPr>
            <w:r>
              <w:t>9.</w:t>
            </w:r>
            <w:r>
              <w:tab/>
              <w:t>I was assessed at appropriate intervals</w:t>
            </w:r>
          </w:p>
        </w:tc>
      </w:tr>
      <w:tr w:rsidR="00B76538">
        <w:trPr>
          <w:trHeight w:val="255"/>
        </w:trPr>
        <w:tc>
          <w:tcPr>
            <w:tcW w:w="5000" w:type="pct"/>
            <w:noWrap/>
            <w:tcMar>
              <w:top w:w="0" w:type="dxa"/>
              <w:left w:w="113" w:type="dxa"/>
              <w:bottom w:w="0" w:type="dxa"/>
              <w:right w:w="113" w:type="dxa"/>
            </w:tcMar>
          </w:tcPr>
          <w:p w:rsidR="00B76538" w:rsidRDefault="00B76538" w:rsidP="00B76538">
            <w:pPr>
              <w:pStyle w:val="Tabletext"/>
              <w:tabs>
                <w:tab w:val="left" w:pos="425"/>
              </w:tabs>
            </w:pPr>
            <w:r>
              <w:t>10.</w:t>
            </w:r>
            <w:r>
              <w:tab/>
              <w:t>I received useful feedback on my assessment</w:t>
            </w:r>
          </w:p>
        </w:tc>
      </w:tr>
      <w:tr w:rsidR="00B76538">
        <w:trPr>
          <w:trHeight w:val="255"/>
        </w:trPr>
        <w:tc>
          <w:tcPr>
            <w:tcW w:w="5000" w:type="pct"/>
            <w:noWrap/>
            <w:tcMar>
              <w:top w:w="0" w:type="dxa"/>
              <w:left w:w="113" w:type="dxa"/>
              <w:bottom w:w="0" w:type="dxa"/>
              <w:right w:w="113" w:type="dxa"/>
            </w:tcMar>
          </w:tcPr>
          <w:p w:rsidR="00B76538" w:rsidRDefault="00B76538" w:rsidP="00B76538">
            <w:pPr>
              <w:pStyle w:val="Tabletext"/>
              <w:tabs>
                <w:tab w:val="left" w:pos="425"/>
              </w:tabs>
            </w:pPr>
            <w:r>
              <w:t>11.</w:t>
            </w:r>
            <w:r>
              <w:tab/>
              <w:t>The assessment was a good test of what I was taught</w:t>
            </w:r>
          </w:p>
        </w:tc>
      </w:tr>
      <w:tr w:rsidR="00B76538">
        <w:trPr>
          <w:trHeight w:val="255"/>
        </w:trPr>
        <w:tc>
          <w:tcPr>
            <w:tcW w:w="5000" w:type="pct"/>
            <w:noWrap/>
            <w:tcMar>
              <w:top w:w="0" w:type="dxa"/>
              <w:left w:w="113" w:type="dxa"/>
              <w:bottom w:w="0" w:type="dxa"/>
              <w:right w:w="113" w:type="dxa"/>
            </w:tcMar>
          </w:tcPr>
          <w:p w:rsidR="00B76538" w:rsidRDefault="00B76538">
            <w:pPr>
              <w:pStyle w:val="Tabletext"/>
            </w:pPr>
          </w:p>
        </w:tc>
      </w:tr>
      <w:tr w:rsidR="00B76538">
        <w:trPr>
          <w:trHeight w:val="255"/>
        </w:trPr>
        <w:tc>
          <w:tcPr>
            <w:tcW w:w="5000" w:type="pct"/>
            <w:tcMar>
              <w:top w:w="0" w:type="dxa"/>
              <w:left w:w="113" w:type="dxa"/>
              <w:bottom w:w="0" w:type="dxa"/>
              <w:right w:w="113" w:type="dxa"/>
            </w:tcMar>
          </w:tcPr>
          <w:p w:rsidR="00B76538" w:rsidRDefault="00B76538">
            <w:pPr>
              <w:pStyle w:val="Tabletext"/>
              <w:rPr>
                <w:b/>
              </w:rPr>
            </w:pPr>
            <w:r>
              <w:rPr>
                <w:b/>
              </w:rPr>
              <w:t>Generic skills and learning experiences</w:t>
            </w:r>
          </w:p>
        </w:tc>
      </w:tr>
      <w:tr w:rsidR="00B76538">
        <w:trPr>
          <w:trHeight w:val="255"/>
        </w:trPr>
        <w:tc>
          <w:tcPr>
            <w:tcW w:w="5000" w:type="pct"/>
            <w:noWrap/>
            <w:tcMar>
              <w:top w:w="0" w:type="dxa"/>
              <w:left w:w="113" w:type="dxa"/>
              <w:bottom w:w="0" w:type="dxa"/>
              <w:right w:w="113" w:type="dxa"/>
            </w:tcMar>
          </w:tcPr>
          <w:p w:rsidR="00B76538" w:rsidRDefault="00B76538">
            <w:pPr>
              <w:pStyle w:val="Tabletext"/>
            </w:pPr>
            <w:r>
              <w:t>My training:</w:t>
            </w:r>
          </w:p>
        </w:tc>
      </w:tr>
      <w:tr w:rsidR="00B76538">
        <w:trPr>
          <w:trHeight w:val="255"/>
        </w:trPr>
        <w:tc>
          <w:tcPr>
            <w:tcW w:w="5000" w:type="pct"/>
            <w:noWrap/>
            <w:tcMar>
              <w:top w:w="0" w:type="dxa"/>
              <w:left w:w="113" w:type="dxa"/>
              <w:bottom w:w="0" w:type="dxa"/>
              <w:right w:w="113" w:type="dxa"/>
            </w:tcMar>
          </w:tcPr>
          <w:p w:rsidR="00B76538" w:rsidRDefault="00B76538" w:rsidP="00B76538">
            <w:pPr>
              <w:pStyle w:val="Tabletext"/>
              <w:tabs>
                <w:tab w:val="left" w:pos="425"/>
              </w:tabs>
            </w:pPr>
            <w:r>
              <w:t>12.</w:t>
            </w:r>
            <w:r>
              <w:tab/>
              <w:t>developed my problem solving skills</w:t>
            </w:r>
          </w:p>
        </w:tc>
      </w:tr>
      <w:tr w:rsidR="00B76538">
        <w:trPr>
          <w:trHeight w:val="255"/>
        </w:trPr>
        <w:tc>
          <w:tcPr>
            <w:tcW w:w="5000" w:type="pct"/>
            <w:noWrap/>
            <w:tcMar>
              <w:top w:w="0" w:type="dxa"/>
              <w:left w:w="113" w:type="dxa"/>
              <w:bottom w:w="0" w:type="dxa"/>
              <w:right w:w="113" w:type="dxa"/>
            </w:tcMar>
          </w:tcPr>
          <w:p w:rsidR="00B76538" w:rsidRDefault="00B76538" w:rsidP="00B76538">
            <w:pPr>
              <w:pStyle w:val="Tabletext"/>
              <w:tabs>
                <w:tab w:val="left" w:pos="425"/>
              </w:tabs>
            </w:pPr>
            <w:r>
              <w:t>13.</w:t>
            </w:r>
            <w:r>
              <w:tab/>
              <w:t>helped me develop my ability to work as a team member</w:t>
            </w:r>
          </w:p>
        </w:tc>
      </w:tr>
      <w:tr w:rsidR="00B76538">
        <w:trPr>
          <w:trHeight w:val="255"/>
        </w:trPr>
        <w:tc>
          <w:tcPr>
            <w:tcW w:w="5000" w:type="pct"/>
            <w:noWrap/>
            <w:tcMar>
              <w:top w:w="0" w:type="dxa"/>
              <w:left w:w="113" w:type="dxa"/>
              <w:bottom w:w="0" w:type="dxa"/>
              <w:right w:w="113" w:type="dxa"/>
            </w:tcMar>
          </w:tcPr>
          <w:p w:rsidR="00B76538" w:rsidRDefault="00B76538" w:rsidP="00B76538">
            <w:pPr>
              <w:pStyle w:val="Tabletext"/>
              <w:tabs>
                <w:tab w:val="left" w:pos="425"/>
              </w:tabs>
            </w:pPr>
            <w:r>
              <w:t>14.</w:t>
            </w:r>
            <w:r>
              <w:tab/>
              <w:t>improved my skills in written communication</w:t>
            </w:r>
          </w:p>
        </w:tc>
      </w:tr>
      <w:tr w:rsidR="00B76538">
        <w:trPr>
          <w:trHeight w:val="255"/>
        </w:trPr>
        <w:tc>
          <w:tcPr>
            <w:tcW w:w="5000" w:type="pct"/>
            <w:noWrap/>
            <w:tcMar>
              <w:top w:w="0" w:type="dxa"/>
              <w:left w:w="113" w:type="dxa"/>
              <w:bottom w:w="0" w:type="dxa"/>
              <w:right w:w="113" w:type="dxa"/>
            </w:tcMar>
          </w:tcPr>
          <w:p w:rsidR="00B76538" w:rsidRDefault="00B76538" w:rsidP="00B76538">
            <w:pPr>
              <w:pStyle w:val="Tabletext"/>
              <w:tabs>
                <w:tab w:val="left" w:pos="425"/>
              </w:tabs>
            </w:pPr>
            <w:r>
              <w:t>15.</w:t>
            </w:r>
            <w:r>
              <w:tab/>
              <w:t>helped me to develop the ability to plan my own work</w:t>
            </w:r>
          </w:p>
        </w:tc>
      </w:tr>
      <w:tr w:rsidR="00B76538">
        <w:trPr>
          <w:trHeight w:val="255"/>
        </w:trPr>
        <w:tc>
          <w:tcPr>
            <w:tcW w:w="5000" w:type="pct"/>
            <w:noWrap/>
            <w:tcMar>
              <w:top w:w="0" w:type="dxa"/>
              <w:left w:w="113" w:type="dxa"/>
              <w:bottom w:w="0" w:type="dxa"/>
              <w:right w:w="113" w:type="dxa"/>
            </w:tcMar>
          </w:tcPr>
          <w:p w:rsidR="00B76538" w:rsidRDefault="00B76538" w:rsidP="00B76538">
            <w:pPr>
              <w:pStyle w:val="Tabletext"/>
              <w:tabs>
                <w:tab w:val="left" w:pos="425"/>
              </w:tabs>
            </w:pPr>
            <w:r>
              <w:t>16.</w:t>
            </w:r>
            <w:r>
              <w:tab/>
              <w:t>has made me feel more confident about tackling unfamiliar problems</w:t>
            </w:r>
          </w:p>
        </w:tc>
      </w:tr>
      <w:tr w:rsidR="00B76538">
        <w:trPr>
          <w:trHeight w:val="255"/>
        </w:trPr>
        <w:tc>
          <w:tcPr>
            <w:tcW w:w="5000" w:type="pct"/>
            <w:noWrap/>
            <w:tcMar>
              <w:top w:w="0" w:type="dxa"/>
              <w:left w:w="113" w:type="dxa"/>
              <w:bottom w:w="0" w:type="dxa"/>
              <w:right w:w="113" w:type="dxa"/>
            </w:tcMar>
          </w:tcPr>
          <w:p w:rsidR="00B76538" w:rsidRDefault="00B76538" w:rsidP="00B76538">
            <w:pPr>
              <w:pStyle w:val="Tabletext"/>
              <w:tabs>
                <w:tab w:val="left" w:pos="425"/>
              </w:tabs>
            </w:pPr>
            <w:r>
              <w:t>17.</w:t>
            </w:r>
            <w:r>
              <w:tab/>
              <w:t>has made me more confident about my ability to learn</w:t>
            </w:r>
          </w:p>
        </w:tc>
      </w:tr>
      <w:tr w:rsidR="00B76538">
        <w:trPr>
          <w:trHeight w:val="255"/>
        </w:trPr>
        <w:tc>
          <w:tcPr>
            <w:tcW w:w="5000" w:type="pct"/>
            <w:noWrap/>
            <w:tcMar>
              <w:top w:w="0" w:type="dxa"/>
              <w:left w:w="113" w:type="dxa"/>
              <w:bottom w:w="0" w:type="dxa"/>
              <w:right w:w="113" w:type="dxa"/>
            </w:tcMar>
          </w:tcPr>
          <w:p w:rsidR="00B76538" w:rsidRDefault="00B76538" w:rsidP="00B76538">
            <w:pPr>
              <w:pStyle w:val="Tabletext"/>
              <w:tabs>
                <w:tab w:val="left" w:pos="425"/>
              </w:tabs>
            </w:pPr>
            <w:r>
              <w:t>18.</w:t>
            </w:r>
            <w:r>
              <w:tab/>
              <w:t>has made me more positive about achieving my goals</w:t>
            </w:r>
          </w:p>
        </w:tc>
      </w:tr>
      <w:tr w:rsidR="00B76538">
        <w:trPr>
          <w:trHeight w:val="255"/>
        </w:trPr>
        <w:tc>
          <w:tcPr>
            <w:tcW w:w="5000" w:type="pct"/>
            <w:tcBorders>
              <w:top w:val="nil"/>
              <w:left w:val="nil"/>
              <w:bottom w:val="single" w:sz="4" w:space="0" w:color="auto"/>
              <w:right w:val="nil"/>
            </w:tcBorders>
            <w:noWrap/>
            <w:tcMar>
              <w:top w:w="0" w:type="dxa"/>
              <w:left w:w="113" w:type="dxa"/>
              <w:bottom w:w="0" w:type="dxa"/>
              <w:right w:w="113" w:type="dxa"/>
            </w:tcMar>
          </w:tcPr>
          <w:p w:rsidR="00B76538" w:rsidRDefault="00B76538" w:rsidP="00B76538">
            <w:pPr>
              <w:pStyle w:val="Tabletext"/>
              <w:tabs>
                <w:tab w:val="left" w:pos="425"/>
              </w:tabs>
              <w:spacing w:after="40"/>
            </w:pPr>
            <w:r>
              <w:t>19.</w:t>
            </w:r>
            <w:r>
              <w:tab/>
              <w:t>has helped me thing about new opportunities in life</w:t>
            </w:r>
          </w:p>
        </w:tc>
      </w:tr>
    </w:tbl>
    <w:p w:rsidR="00B76538" w:rsidRDefault="00B76538">
      <w:pPr>
        <w:pStyle w:val="Text0"/>
        <w:spacing w:before="440"/>
      </w:pPr>
    </w:p>
    <w:p w:rsidR="00EE74F8" w:rsidRDefault="00B76538">
      <w:pPr>
        <w:pStyle w:val="Heading1"/>
      </w:pPr>
      <w:r>
        <w:br w:type="page"/>
      </w:r>
      <w:bookmarkStart w:id="46" w:name="_Toc255297766"/>
      <w:r w:rsidR="00EE74F8">
        <w:lastRenderedPageBreak/>
        <w:t>Appendix B</w:t>
      </w:r>
      <w:bookmarkEnd w:id="46"/>
    </w:p>
    <w:p w:rsidR="00EE74F8" w:rsidRDefault="00B21EB7">
      <w:pPr>
        <w:pStyle w:val="Figuretitle"/>
        <w:rPr>
          <w:lang w:val="en-GB"/>
        </w:rPr>
      </w:pPr>
      <w:r>
        <w:rPr>
          <w:noProof/>
        </w:rPr>
        <w:pict>
          <v:shape id="_x0000_s1051" type="#_x0000_t75" style="position:absolute;left:0;text-align:left;margin-left:-28.05pt;margin-top:35.65pt;width:478.9pt;height:586.05pt;z-index:251660800;mso-position-horizontal-relative:text;mso-position-vertical-relative:text">
            <v:imagedata r:id="rId15" o:title=""/>
            <w10:wrap type="square"/>
          </v:shape>
        </w:pict>
      </w:r>
      <w:r w:rsidR="00EE74F8">
        <w:rPr>
          <w:lang w:val="en-GB"/>
        </w:rPr>
        <w:t>Figure B1</w:t>
      </w:r>
      <w:r w:rsidR="00EE74F8">
        <w:rPr>
          <w:lang w:val="en-GB"/>
        </w:rPr>
        <w:tab/>
        <w:t xml:space="preserve">Scorecard for </w:t>
      </w:r>
      <w:r w:rsidR="00EE74F8">
        <w:t>Justice</w:t>
      </w:r>
      <w:r w:rsidR="00EE74F8">
        <w:rPr>
          <w:lang w:val="en-GB"/>
        </w:rPr>
        <w:t xml:space="preserve"> Institute of British Columbia (from BCStats, 2008)</w:t>
      </w:r>
    </w:p>
    <w:p w:rsidR="00EE74F8" w:rsidRDefault="00EE74F8">
      <w:pPr>
        <w:ind w:left="-567"/>
        <w:jc w:val="center"/>
      </w:pPr>
    </w:p>
    <w:p w:rsidR="00EE74F8" w:rsidRDefault="00EE74F8">
      <w:pPr>
        <w:jc w:val="center"/>
        <w:rPr>
          <w:rFonts w:ascii="Arial" w:hAnsi="Arial" w:cs="Arial"/>
          <w:b/>
          <w:sz w:val="17"/>
          <w:szCs w:val="17"/>
        </w:rPr>
      </w:pPr>
      <w:r>
        <w:br w:type="page"/>
      </w:r>
      <w:r>
        <w:rPr>
          <w:rFonts w:ascii="Arial" w:hAnsi="Arial" w:cs="Arial"/>
          <w:b/>
          <w:sz w:val="17"/>
          <w:szCs w:val="17"/>
        </w:rPr>
        <w:lastRenderedPageBreak/>
        <w:t>(Figure B1 continued)</w:t>
      </w:r>
    </w:p>
    <w:p w:rsidR="00EE74F8" w:rsidRDefault="00B21EB7">
      <w:pPr>
        <w:ind w:left="-567"/>
      </w:pPr>
      <w:r>
        <w:rPr>
          <w:noProof/>
        </w:rPr>
        <w:pict>
          <v:shape id="_x0000_s1052" type="#_x0000_t75" style="position:absolute;left:0;text-align:left;margin-left:-13.8pt;margin-top:45.05pt;width:472.2pt;height:592.75pt;z-index:251662848;mso-position-horizontal-relative:text;mso-position-vertical-relative:text">
            <v:imagedata r:id="rId16" o:title=""/>
            <w10:wrap type="square"/>
          </v:shape>
        </w:pict>
      </w:r>
    </w:p>
    <w:p w:rsidR="00EE74F8" w:rsidRDefault="00EE74F8"/>
    <w:p w:rsidR="00EE74F8" w:rsidRDefault="00EE74F8">
      <w:pPr>
        <w:pStyle w:val="Text0"/>
        <w:spacing w:before="440"/>
      </w:pPr>
    </w:p>
    <w:p w:rsidR="00B76538" w:rsidRDefault="00B76538" w:rsidP="00EE74F8"/>
    <w:sectPr w:rsidR="00B76538" w:rsidSect="00B76538">
      <w:footerReference w:type="even" r:id="rId17"/>
      <w:footerReference w:type="default" r:id="rId18"/>
      <w:pgSz w:w="11899" w:h="16838"/>
      <w:pgMar w:top="1418" w:right="1985"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538" w:rsidRDefault="00B76538">
      <w:r>
        <w:separator/>
      </w:r>
    </w:p>
  </w:endnote>
  <w:endnote w:type="continuationSeparator" w:id="0">
    <w:p w:rsidR="00B76538" w:rsidRDefault="00B765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vant Garde">
    <w:altName w:val="Century Gothic"/>
    <w:charset w:val="00"/>
    <w:family w:val="swiss"/>
    <w:pitch w:val="variable"/>
    <w:sig w:usb0="00007A87" w:usb1="80000000" w:usb2="00000008" w:usb3="00000000" w:csb0="000000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38" w:rsidRDefault="00B76538" w:rsidP="00B76538">
    <w:pPr>
      <w:pStyle w:val="Footer"/>
    </w:pPr>
  </w:p>
  <w:p w:rsidR="00B76538" w:rsidRPr="001F5C73" w:rsidRDefault="00B21EB7" w:rsidP="00B76538">
    <w:pPr>
      <w:pStyle w:val="Footer"/>
      <w:pBdr>
        <w:top w:val="single" w:sz="4" w:space="1" w:color="auto"/>
      </w:pBdr>
    </w:pPr>
    <w:r>
      <w:rPr>
        <w:rStyle w:val="PageNumber"/>
      </w:rPr>
      <w:fldChar w:fldCharType="begin"/>
    </w:r>
    <w:r w:rsidR="00B76538">
      <w:rPr>
        <w:rStyle w:val="PageNumber"/>
      </w:rPr>
      <w:instrText xml:space="preserve"> PAGE </w:instrText>
    </w:r>
    <w:r>
      <w:rPr>
        <w:rStyle w:val="PageNumber"/>
      </w:rPr>
      <w:fldChar w:fldCharType="separate"/>
    </w:r>
    <w:r w:rsidR="001B6012">
      <w:rPr>
        <w:rStyle w:val="PageNumber"/>
        <w:noProof/>
      </w:rPr>
      <w:t>10</w:t>
    </w:r>
    <w:r>
      <w:rPr>
        <w:rStyle w:val="PageNumber"/>
      </w:rPr>
      <w:fldChar w:fldCharType="end"/>
    </w:r>
    <w:r w:rsidR="00B76538">
      <w:tab/>
      <w:t>Measuring the quality of VET using the Student Outcomes Survey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38" w:rsidRDefault="00B76538">
    <w:pPr>
      <w:pStyle w:val="Footer"/>
    </w:pPr>
  </w:p>
  <w:p w:rsidR="00B76538" w:rsidRDefault="00B76538" w:rsidP="00B76538">
    <w:pPr>
      <w:pStyle w:val="Footer"/>
      <w:pBdr>
        <w:top w:val="single" w:sz="4" w:space="1" w:color="auto"/>
      </w:pBdr>
    </w:pPr>
    <w:r>
      <w:t>NCVER</w:t>
    </w:r>
    <w:r>
      <w:tab/>
    </w:r>
    <w:r w:rsidR="00B21EB7">
      <w:rPr>
        <w:rStyle w:val="PageNumber"/>
      </w:rPr>
      <w:fldChar w:fldCharType="begin"/>
    </w:r>
    <w:r>
      <w:rPr>
        <w:rStyle w:val="PageNumber"/>
      </w:rPr>
      <w:instrText xml:space="preserve"> PAGE </w:instrText>
    </w:r>
    <w:r w:rsidR="00B21EB7">
      <w:rPr>
        <w:rStyle w:val="PageNumber"/>
      </w:rPr>
      <w:fldChar w:fldCharType="separate"/>
    </w:r>
    <w:r w:rsidR="001B6012">
      <w:rPr>
        <w:rStyle w:val="PageNumber"/>
        <w:noProof/>
      </w:rPr>
      <w:t>11</w:t>
    </w:r>
    <w:r w:rsidR="00B21EB7">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38" w:rsidRPr="00415AD3" w:rsidRDefault="00B76538" w:rsidP="00B7653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38" w:rsidRPr="00415AD3" w:rsidRDefault="00B76538" w:rsidP="00B7653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38" w:rsidRDefault="00B76538" w:rsidP="00B76538">
    <w:pPr>
      <w:pStyle w:val="Footer"/>
    </w:pPr>
  </w:p>
  <w:p w:rsidR="00B76538" w:rsidRPr="001F5C73" w:rsidRDefault="00B21EB7" w:rsidP="00B76538">
    <w:pPr>
      <w:pStyle w:val="Footer"/>
      <w:pBdr>
        <w:top w:val="single" w:sz="4" w:space="1" w:color="auto"/>
      </w:pBdr>
    </w:pPr>
    <w:r>
      <w:rPr>
        <w:rStyle w:val="PageNumber"/>
      </w:rPr>
      <w:fldChar w:fldCharType="begin"/>
    </w:r>
    <w:r w:rsidR="00B76538">
      <w:rPr>
        <w:rStyle w:val="PageNumber"/>
      </w:rPr>
      <w:instrText xml:space="preserve"> PAGE </w:instrText>
    </w:r>
    <w:r>
      <w:rPr>
        <w:rStyle w:val="PageNumber"/>
      </w:rPr>
      <w:fldChar w:fldCharType="separate"/>
    </w:r>
    <w:r w:rsidR="001B6012">
      <w:rPr>
        <w:rStyle w:val="PageNumber"/>
        <w:noProof/>
      </w:rPr>
      <w:t>34</w:t>
    </w:r>
    <w:r>
      <w:rPr>
        <w:rStyle w:val="PageNumber"/>
      </w:rPr>
      <w:fldChar w:fldCharType="end"/>
    </w:r>
    <w:r w:rsidR="00B76538">
      <w:tab/>
      <w:t>Measuring the quality of VET using the Student Outcomes Survey</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38" w:rsidRDefault="00B76538">
    <w:pPr>
      <w:pStyle w:val="Footer"/>
    </w:pPr>
  </w:p>
  <w:p w:rsidR="00B76538" w:rsidRDefault="00B76538" w:rsidP="00B76538">
    <w:pPr>
      <w:pStyle w:val="Footer"/>
      <w:pBdr>
        <w:top w:val="single" w:sz="4" w:space="1" w:color="auto"/>
      </w:pBdr>
    </w:pPr>
    <w:r>
      <w:t>NCVER</w:t>
    </w:r>
    <w:r>
      <w:tab/>
    </w:r>
    <w:r w:rsidR="00B21EB7">
      <w:rPr>
        <w:rStyle w:val="PageNumber"/>
      </w:rPr>
      <w:fldChar w:fldCharType="begin"/>
    </w:r>
    <w:r>
      <w:rPr>
        <w:rStyle w:val="PageNumber"/>
      </w:rPr>
      <w:instrText xml:space="preserve"> PAGE </w:instrText>
    </w:r>
    <w:r w:rsidR="00B21EB7">
      <w:rPr>
        <w:rStyle w:val="PageNumber"/>
      </w:rPr>
      <w:fldChar w:fldCharType="separate"/>
    </w:r>
    <w:r w:rsidR="001B6012">
      <w:rPr>
        <w:rStyle w:val="PageNumber"/>
        <w:noProof/>
      </w:rPr>
      <w:t>33</w:t>
    </w:r>
    <w:r w:rsidR="00B21EB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538" w:rsidRDefault="00B76538">
      <w:r>
        <w:separator/>
      </w:r>
    </w:p>
  </w:footnote>
  <w:footnote w:type="continuationSeparator" w:id="0">
    <w:p w:rsidR="00B76538" w:rsidRDefault="00B76538">
      <w:r>
        <w:continuationSeparator/>
      </w:r>
    </w:p>
  </w:footnote>
  <w:footnote w:id="1">
    <w:p w:rsidR="00B76538" w:rsidRPr="00A37947" w:rsidRDefault="00B76538" w:rsidP="00B76538">
      <w:pPr>
        <w:pStyle w:val="FootnoteText"/>
      </w:pPr>
      <w:r w:rsidRPr="00A37947">
        <w:rPr>
          <w:rStyle w:val="FootnoteReference"/>
          <w:sz w:val="18"/>
        </w:rPr>
        <w:footnoteRef/>
      </w:r>
      <w:r>
        <w:tab/>
        <w:t xml:space="preserve">No </w:t>
      </w:r>
      <w:r w:rsidRPr="00A37947">
        <w:t>focus groups involving students were conducted in the Gibb (2003) study.</w:t>
      </w:r>
      <w:r w:rsidRPr="00A37947">
        <w:tab/>
      </w:r>
    </w:p>
  </w:footnote>
  <w:footnote w:id="2">
    <w:p w:rsidR="00B76538" w:rsidRDefault="00B76538" w:rsidP="00B76538">
      <w:pPr>
        <w:pStyle w:val="FootnoteText"/>
      </w:pPr>
      <w:r w:rsidRPr="00A37947">
        <w:rPr>
          <w:rStyle w:val="FootnoteReference"/>
          <w:sz w:val="18"/>
        </w:rPr>
        <w:footnoteRef/>
      </w:r>
      <w:r>
        <w:tab/>
      </w:r>
      <w:r w:rsidRPr="00A37947">
        <w:t>While</w:t>
      </w:r>
      <w:r>
        <w:t xml:space="preserve"> it does not cover accommodation and general living expenses, it allows students to be able to borrow funds to help pay for all or part of their tuition fees. Students approved for VET FEE-HELP assistance will have a loan with the Australian Government which will, on the student’s behalf, pay their tuition fees to their approved VET provider. At the time of writing of this report, VET FEE-HELP loans can only be accessed through approved VET providers; this list of approved VET providers is still growing.</w:t>
      </w:r>
    </w:p>
  </w:footnote>
  <w:footnote w:id="3">
    <w:p w:rsidR="00B76538" w:rsidRPr="00630D4A" w:rsidRDefault="00B76538" w:rsidP="00B76538">
      <w:pPr>
        <w:pStyle w:val="FootnoteText"/>
      </w:pPr>
      <w:r w:rsidRPr="00630D4A">
        <w:rPr>
          <w:rStyle w:val="FootnoteReference"/>
          <w:sz w:val="18"/>
        </w:rPr>
        <w:footnoteRef/>
      </w:r>
      <w:r>
        <w:tab/>
        <w:t xml:space="preserve">This is not limited to the Student Outcomes Survey but the </w:t>
      </w:r>
      <w:r w:rsidRPr="00630D4A">
        <w:t>National VET Provider Collection is used as the sample frame.</w:t>
      </w:r>
    </w:p>
  </w:footnote>
  <w:footnote w:id="4">
    <w:p w:rsidR="00B76538" w:rsidRDefault="00B76538" w:rsidP="00B76538">
      <w:pPr>
        <w:pStyle w:val="FootnoteText"/>
      </w:pPr>
      <w:r w:rsidRPr="00630D4A">
        <w:rPr>
          <w:rStyle w:val="FootnoteReference"/>
          <w:sz w:val="18"/>
        </w:rPr>
        <w:footnoteRef/>
      </w:r>
      <w:r>
        <w:tab/>
      </w:r>
      <w:r w:rsidRPr="00630D4A">
        <w:t>Due to an error, Victorian fee-for-service students from private providers</w:t>
      </w:r>
      <w:r>
        <w:t xml:space="preserve"> were inadvertently included in the 2005 survey. These data are omitted because there is insufficient information to make robust comparisons.</w:t>
      </w:r>
    </w:p>
    <w:p w:rsidR="00B76538" w:rsidRDefault="00B76538" w:rsidP="00B76538">
      <w:pPr>
        <w:pStyle w:val="FootnoteText"/>
      </w:pPr>
    </w:p>
    <w:p w:rsidR="00B76538" w:rsidRDefault="00B76538" w:rsidP="00B76538">
      <w:pPr>
        <w:pStyle w:val="FootnoteText"/>
      </w:pPr>
    </w:p>
    <w:p w:rsidR="00B76538" w:rsidRDefault="00B76538" w:rsidP="00B76538">
      <w:pPr>
        <w:pStyle w:val="FootnoteText"/>
      </w:pPr>
    </w:p>
    <w:p w:rsidR="00B76538" w:rsidRDefault="00B76538" w:rsidP="00B76538">
      <w:pPr>
        <w:pStyle w:val="FootnoteText"/>
      </w:pPr>
    </w:p>
  </w:footnote>
  <w:footnote w:id="5">
    <w:p w:rsidR="00B76538" w:rsidRDefault="00B76538" w:rsidP="00B76538">
      <w:pPr>
        <w:pStyle w:val="FootnoteText"/>
      </w:pPr>
      <w:r w:rsidRPr="0009472F">
        <w:rPr>
          <w:rStyle w:val="FootnoteReference"/>
          <w:sz w:val="18"/>
        </w:rPr>
        <w:footnoteRef/>
      </w:r>
      <w:r>
        <w:tab/>
        <w:t xml:space="preserve">The three factors are extracted using an </w:t>
      </w:r>
      <w:proofErr w:type="spellStart"/>
      <w:r>
        <w:t>Eigenvalue</w:t>
      </w:r>
      <w:proofErr w:type="spellEnd"/>
      <w:r>
        <w:t xml:space="preserve"> of 1, which is standard in the literature (de </w:t>
      </w:r>
      <w:proofErr w:type="spellStart"/>
      <w:r>
        <w:t>Vaus</w:t>
      </w:r>
      <w:proofErr w:type="spellEnd"/>
      <w:r>
        <w:t xml:space="preserve"> 2002).</w:t>
      </w:r>
    </w:p>
  </w:footnote>
  <w:footnote w:id="6">
    <w:p w:rsidR="00B76538" w:rsidRDefault="00B76538" w:rsidP="00B76538">
      <w:pPr>
        <w:pStyle w:val="FootnoteText"/>
      </w:pPr>
      <w:r w:rsidRPr="007708F0">
        <w:rPr>
          <w:rStyle w:val="FootnoteReference"/>
          <w:sz w:val="18"/>
        </w:rPr>
        <w:footnoteRef/>
      </w:r>
      <w:r>
        <w:tab/>
        <w:t xml:space="preserve">Results from a t-test suggest that many of the differences between fields of study are significantly different at the 5% level. </w:t>
      </w:r>
    </w:p>
  </w:footnote>
  <w:footnote w:id="7">
    <w:p w:rsidR="00B76538" w:rsidRDefault="00B76538" w:rsidP="00B76538">
      <w:pPr>
        <w:pStyle w:val="FootnoteText"/>
      </w:pPr>
      <w:r w:rsidRPr="00326276">
        <w:rPr>
          <w:rStyle w:val="FootnoteReference"/>
          <w:sz w:val="18"/>
        </w:rPr>
        <w:footnoteRef/>
      </w:r>
      <w:r>
        <w:tab/>
        <w:t>When we included a binary variable of whether the respondent was a module completer (1 if module completer and 0 for graduate) in the models we observed consistently large negative coefficients with an unusually small standard error, a good indication that the variable is endogenous in the satisfaction equations.</w:t>
      </w:r>
    </w:p>
  </w:footnote>
  <w:footnote w:id="8">
    <w:p w:rsidR="00B76538" w:rsidRPr="00483AD2" w:rsidRDefault="00B76538" w:rsidP="00B76538">
      <w:pPr>
        <w:pStyle w:val="FootnoteText"/>
      </w:pPr>
      <w:r w:rsidRPr="00483AD2">
        <w:rPr>
          <w:rStyle w:val="FootnoteReference"/>
          <w:sz w:val="18"/>
        </w:rPr>
        <w:footnoteRef/>
      </w:r>
      <w:r w:rsidRPr="00483AD2">
        <w:tab/>
        <w:t xml:space="preserve">Using fixed-effects panel data approaches estimates relationships in the data, based only on changes in the average group characteristics and group satisfaction levels over time. In this way, differences in course content and unobserved differences in individuals across the fields of study have no effect on the results. </w:t>
      </w:r>
    </w:p>
  </w:footnote>
  <w:footnote w:id="9">
    <w:p w:rsidR="00B76538" w:rsidRDefault="00B76538" w:rsidP="00B76538">
      <w:pPr>
        <w:pStyle w:val="FootnoteText"/>
      </w:pPr>
      <w:r w:rsidRPr="00326276">
        <w:rPr>
          <w:rStyle w:val="FootnoteReference"/>
          <w:sz w:val="18"/>
        </w:rPr>
        <w:footnoteRef/>
      </w:r>
      <w:r>
        <w:tab/>
        <w:t>Calculated as 0.02 divided by 5 and multiplied by 100.</w:t>
      </w:r>
    </w:p>
  </w:footnote>
  <w:footnote w:id="10">
    <w:p w:rsidR="00B76538" w:rsidRDefault="00B76538" w:rsidP="00B76538">
      <w:pPr>
        <w:pStyle w:val="FootnoteText"/>
        <w:ind w:right="-151"/>
      </w:pPr>
      <w:r w:rsidRPr="00237CA3">
        <w:rPr>
          <w:rStyle w:val="FootnoteReference"/>
          <w:sz w:val="18"/>
        </w:rPr>
        <w:footnoteRef/>
      </w:r>
      <w:r>
        <w:tab/>
        <w:t>It should be kept in mind that the reported motivations for studying are elicited six months after course completion and may be influenced by the student outcomes. Ideally, this information would be collected at the time study is undertaken.</w:t>
      </w:r>
    </w:p>
  </w:footnote>
  <w:footnote w:id="11">
    <w:p w:rsidR="00B76538" w:rsidRDefault="00B76538" w:rsidP="00B76538">
      <w:pPr>
        <w:pStyle w:val="FootnoteText"/>
        <w:rPr>
          <w:lang w:val="en-US"/>
        </w:rPr>
      </w:pPr>
      <w:r w:rsidRPr="00DC382B">
        <w:rPr>
          <w:rStyle w:val="FootnoteReference"/>
          <w:sz w:val="18"/>
        </w:rPr>
        <w:footnoteRef/>
      </w:r>
      <w:r>
        <w:tab/>
      </w:r>
      <w:proofErr w:type="spellStart"/>
      <w:r>
        <w:rPr>
          <w:lang w:val="en-US"/>
        </w:rPr>
        <w:t>Hoeckel</w:t>
      </w:r>
      <w:proofErr w:type="spellEnd"/>
      <w:r>
        <w:rPr>
          <w:lang w:val="en-US"/>
        </w:rPr>
        <w:t xml:space="preserve"> et al. (2008) also provide examples in the US states of Arkansas and West Virginia, where information on the quality and effectiveness of VET programs is available for public review.</w:t>
      </w:r>
    </w:p>
  </w:footnote>
  <w:footnote w:id="12">
    <w:p w:rsidR="00B76538" w:rsidRDefault="00B76538" w:rsidP="00B76538">
      <w:pPr>
        <w:pStyle w:val="FootnoteText"/>
        <w:rPr>
          <w:lang w:val="en-US"/>
        </w:rPr>
      </w:pPr>
      <w:r w:rsidRPr="00DC382B">
        <w:rPr>
          <w:rStyle w:val="FootnoteReference"/>
          <w:sz w:val="18"/>
        </w:rPr>
        <w:footnoteRef/>
      </w:r>
      <w:r>
        <w:tab/>
      </w:r>
      <w:r>
        <w:rPr>
          <w:lang w:val="en-US"/>
        </w:rPr>
        <w:t xml:space="preserve">This has also been identified as a weakness of data collection and research on VET in </w:t>
      </w:r>
      <w:proofErr w:type="spellStart"/>
      <w:r>
        <w:rPr>
          <w:lang w:val="en-US"/>
        </w:rPr>
        <w:t>Hoeckel</w:t>
      </w:r>
      <w:proofErr w:type="spellEnd"/>
      <w:r>
        <w:rPr>
          <w:lang w:val="en-US"/>
        </w:rPr>
        <w:t xml:space="preserve"> et al. (2008, p.28).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5BC65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1E6EE12"/>
    <w:lvl w:ilvl="0">
      <w:start w:val="1"/>
      <w:numFmt w:val="decimal"/>
      <w:lvlText w:val="%1."/>
      <w:lvlJc w:val="left"/>
      <w:pPr>
        <w:tabs>
          <w:tab w:val="num" w:pos="1492"/>
        </w:tabs>
        <w:ind w:left="1492" w:hanging="360"/>
      </w:pPr>
    </w:lvl>
  </w:abstractNum>
  <w:abstractNum w:abstractNumId="2">
    <w:nsid w:val="FFFFFF7D"/>
    <w:multiLevelType w:val="singleLevel"/>
    <w:tmpl w:val="F82AE46E"/>
    <w:lvl w:ilvl="0">
      <w:start w:val="1"/>
      <w:numFmt w:val="decimal"/>
      <w:lvlText w:val="%1."/>
      <w:lvlJc w:val="left"/>
      <w:pPr>
        <w:tabs>
          <w:tab w:val="num" w:pos="1209"/>
        </w:tabs>
        <w:ind w:left="1209" w:hanging="360"/>
      </w:pPr>
    </w:lvl>
  </w:abstractNum>
  <w:abstractNum w:abstractNumId="3">
    <w:nsid w:val="FFFFFF7E"/>
    <w:multiLevelType w:val="singleLevel"/>
    <w:tmpl w:val="99B89232"/>
    <w:lvl w:ilvl="0">
      <w:start w:val="1"/>
      <w:numFmt w:val="decimal"/>
      <w:lvlText w:val="%1."/>
      <w:lvlJc w:val="left"/>
      <w:pPr>
        <w:tabs>
          <w:tab w:val="num" w:pos="926"/>
        </w:tabs>
        <w:ind w:left="926" w:hanging="360"/>
      </w:pPr>
    </w:lvl>
  </w:abstractNum>
  <w:abstractNum w:abstractNumId="4">
    <w:nsid w:val="FFFFFF7F"/>
    <w:multiLevelType w:val="singleLevel"/>
    <w:tmpl w:val="777EBF0A"/>
    <w:lvl w:ilvl="0">
      <w:start w:val="1"/>
      <w:numFmt w:val="decimal"/>
      <w:lvlText w:val="%1."/>
      <w:lvlJc w:val="left"/>
      <w:pPr>
        <w:tabs>
          <w:tab w:val="num" w:pos="643"/>
        </w:tabs>
        <w:ind w:left="643" w:hanging="360"/>
      </w:pPr>
    </w:lvl>
  </w:abstractNum>
  <w:abstractNum w:abstractNumId="5">
    <w:nsid w:val="FFFFFF80"/>
    <w:multiLevelType w:val="singleLevel"/>
    <w:tmpl w:val="DA9C3AC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F00710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D38BF4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6E43AA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02899CA"/>
    <w:lvl w:ilvl="0">
      <w:start w:val="1"/>
      <w:numFmt w:val="decimal"/>
      <w:lvlText w:val="%1."/>
      <w:lvlJc w:val="left"/>
      <w:pPr>
        <w:tabs>
          <w:tab w:val="num" w:pos="360"/>
        </w:tabs>
        <w:ind w:left="360" w:hanging="360"/>
      </w:pPr>
    </w:lvl>
  </w:abstractNum>
  <w:abstractNum w:abstractNumId="10">
    <w:nsid w:val="FFFFFF89"/>
    <w:multiLevelType w:val="singleLevel"/>
    <w:tmpl w:val="BCF82C6E"/>
    <w:lvl w:ilvl="0">
      <w:start w:val="1"/>
      <w:numFmt w:val="bullet"/>
      <w:lvlText w:val=""/>
      <w:lvlJc w:val="left"/>
      <w:pPr>
        <w:tabs>
          <w:tab w:val="num" w:pos="360"/>
        </w:tabs>
        <w:ind w:left="360" w:hanging="360"/>
      </w:pPr>
      <w:rPr>
        <w:rFonts w:ascii="Symbol" w:hAnsi="Symbol" w:hint="default"/>
      </w:rPr>
    </w:lvl>
  </w:abstractNum>
  <w:abstractNum w:abstractNumId="11">
    <w:nsid w:val="01F410EF"/>
    <w:multiLevelType w:val="hybridMultilevel"/>
    <w:tmpl w:val="7A42B278"/>
    <w:lvl w:ilvl="0" w:tplc="24BA3DD4">
      <w:start w:val="1"/>
      <w:numFmt w:val="decimal"/>
      <w:pStyle w:val="NumberedListContinuing"/>
      <w:lvlText w:val="%1"/>
      <w:lvlJc w:val="left"/>
      <w:pPr>
        <w:tabs>
          <w:tab w:val="num" w:pos="284"/>
        </w:tabs>
        <w:ind w:left="0" w:firstLine="0"/>
      </w:p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06FF05DF"/>
    <w:multiLevelType w:val="singleLevel"/>
    <w:tmpl w:val="00000000"/>
    <w:lvl w:ilvl="0">
      <w:numFmt w:val="bullet"/>
      <w:pStyle w:val="Dotpoint1"/>
      <w:lvlText w:val=""/>
      <w:lvlJc w:val="left"/>
      <w:pPr>
        <w:tabs>
          <w:tab w:val="num" w:pos="360"/>
        </w:tabs>
        <w:ind w:left="360" w:hanging="360"/>
      </w:pPr>
      <w:rPr>
        <w:rFonts w:ascii="Wingdings" w:hAnsi="Wingdings" w:hint="default"/>
      </w:rPr>
    </w:lvl>
  </w:abstractNum>
  <w:abstractNum w:abstractNumId="13">
    <w:nsid w:val="174A2C71"/>
    <w:multiLevelType w:val="singleLevel"/>
    <w:tmpl w:val="00000000"/>
    <w:lvl w:ilvl="0">
      <w:start w:val="1"/>
      <w:numFmt w:val="bullet"/>
      <w:pStyle w:val="Dotpoint2"/>
      <w:lvlText w:val=""/>
      <w:lvlJc w:val="left"/>
      <w:pPr>
        <w:tabs>
          <w:tab w:val="num" w:pos="0"/>
        </w:tabs>
        <w:ind w:left="360" w:hanging="360"/>
      </w:pPr>
      <w:rPr>
        <w:rFonts w:ascii="Wingdings" w:hAnsi="Wingdings" w:hint="default"/>
      </w:rPr>
    </w:lvl>
  </w:abstractNum>
  <w:abstractNum w:abstractNumId="14">
    <w:nsid w:val="21126CA2"/>
    <w:multiLevelType w:val="hybridMultilevel"/>
    <w:tmpl w:val="BED80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3F0E76"/>
    <w:multiLevelType w:val="hybridMultilevel"/>
    <w:tmpl w:val="F920098C"/>
    <w:lvl w:ilvl="0" w:tplc="C2B418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DF7DBB"/>
    <w:multiLevelType w:val="hybridMultilevel"/>
    <w:tmpl w:val="D9F4E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113BE0"/>
    <w:multiLevelType w:val="hybridMultilevel"/>
    <w:tmpl w:val="6E54F1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CB61F24"/>
    <w:multiLevelType w:val="hybridMultilevel"/>
    <w:tmpl w:val="E1C00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20B328D"/>
    <w:multiLevelType w:val="hybridMultilevel"/>
    <w:tmpl w:val="0D6A1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D33939"/>
    <w:multiLevelType w:val="hybridMultilevel"/>
    <w:tmpl w:val="DABC0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A91786"/>
    <w:multiLevelType w:val="hybridMultilevel"/>
    <w:tmpl w:val="0D1423E0"/>
    <w:lvl w:ilvl="0" w:tplc="2A0691AC">
      <w:start w:val="2"/>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7F74A27"/>
    <w:multiLevelType w:val="hybridMultilevel"/>
    <w:tmpl w:val="153AC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E2453C"/>
    <w:multiLevelType w:val="multilevel"/>
    <w:tmpl w:val="FFA27A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A3C23A7"/>
    <w:multiLevelType w:val="hybridMultilevel"/>
    <w:tmpl w:val="FFA27A7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2"/>
  </w:num>
  <w:num w:numId="3">
    <w:abstractNumId w:val="13"/>
  </w:num>
  <w:num w:numId="4">
    <w:abstractNumId w:val="13"/>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4"/>
  </w:num>
  <w:num w:numId="10">
    <w:abstractNumId w:val="22"/>
  </w:num>
  <w:num w:numId="11">
    <w:abstractNumId w:val="24"/>
  </w:num>
  <w:num w:numId="12">
    <w:abstractNumId w:val="23"/>
  </w:num>
  <w:num w:numId="13">
    <w:abstractNumId w:val="21"/>
  </w:num>
  <w:num w:numId="14">
    <w:abstractNumId w:val="15"/>
  </w:num>
  <w:num w:numId="15">
    <w:abstractNumId w:val="17"/>
  </w:num>
  <w:num w:numId="16">
    <w:abstractNumId w:val="16"/>
  </w:num>
  <w:num w:numId="17">
    <w:abstractNumId w:val="20"/>
  </w:num>
  <w:num w:numId="18">
    <w:abstractNumId w:val="18"/>
  </w:num>
  <w:num w:numId="19">
    <w:abstractNumId w:val="12"/>
  </w:num>
  <w:num w:numId="20">
    <w:abstractNumId w:val="12"/>
  </w:num>
  <w:num w:numId="21">
    <w:abstractNumId w:val="12"/>
  </w:num>
  <w:num w:numId="22">
    <w:abstractNumId w:val="12"/>
  </w:num>
  <w:num w:numId="23">
    <w:abstractNumId w:val="13"/>
  </w:num>
  <w:num w:numId="24">
    <w:abstractNumId w:val="10"/>
  </w:num>
  <w:num w:numId="25">
    <w:abstractNumId w:val="8"/>
  </w:num>
  <w:num w:numId="26">
    <w:abstractNumId w:val="7"/>
  </w:num>
  <w:num w:numId="27">
    <w:abstractNumId w:val="6"/>
  </w:num>
  <w:num w:numId="28">
    <w:abstractNumId w:val="5"/>
  </w:num>
  <w:num w:numId="29">
    <w:abstractNumId w:val="9"/>
  </w:num>
  <w:num w:numId="30">
    <w:abstractNumId w:val="4"/>
  </w:num>
  <w:num w:numId="31">
    <w:abstractNumId w:val="3"/>
  </w:num>
  <w:num w:numId="32">
    <w:abstractNumId w:val="2"/>
  </w:num>
  <w:num w:numId="33">
    <w:abstractNumId w:val="1"/>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1004"/>
  <w:doNotTrackMoves/>
  <w:defaultTabStop w:val="720"/>
  <w:doNotHyphenateCaps/>
  <w:evenAndOddHeaders/>
  <w:drawingGridHorizontalSpacing w:val="120"/>
  <w:displayHorizontalDrawingGridEvery w:val="0"/>
  <w:displayVerticalDrawingGridEvery w:val="0"/>
  <w:noPunctuationKerning/>
  <w:characterSpacingControl w:val="doNotCompress"/>
  <w:hdrShapeDefaults>
    <o:shapedefaults v:ext="edit" spidmax="6145">
      <o:colormenu v:ext="edit" strokecolor="none [3213]"/>
    </o:shapedefaults>
  </w:hdrShapeDefaults>
  <w:footnotePr>
    <w:footnote w:id="-1"/>
    <w:footnote w:id="0"/>
  </w:footnotePr>
  <w:endnotePr>
    <w:endnote w:id="-1"/>
    <w:endnote w:id="0"/>
  </w:endnotePr>
  <w:compat>
    <w:suppressBottomSpacing/>
    <w:suppressSpBfAfterPgBrk/>
  </w:compat>
  <w:rsids>
    <w:rsidRoot w:val="00155541"/>
    <w:rsid w:val="00155541"/>
    <w:rsid w:val="001B6012"/>
    <w:rsid w:val="009D4808"/>
    <w:rsid w:val="00AD5C0D"/>
    <w:rsid w:val="00B21EB7"/>
    <w:rsid w:val="00B76538"/>
    <w:rsid w:val="00C830F3"/>
    <w:rsid w:val="00E7659D"/>
    <w:rsid w:val="00EE7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C43"/>
    <w:pPr>
      <w:spacing w:before="160" w:line="260" w:lineRule="exact"/>
    </w:pPr>
    <w:rPr>
      <w:rFonts w:ascii="Garamond" w:hAnsi="Garamond"/>
      <w:sz w:val="22"/>
      <w:lang w:val="en-AU"/>
    </w:rPr>
  </w:style>
  <w:style w:type="paragraph" w:styleId="Heading1">
    <w:name w:val="heading 1"/>
    <w:next w:val="text"/>
    <w:link w:val="Heading1Char"/>
    <w:qFormat/>
    <w:rsid w:val="00523C43"/>
    <w:pPr>
      <w:keepNext/>
      <w:pBdr>
        <w:bottom w:val="single" w:sz="4" w:space="1" w:color="auto"/>
      </w:pBdr>
      <w:spacing w:before="440" w:after="60"/>
      <w:jc w:val="right"/>
      <w:outlineLvl w:val="0"/>
    </w:pPr>
    <w:rPr>
      <w:rFonts w:ascii="Garamond" w:hAnsi="Garamond"/>
      <w:kern w:val="28"/>
      <w:sz w:val="60"/>
      <w:lang w:val="en-AU"/>
    </w:rPr>
  </w:style>
  <w:style w:type="paragraph" w:styleId="Heading2">
    <w:name w:val="heading 2"/>
    <w:next w:val="text"/>
    <w:qFormat/>
    <w:rsid w:val="00523C43"/>
    <w:pPr>
      <w:keepNext/>
      <w:spacing w:before="440"/>
      <w:outlineLvl w:val="1"/>
    </w:pPr>
    <w:rPr>
      <w:rFonts w:ascii="Garamond" w:hAnsi="Garamond"/>
      <w:sz w:val="36"/>
      <w:lang w:val="en-AU"/>
    </w:rPr>
  </w:style>
  <w:style w:type="paragraph" w:styleId="Heading3">
    <w:name w:val="heading 3"/>
    <w:next w:val="text"/>
    <w:qFormat/>
    <w:rsid w:val="00523C43"/>
    <w:pPr>
      <w:spacing w:before="280"/>
      <w:outlineLvl w:val="2"/>
    </w:pPr>
    <w:rPr>
      <w:rFonts w:ascii="Garamond" w:hAnsi="Garamond"/>
      <w:sz w:val="28"/>
      <w:lang w:val="en-AU"/>
    </w:rPr>
  </w:style>
  <w:style w:type="paragraph" w:styleId="Heading4">
    <w:name w:val="heading 4"/>
    <w:next w:val="text"/>
    <w:qFormat/>
    <w:rsid w:val="00523C43"/>
    <w:pPr>
      <w:spacing w:before="240"/>
      <w:outlineLvl w:val="3"/>
    </w:pPr>
    <w:rPr>
      <w:rFonts w:ascii="Garamond" w:hAnsi="Garamond"/>
      <w:i/>
      <w:sz w:val="28"/>
      <w:lang w:val="en-AU"/>
    </w:rPr>
  </w:style>
  <w:style w:type="paragraph" w:styleId="Heading5">
    <w:name w:val="heading 5"/>
    <w:basedOn w:val="Normal"/>
    <w:next w:val="Normal"/>
    <w:qFormat/>
    <w:rsid w:val="00AD5C0D"/>
    <w:pPr>
      <w:keepNext/>
      <w:outlineLvl w:val="4"/>
    </w:pPr>
    <w:rPr>
      <w:b/>
    </w:rPr>
  </w:style>
  <w:style w:type="paragraph" w:styleId="Heading6">
    <w:name w:val="heading 6"/>
    <w:basedOn w:val="Normal"/>
    <w:next w:val="Normal"/>
    <w:qFormat/>
    <w:rsid w:val="00AD5C0D"/>
    <w:pPr>
      <w:keepNext/>
      <w:ind w:left="2977"/>
      <w:outlineLvl w:val="5"/>
    </w:pPr>
    <w:rPr>
      <w:sz w:val="36"/>
    </w:rPr>
  </w:style>
  <w:style w:type="paragraph" w:styleId="Heading7">
    <w:name w:val="heading 7"/>
    <w:basedOn w:val="Normal"/>
    <w:next w:val="Normal"/>
    <w:qFormat/>
    <w:rsid w:val="00AD5C0D"/>
    <w:pPr>
      <w:keepNext/>
      <w:jc w:val="center"/>
      <w:outlineLvl w:val="6"/>
    </w:pPr>
    <w:rPr>
      <w:b/>
      <w:spacing w:val="20"/>
      <w:sz w:val="36"/>
    </w:rPr>
  </w:style>
  <w:style w:type="paragraph" w:styleId="Heading8">
    <w:name w:val="heading 8"/>
    <w:basedOn w:val="Normal"/>
    <w:next w:val="Normal"/>
    <w:qFormat/>
    <w:rsid w:val="00AD5C0D"/>
    <w:pPr>
      <w:keepNext/>
      <w:jc w:val="center"/>
      <w:outlineLvl w:val="7"/>
    </w:pPr>
    <w:rPr>
      <w:b/>
      <w:color w:val="C0C0C0"/>
      <w:spacing w:val="60"/>
      <w:sz w:val="56"/>
    </w:rPr>
  </w:style>
  <w:style w:type="paragraph" w:styleId="Heading9">
    <w:name w:val="heading 9"/>
    <w:basedOn w:val="Normal"/>
    <w:next w:val="Normal"/>
    <w:qFormat/>
    <w:rsid w:val="00AD5C0D"/>
    <w:pPr>
      <w:keepNext/>
      <w:shd w:val="pct95" w:color="auto" w:fill="FFFFFF"/>
      <w:tabs>
        <w:tab w:val="num" w:pos="1584"/>
      </w:tabs>
      <w:spacing w:before="0"/>
      <w:ind w:left="1584" w:hanging="144"/>
      <w:jc w:val="both"/>
      <w:outlineLvl w:val="8"/>
    </w:pPr>
    <w:rPr>
      <w:rFonts w:ascii="Arial" w:hAnsi="Arial"/>
      <w:b/>
      <w:color w:val="FFFFF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AD5C0D"/>
    <w:rPr>
      <w:color w:val="0000FF"/>
      <w:u w:val="single"/>
    </w:rPr>
  </w:style>
  <w:style w:type="character" w:styleId="FollowedHyperlink">
    <w:name w:val="FollowedHyperlink"/>
    <w:basedOn w:val="DefaultParagraphFont"/>
    <w:semiHidden/>
    <w:rsid w:val="00AD5C0D"/>
    <w:rPr>
      <w:color w:val="800080"/>
      <w:u w:val="single"/>
    </w:rPr>
  </w:style>
  <w:style w:type="paragraph" w:customStyle="1" w:styleId="Text0">
    <w:name w:val="Text"/>
    <w:rsid w:val="00AD5C0D"/>
    <w:pPr>
      <w:spacing w:before="200" w:line="260" w:lineRule="exact"/>
    </w:pPr>
    <w:rPr>
      <w:rFonts w:ascii="Garamond" w:hAnsi="Garamond"/>
      <w:sz w:val="22"/>
      <w:lang w:val="en-AU" w:eastAsia="en-AU"/>
    </w:rPr>
  </w:style>
  <w:style w:type="character" w:customStyle="1" w:styleId="Heading2Char">
    <w:name w:val="Heading 2 Char"/>
    <w:basedOn w:val="DefaultParagraphFont"/>
    <w:locked/>
    <w:rsid w:val="00AD5C0D"/>
    <w:rPr>
      <w:rFonts w:ascii="Garamond" w:hAnsi="Garamond"/>
      <w:sz w:val="36"/>
      <w:lang w:val="en-AU" w:eastAsia="en-AU" w:bidi="ar-SA"/>
    </w:rPr>
  </w:style>
  <w:style w:type="character" w:customStyle="1" w:styleId="Heading3Char">
    <w:name w:val="Heading 3 Char"/>
    <w:basedOn w:val="DefaultParagraphFont"/>
    <w:locked/>
    <w:rsid w:val="00AD5C0D"/>
    <w:rPr>
      <w:rFonts w:ascii="Garamond" w:hAnsi="Garamond"/>
      <w:sz w:val="28"/>
      <w:lang w:val="en-AU" w:eastAsia="en-AU" w:bidi="ar-SA"/>
    </w:rPr>
  </w:style>
  <w:style w:type="paragraph" w:styleId="TOC1">
    <w:name w:val="toc 1"/>
    <w:uiPriority w:val="39"/>
    <w:rsid w:val="00523C43"/>
    <w:pPr>
      <w:tabs>
        <w:tab w:val="left" w:pos="284"/>
        <w:tab w:val="right" w:pos="8505"/>
      </w:tabs>
      <w:spacing w:before="80"/>
      <w:ind w:left="2268"/>
    </w:pPr>
    <w:rPr>
      <w:rFonts w:ascii="Garamond" w:hAnsi="Garamond"/>
      <w:sz w:val="22"/>
      <w:lang w:val="en-AU"/>
    </w:rPr>
  </w:style>
  <w:style w:type="paragraph" w:styleId="TOC2">
    <w:name w:val="toc 2"/>
    <w:basedOn w:val="Normal"/>
    <w:next w:val="Normal"/>
    <w:uiPriority w:val="39"/>
    <w:rsid w:val="00523C43"/>
    <w:pPr>
      <w:tabs>
        <w:tab w:val="left" w:pos="709"/>
        <w:tab w:val="right" w:pos="8505"/>
      </w:tabs>
      <w:spacing w:before="20" w:after="20"/>
      <w:ind w:left="2552"/>
    </w:pPr>
    <w:rPr>
      <w:sz w:val="20"/>
    </w:rPr>
  </w:style>
  <w:style w:type="paragraph" w:styleId="TOC3">
    <w:name w:val="toc 3"/>
    <w:basedOn w:val="Normal"/>
    <w:next w:val="Normal"/>
    <w:autoRedefine/>
    <w:semiHidden/>
    <w:rsid w:val="00AD5C0D"/>
    <w:pPr>
      <w:ind w:left="440"/>
    </w:pPr>
  </w:style>
  <w:style w:type="paragraph" w:styleId="TOC4">
    <w:name w:val="toc 4"/>
    <w:basedOn w:val="Normal"/>
    <w:next w:val="Normal"/>
    <w:autoRedefine/>
    <w:semiHidden/>
    <w:rsid w:val="00AD5C0D"/>
    <w:pPr>
      <w:ind w:left="660"/>
    </w:pPr>
  </w:style>
  <w:style w:type="paragraph" w:styleId="TOC5">
    <w:name w:val="toc 5"/>
    <w:basedOn w:val="Normal"/>
    <w:next w:val="Normal"/>
    <w:autoRedefine/>
    <w:semiHidden/>
    <w:rsid w:val="00AD5C0D"/>
    <w:pPr>
      <w:ind w:left="880"/>
    </w:pPr>
  </w:style>
  <w:style w:type="paragraph" w:styleId="TOC6">
    <w:name w:val="toc 6"/>
    <w:basedOn w:val="Normal"/>
    <w:next w:val="Normal"/>
    <w:autoRedefine/>
    <w:semiHidden/>
    <w:rsid w:val="00AD5C0D"/>
    <w:pPr>
      <w:ind w:left="1100"/>
    </w:pPr>
  </w:style>
  <w:style w:type="paragraph" w:styleId="TOC7">
    <w:name w:val="toc 7"/>
    <w:basedOn w:val="Normal"/>
    <w:next w:val="Normal"/>
    <w:autoRedefine/>
    <w:semiHidden/>
    <w:rsid w:val="00AD5C0D"/>
    <w:pPr>
      <w:ind w:left="1320"/>
    </w:pPr>
  </w:style>
  <w:style w:type="paragraph" w:styleId="TOC8">
    <w:name w:val="toc 8"/>
    <w:basedOn w:val="Normal"/>
    <w:next w:val="Normal"/>
    <w:autoRedefine/>
    <w:semiHidden/>
    <w:rsid w:val="00AD5C0D"/>
    <w:pPr>
      <w:ind w:left="1540"/>
    </w:pPr>
  </w:style>
  <w:style w:type="paragraph" w:styleId="TOC9">
    <w:name w:val="toc 9"/>
    <w:basedOn w:val="Normal"/>
    <w:next w:val="Normal"/>
    <w:autoRedefine/>
    <w:semiHidden/>
    <w:rsid w:val="00AD5C0D"/>
    <w:pPr>
      <w:ind w:left="1760"/>
    </w:pPr>
  </w:style>
  <w:style w:type="paragraph" w:styleId="FootnoteText">
    <w:name w:val="footnote text"/>
    <w:basedOn w:val="Normal"/>
    <w:rsid w:val="00523C43"/>
    <w:pPr>
      <w:tabs>
        <w:tab w:val="left" w:pos="1418"/>
      </w:tabs>
      <w:spacing w:before="0" w:line="220" w:lineRule="exact"/>
      <w:ind w:left="170" w:hanging="170"/>
    </w:pPr>
    <w:rPr>
      <w:sz w:val="18"/>
    </w:rPr>
  </w:style>
  <w:style w:type="paragraph" w:styleId="CommentText">
    <w:name w:val="annotation text"/>
    <w:basedOn w:val="Normal"/>
    <w:semiHidden/>
    <w:rsid w:val="00AD5C0D"/>
    <w:pPr>
      <w:spacing w:before="0"/>
    </w:pPr>
    <w:rPr>
      <w:sz w:val="20"/>
      <w:lang w:val="en-US"/>
    </w:rPr>
  </w:style>
  <w:style w:type="paragraph" w:styleId="Header">
    <w:name w:val="header"/>
    <w:basedOn w:val="Normal"/>
    <w:rsid w:val="00523C43"/>
    <w:pPr>
      <w:tabs>
        <w:tab w:val="left" w:pos="1418"/>
        <w:tab w:val="right" w:pos="8505"/>
      </w:tabs>
    </w:pPr>
    <w:rPr>
      <w:sz w:val="20"/>
    </w:rPr>
  </w:style>
  <w:style w:type="paragraph" w:styleId="Footer">
    <w:name w:val="footer"/>
    <w:basedOn w:val="Normal"/>
    <w:rsid w:val="00523C43"/>
    <w:pPr>
      <w:tabs>
        <w:tab w:val="right" w:pos="8505"/>
      </w:tabs>
      <w:spacing w:before="0"/>
    </w:pPr>
    <w:rPr>
      <w:sz w:val="18"/>
    </w:rPr>
  </w:style>
  <w:style w:type="paragraph" w:styleId="TableofFigures">
    <w:name w:val="table of figures"/>
    <w:basedOn w:val="Normal"/>
    <w:next w:val="Normal"/>
    <w:uiPriority w:val="99"/>
    <w:rsid w:val="00523C43"/>
    <w:pPr>
      <w:tabs>
        <w:tab w:val="right" w:pos="8505"/>
      </w:tabs>
      <w:spacing w:before="80"/>
      <w:ind w:left="2693" w:hanging="425"/>
    </w:pPr>
  </w:style>
  <w:style w:type="paragraph" w:styleId="PlainText">
    <w:name w:val="Plain Text"/>
    <w:basedOn w:val="Normal"/>
    <w:semiHidden/>
    <w:rsid w:val="00AD5C0D"/>
    <w:pPr>
      <w:spacing w:before="0"/>
    </w:pPr>
    <w:rPr>
      <w:rFonts w:ascii="Courier New" w:hAnsi="Courier New" w:cs="Courier New"/>
      <w:sz w:val="20"/>
    </w:rPr>
  </w:style>
  <w:style w:type="paragraph" w:styleId="CommentSubject">
    <w:name w:val="annotation subject"/>
    <w:basedOn w:val="CommentText"/>
    <w:next w:val="CommentText"/>
    <w:semiHidden/>
    <w:rsid w:val="00AD5C0D"/>
    <w:pPr>
      <w:spacing w:before="200"/>
    </w:pPr>
    <w:rPr>
      <w:b/>
      <w:bCs/>
      <w:lang w:val="en-AU" w:eastAsia="en-AU"/>
    </w:rPr>
  </w:style>
  <w:style w:type="paragraph" w:styleId="BalloonText">
    <w:name w:val="Balloon Text"/>
    <w:basedOn w:val="Normal"/>
    <w:semiHidden/>
    <w:rsid w:val="00AD5C0D"/>
    <w:rPr>
      <w:rFonts w:ascii="Tahoma" w:hAnsi="Tahoma" w:cs="Tahoma"/>
      <w:sz w:val="16"/>
      <w:szCs w:val="16"/>
    </w:rPr>
  </w:style>
  <w:style w:type="character" w:customStyle="1" w:styleId="TextChar">
    <w:name w:val="Text Char"/>
    <w:basedOn w:val="DefaultParagraphFont"/>
    <w:locked/>
    <w:rsid w:val="00AD5C0D"/>
    <w:rPr>
      <w:rFonts w:ascii="Garamond" w:hAnsi="Garamond"/>
      <w:sz w:val="22"/>
      <w:lang w:val="en-AU" w:eastAsia="en-AU" w:bidi="ar-SA"/>
    </w:rPr>
  </w:style>
  <w:style w:type="paragraph" w:customStyle="1" w:styleId="tabletitle">
    <w:name w:val="tabletitle"/>
    <w:next w:val="text"/>
    <w:rsid w:val="00523C43"/>
    <w:pPr>
      <w:spacing w:before="360" w:after="80"/>
      <w:ind w:left="851" w:hanging="851"/>
    </w:pPr>
    <w:rPr>
      <w:rFonts w:ascii="Arial" w:hAnsi="Arial"/>
      <w:b/>
      <w:sz w:val="17"/>
      <w:lang w:val="en-AU"/>
    </w:rPr>
  </w:style>
  <w:style w:type="paragraph" w:customStyle="1" w:styleId="Tabletext">
    <w:name w:val="Table text"/>
    <w:next w:val="text"/>
    <w:rsid w:val="00523C43"/>
    <w:pPr>
      <w:spacing w:before="80"/>
    </w:pPr>
    <w:rPr>
      <w:rFonts w:ascii="Arial" w:hAnsi="Arial"/>
      <w:sz w:val="16"/>
      <w:lang w:val="en-AU"/>
    </w:rPr>
  </w:style>
  <w:style w:type="paragraph" w:customStyle="1" w:styleId="Tablehead1">
    <w:name w:val="Tablehead1"/>
    <w:rsid w:val="00523C43"/>
    <w:pPr>
      <w:spacing w:before="80" w:after="80"/>
    </w:pPr>
    <w:rPr>
      <w:rFonts w:ascii="Arial" w:hAnsi="Arial"/>
      <w:b/>
      <w:sz w:val="17"/>
      <w:lang w:val="en-AU"/>
    </w:rPr>
  </w:style>
  <w:style w:type="paragraph" w:styleId="Quote">
    <w:name w:val="Quote"/>
    <w:basedOn w:val="text"/>
    <w:rsid w:val="00523C43"/>
    <w:pPr>
      <w:tabs>
        <w:tab w:val="right" w:pos="7853"/>
      </w:tabs>
      <w:spacing w:before="80"/>
      <w:ind w:left="567" w:right="652"/>
    </w:pPr>
    <w:rPr>
      <w:sz w:val="20"/>
    </w:rPr>
  </w:style>
  <w:style w:type="paragraph" w:customStyle="1" w:styleId="References">
    <w:name w:val="References"/>
    <w:rsid w:val="00523C43"/>
    <w:pPr>
      <w:ind w:left="284" w:hanging="284"/>
    </w:pPr>
    <w:rPr>
      <w:rFonts w:ascii="Garamond" w:hAnsi="Garamond"/>
      <w:lang w:val="en-AU"/>
    </w:rPr>
  </w:style>
  <w:style w:type="paragraph" w:customStyle="1" w:styleId="Tablehead2">
    <w:name w:val="Tablehead2"/>
    <w:basedOn w:val="Tablehead1"/>
    <w:rsid w:val="00523C43"/>
    <w:pPr>
      <w:tabs>
        <w:tab w:val="left" w:pos="992"/>
      </w:tabs>
      <w:spacing w:before="20" w:after="20"/>
    </w:pPr>
    <w:rPr>
      <w:b w:val="0"/>
    </w:rPr>
  </w:style>
  <w:style w:type="paragraph" w:customStyle="1" w:styleId="Tablehead3">
    <w:name w:val="Tablehead3"/>
    <w:basedOn w:val="Tablehead2"/>
    <w:rsid w:val="00523C43"/>
    <w:rPr>
      <w:i/>
    </w:rPr>
  </w:style>
  <w:style w:type="paragraph" w:customStyle="1" w:styleId="Imprint">
    <w:name w:val="Imprint"/>
    <w:basedOn w:val="Normal"/>
    <w:rsid w:val="00AD5C0D"/>
    <w:pPr>
      <w:spacing w:line="260" w:lineRule="atLeast"/>
    </w:pPr>
    <w:rPr>
      <w:sz w:val="16"/>
    </w:rPr>
  </w:style>
  <w:style w:type="paragraph" w:customStyle="1" w:styleId="Figuretitle">
    <w:name w:val="Figuretitle"/>
    <w:basedOn w:val="tabletitle"/>
    <w:rsid w:val="00523C43"/>
  </w:style>
  <w:style w:type="paragraph" w:customStyle="1" w:styleId="PublicationTitle">
    <w:name w:val="Publication Title"/>
    <w:rsid w:val="00523C43"/>
    <w:pPr>
      <w:spacing w:before="3360"/>
      <w:jc w:val="right"/>
    </w:pPr>
    <w:rPr>
      <w:rFonts w:ascii="Garamond" w:hAnsi="Garamond"/>
      <w:kern w:val="28"/>
      <w:sz w:val="60"/>
      <w:szCs w:val="60"/>
      <w:lang w:val="en-AU" w:eastAsia="en-AU"/>
    </w:rPr>
  </w:style>
  <w:style w:type="paragraph" w:customStyle="1" w:styleId="Authors">
    <w:name w:val="Authors"/>
    <w:rsid w:val="00523C43"/>
    <w:pPr>
      <w:spacing w:before="720" w:line="480" w:lineRule="exact"/>
      <w:jc w:val="right"/>
    </w:pPr>
    <w:rPr>
      <w:rFonts w:ascii="Garamond" w:hAnsi="Garamond"/>
      <w:sz w:val="36"/>
      <w:lang w:val="en-AU" w:eastAsia="en-AU"/>
    </w:rPr>
  </w:style>
  <w:style w:type="paragraph" w:customStyle="1" w:styleId="Dotpoint1">
    <w:name w:val="Dotpoint1"/>
    <w:rsid w:val="001F55D9"/>
    <w:pPr>
      <w:numPr>
        <w:numId w:val="22"/>
      </w:numPr>
      <w:tabs>
        <w:tab w:val="clear" w:pos="360"/>
      </w:tabs>
      <w:spacing w:before="120"/>
      <w:ind w:left="284" w:hanging="284"/>
    </w:pPr>
    <w:rPr>
      <w:rFonts w:ascii="Garamond" w:hAnsi="Garamond"/>
      <w:sz w:val="22"/>
      <w:lang w:val="en-AU"/>
    </w:rPr>
  </w:style>
  <w:style w:type="paragraph" w:customStyle="1" w:styleId="Dotpoint2">
    <w:name w:val="Dotpoint2"/>
    <w:rsid w:val="00523C43"/>
    <w:pPr>
      <w:numPr>
        <w:numId w:val="23"/>
      </w:numPr>
    </w:pPr>
    <w:rPr>
      <w:rFonts w:ascii="Garamond" w:hAnsi="Garamond"/>
      <w:sz w:val="22"/>
      <w:lang w:val="en-AU"/>
    </w:rPr>
  </w:style>
  <w:style w:type="paragraph" w:customStyle="1" w:styleId="contents">
    <w:name w:val="contents"/>
    <w:rsid w:val="00AD5C0D"/>
    <w:pPr>
      <w:pBdr>
        <w:bottom w:val="single" w:sz="4" w:space="1" w:color="auto"/>
      </w:pBdr>
      <w:spacing w:before="440"/>
      <w:jc w:val="right"/>
    </w:pPr>
    <w:rPr>
      <w:rFonts w:ascii="Garamond" w:hAnsi="Garamond"/>
      <w:kern w:val="28"/>
      <w:sz w:val="60"/>
      <w:lang w:val="en-AU" w:eastAsia="en-AU"/>
    </w:rPr>
  </w:style>
  <w:style w:type="character" w:customStyle="1" w:styleId="NumberedListContinuingChar">
    <w:name w:val="NumberedListContinuing Char"/>
    <w:basedOn w:val="DefaultParagraphFont"/>
    <w:locked/>
    <w:rsid w:val="00AD5C0D"/>
    <w:rPr>
      <w:rFonts w:ascii="Garamond" w:hAnsi="Garamond"/>
      <w:sz w:val="22"/>
      <w:lang w:val="en-AU" w:eastAsia="en-AU" w:bidi="ar-SA"/>
    </w:rPr>
  </w:style>
  <w:style w:type="paragraph" w:customStyle="1" w:styleId="NumberedListContinuing">
    <w:name w:val="NumberedListContinuing"/>
    <w:rsid w:val="00AD5C0D"/>
    <w:pPr>
      <w:numPr>
        <w:numId w:val="6"/>
      </w:numPr>
      <w:spacing w:before="120"/>
    </w:pPr>
    <w:rPr>
      <w:rFonts w:ascii="Garamond" w:hAnsi="Garamond"/>
      <w:sz w:val="22"/>
      <w:lang w:val="en-AU" w:eastAsia="en-AU"/>
    </w:rPr>
  </w:style>
  <w:style w:type="paragraph" w:customStyle="1" w:styleId="Source">
    <w:name w:val="Source"/>
    <w:rsid w:val="00523C43"/>
    <w:pPr>
      <w:spacing w:before="40"/>
      <w:ind w:left="567" w:hanging="567"/>
    </w:pPr>
    <w:rPr>
      <w:rFonts w:ascii="Arial" w:hAnsi="Arial"/>
      <w:sz w:val="15"/>
      <w:lang w:val="en-AU"/>
    </w:rPr>
  </w:style>
  <w:style w:type="paragraph" w:customStyle="1" w:styleId="NormalRight009cm">
    <w:name w:val="Normal + Right:  0.09 cm"/>
    <w:aliases w:val="Before:  8 pt"/>
    <w:basedOn w:val="Normal"/>
    <w:rsid w:val="00AD5C0D"/>
    <w:pPr>
      <w:spacing w:before="0"/>
      <w:jc w:val="both"/>
    </w:pPr>
    <w:rPr>
      <w:rFonts w:ascii="Arial" w:hAnsi="Arial"/>
    </w:rPr>
  </w:style>
  <w:style w:type="character" w:styleId="FootnoteReference">
    <w:name w:val="footnote reference"/>
    <w:basedOn w:val="DefaultParagraphFont"/>
    <w:rsid w:val="00523C43"/>
    <w:rPr>
      <w:rFonts w:ascii="Garamond" w:hAnsi="Garamond"/>
      <w:sz w:val="22"/>
      <w:vertAlign w:val="superscript"/>
    </w:rPr>
  </w:style>
  <w:style w:type="character" w:styleId="CommentReference">
    <w:name w:val="annotation reference"/>
    <w:basedOn w:val="DefaultParagraphFont"/>
    <w:semiHidden/>
    <w:rsid w:val="00AD5C0D"/>
    <w:rPr>
      <w:sz w:val="16"/>
      <w:szCs w:val="16"/>
    </w:rPr>
  </w:style>
  <w:style w:type="character" w:styleId="PageNumber">
    <w:name w:val="page number"/>
    <w:basedOn w:val="DefaultParagraphFont"/>
    <w:rsid w:val="00523C43"/>
    <w:rPr>
      <w:rFonts w:ascii="Garamond" w:hAnsi="Garamond"/>
      <w:sz w:val="18"/>
    </w:rPr>
  </w:style>
  <w:style w:type="character" w:customStyle="1" w:styleId="TextChar1">
    <w:name w:val="Text Char1"/>
    <w:basedOn w:val="DefaultParagraphFont"/>
    <w:rsid w:val="00AD5C0D"/>
    <w:rPr>
      <w:rFonts w:ascii="Helvetica" w:hAnsi="Helvetica"/>
      <w:sz w:val="18"/>
      <w:lang w:val="en-AU" w:eastAsia="en-US" w:bidi="ar-SA"/>
    </w:rPr>
  </w:style>
  <w:style w:type="character" w:customStyle="1" w:styleId="FiguretitleChar">
    <w:name w:val="Figuretitle Char"/>
    <w:basedOn w:val="DefaultParagraphFont"/>
    <w:rsid w:val="00AD5C0D"/>
    <w:rPr>
      <w:rFonts w:ascii="Arial" w:hAnsi="Arial"/>
      <w:b/>
      <w:sz w:val="17"/>
    </w:rPr>
  </w:style>
  <w:style w:type="paragraph" w:customStyle="1" w:styleId="Default">
    <w:name w:val="Default"/>
    <w:rsid w:val="00AD5C0D"/>
    <w:pPr>
      <w:autoSpaceDE w:val="0"/>
      <w:autoSpaceDN w:val="0"/>
      <w:adjustRightInd w:val="0"/>
    </w:pPr>
    <w:rPr>
      <w:rFonts w:ascii="Consolas" w:hAnsi="Consolas" w:cs="Consolas"/>
      <w:color w:val="000000"/>
      <w:sz w:val="24"/>
      <w:szCs w:val="24"/>
    </w:rPr>
  </w:style>
  <w:style w:type="paragraph" w:customStyle="1" w:styleId="text">
    <w:name w:val="text"/>
    <w:rsid w:val="00523C43"/>
    <w:pPr>
      <w:spacing w:before="160" w:line="260" w:lineRule="exact"/>
    </w:pPr>
    <w:rPr>
      <w:rFonts w:ascii="Garamond" w:hAnsi="Garamond"/>
      <w:sz w:val="22"/>
      <w:lang w:val="en-AU"/>
    </w:rPr>
  </w:style>
  <w:style w:type="paragraph" w:customStyle="1" w:styleId="institution">
    <w:name w:val="institution"/>
    <w:qFormat/>
    <w:rsid w:val="00523C43"/>
    <w:pPr>
      <w:spacing w:before="240" w:line="320" w:lineRule="exact"/>
      <w:ind w:left="1559"/>
    </w:pPr>
    <w:rPr>
      <w:rFonts w:ascii="Garamond" w:hAnsi="Garamond"/>
      <w:smallCaps/>
      <w:sz w:val="22"/>
      <w:szCs w:val="22"/>
      <w:lang w:val="en-AU"/>
    </w:rPr>
  </w:style>
  <w:style w:type="paragraph" w:customStyle="1" w:styleId="text-lessbefore">
    <w:name w:val="text-less#before"/>
    <w:basedOn w:val="text"/>
    <w:rsid w:val="00523C43"/>
    <w:pPr>
      <w:spacing w:before="80"/>
    </w:pPr>
  </w:style>
  <w:style w:type="paragraph" w:customStyle="1" w:styleId="text-moreb4">
    <w:name w:val="text-more#b4"/>
    <w:basedOn w:val="text"/>
    <w:rsid w:val="00523C43"/>
    <w:pPr>
      <w:spacing w:before="360"/>
    </w:pPr>
  </w:style>
  <w:style w:type="paragraph" w:customStyle="1" w:styleId="authors0">
    <w:name w:val="authors"/>
    <w:qFormat/>
    <w:rsid w:val="00523C43"/>
    <w:pPr>
      <w:spacing w:before="240" w:line="320" w:lineRule="exact"/>
      <w:ind w:left="1559"/>
    </w:pPr>
    <w:rPr>
      <w:rFonts w:ascii="Garamond" w:hAnsi="Garamond"/>
      <w:smallCaps/>
      <w:sz w:val="22"/>
      <w:lang w:val="en-AU"/>
    </w:rPr>
  </w:style>
  <w:style w:type="paragraph" w:customStyle="1" w:styleId="heading-frontpage">
    <w:name w:val="heading-front page"/>
    <w:qFormat/>
    <w:rsid w:val="00523C43"/>
    <w:pPr>
      <w:spacing w:before="3200"/>
      <w:ind w:left="1559"/>
    </w:pPr>
    <w:rPr>
      <w:rFonts w:ascii="Garamond" w:hAnsi="Garamond"/>
      <w:sz w:val="40"/>
      <w:lang w:val="en-AU"/>
    </w:rPr>
  </w:style>
  <w:style w:type="paragraph" w:customStyle="1" w:styleId="maintitle">
    <w:name w:val="maintitle"/>
    <w:basedOn w:val="Normal"/>
    <w:rsid w:val="00523C43"/>
    <w:pPr>
      <w:jc w:val="center"/>
    </w:pPr>
    <w:rPr>
      <w:sz w:val="30"/>
    </w:rPr>
  </w:style>
  <w:style w:type="paragraph" w:customStyle="1" w:styleId="papertype">
    <w:name w:val="paper type"/>
    <w:qFormat/>
    <w:rsid w:val="00523C43"/>
    <w:pPr>
      <w:spacing w:before="1200"/>
      <w:ind w:left="1559"/>
    </w:pPr>
    <w:rPr>
      <w:rFonts w:ascii="Garamond" w:hAnsi="Garamond"/>
      <w:smallCaps/>
      <w:sz w:val="28"/>
      <w:lang w:val="en-AU"/>
    </w:rPr>
  </w:style>
  <w:style w:type="character" w:customStyle="1" w:styleId="Heading1Char">
    <w:name w:val="Heading 1 Char"/>
    <w:basedOn w:val="DefaultParagraphFont"/>
    <w:link w:val="Heading1"/>
    <w:rsid w:val="001F55D9"/>
    <w:rPr>
      <w:rFonts w:ascii="Garamond" w:hAnsi="Garamond"/>
      <w:kern w:val="28"/>
      <w:sz w:val="60"/>
      <w:lang w:val="en-AU" w:eastAsia="en-US" w:bidi="ar-SA"/>
    </w:rPr>
  </w:style>
</w:styles>
</file>

<file path=word/webSettings.xml><?xml version="1.0" encoding="utf-8"?>
<w:webSettings xmlns:r="http://schemas.openxmlformats.org/officeDocument/2006/relationships" xmlns:w="http://schemas.openxmlformats.org/wordprocessingml/2006/main">
  <w:encoding w:val="us-ascii"/>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oced.edu.au/"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12409</Words>
  <Characters>70736</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82980</CharactersWithSpaces>
  <SharedDoc>false</SharedDoc>
  <HLinks>
    <vt:vector size="12" baseType="variant">
      <vt:variant>
        <vt:i4>262219</vt:i4>
      </vt:variant>
      <vt:variant>
        <vt:i4>0</vt:i4>
      </vt:variant>
      <vt:variant>
        <vt:i4>0</vt:i4>
      </vt:variant>
      <vt:variant>
        <vt:i4>5</vt:i4>
      </vt:variant>
      <vt:variant>
        <vt:lpwstr>http://www.voced.edu.au/</vt:lpwstr>
      </vt:variant>
      <vt:variant>
        <vt:lpwstr/>
      </vt:variant>
      <vt:variant>
        <vt:i4>917628</vt:i4>
      </vt:variant>
      <vt:variant>
        <vt:i4>-1</vt:i4>
      </vt:variant>
      <vt:variant>
        <vt:i4>1054</vt:i4>
      </vt:variant>
      <vt:variant>
        <vt:i4>1</vt:i4>
      </vt:variant>
      <vt:variant>
        <vt:lpwstr>n-DEEWR1A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2011-02-11T05:05:00Z</cp:lastPrinted>
  <dcterms:created xsi:type="dcterms:W3CDTF">2014-01-06T22:42:00Z</dcterms:created>
  <dcterms:modified xsi:type="dcterms:W3CDTF">2014-01-06T22:42:00Z</dcterms:modified>
</cp:coreProperties>
</file>