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4D37" w:rsidRDefault="00144D37" w:rsidP="00144D37">
      <w:pPr>
        <w:pStyle w:val="PublicationTitle"/>
        <w:spacing w:before="0"/>
      </w:pPr>
      <w:bookmarkStart w:id="0" w:name="_Toc296423677"/>
      <w:bookmarkStart w:id="1" w:name="_Toc296497508"/>
      <w:r>
        <w:rPr>
          <w:noProof/>
          <w:lang w:eastAsia="en-AU"/>
        </w:rPr>
        <w:drawing>
          <wp:anchor distT="0" distB="0" distL="114300" distR="114300" simplePos="0" relativeHeight="251902976" behindDoc="0" locked="0" layoutInCell="1" allowOverlap="1">
            <wp:simplePos x="0" y="0"/>
            <wp:positionH relativeFrom="column">
              <wp:posOffset>-186055</wp:posOffset>
            </wp:positionH>
            <wp:positionV relativeFrom="paragraph">
              <wp:posOffset>247015</wp:posOffset>
            </wp:positionV>
            <wp:extent cx="1847850" cy="395605"/>
            <wp:effectExtent l="19050" t="0" r="0" b="0"/>
            <wp:wrapSquare wrapText="bothSides"/>
            <wp:docPr id="10" name="Picture 4" descr="P:\PublicationComponents\logos\NCVER LOGOS\WMF - word\No lines\NCVER_Floating_Mon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logos\NCVER LOGOS\WMF - word\No lines\NCVER_Floating_Mono.wmf"/>
                    <pic:cNvPicPr>
                      <a:picLocks noChangeAspect="1" noChangeArrowheads="1"/>
                    </pic:cNvPicPr>
                  </pic:nvPicPr>
                  <pic:blipFill>
                    <a:blip r:embed="rId9" cstate="print"/>
                    <a:srcRect/>
                    <a:stretch>
                      <a:fillRect/>
                    </a:stretch>
                  </pic:blipFill>
                  <pic:spPr bwMode="auto">
                    <a:xfrm>
                      <a:off x="0" y="0"/>
                      <a:ext cx="1847850" cy="39560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901952" behindDoc="0" locked="0" layoutInCell="1" allowOverlap="1">
            <wp:simplePos x="0" y="0"/>
            <wp:positionH relativeFrom="column">
              <wp:posOffset>-405130</wp:posOffset>
            </wp:positionH>
            <wp:positionV relativeFrom="paragraph">
              <wp:posOffset>447040</wp:posOffset>
            </wp:positionV>
            <wp:extent cx="2200275" cy="1552575"/>
            <wp:effectExtent l="0" t="0" r="0" b="0"/>
            <wp:wrapSquare wrapText="bothSides"/>
            <wp:docPr id="11" name="Picture 6" descr="G:\pub_prod\PublicationComponents\logos\LSAY\LSAY logo B&amp;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ub_prod\PublicationComponents\logos\LSAY\LSAY logo B&amp;W.eps"/>
                    <pic:cNvPicPr>
                      <a:picLocks noChangeAspect="1" noChangeArrowheads="1"/>
                    </pic:cNvPicPr>
                  </pic:nvPicPr>
                  <pic:blipFill>
                    <a:blip r:embed="rId10" cstate="print"/>
                    <a:srcRect/>
                    <a:stretch>
                      <a:fillRect/>
                    </a:stretch>
                  </pic:blipFill>
                  <pic:spPr bwMode="auto">
                    <a:xfrm>
                      <a:off x="0" y="0"/>
                      <a:ext cx="2200275" cy="1552575"/>
                    </a:xfrm>
                    <a:prstGeom prst="rect">
                      <a:avLst/>
                    </a:prstGeom>
                    <a:noFill/>
                    <a:ln w="9525">
                      <a:noFill/>
                      <a:miter lim="800000"/>
                      <a:headEnd/>
                      <a:tailEnd/>
                    </a:ln>
                  </pic:spPr>
                </pic:pic>
              </a:graphicData>
            </a:graphic>
          </wp:anchor>
        </w:drawing>
      </w:r>
    </w:p>
    <w:p w:rsidR="00144D37" w:rsidRDefault="00144D37" w:rsidP="00144D37">
      <w:pPr>
        <w:pStyle w:val="PublicationTitle"/>
        <w:spacing w:before="0" w:after="0"/>
      </w:pPr>
    </w:p>
    <w:p w:rsidR="00144D37" w:rsidRDefault="00144D37" w:rsidP="00144D37">
      <w:pPr>
        <w:pStyle w:val="PublicationTitle"/>
        <w:spacing w:before="0" w:after="0"/>
        <w:rPr>
          <w:noProof/>
          <w:lang w:eastAsia="en-AU"/>
        </w:rPr>
      </w:pPr>
    </w:p>
    <w:p w:rsidR="00144D37" w:rsidRDefault="00144D37" w:rsidP="00144D37">
      <w:pPr>
        <w:pStyle w:val="PublicationTitle"/>
        <w:spacing w:before="0" w:after="400"/>
      </w:pPr>
    </w:p>
    <w:p w:rsidR="009E231A" w:rsidRPr="005C2FCF" w:rsidRDefault="00D10F86" w:rsidP="00177827">
      <w:pPr>
        <w:pStyle w:val="PublicationTitle"/>
        <w:spacing w:before="0"/>
      </w:pPr>
      <w:r>
        <w:t>The impact of increasing university participation on the pool of apprentices</w:t>
      </w:r>
      <w:bookmarkEnd w:id="0"/>
      <w:bookmarkEnd w:id="1"/>
    </w:p>
    <w:p w:rsidR="00177827" w:rsidRDefault="008A45C2" w:rsidP="00177827">
      <w:pPr>
        <w:pStyle w:val="Authors"/>
      </w:pPr>
      <w:bookmarkStart w:id="2" w:name="_Toc98394874"/>
      <w:bookmarkStart w:id="3" w:name="_Toc296423678"/>
      <w:bookmarkStart w:id="4" w:name="_Toc296497509"/>
      <w:r>
        <w:t xml:space="preserve">Tom </w:t>
      </w:r>
      <w:proofErr w:type="spellStart"/>
      <w:r>
        <w:t>Karmel</w:t>
      </w:r>
      <w:proofErr w:type="spellEnd"/>
      <w:r w:rsidR="00144D37">
        <w:br/>
      </w:r>
      <w:r>
        <w:t>David Roberts</w:t>
      </w:r>
      <w:bookmarkEnd w:id="2"/>
      <w:r w:rsidR="00144D37">
        <w:br/>
      </w:r>
      <w:r w:rsidR="006F5220">
        <w:t>Patrick Lim</w:t>
      </w:r>
    </w:p>
    <w:p w:rsidR="009E231A" w:rsidRDefault="008A45C2" w:rsidP="00177827">
      <w:pPr>
        <w:pStyle w:val="Organisation"/>
      </w:pPr>
      <w:r>
        <w:t>N</w:t>
      </w:r>
      <w:r w:rsidR="00144D37">
        <w:t xml:space="preserve">ational </w:t>
      </w:r>
      <w:r>
        <w:t>C</w:t>
      </w:r>
      <w:r w:rsidR="00144D37">
        <w:t xml:space="preserve">entre for </w:t>
      </w:r>
      <w:r w:rsidR="00144D37">
        <w:br/>
      </w:r>
      <w:r>
        <w:t>V</w:t>
      </w:r>
      <w:r w:rsidR="00144D37">
        <w:t xml:space="preserve">ocational </w:t>
      </w:r>
      <w:r>
        <w:t>E</w:t>
      </w:r>
      <w:r w:rsidR="00144D37">
        <w:t xml:space="preserve">ducation </w:t>
      </w:r>
      <w:r>
        <w:t>R</w:t>
      </w:r>
      <w:bookmarkEnd w:id="3"/>
      <w:bookmarkEnd w:id="4"/>
      <w:r w:rsidR="00144D37">
        <w:t>esearch</w:t>
      </w:r>
    </w:p>
    <w:p w:rsidR="00190431" w:rsidRPr="00190431" w:rsidRDefault="00155EE3" w:rsidP="00190431">
      <w:pPr>
        <w:pStyle w:val="Heading3"/>
        <w:ind w:right="-1"/>
      </w:pPr>
      <w:r>
        <w:rPr>
          <w:noProof/>
          <w:lang w:eastAsia="en-AU"/>
        </w:rPr>
        <w:pict>
          <v:shapetype id="_x0000_t202" coordsize="21600,21600" o:spt="202" path="m,l,21600r21600,l21600,xe">
            <v:stroke joinstyle="miter"/>
            <v:path gradientshapeok="t" o:connecttype="rect"/>
          </v:shapetype>
          <v:shape id="_x0000_s1175" type="#_x0000_t202" style="position:absolute;margin-left:78.35pt;margin-top:232.95pt;width:342.75pt;height:63pt;z-index:251932672" stroked="f">
            <v:textbox>
              <w:txbxContent>
                <w:p w:rsidR="00366D18" w:rsidRPr="00190431" w:rsidRDefault="00366D18" w:rsidP="00190431">
                  <w:pPr>
                    <w:pStyle w:val="Imprint"/>
                  </w:pPr>
                  <w:r w:rsidRPr="00190431">
                    <w:t xml:space="preserve">The views and opinions expressed in this document are those of the author/project </w:t>
                  </w:r>
                  <w:r w:rsidRPr="00190431">
                    <w:br/>
                    <w:t>team and do not necessarily reflect the view</w:t>
                  </w:r>
                  <w:r>
                    <w:t xml:space="preserve">s of the Australian Government or </w:t>
                  </w:r>
                  <w:r w:rsidRPr="00190431">
                    <w:t>state an</w:t>
                  </w:r>
                  <w:r>
                    <w:t>d territory governments</w:t>
                  </w:r>
                  <w:r w:rsidRPr="00190431">
                    <w:t>.</w:t>
                  </w:r>
                </w:p>
                <w:p w:rsidR="00366D18" w:rsidRDefault="00366D18"/>
              </w:txbxContent>
            </v:textbox>
          </v:shape>
        </w:pict>
      </w:r>
      <w:r>
        <w:rPr>
          <w:noProof/>
          <w:lang w:eastAsia="en-AU"/>
        </w:rPr>
        <w:pict>
          <v:shape id="_x0000_s1036" type="#_x0000_t202" style="position:absolute;margin-left:79.95pt;margin-top:555.35pt;width:206.9pt;height:83pt;z-index:251660288;mso-position-vertical-relative:margin" filled="f" stroked="f">
            <v:textbox style="mso-next-textbox:#_x0000_s1036">
              <w:txbxContent>
                <w:p w:rsidR="00366D18" w:rsidRPr="00144D37" w:rsidRDefault="00366D18" w:rsidP="00E93695">
                  <w:pPr>
                    <w:pStyle w:val="Heading3"/>
                    <w:rPr>
                      <w:rFonts w:ascii="Trebuchet MS" w:hAnsi="Trebuchet MS"/>
                      <w:szCs w:val="24"/>
                    </w:rPr>
                  </w:pPr>
                  <w:r w:rsidRPr="00144D37">
                    <w:rPr>
                      <w:rFonts w:ascii="Trebuchet MS" w:hAnsi="Trebuchet MS"/>
                      <w:szCs w:val="24"/>
                    </w:rPr>
                    <w:t xml:space="preserve">LONGITUDINAL SURVEYS </w:t>
                  </w:r>
                  <w:r>
                    <w:rPr>
                      <w:rFonts w:ascii="Trebuchet MS" w:hAnsi="Trebuchet MS"/>
                      <w:szCs w:val="24"/>
                    </w:rPr>
                    <w:br/>
                  </w:r>
                  <w:r w:rsidRPr="00144D37">
                    <w:rPr>
                      <w:rFonts w:ascii="Trebuchet MS" w:hAnsi="Trebuchet MS"/>
                      <w:szCs w:val="24"/>
                    </w:rPr>
                    <w:t>OF AUSTRALIAN YOUTH</w:t>
                  </w:r>
                </w:p>
                <w:p w:rsidR="00366D18" w:rsidRPr="00144D37" w:rsidRDefault="00366D18" w:rsidP="00E93695">
                  <w:pPr>
                    <w:pStyle w:val="Heading3"/>
                    <w:spacing w:before="80"/>
                    <w:rPr>
                      <w:rFonts w:ascii="Trebuchet MS" w:hAnsi="Trebuchet MS"/>
                      <w:szCs w:val="24"/>
                    </w:rPr>
                  </w:pPr>
                  <w:r w:rsidRPr="00144D37">
                    <w:rPr>
                      <w:rFonts w:ascii="Trebuchet MS" w:hAnsi="Trebuchet MS"/>
                      <w:b/>
                      <w:szCs w:val="24"/>
                    </w:rPr>
                    <w:t>RESEARCH REPORT</w:t>
                  </w:r>
                  <w:r>
                    <w:rPr>
                      <w:rFonts w:ascii="Trebuchet MS" w:hAnsi="Trebuchet MS"/>
                      <w:b/>
                      <w:szCs w:val="24"/>
                    </w:rPr>
                    <w:t xml:space="preserve"> 67</w:t>
                  </w:r>
                </w:p>
                <w:p w:rsidR="00366D18" w:rsidRPr="00144D37" w:rsidRDefault="00366D18" w:rsidP="009E2F64">
                  <w:pPr>
                    <w:pStyle w:val="Heading3"/>
                    <w:rPr>
                      <w:szCs w:val="24"/>
                    </w:rPr>
                  </w:pPr>
                </w:p>
              </w:txbxContent>
            </v:textbox>
            <w10:wrap anchory="margin"/>
          </v:shape>
        </w:pict>
      </w:r>
      <w:r w:rsidR="00FE4A2D" w:rsidRPr="005C2FCF">
        <w:br w:type="page"/>
      </w:r>
    </w:p>
    <w:p w:rsidR="00E93695" w:rsidRDefault="00E93695" w:rsidP="0049453B">
      <w:pPr>
        <w:pStyle w:val="Abouttheresearch"/>
      </w:pPr>
      <w:bookmarkStart w:id="5" w:name="_Toc73766312"/>
      <w:bookmarkStart w:id="6" w:name="_Toc77937774"/>
      <w:bookmarkStart w:id="7" w:name="_Toc80174750"/>
      <w:bookmarkStart w:id="8" w:name="_Toc81560506"/>
      <w:bookmarkStart w:id="9" w:name="_Toc82071799"/>
      <w:bookmarkStart w:id="10" w:name="_Toc82151754"/>
      <w:bookmarkStart w:id="11" w:name="_Toc82498260"/>
      <w:bookmarkStart w:id="12" w:name="_Toc86829097"/>
      <w:bookmarkStart w:id="13" w:name="_Toc89226248"/>
      <w:bookmarkStart w:id="14" w:name="_Toc89240893"/>
      <w:bookmarkStart w:id="15" w:name="_Toc98394875"/>
      <w:bookmarkStart w:id="16" w:name="_Toc296423679"/>
      <w:bookmarkStart w:id="17" w:name="_Toc296497510"/>
    </w:p>
    <w:p w:rsidR="00E93695" w:rsidRDefault="00155EE3" w:rsidP="00B16D7E">
      <w:pPr>
        <w:pStyle w:val="Abouttheresearch"/>
      </w:pPr>
      <w:r>
        <w:pict>
          <v:shape id="_x0000_s1038" type="#_x0000_t202" style="position:absolute;margin-left:0;margin-top:275.4pt;width:379.95pt;height:436pt;z-index:251661312;v-text-anchor:bottom" filled="f" stroked="f">
            <v:textbox style="mso-next-textbox:#_x0000_s1038" inset="0,,0">
              <w:txbxContent>
                <w:p w:rsidR="00366D18" w:rsidRPr="00144D37" w:rsidRDefault="00366D18" w:rsidP="00E93695">
                  <w:pPr>
                    <w:pStyle w:val="Imprint"/>
                    <w:rPr>
                      <w:b/>
                    </w:rPr>
                  </w:pPr>
                  <w:r w:rsidRPr="00144D37">
                    <w:rPr>
                      <w:b/>
                    </w:rPr>
                    <w:t>© Commonwealth of Australia, 2014</w:t>
                  </w:r>
                </w:p>
                <w:p w:rsidR="00366D18" w:rsidRDefault="00366D18" w:rsidP="00E93695">
                  <w:pPr>
                    <w:pStyle w:val="Imprint"/>
                    <w:rPr>
                      <w:sz w:val="20"/>
                    </w:rPr>
                  </w:pPr>
                  <w:r w:rsidRPr="00E80270">
                    <w:rPr>
                      <w:noProof/>
                      <w:sz w:val="20"/>
                      <w:lang w:eastAsia="en-AU"/>
                    </w:rPr>
                    <w:drawing>
                      <wp:inline distT="0" distB="0" distL="0" distR="0" wp14:anchorId="6AFA2652" wp14:editId="199D05DD">
                        <wp:extent cx="850265" cy="302895"/>
                        <wp:effectExtent l="19050" t="0" r="6985" b="0"/>
                        <wp:docPr id="13"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1"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366D18" w:rsidRPr="00986030" w:rsidRDefault="00366D18" w:rsidP="00E93695">
                  <w:pPr>
                    <w:pStyle w:val="Imprint"/>
                  </w:pPr>
                  <w:r w:rsidRPr="00986030">
                    <w:t>With the exception of the Commonwealth Coat of Arms, the Department</w:t>
                  </w:r>
                  <w:r>
                    <w:t>’</w:t>
                  </w:r>
                  <w:r w:rsidRPr="00986030">
                    <w:t xml:space="preserve">s logo, any material protected by a trade mark and where otherwise noted all material presented in this document is provided under a Creative Commons Attribution 3.0 Australia &lt;http://creativecommons.org/licenses/by/3.0/au&gt; licence. </w:t>
                  </w:r>
                </w:p>
                <w:p w:rsidR="00366D18" w:rsidRPr="00986030" w:rsidRDefault="00366D18" w:rsidP="00144D37">
                  <w:pPr>
                    <w:pStyle w:val="Imprint"/>
                    <w:spacing w:before="80"/>
                  </w:pPr>
                  <w:r w:rsidRPr="00986030">
                    <w:t>The details of the relevant licence conditions are available on the Creative Commons website (accessible</w:t>
                  </w:r>
                  <w:r>
                    <w:t> </w:t>
                  </w:r>
                  <w:r w:rsidRPr="00986030">
                    <w:t>using the links provided) as is the full legal code for the CC BY 3.0 AU licence &lt;http://creativecommons.org/licenses/by/3.0/legalcode&gt;.</w:t>
                  </w:r>
                </w:p>
                <w:p w:rsidR="00366D18" w:rsidRPr="00986030" w:rsidRDefault="00366D18" w:rsidP="00144D37">
                  <w:pPr>
                    <w:pStyle w:val="Imprint"/>
                    <w:spacing w:before="80"/>
                  </w:pPr>
                  <w:r w:rsidRPr="00986030">
                    <w:t>The Creative Commons licence conditions do not apply to all logos, graphic design, artwork and photographs. Requests and enquiries concerning other reproduction and rights should be directed to the National Centre for Vocational Education Research (NCVER).</w:t>
                  </w:r>
                </w:p>
                <w:p w:rsidR="00366D18" w:rsidRPr="00986030" w:rsidRDefault="00366D18" w:rsidP="00E93695">
                  <w:pPr>
                    <w:pStyle w:val="Imprint"/>
                  </w:pPr>
                  <w:r w:rsidRPr="00986030">
                    <w:t xml:space="preserve">This document should be attributed as </w:t>
                  </w:r>
                  <w:proofErr w:type="spellStart"/>
                  <w:r>
                    <w:t>Karmel</w:t>
                  </w:r>
                  <w:proofErr w:type="spellEnd"/>
                  <w:r>
                    <w:t xml:space="preserve">, T, Roberts, D &amp; Lim, P 2014, </w:t>
                  </w:r>
                  <w:proofErr w:type="gramStart"/>
                  <w:r>
                    <w:rPr>
                      <w:i/>
                    </w:rPr>
                    <w:t>The</w:t>
                  </w:r>
                  <w:proofErr w:type="gramEnd"/>
                  <w:r>
                    <w:rPr>
                      <w:i/>
                    </w:rPr>
                    <w:t xml:space="preserve"> impact of increasing university participation on the pool of apprentices</w:t>
                  </w:r>
                  <w:r w:rsidRPr="00986030">
                    <w:t>, NCVER, Adelaide.</w:t>
                  </w:r>
                </w:p>
                <w:p w:rsidR="00366D18" w:rsidRDefault="00366D18" w:rsidP="00144D37">
                  <w:pPr>
                    <w:pStyle w:val="Imprint"/>
                    <w:spacing w:before="80"/>
                  </w:pPr>
                  <w:r w:rsidRPr="00986030">
                    <w:t>This work has been produced by NCVER through the Longitudinal Surveys of Australian Youth (LSAY) Program, on behalf of the Australian Government and state and territory governments, with funding provided through the Aus</w:t>
                  </w:r>
                  <w:r>
                    <w:t>tralian Department of Education.</w:t>
                  </w:r>
                </w:p>
                <w:p w:rsidR="00366D18" w:rsidRPr="005C2FCF" w:rsidRDefault="00366D18" w:rsidP="00E93695">
                  <w:pPr>
                    <w:pStyle w:val="Imprint"/>
                    <w:rPr>
                      <w:color w:val="000000"/>
                    </w:rPr>
                  </w:pPr>
                  <w:r>
                    <w:rPr>
                      <w:color w:val="000000"/>
                    </w:rPr>
                    <w:t>ISBN</w:t>
                  </w:r>
                  <w:r>
                    <w:rPr>
                      <w:color w:val="000000"/>
                    </w:rPr>
                    <w:tab/>
                  </w:r>
                  <w:r w:rsidRPr="00190431">
                    <w:rPr>
                      <w:color w:val="000000"/>
                    </w:rPr>
                    <w:t>978 1 922056 94 8</w:t>
                  </w:r>
                  <w:r>
                    <w:rPr>
                      <w:color w:val="000000"/>
                    </w:rPr>
                    <w:br/>
                  </w:r>
                  <w:r w:rsidRPr="005C2FCF">
                    <w:rPr>
                      <w:color w:val="000000"/>
                    </w:rPr>
                    <w:t>TD/TNC</w:t>
                  </w:r>
                  <w:r w:rsidRPr="005C2FCF">
                    <w:rPr>
                      <w:color w:val="000000"/>
                    </w:rPr>
                    <w:tab/>
                  </w:r>
                  <w:r w:rsidRPr="00190431">
                    <w:rPr>
                      <w:color w:val="000000"/>
                    </w:rPr>
                    <w:t>116.01</w:t>
                  </w:r>
                </w:p>
                <w:p w:rsidR="00366D18" w:rsidRPr="005C2FCF" w:rsidRDefault="00366D18" w:rsidP="0067712D">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366D18" w:rsidRPr="005C2FCF" w:rsidRDefault="00366D18" w:rsidP="00190431">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366D18" w:rsidRDefault="00366D18" w:rsidP="00190431">
                  <w:pPr>
                    <w:pStyle w:val="Imprint"/>
                    <w:tabs>
                      <w:tab w:val="left" w:pos="3402"/>
                    </w:tabs>
                  </w:pPr>
                  <w:r w:rsidRPr="00D212FA">
                    <w:rPr>
                      <w:b/>
                    </w:rPr>
                    <w:t>P</w:t>
                  </w:r>
                  <w:r>
                    <w:rPr>
                      <w:b/>
                    </w:rPr>
                    <w:t>hone</w:t>
                  </w:r>
                  <w:r w:rsidRPr="00D212FA">
                    <w:t xml:space="preserve"> +61 8 8230 8400 </w:t>
                  </w:r>
                  <w:r>
                    <w:t xml:space="preserve"> </w:t>
                  </w:r>
                  <w:r w:rsidRPr="00D212FA">
                    <w:t xml:space="preserve"> </w:t>
                  </w:r>
                  <w:r>
                    <w:t xml:space="preserve">  </w:t>
                  </w:r>
                  <w:r w:rsidRPr="00D212FA">
                    <w:rPr>
                      <w:b/>
                    </w:rPr>
                    <w:t>F</w:t>
                  </w:r>
                  <w:r>
                    <w:rPr>
                      <w:b/>
                    </w:rPr>
                    <w:t>ax</w:t>
                  </w:r>
                  <w:r w:rsidRPr="00D212FA">
                    <w:t xml:space="preserve"> +61 8 8212 3436</w:t>
                  </w:r>
                </w:p>
                <w:p w:rsidR="00366D18" w:rsidRPr="00190431" w:rsidRDefault="00366D18" w:rsidP="00190431">
                  <w:pPr>
                    <w:pStyle w:val="Imprint"/>
                    <w:spacing w:before="0"/>
                    <w:rPr>
                      <w:szCs w:val="16"/>
                    </w:rPr>
                  </w:pPr>
                  <w:r w:rsidRPr="00190431">
                    <w:rPr>
                      <w:b/>
                      <w:szCs w:val="16"/>
                    </w:rPr>
                    <w:t>Email</w:t>
                  </w:r>
                  <w:r w:rsidRPr="00190431">
                    <w:rPr>
                      <w:szCs w:val="16"/>
                    </w:rPr>
                    <w:t xml:space="preserve"> </w:t>
                  </w:r>
                  <w:hyperlink r:id="rId12" w:history="1">
                    <w:r w:rsidRPr="00190431">
                      <w:rPr>
                        <w:rStyle w:val="Hyperlink"/>
                        <w:sz w:val="16"/>
                        <w:szCs w:val="16"/>
                      </w:rPr>
                      <w:t>ncver@ncver.edu.au</w:t>
                    </w:r>
                  </w:hyperlink>
                  <w:r w:rsidRPr="00190431">
                    <w:rPr>
                      <w:szCs w:val="16"/>
                    </w:rPr>
                    <w:t xml:space="preserve">     </w:t>
                  </w:r>
                  <w:r w:rsidRPr="00190431">
                    <w:rPr>
                      <w:b/>
                      <w:szCs w:val="16"/>
                    </w:rPr>
                    <w:t>Web</w:t>
                  </w:r>
                  <w:r w:rsidRPr="00190431">
                    <w:rPr>
                      <w:szCs w:val="16"/>
                    </w:rPr>
                    <w:t xml:space="preserve"> &lt;http://www.ncver.edu.au</w:t>
                  </w:r>
                  <w:proofErr w:type="gramStart"/>
                  <w:r w:rsidRPr="00190431">
                    <w:rPr>
                      <w:szCs w:val="16"/>
                    </w:rPr>
                    <w:t>&gt;  &lt;</w:t>
                  </w:r>
                  <w:proofErr w:type="gramEnd"/>
                  <w:hyperlink r:id="rId13" w:history="1">
                    <w:r w:rsidRPr="00190431">
                      <w:rPr>
                        <w:rStyle w:val="Hyperlink"/>
                        <w:sz w:val="16"/>
                        <w:szCs w:val="16"/>
                      </w:rPr>
                      <w:t>http://www.lsay.edu.au</w:t>
                    </w:r>
                  </w:hyperlink>
                  <w:r w:rsidRPr="00190431">
                    <w:rPr>
                      <w:szCs w:val="16"/>
                    </w:rPr>
                    <w:t>&gt;</w:t>
                  </w:r>
                </w:p>
                <w:p w:rsidR="00366D18" w:rsidRPr="00190431" w:rsidRDefault="00366D18" w:rsidP="00190431">
                  <w:pPr>
                    <w:pStyle w:val="Imprint"/>
                    <w:tabs>
                      <w:tab w:val="left" w:pos="993"/>
                      <w:tab w:val="left" w:pos="3686"/>
                    </w:tabs>
                    <w:spacing w:before="0"/>
                    <w:rPr>
                      <w:szCs w:val="16"/>
                    </w:rPr>
                  </w:pPr>
                  <w:r w:rsidRPr="00190431">
                    <w:rPr>
                      <w:b/>
                      <w:szCs w:val="16"/>
                    </w:rPr>
                    <w:t>Follow us:</w:t>
                  </w:r>
                  <w:r w:rsidRPr="00190431">
                    <w:rPr>
                      <w:szCs w:val="16"/>
                    </w:rPr>
                    <w:t xml:space="preserve"> </w:t>
                  </w:r>
                  <w:r w:rsidRPr="00190431">
                    <w:rPr>
                      <w:szCs w:val="16"/>
                    </w:rPr>
                    <w:tab/>
                  </w:r>
                  <w:r>
                    <w:rPr>
                      <w:noProof/>
                      <w:szCs w:val="16"/>
                      <w:lang w:eastAsia="en-AU"/>
                    </w:rPr>
                    <w:drawing>
                      <wp:inline distT="0" distB="0" distL="0" distR="0">
                        <wp:extent cx="123825" cy="142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szCs w:val="16"/>
                    </w:rPr>
                    <w:t xml:space="preserve">  </w:t>
                  </w:r>
                  <w:r w:rsidRPr="00190431">
                    <w:rPr>
                      <w:szCs w:val="16"/>
                    </w:rPr>
                    <w:t>&lt;http://twitter.com/ncver&gt;</w:t>
                  </w:r>
                  <w:r w:rsidRPr="00190431">
                    <w:rPr>
                      <w:szCs w:val="16"/>
                    </w:rPr>
                    <w:tab/>
                  </w:r>
                  <w:r>
                    <w:rPr>
                      <w:noProof/>
                      <w:szCs w:val="16"/>
                      <w:lang w:eastAsia="en-AU"/>
                    </w:rPr>
                    <w:drawing>
                      <wp:inline distT="0" distB="0" distL="0" distR="0">
                        <wp:extent cx="133350" cy="142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Pr>
                      <w:szCs w:val="16"/>
                    </w:rPr>
                    <w:t xml:space="preserve">  </w:t>
                  </w:r>
                  <w:hyperlink r:id="rId16" w:history="1">
                    <w:r w:rsidRPr="00190431">
                      <w:rPr>
                        <w:rStyle w:val="Hyperlink"/>
                        <w:sz w:val="16"/>
                        <w:szCs w:val="16"/>
                      </w:rPr>
                      <w:t>http://www.linkedin.com/company/ncver</w:t>
                    </w:r>
                  </w:hyperlink>
                </w:p>
                <w:p w:rsidR="00366D18" w:rsidRDefault="00366D18" w:rsidP="00190431">
                  <w:pPr>
                    <w:pStyle w:val="Imprint"/>
                    <w:tabs>
                      <w:tab w:val="left" w:pos="993"/>
                      <w:tab w:val="left" w:pos="3686"/>
                    </w:tabs>
                    <w:spacing w:before="0"/>
                  </w:pPr>
                </w:p>
                <w:p w:rsidR="00366D18" w:rsidRDefault="00366D18" w:rsidP="00144D37">
                  <w:pPr>
                    <w:pStyle w:val="Imprint"/>
                    <w:spacing w:before="80"/>
                    <w:rPr>
                      <w:color w:val="000000"/>
                    </w:rPr>
                  </w:pPr>
                </w:p>
              </w:txbxContent>
            </v:textbox>
          </v:shape>
        </w:pict>
      </w:r>
      <w:r w:rsidR="00E93695">
        <w:br w:type="page"/>
      </w:r>
    </w:p>
    <w:p w:rsidR="009E231A" w:rsidRPr="00C77DC6" w:rsidRDefault="00FE4A2D" w:rsidP="0049453B">
      <w:pPr>
        <w:pStyle w:val="Abouttheresearch"/>
      </w:pPr>
      <w:r w:rsidRPr="005C2FCF">
        <w:lastRenderedPageBreak/>
        <w:t>About the research</w:t>
      </w:r>
      <w:bookmarkEnd w:id="5"/>
      <w:bookmarkEnd w:id="6"/>
      <w:bookmarkEnd w:id="7"/>
      <w:bookmarkEnd w:id="8"/>
      <w:bookmarkEnd w:id="9"/>
      <w:bookmarkEnd w:id="10"/>
      <w:bookmarkEnd w:id="11"/>
      <w:bookmarkEnd w:id="12"/>
      <w:bookmarkEnd w:id="13"/>
      <w:bookmarkEnd w:id="14"/>
      <w:bookmarkEnd w:id="15"/>
      <w:bookmarkEnd w:id="16"/>
      <w:bookmarkEnd w:id="17"/>
    </w:p>
    <w:p w:rsidR="001B43CF" w:rsidRDefault="00D37CCD" w:rsidP="00F93048">
      <w:pPr>
        <w:pStyle w:val="Abouttheresearchpubtitle"/>
      </w:pPr>
      <w:bookmarkStart w:id="18" w:name="_Toc296423680"/>
      <w:bookmarkStart w:id="19" w:name="_Toc296497511"/>
      <w:bookmarkStart w:id="20" w:name="_Toc98394877"/>
      <w:r>
        <w:t>The impact of increasing university participation on the pool of</w:t>
      </w:r>
      <w:r w:rsidR="00144D37">
        <w:t> </w:t>
      </w:r>
      <w:r>
        <w:t>apprentices</w:t>
      </w:r>
      <w:r w:rsidRPr="00F66486">
        <w:t xml:space="preserve"> </w:t>
      </w:r>
      <w:bookmarkEnd w:id="18"/>
      <w:bookmarkEnd w:id="19"/>
    </w:p>
    <w:p w:rsidR="009E231A" w:rsidRPr="001B43CF" w:rsidRDefault="00751F53" w:rsidP="00874DA5">
      <w:pPr>
        <w:pStyle w:val="Heading3"/>
      </w:pPr>
      <w:bookmarkStart w:id="21" w:name="_Toc296423681"/>
      <w:bookmarkStart w:id="22" w:name="_Toc296497512"/>
      <w:r>
        <w:t xml:space="preserve">Tom </w:t>
      </w:r>
      <w:proofErr w:type="spellStart"/>
      <w:r>
        <w:t>Karmel</w:t>
      </w:r>
      <w:proofErr w:type="spellEnd"/>
      <w:r w:rsidR="004314CD">
        <w:t xml:space="preserve">, </w:t>
      </w:r>
      <w:r w:rsidR="00F07A73">
        <w:t>David Roberts</w:t>
      </w:r>
      <w:r w:rsidR="00F07A73" w:rsidRPr="00F07A73">
        <w:t xml:space="preserve"> </w:t>
      </w:r>
      <w:r w:rsidR="00F66486">
        <w:t xml:space="preserve">and </w:t>
      </w:r>
      <w:r w:rsidR="00F07A73">
        <w:t>Patrick Lim</w:t>
      </w:r>
      <w:r w:rsidR="00FE4A2D" w:rsidRPr="005C2FCF">
        <w:t xml:space="preserve">, </w:t>
      </w:r>
      <w:bookmarkEnd w:id="20"/>
      <w:bookmarkEnd w:id="21"/>
      <w:bookmarkEnd w:id="22"/>
      <w:r w:rsidR="00F66486">
        <w:t>NCVER</w:t>
      </w:r>
    </w:p>
    <w:p w:rsidR="00D37CCD" w:rsidRPr="00D37CCD" w:rsidRDefault="00D37CCD" w:rsidP="00D37CCD">
      <w:pPr>
        <w:pStyle w:val="Text"/>
      </w:pPr>
      <w:bookmarkStart w:id="23" w:name="_Toc98394878"/>
      <w:bookmarkStart w:id="24" w:name="_Toc296423682"/>
      <w:bookmarkStart w:id="25" w:name="_Toc296497513"/>
      <w:r>
        <w:t xml:space="preserve">In recent years, Australian governments have placed </w:t>
      </w:r>
      <w:r w:rsidR="00DF2BF5">
        <w:t>considerable</w:t>
      </w:r>
      <w:r>
        <w:t xml:space="preserve"> emphasis on </w:t>
      </w:r>
      <w:r w:rsidR="00AA2719">
        <w:t xml:space="preserve">the importance of </w:t>
      </w:r>
      <w:r>
        <w:t xml:space="preserve">both university participation and undertaking an apprenticeship. </w:t>
      </w:r>
      <w:r w:rsidR="00016C26">
        <w:t>This paper looks at whether there is a relationship between the two and, in particular, whether the expansion of university participation</w:t>
      </w:r>
      <w:r w:rsidR="00C90479">
        <w:t xml:space="preserve"> (for example, </w:t>
      </w:r>
      <w:r w:rsidR="00016C26">
        <w:t xml:space="preserve">the uncapping of university undergraduate places following the Bradley </w:t>
      </w:r>
      <w:r w:rsidR="00D12276">
        <w:t>Review</w:t>
      </w:r>
      <w:r w:rsidR="00566550">
        <w:t xml:space="preserve"> [</w:t>
      </w:r>
      <w:r w:rsidR="00904C5D">
        <w:t xml:space="preserve">Bradley </w:t>
      </w:r>
      <w:r w:rsidR="00D12276">
        <w:br/>
      </w:r>
      <w:r w:rsidR="00904C5D">
        <w:t>et al. 2008</w:t>
      </w:r>
      <w:r w:rsidR="00566550">
        <w:t>]</w:t>
      </w:r>
      <w:r w:rsidR="00C90479">
        <w:t>)</w:t>
      </w:r>
      <w:r w:rsidR="00016C26">
        <w:t xml:space="preserve"> is likely to have an impact on the pool of those und</w:t>
      </w:r>
      <w:r w:rsidR="000B1EA7">
        <w:t>ertaking a trade apprenticeship</w:t>
      </w:r>
      <w:r w:rsidR="00016C26">
        <w:t xml:space="preserve">. </w:t>
      </w:r>
      <w:r>
        <w:t xml:space="preserve">The authors consider </w:t>
      </w:r>
      <w:r w:rsidR="00D12276">
        <w:t>certain</w:t>
      </w:r>
      <w:r>
        <w:t xml:space="preserve"> aspects of an apprentice</w:t>
      </w:r>
      <w:r w:rsidR="004F0752">
        <w:t>’</w:t>
      </w:r>
      <w:r>
        <w:t xml:space="preserve">s background: reading and mathematics </w:t>
      </w:r>
      <w:r w:rsidR="00DF2BF5">
        <w:t>achievement</w:t>
      </w:r>
      <w:r w:rsidR="000B1EA7">
        <w:t xml:space="preserve"> at age 15</w:t>
      </w:r>
      <w:r w:rsidR="00AA2719">
        <w:t xml:space="preserve"> years</w:t>
      </w:r>
      <w:r w:rsidR="000B1EA7">
        <w:t xml:space="preserve"> and socio</w:t>
      </w:r>
      <w:r>
        <w:t>economic status. The potential impact of an expansion in university participation</w:t>
      </w:r>
      <w:r w:rsidR="00DF2BF5">
        <w:t xml:space="preserve"> </w:t>
      </w:r>
      <w:r>
        <w:t>on the pool of apprentices is examined by comparing two cohorts from the Longitudinal Survey</w:t>
      </w:r>
      <w:r w:rsidR="00ED1A86">
        <w:t>s</w:t>
      </w:r>
      <w:r>
        <w:t xml:space="preserve"> of Australian Youth</w:t>
      </w:r>
      <w:r w:rsidR="000B1EA7">
        <w:t xml:space="preserve"> (LSAY)</w:t>
      </w:r>
      <w:r w:rsidR="00DF2BF5">
        <w:t xml:space="preserve">: the </w:t>
      </w:r>
      <w:r w:rsidR="00016C26">
        <w:t>Y</w:t>
      </w:r>
      <w:r w:rsidR="00DF2BF5">
        <w:t xml:space="preserve">95 cohort who were in </w:t>
      </w:r>
      <w:r w:rsidR="00D12276">
        <w:t>Y</w:t>
      </w:r>
      <w:r w:rsidR="00DF2BF5">
        <w:t xml:space="preserve">ear 9 in 1995 and the Y06 cohort who were </w:t>
      </w:r>
      <w:r w:rsidR="000B1EA7">
        <w:t xml:space="preserve">aged </w:t>
      </w:r>
      <w:r w:rsidR="00DF2BF5">
        <w:t xml:space="preserve">15 </w:t>
      </w:r>
      <w:r w:rsidR="00C90479">
        <w:t xml:space="preserve">years </w:t>
      </w:r>
      <w:r w:rsidR="00DF2BF5">
        <w:t>in 2006.</w:t>
      </w:r>
    </w:p>
    <w:p w:rsidR="009E231A" w:rsidRPr="005C2FCF" w:rsidRDefault="00FE4A2D" w:rsidP="0049453B">
      <w:pPr>
        <w:pStyle w:val="Keymessages"/>
      </w:pPr>
      <w:r w:rsidRPr="005C2FCF">
        <w:t>Key messages</w:t>
      </w:r>
      <w:bookmarkEnd w:id="23"/>
      <w:bookmarkEnd w:id="24"/>
      <w:bookmarkEnd w:id="25"/>
    </w:p>
    <w:p w:rsidR="00F44860" w:rsidRPr="00F44860" w:rsidRDefault="00F44860" w:rsidP="00F44860">
      <w:pPr>
        <w:pStyle w:val="Dotpoint1"/>
      </w:pPr>
      <w:r w:rsidRPr="00F44860">
        <w:t>The likelihood of undertaking an apprenticeship is affected by the propensity to go to university.</w:t>
      </w:r>
    </w:p>
    <w:p w:rsidR="00F44860" w:rsidRPr="00F44860" w:rsidRDefault="00F44860" w:rsidP="00F44860">
      <w:pPr>
        <w:pStyle w:val="Dotpoint1"/>
      </w:pPr>
      <w:r w:rsidRPr="00F44860">
        <w:t>Young men are less likely to undertake an apprenticeship if they are academically inclined.</w:t>
      </w:r>
    </w:p>
    <w:p w:rsidR="00F44860" w:rsidRPr="00F44860" w:rsidRDefault="00F44860" w:rsidP="00F44860">
      <w:pPr>
        <w:pStyle w:val="Dotpoint1"/>
      </w:pPr>
      <w:r w:rsidRPr="00F44860">
        <w:t>Apprenticeships are more likely to be undertaken by young men from a lower socioeconomic status background.</w:t>
      </w:r>
    </w:p>
    <w:p w:rsidR="00F44860" w:rsidRPr="00F44860" w:rsidRDefault="00F44860" w:rsidP="00F44860">
      <w:pPr>
        <w:pStyle w:val="Dotpoint1"/>
      </w:pPr>
      <w:r w:rsidRPr="00F44860">
        <w:t>LSAY shows that participation in both university and apprenticeships grew between 1995 and 2006.</w:t>
      </w:r>
    </w:p>
    <w:p w:rsidR="00F44860" w:rsidRPr="00F44860" w:rsidRDefault="00F44860" w:rsidP="00F44860">
      <w:pPr>
        <w:pStyle w:val="Dotpoint1"/>
      </w:pPr>
      <w:r>
        <w:t>Young</w:t>
      </w:r>
      <w:r w:rsidRPr="00F44860">
        <w:t xml:space="preserve"> men who were less academically inclined and from low socioeconomic status backgrounds contributed to this growth in apprenticeships. </w:t>
      </w:r>
    </w:p>
    <w:p w:rsidR="00F44860" w:rsidRPr="00F44860" w:rsidRDefault="00F44860" w:rsidP="00F44860">
      <w:pPr>
        <w:pStyle w:val="Dotpoint1"/>
      </w:pPr>
      <w:r w:rsidRPr="00F44860">
        <w:t>The growth in university participation has come from academically lower-performing young men with a higher socioeconomic status background.</w:t>
      </w:r>
    </w:p>
    <w:p w:rsidR="009E231A" w:rsidRDefault="008A31BC" w:rsidP="0048643A">
      <w:pPr>
        <w:pStyle w:val="Text"/>
      </w:pPr>
      <w:r>
        <w:t xml:space="preserve">The authors note </w:t>
      </w:r>
      <w:r w:rsidR="00AA2719">
        <w:t xml:space="preserve">that </w:t>
      </w:r>
      <w:r>
        <w:t xml:space="preserve">any educational expansion (whether through </w:t>
      </w:r>
      <w:r w:rsidR="00016C26">
        <w:t>apprenticeships</w:t>
      </w:r>
      <w:r>
        <w:t xml:space="preserve"> or </w:t>
      </w:r>
      <w:r w:rsidR="00ED1A86">
        <w:t>attendance at</w:t>
      </w:r>
      <w:r>
        <w:t xml:space="preserve"> university) will also have an impact on that part of the </w:t>
      </w:r>
      <w:r w:rsidR="00016C26">
        <w:t>population</w:t>
      </w:r>
      <w:r>
        <w:t xml:space="preserve"> who previously were neither undertaking an apprenticeship nor going to </w:t>
      </w:r>
      <w:r w:rsidR="00016C26">
        <w:t>university</w:t>
      </w:r>
      <w:r>
        <w:t xml:space="preserve">. They also observe that those who are in the best position to take advantage </w:t>
      </w:r>
      <w:r w:rsidR="00016C26">
        <w:t>of</w:t>
      </w:r>
      <w:r>
        <w:t xml:space="preserve"> opportunities </w:t>
      </w:r>
      <w:r w:rsidR="00016C26">
        <w:t xml:space="preserve">in both apprenticeships and university places </w:t>
      </w:r>
      <w:r>
        <w:t xml:space="preserve">do so, </w:t>
      </w:r>
      <w:r w:rsidR="00ED1A86">
        <w:t xml:space="preserve">irrespective of </w:t>
      </w:r>
      <w:r w:rsidR="00016C26">
        <w:t>whether</w:t>
      </w:r>
      <w:r>
        <w:t xml:space="preserve"> position is measured by </w:t>
      </w:r>
      <w:r w:rsidR="00016C26">
        <w:t>mathematics</w:t>
      </w:r>
      <w:r>
        <w:t xml:space="preserve"> and reading achievement o</w:t>
      </w:r>
      <w:r w:rsidR="00C90479">
        <w:t>r</w:t>
      </w:r>
      <w:r>
        <w:t xml:space="preserve"> socioeconomic status.</w:t>
      </w:r>
    </w:p>
    <w:p w:rsidR="00F722CE" w:rsidRDefault="00016C26" w:rsidP="00F722CE">
      <w:pPr>
        <w:pStyle w:val="Text"/>
        <w:spacing w:before="360"/>
        <w:ind w:right="0"/>
      </w:pPr>
      <w:r>
        <w:t>Rod Camm</w:t>
      </w:r>
      <w:r w:rsidR="00FE4A2D" w:rsidRPr="005C2FCF">
        <w:br/>
        <w:t>Managing Director, NCVER</w:t>
      </w:r>
    </w:p>
    <w:p w:rsidR="00F722CE" w:rsidRDefault="00F722CE">
      <w:pPr>
        <w:spacing w:before="0" w:line="240" w:lineRule="auto"/>
      </w:pPr>
      <w:r>
        <w:br w:type="page"/>
      </w:r>
    </w:p>
    <w:p w:rsidR="00177827" w:rsidRDefault="00177827" w:rsidP="00F722CE">
      <w:pPr>
        <w:pStyle w:val="Text"/>
        <w:spacing w:before="360"/>
        <w:ind w:right="0"/>
      </w:pPr>
    </w:p>
    <w:p w:rsidR="00177827" w:rsidRDefault="00177827" w:rsidP="00874DA5">
      <w:pPr>
        <w:pStyle w:val="Contents"/>
        <w:sectPr w:rsidR="00177827" w:rsidSect="00F60BA5">
          <w:pgSz w:w="11907" w:h="16840" w:code="9"/>
          <w:pgMar w:top="1276" w:right="1701" w:bottom="1276" w:left="1418" w:header="709" w:footer="556" w:gutter="0"/>
          <w:cols w:space="708"/>
          <w:docGrid w:linePitch="360"/>
        </w:sectPr>
      </w:pPr>
    </w:p>
    <w:p w:rsidR="009E231A" w:rsidRPr="00DC5F5C" w:rsidRDefault="00FE4A2D" w:rsidP="00874DA5">
      <w:pPr>
        <w:pStyle w:val="Contents"/>
      </w:pPr>
      <w:bookmarkStart w:id="26" w:name="_Toc98394880"/>
      <w:bookmarkStart w:id="27" w:name="_Toc296423683"/>
      <w:bookmarkStart w:id="28" w:name="_Toc296497514"/>
      <w:r w:rsidRPr="00DC5F5C">
        <w:lastRenderedPageBreak/>
        <w:t>Contents</w:t>
      </w:r>
      <w:bookmarkEnd w:id="26"/>
      <w:bookmarkEnd w:id="27"/>
      <w:bookmarkEnd w:id="28"/>
    </w:p>
    <w:p w:rsidR="00760EE7" w:rsidRDefault="00286F65">
      <w:pPr>
        <w:pStyle w:val="TOC1"/>
        <w:rPr>
          <w:rFonts w:asciiTheme="minorHAnsi" w:eastAsiaTheme="minorEastAsia" w:hAnsiTheme="minorHAnsi" w:cstheme="minorBidi"/>
          <w:color w:val="auto"/>
          <w:sz w:val="22"/>
          <w:szCs w:val="22"/>
          <w:lang w:eastAsia="en-AU"/>
        </w:rPr>
      </w:pPr>
      <w:r w:rsidRPr="009775C7">
        <w:rPr>
          <w:rFonts w:ascii="Avant Garde" w:hAnsi="Avant Garde"/>
        </w:rPr>
        <w:fldChar w:fldCharType="begin"/>
      </w:r>
      <w:r w:rsidR="00FE4A2D" w:rsidRPr="009775C7">
        <w:rPr>
          <w:rFonts w:ascii="Avant Garde" w:hAnsi="Avant Garde"/>
        </w:rPr>
        <w:instrText xml:space="preserve"> TOC \o "1-2" </w:instrText>
      </w:r>
      <w:r w:rsidRPr="009775C7">
        <w:rPr>
          <w:rFonts w:ascii="Avant Garde" w:hAnsi="Avant Garde"/>
        </w:rPr>
        <w:fldChar w:fldCharType="separate"/>
      </w:r>
      <w:r w:rsidR="00760EE7">
        <w:t>Tables and figures</w:t>
      </w:r>
      <w:r w:rsidR="00760EE7">
        <w:tab/>
      </w:r>
      <w:r w:rsidR="00760EE7">
        <w:fldChar w:fldCharType="begin"/>
      </w:r>
      <w:r w:rsidR="00760EE7">
        <w:instrText xml:space="preserve"> PAGEREF _Toc384045398 \h </w:instrText>
      </w:r>
      <w:r w:rsidR="00760EE7">
        <w:fldChar w:fldCharType="separate"/>
      </w:r>
      <w:r w:rsidR="00EF484A">
        <w:t>6</w:t>
      </w:r>
      <w:r w:rsidR="00760EE7">
        <w:fldChar w:fldCharType="end"/>
      </w:r>
    </w:p>
    <w:p w:rsidR="00760EE7" w:rsidRDefault="00760EE7">
      <w:pPr>
        <w:pStyle w:val="TOC1"/>
        <w:rPr>
          <w:rFonts w:asciiTheme="minorHAnsi" w:eastAsiaTheme="minorEastAsia" w:hAnsiTheme="minorHAnsi" w:cstheme="minorBidi"/>
          <w:color w:val="auto"/>
          <w:sz w:val="22"/>
          <w:szCs w:val="22"/>
          <w:lang w:eastAsia="en-AU"/>
        </w:rPr>
      </w:pPr>
      <w:r>
        <w:t>Executive summary</w:t>
      </w:r>
      <w:r>
        <w:tab/>
      </w:r>
      <w:r>
        <w:fldChar w:fldCharType="begin"/>
      </w:r>
      <w:r>
        <w:instrText xml:space="preserve"> PAGEREF _Toc384045401 \h </w:instrText>
      </w:r>
      <w:r>
        <w:fldChar w:fldCharType="separate"/>
      </w:r>
      <w:r w:rsidR="00EF484A">
        <w:t>8</w:t>
      </w:r>
      <w:r>
        <w:fldChar w:fldCharType="end"/>
      </w:r>
    </w:p>
    <w:p w:rsidR="00760EE7" w:rsidRDefault="00760EE7">
      <w:pPr>
        <w:pStyle w:val="TOC1"/>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_Toc384045402 \h </w:instrText>
      </w:r>
      <w:r>
        <w:fldChar w:fldCharType="separate"/>
      </w:r>
      <w:r w:rsidR="00EF484A">
        <w:t>9</w:t>
      </w:r>
      <w:r>
        <w:fldChar w:fldCharType="end"/>
      </w:r>
    </w:p>
    <w:p w:rsidR="00760EE7" w:rsidRDefault="00760EE7">
      <w:pPr>
        <w:pStyle w:val="TOC1"/>
        <w:rPr>
          <w:rFonts w:asciiTheme="minorHAnsi" w:eastAsiaTheme="minorEastAsia" w:hAnsiTheme="minorHAnsi" w:cstheme="minorBidi"/>
          <w:color w:val="auto"/>
          <w:sz w:val="22"/>
          <w:szCs w:val="22"/>
          <w:lang w:eastAsia="en-AU"/>
        </w:rPr>
      </w:pPr>
      <w:r>
        <w:t>Descriptive statistics</w:t>
      </w:r>
      <w:r>
        <w:tab/>
      </w:r>
      <w:r>
        <w:fldChar w:fldCharType="begin"/>
      </w:r>
      <w:r>
        <w:instrText xml:space="preserve"> PAGEREF _Toc384045403 \h </w:instrText>
      </w:r>
      <w:r>
        <w:fldChar w:fldCharType="separate"/>
      </w:r>
      <w:r w:rsidR="00EF484A">
        <w:t>12</w:t>
      </w:r>
      <w:r>
        <w:fldChar w:fldCharType="end"/>
      </w:r>
    </w:p>
    <w:p w:rsidR="00760EE7" w:rsidRDefault="00760EE7">
      <w:pPr>
        <w:pStyle w:val="TOC1"/>
        <w:rPr>
          <w:rFonts w:asciiTheme="minorHAnsi" w:eastAsiaTheme="minorEastAsia" w:hAnsiTheme="minorHAnsi" w:cstheme="minorBidi"/>
          <w:color w:val="auto"/>
          <w:sz w:val="22"/>
          <w:szCs w:val="22"/>
          <w:lang w:eastAsia="en-AU"/>
        </w:rPr>
      </w:pPr>
      <w:r>
        <w:t>Statistical methodology</w:t>
      </w:r>
      <w:r>
        <w:tab/>
      </w:r>
      <w:r>
        <w:fldChar w:fldCharType="begin"/>
      </w:r>
      <w:r>
        <w:instrText xml:space="preserve"> PAGEREF _Toc384045404 \h </w:instrText>
      </w:r>
      <w:r>
        <w:fldChar w:fldCharType="separate"/>
      </w:r>
      <w:r w:rsidR="00EF484A">
        <w:t>17</w:t>
      </w:r>
      <w:r>
        <w:fldChar w:fldCharType="end"/>
      </w:r>
    </w:p>
    <w:p w:rsidR="00760EE7" w:rsidRDefault="00760EE7">
      <w:pPr>
        <w:pStyle w:val="TOC1"/>
        <w:rPr>
          <w:rFonts w:asciiTheme="minorHAnsi" w:eastAsiaTheme="minorEastAsia" w:hAnsiTheme="minorHAnsi" w:cstheme="minorBidi"/>
          <w:color w:val="auto"/>
          <w:sz w:val="22"/>
          <w:szCs w:val="22"/>
          <w:lang w:eastAsia="en-AU"/>
        </w:rPr>
      </w:pPr>
      <w:r>
        <w:t>Results</w:t>
      </w:r>
      <w:r>
        <w:tab/>
      </w:r>
      <w:r>
        <w:fldChar w:fldCharType="begin"/>
      </w:r>
      <w:r>
        <w:instrText xml:space="preserve"> PAGEREF _Toc384045405 \h </w:instrText>
      </w:r>
      <w:r>
        <w:fldChar w:fldCharType="separate"/>
      </w:r>
      <w:r w:rsidR="00EF484A">
        <w:t>20</w:t>
      </w:r>
      <w:r>
        <w:fldChar w:fldCharType="end"/>
      </w:r>
    </w:p>
    <w:p w:rsidR="00760EE7" w:rsidRDefault="00760EE7">
      <w:pPr>
        <w:pStyle w:val="TOC2"/>
        <w:rPr>
          <w:rFonts w:asciiTheme="minorHAnsi" w:eastAsiaTheme="minorEastAsia" w:hAnsiTheme="minorHAnsi" w:cstheme="minorBidi"/>
          <w:color w:val="auto"/>
          <w:sz w:val="22"/>
          <w:szCs w:val="22"/>
          <w:lang w:eastAsia="en-AU"/>
        </w:rPr>
      </w:pPr>
      <w:r>
        <w:t>Discussion</w:t>
      </w:r>
      <w:r>
        <w:tab/>
      </w:r>
      <w:r>
        <w:fldChar w:fldCharType="begin"/>
      </w:r>
      <w:r>
        <w:instrText xml:space="preserve"> PAGEREF _Toc384045406 \h </w:instrText>
      </w:r>
      <w:r>
        <w:fldChar w:fldCharType="separate"/>
      </w:r>
      <w:r w:rsidR="00EF484A">
        <w:t>28</w:t>
      </w:r>
      <w:r>
        <w:fldChar w:fldCharType="end"/>
      </w:r>
    </w:p>
    <w:p w:rsidR="00760EE7" w:rsidRDefault="00760EE7">
      <w:pPr>
        <w:pStyle w:val="TOC1"/>
        <w:rPr>
          <w:rFonts w:asciiTheme="minorHAnsi" w:eastAsiaTheme="minorEastAsia" w:hAnsiTheme="minorHAnsi" w:cstheme="minorBidi"/>
          <w:color w:val="auto"/>
          <w:sz w:val="22"/>
          <w:szCs w:val="22"/>
          <w:lang w:eastAsia="en-AU"/>
        </w:rPr>
      </w:pPr>
      <w:r>
        <w:t>Final comments</w:t>
      </w:r>
      <w:r>
        <w:tab/>
      </w:r>
      <w:r>
        <w:fldChar w:fldCharType="begin"/>
      </w:r>
      <w:r>
        <w:instrText xml:space="preserve"> PAGEREF _Toc384045407 \h </w:instrText>
      </w:r>
      <w:r>
        <w:fldChar w:fldCharType="separate"/>
      </w:r>
      <w:r w:rsidR="00EF484A">
        <w:t>35</w:t>
      </w:r>
      <w:r>
        <w:fldChar w:fldCharType="end"/>
      </w:r>
    </w:p>
    <w:p w:rsidR="00760EE7" w:rsidRDefault="00760EE7">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_Toc384045408 \h </w:instrText>
      </w:r>
      <w:r>
        <w:fldChar w:fldCharType="separate"/>
      </w:r>
      <w:r w:rsidR="00EF484A">
        <w:t>36</w:t>
      </w:r>
      <w:r>
        <w:fldChar w:fldCharType="end"/>
      </w:r>
    </w:p>
    <w:p w:rsidR="00760EE7" w:rsidRDefault="00760EE7">
      <w:pPr>
        <w:pStyle w:val="TOC1"/>
      </w:pPr>
      <w:r>
        <w:t>Appendices</w:t>
      </w:r>
    </w:p>
    <w:p w:rsidR="00760EE7" w:rsidRDefault="00760EE7">
      <w:pPr>
        <w:pStyle w:val="TOC1"/>
        <w:rPr>
          <w:rFonts w:asciiTheme="minorHAnsi" w:eastAsiaTheme="minorEastAsia" w:hAnsiTheme="minorHAnsi" w:cstheme="minorBidi"/>
          <w:color w:val="auto"/>
          <w:sz w:val="22"/>
          <w:szCs w:val="22"/>
          <w:lang w:eastAsia="en-AU"/>
        </w:rPr>
      </w:pPr>
      <w:r>
        <w:t>A: Description of the data used</w:t>
      </w:r>
      <w:r>
        <w:tab/>
      </w:r>
      <w:r>
        <w:fldChar w:fldCharType="begin"/>
      </w:r>
      <w:r>
        <w:instrText xml:space="preserve"> PAGEREF _Toc384045409 \h </w:instrText>
      </w:r>
      <w:r>
        <w:fldChar w:fldCharType="separate"/>
      </w:r>
      <w:r w:rsidR="00EF484A">
        <w:t>37</w:t>
      </w:r>
      <w:r>
        <w:fldChar w:fldCharType="end"/>
      </w:r>
    </w:p>
    <w:p w:rsidR="00760EE7" w:rsidRDefault="00760EE7">
      <w:pPr>
        <w:pStyle w:val="TOC1"/>
        <w:rPr>
          <w:rFonts w:asciiTheme="minorHAnsi" w:eastAsiaTheme="minorEastAsia" w:hAnsiTheme="minorHAnsi" w:cstheme="minorBidi"/>
          <w:color w:val="auto"/>
          <w:sz w:val="22"/>
          <w:szCs w:val="22"/>
          <w:lang w:eastAsia="en-AU"/>
        </w:rPr>
      </w:pPr>
      <w:r>
        <w:t>B: Models</w:t>
      </w:r>
      <w:r>
        <w:tab/>
      </w:r>
      <w:r>
        <w:fldChar w:fldCharType="begin"/>
      </w:r>
      <w:r>
        <w:instrText xml:space="preserve"> PAGEREF _Toc384045414 \h </w:instrText>
      </w:r>
      <w:r>
        <w:fldChar w:fldCharType="separate"/>
      </w:r>
      <w:r w:rsidR="00EF484A">
        <w:t>40</w:t>
      </w:r>
      <w:r>
        <w:fldChar w:fldCharType="end"/>
      </w:r>
    </w:p>
    <w:p w:rsidR="00760EE7" w:rsidRDefault="00760EE7">
      <w:pPr>
        <w:pStyle w:val="TOC1"/>
        <w:rPr>
          <w:rFonts w:asciiTheme="minorHAnsi" w:eastAsiaTheme="minorEastAsia" w:hAnsiTheme="minorHAnsi" w:cstheme="minorBidi"/>
          <w:color w:val="auto"/>
          <w:sz w:val="22"/>
          <w:szCs w:val="22"/>
          <w:lang w:eastAsia="en-AU"/>
        </w:rPr>
      </w:pPr>
      <w:r>
        <w:t>C: Regression results</w:t>
      </w:r>
      <w:r>
        <w:tab/>
      </w:r>
      <w:r>
        <w:fldChar w:fldCharType="begin"/>
      </w:r>
      <w:r>
        <w:instrText xml:space="preserve"> PAGEREF _Toc384045415 \h </w:instrText>
      </w:r>
      <w:r>
        <w:fldChar w:fldCharType="separate"/>
      </w:r>
      <w:r w:rsidR="00EF484A">
        <w:t>42</w:t>
      </w:r>
      <w:r>
        <w:fldChar w:fldCharType="end"/>
      </w:r>
    </w:p>
    <w:p w:rsidR="004E7227" w:rsidRDefault="00286F65" w:rsidP="0048643A">
      <w:pPr>
        <w:pStyle w:val="Text"/>
      </w:pPr>
      <w:r w:rsidRPr="009775C7">
        <w:fldChar w:fldCharType="end"/>
      </w:r>
    </w:p>
    <w:p w:rsidR="004E7227" w:rsidRDefault="004E7227" w:rsidP="0048643A">
      <w:pPr>
        <w:pStyle w:val="Text"/>
        <w:rPr>
          <w:rFonts w:ascii="Tahoma" w:hAnsi="Tahoma" w:cs="Tahoma"/>
          <w:color w:val="000000"/>
          <w:kern w:val="28"/>
          <w:sz w:val="56"/>
          <w:szCs w:val="56"/>
        </w:rPr>
      </w:pPr>
      <w:r>
        <w:br w:type="page"/>
      </w:r>
    </w:p>
    <w:p w:rsidR="004E7227" w:rsidRDefault="004E7227" w:rsidP="004E7227">
      <w:pPr>
        <w:pStyle w:val="Heading1"/>
      </w:pPr>
      <w:bookmarkStart w:id="29" w:name="_Toc384045398"/>
      <w:r>
        <w:lastRenderedPageBreak/>
        <w:t>Tables and figures</w:t>
      </w:r>
      <w:bookmarkEnd w:id="29"/>
    </w:p>
    <w:p w:rsidR="004E7227" w:rsidRDefault="004E7227" w:rsidP="004E7227">
      <w:pPr>
        <w:pStyle w:val="Heading2"/>
      </w:pPr>
      <w:bookmarkStart w:id="30" w:name="_Toc296497516"/>
      <w:bookmarkStart w:id="31" w:name="_Toc298162801"/>
      <w:bookmarkStart w:id="32" w:name="_Toc384045399"/>
      <w:r>
        <w:t>Tables</w:t>
      </w:r>
      <w:bookmarkEnd w:id="30"/>
      <w:bookmarkEnd w:id="31"/>
      <w:bookmarkEnd w:id="32"/>
    </w:p>
    <w:p w:rsidR="00875A72" w:rsidRDefault="00286F65">
      <w:pPr>
        <w:pStyle w:val="TableofFigures"/>
        <w:tabs>
          <w:tab w:val="left" w:pos="880"/>
        </w:tabs>
        <w:rPr>
          <w:rFonts w:asciiTheme="minorHAnsi" w:eastAsiaTheme="minorEastAsia" w:hAnsiTheme="minorHAnsi" w:cstheme="minorBidi"/>
          <w:color w:val="auto"/>
          <w:sz w:val="22"/>
          <w:szCs w:val="22"/>
          <w:lang w:eastAsia="en-AU"/>
        </w:rPr>
      </w:pPr>
      <w:r>
        <w:fldChar w:fldCharType="begin"/>
      </w:r>
      <w:r w:rsidR="004E7227">
        <w:instrText xml:space="preserve"> TOC \f F \t "tabletitle" \c </w:instrText>
      </w:r>
      <w:r>
        <w:fldChar w:fldCharType="separate"/>
      </w:r>
      <w:r w:rsidR="00875A72">
        <w:t>1</w:t>
      </w:r>
      <w:r w:rsidR="00875A72">
        <w:rPr>
          <w:rFonts w:asciiTheme="minorHAnsi" w:eastAsiaTheme="minorEastAsia" w:hAnsiTheme="minorHAnsi" w:cstheme="minorBidi"/>
          <w:color w:val="auto"/>
          <w:sz w:val="22"/>
          <w:szCs w:val="22"/>
          <w:lang w:eastAsia="en-AU"/>
        </w:rPr>
        <w:tab/>
      </w:r>
      <w:r w:rsidR="00875A72">
        <w:t>Descriptive statistics of achieveme</w:t>
      </w:r>
      <w:r w:rsidR="00D12276">
        <w:t xml:space="preserve">nt and SES variables (mean and </w:t>
      </w:r>
      <w:r w:rsidR="00875A72">
        <w:t>standard deviation)</w:t>
      </w:r>
      <w:r w:rsidR="00875A72">
        <w:tab/>
      </w:r>
      <w:r w:rsidR="00875A72">
        <w:fldChar w:fldCharType="begin"/>
      </w:r>
      <w:r w:rsidR="00875A72">
        <w:instrText xml:space="preserve"> PAGEREF _Toc384045448 \h </w:instrText>
      </w:r>
      <w:r w:rsidR="00875A72">
        <w:fldChar w:fldCharType="separate"/>
      </w:r>
      <w:r w:rsidR="00EF484A">
        <w:t>12</w:t>
      </w:r>
      <w:r w:rsidR="00875A72">
        <w:fldChar w:fldCharType="end"/>
      </w:r>
    </w:p>
    <w:p w:rsidR="00875A72" w:rsidRDefault="00875A72">
      <w:pPr>
        <w:pStyle w:val="TableofFigures"/>
        <w:tabs>
          <w:tab w:val="left" w:pos="88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Variables used for predicting probability of going to university or undertaking an apprenticeship</w:t>
      </w:r>
      <w:r>
        <w:tab/>
      </w:r>
      <w:r>
        <w:fldChar w:fldCharType="begin"/>
      </w:r>
      <w:r>
        <w:instrText xml:space="preserve"> PAGEREF _Toc384045449 \h </w:instrText>
      </w:r>
      <w:r>
        <w:fldChar w:fldCharType="separate"/>
      </w:r>
      <w:r w:rsidR="00EF484A">
        <w:t>17</w:t>
      </w:r>
      <w:r>
        <w:fldChar w:fldCharType="end"/>
      </w:r>
    </w:p>
    <w:p w:rsidR="00875A72" w:rsidRDefault="00875A72">
      <w:pPr>
        <w:pStyle w:val="TableofFigures"/>
        <w:tabs>
          <w:tab w:val="left" w:pos="88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AIC values for the four alternative models</w:t>
      </w:r>
      <w:r>
        <w:tab/>
      </w:r>
      <w:r>
        <w:fldChar w:fldCharType="begin"/>
      </w:r>
      <w:r>
        <w:instrText xml:space="preserve"> PAGEREF _Toc384045450 \h </w:instrText>
      </w:r>
      <w:r>
        <w:fldChar w:fldCharType="separate"/>
      </w:r>
      <w:r w:rsidR="00EF484A">
        <w:t>18</w:t>
      </w:r>
      <w:r>
        <w:fldChar w:fldCharType="end"/>
      </w:r>
    </w:p>
    <w:p w:rsidR="00875A72" w:rsidRDefault="00875A72">
      <w:pPr>
        <w:pStyle w:val="TableofFigures"/>
        <w:tabs>
          <w:tab w:val="left" w:pos="880"/>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Variables included in interactions with cohort dummy variable</w:t>
      </w:r>
      <w:r>
        <w:tab/>
      </w:r>
      <w:r>
        <w:fldChar w:fldCharType="begin"/>
      </w:r>
      <w:r>
        <w:instrText xml:space="preserve"> PAGEREF _Toc384045451 \h </w:instrText>
      </w:r>
      <w:r>
        <w:fldChar w:fldCharType="separate"/>
      </w:r>
      <w:r w:rsidR="00EF484A">
        <w:t>18</w:t>
      </w:r>
      <w:r>
        <w:fldChar w:fldCharType="end"/>
      </w:r>
    </w:p>
    <w:p w:rsidR="00875A72" w:rsidRDefault="00875A72">
      <w:pPr>
        <w:pStyle w:val="TableofFigures"/>
        <w:tabs>
          <w:tab w:val="left" w:pos="880"/>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Regression results for predicting apprenticeship: coefficients</w:t>
      </w:r>
      <w:r>
        <w:tab/>
      </w:r>
      <w:r>
        <w:fldChar w:fldCharType="begin"/>
      </w:r>
      <w:r>
        <w:instrText xml:space="preserve"> PAGEREF _Toc384045452 \h </w:instrText>
      </w:r>
      <w:r>
        <w:fldChar w:fldCharType="separate"/>
      </w:r>
      <w:r w:rsidR="00EF484A">
        <w:t>19</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t>A1</w:t>
      </w:r>
      <w:r>
        <w:rPr>
          <w:rFonts w:asciiTheme="minorHAnsi" w:eastAsiaTheme="minorEastAsia" w:hAnsiTheme="minorHAnsi" w:cstheme="minorBidi"/>
          <w:color w:val="auto"/>
          <w:sz w:val="22"/>
          <w:szCs w:val="22"/>
          <w:lang w:eastAsia="en-AU"/>
        </w:rPr>
        <w:tab/>
      </w:r>
      <w:r>
        <w:t>Common variables for both cohorts</w:t>
      </w:r>
      <w:r>
        <w:tab/>
      </w:r>
      <w:r>
        <w:fldChar w:fldCharType="begin"/>
      </w:r>
      <w:r>
        <w:instrText xml:space="preserve"> PAGEREF _Toc384045453 \h </w:instrText>
      </w:r>
      <w:r>
        <w:fldChar w:fldCharType="separate"/>
      </w:r>
      <w:r w:rsidR="00EF484A">
        <w:t>38</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rsidRPr="004B6862">
        <w:rPr>
          <w:kern w:val="28"/>
        </w:rPr>
        <w:t>A2</w:t>
      </w:r>
      <w:r>
        <w:rPr>
          <w:rFonts w:asciiTheme="minorHAnsi" w:eastAsiaTheme="minorEastAsia" w:hAnsiTheme="minorHAnsi" w:cstheme="minorBidi"/>
          <w:color w:val="auto"/>
          <w:sz w:val="22"/>
          <w:szCs w:val="22"/>
          <w:lang w:eastAsia="en-AU"/>
        </w:rPr>
        <w:tab/>
      </w:r>
      <w:r w:rsidRPr="004B6862">
        <w:rPr>
          <w:kern w:val="28"/>
        </w:rPr>
        <w:t>Correlati</w:t>
      </w:r>
      <w:r>
        <w:t>o</w:t>
      </w:r>
      <w:r w:rsidRPr="004B6862">
        <w:rPr>
          <w:kern w:val="28"/>
        </w:rPr>
        <w:t>n matrix</w:t>
      </w:r>
      <w:r>
        <w:tab/>
      </w:r>
      <w:r>
        <w:fldChar w:fldCharType="begin"/>
      </w:r>
      <w:r>
        <w:instrText xml:space="preserve"> PAGEREF _Toc384045454 \h </w:instrText>
      </w:r>
      <w:r>
        <w:fldChar w:fldCharType="separate"/>
      </w:r>
      <w:r w:rsidR="00EF484A">
        <w:t>39</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rsidRPr="004B6862">
        <w:rPr>
          <w:kern w:val="28"/>
        </w:rPr>
        <w:t>A3</w:t>
      </w:r>
      <w:r>
        <w:rPr>
          <w:rFonts w:asciiTheme="minorHAnsi" w:eastAsiaTheme="minorEastAsia" w:hAnsiTheme="minorHAnsi" w:cstheme="minorBidi"/>
          <w:color w:val="auto"/>
          <w:sz w:val="22"/>
          <w:szCs w:val="22"/>
          <w:lang w:eastAsia="en-AU"/>
        </w:rPr>
        <w:tab/>
      </w:r>
      <w:r w:rsidRPr="004B6862">
        <w:rPr>
          <w:kern w:val="28"/>
        </w:rPr>
        <w:t xml:space="preserve">Model fit </w:t>
      </w:r>
      <w:r>
        <w:t>information</w:t>
      </w:r>
      <w:r>
        <w:tab/>
      </w:r>
      <w:r>
        <w:fldChar w:fldCharType="begin"/>
      </w:r>
      <w:r>
        <w:instrText xml:space="preserve"> PAGEREF _Toc384045455 \h </w:instrText>
      </w:r>
      <w:r>
        <w:fldChar w:fldCharType="separate"/>
      </w:r>
      <w:r w:rsidR="00EF484A">
        <w:t>39</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rsidRPr="004B6862">
        <w:rPr>
          <w:kern w:val="28"/>
        </w:rPr>
        <w:t>A4</w:t>
      </w:r>
      <w:r>
        <w:rPr>
          <w:rFonts w:asciiTheme="minorHAnsi" w:eastAsiaTheme="minorEastAsia" w:hAnsiTheme="minorHAnsi" w:cstheme="minorBidi"/>
          <w:color w:val="auto"/>
          <w:sz w:val="22"/>
          <w:szCs w:val="22"/>
          <w:lang w:eastAsia="en-AU"/>
        </w:rPr>
        <w:tab/>
      </w:r>
      <w:r w:rsidRPr="004B6862">
        <w:rPr>
          <w:kern w:val="28"/>
        </w:rPr>
        <w:t>R-squared</w:t>
      </w:r>
      <w:r>
        <w:tab/>
      </w:r>
      <w:r>
        <w:fldChar w:fldCharType="begin"/>
      </w:r>
      <w:r>
        <w:instrText xml:space="preserve"> PAGEREF _Toc384045456 \h </w:instrText>
      </w:r>
      <w:r>
        <w:fldChar w:fldCharType="separate"/>
      </w:r>
      <w:r w:rsidR="00EF484A">
        <w:t>39</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t>B1</w:t>
      </w:r>
      <w:r>
        <w:rPr>
          <w:rFonts w:asciiTheme="minorHAnsi" w:eastAsiaTheme="minorEastAsia" w:hAnsiTheme="minorHAnsi" w:cstheme="minorBidi"/>
          <w:color w:val="auto"/>
          <w:sz w:val="22"/>
          <w:szCs w:val="22"/>
          <w:lang w:eastAsia="en-AU"/>
        </w:rPr>
        <w:tab/>
      </w:r>
      <w:r>
        <w:t xml:space="preserve">Variables used for regression predicting university attendance </w:t>
      </w:r>
      <w:r>
        <w:br/>
        <w:t>by wave 5</w:t>
      </w:r>
      <w:r>
        <w:tab/>
      </w:r>
      <w:r>
        <w:fldChar w:fldCharType="begin"/>
      </w:r>
      <w:r>
        <w:instrText xml:space="preserve"> PAGEREF _Toc384045457 \h </w:instrText>
      </w:r>
      <w:r>
        <w:fldChar w:fldCharType="separate"/>
      </w:r>
      <w:r w:rsidR="00EF484A">
        <w:t>40</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t>B2</w:t>
      </w:r>
      <w:r>
        <w:rPr>
          <w:rFonts w:asciiTheme="minorHAnsi" w:eastAsiaTheme="minorEastAsia" w:hAnsiTheme="minorHAnsi" w:cstheme="minorBidi"/>
          <w:color w:val="auto"/>
          <w:sz w:val="22"/>
          <w:szCs w:val="22"/>
          <w:lang w:eastAsia="en-AU"/>
        </w:rPr>
        <w:tab/>
      </w:r>
      <w:r>
        <w:t>Variables used for regression predicting apprenticeship by wave 5</w:t>
      </w:r>
      <w:r>
        <w:tab/>
      </w:r>
      <w:r>
        <w:fldChar w:fldCharType="begin"/>
      </w:r>
      <w:r>
        <w:instrText xml:space="preserve"> PAGEREF _Toc384045458 \h </w:instrText>
      </w:r>
      <w:r>
        <w:fldChar w:fldCharType="separate"/>
      </w:r>
      <w:r w:rsidR="00EF484A">
        <w:t>41</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t>C1</w:t>
      </w:r>
      <w:r>
        <w:rPr>
          <w:rFonts w:asciiTheme="minorHAnsi" w:eastAsiaTheme="minorEastAsia" w:hAnsiTheme="minorHAnsi" w:cstheme="minorBidi"/>
          <w:color w:val="auto"/>
          <w:sz w:val="22"/>
          <w:szCs w:val="22"/>
          <w:lang w:eastAsia="en-AU"/>
        </w:rPr>
        <w:tab/>
      </w:r>
      <w:r>
        <w:t>Regression results for predicting university attendance: model fit statistics and type III analysis of effects</w:t>
      </w:r>
      <w:r>
        <w:tab/>
      </w:r>
      <w:r>
        <w:fldChar w:fldCharType="begin"/>
      </w:r>
      <w:r>
        <w:instrText xml:space="preserve"> PAGEREF _Toc384045459 \h </w:instrText>
      </w:r>
      <w:r>
        <w:fldChar w:fldCharType="separate"/>
      </w:r>
      <w:r w:rsidR="00EF484A">
        <w:t>42</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t>C2</w:t>
      </w:r>
      <w:r>
        <w:rPr>
          <w:rFonts w:asciiTheme="minorHAnsi" w:eastAsiaTheme="minorEastAsia" w:hAnsiTheme="minorHAnsi" w:cstheme="minorBidi"/>
          <w:color w:val="auto"/>
          <w:sz w:val="22"/>
          <w:szCs w:val="22"/>
          <w:lang w:eastAsia="en-AU"/>
        </w:rPr>
        <w:tab/>
      </w:r>
      <w:r>
        <w:t>Regression results for predicting university attendance: coefficients</w:t>
      </w:r>
      <w:r>
        <w:tab/>
      </w:r>
      <w:r>
        <w:fldChar w:fldCharType="begin"/>
      </w:r>
      <w:r>
        <w:instrText xml:space="preserve"> PAGEREF _Toc384045460 \h </w:instrText>
      </w:r>
      <w:r>
        <w:fldChar w:fldCharType="separate"/>
      </w:r>
      <w:r w:rsidR="00EF484A">
        <w:t>43</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t>C3</w:t>
      </w:r>
      <w:r>
        <w:rPr>
          <w:rFonts w:asciiTheme="minorHAnsi" w:eastAsiaTheme="minorEastAsia" w:hAnsiTheme="minorHAnsi" w:cstheme="minorBidi"/>
          <w:color w:val="auto"/>
          <w:sz w:val="22"/>
          <w:szCs w:val="22"/>
          <w:lang w:eastAsia="en-AU"/>
        </w:rPr>
        <w:tab/>
      </w:r>
      <w:r>
        <w:t xml:space="preserve">Regression results for predicting apprenticeship: model fit statistics </w:t>
      </w:r>
      <w:r>
        <w:br/>
        <w:t>and type III analysis of effects</w:t>
      </w:r>
      <w:r>
        <w:tab/>
      </w:r>
      <w:r>
        <w:fldChar w:fldCharType="begin"/>
      </w:r>
      <w:r>
        <w:instrText xml:space="preserve"> PAGEREF _Toc384045461 \h </w:instrText>
      </w:r>
      <w:r>
        <w:fldChar w:fldCharType="separate"/>
      </w:r>
      <w:r w:rsidR="00EF484A">
        <w:t>44</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t>C4</w:t>
      </w:r>
      <w:r>
        <w:rPr>
          <w:rFonts w:asciiTheme="minorHAnsi" w:eastAsiaTheme="minorEastAsia" w:hAnsiTheme="minorHAnsi" w:cstheme="minorBidi"/>
          <w:color w:val="auto"/>
          <w:sz w:val="22"/>
          <w:szCs w:val="22"/>
          <w:lang w:eastAsia="en-AU"/>
        </w:rPr>
        <w:tab/>
      </w:r>
      <w:r>
        <w:t>Regression results for predicting apprenticeship: coefficients</w:t>
      </w:r>
      <w:r>
        <w:tab/>
      </w:r>
      <w:r>
        <w:fldChar w:fldCharType="begin"/>
      </w:r>
      <w:r>
        <w:instrText xml:space="preserve"> PAGEREF _Toc384045462 \h </w:instrText>
      </w:r>
      <w:r>
        <w:fldChar w:fldCharType="separate"/>
      </w:r>
      <w:r w:rsidR="00EF484A">
        <w:t>45</w:t>
      </w:r>
      <w:r>
        <w:fldChar w:fldCharType="end"/>
      </w:r>
    </w:p>
    <w:p w:rsidR="00875A72" w:rsidRDefault="00286F65" w:rsidP="008542F4">
      <w:pPr>
        <w:pStyle w:val="Heading2"/>
        <w:rPr>
          <w:noProof/>
        </w:rPr>
      </w:pPr>
      <w:r>
        <w:fldChar w:fldCharType="end"/>
      </w:r>
      <w:bookmarkStart w:id="33" w:name="_Toc296497517"/>
      <w:bookmarkStart w:id="34" w:name="_Toc298162802"/>
      <w:bookmarkStart w:id="35" w:name="_Toc384045400"/>
      <w:r w:rsidR="004E7227">
        <w:t>Figures</w:t>
      </w:r>
      <w:bookmarkEnd w:id="33"/>
      <w:bookmarkEnd w:id="34"/>
      <w:bookmarkEnd w:id="35"/>
      <w:r>
        <w:rPr>
          <w:rFonts w:ascii="Garamond" w:hAnsi="Garamond"/>
          <w:sz w:val="22"/>
        </w:rPr>
        <w:fldChar w:fldCharType="begin"/>
      </w:r>
      <w:r w:rsidR="004E7227">
        <w:instrText xml:space="preserve"> TOC \t "Figuretitle" \c </w:instrText>
      </w:r>
      <w:r>
        <w:rPr>
          <w:rFonts w:ascii="Garamond" w:hAnsi="Garamond"/>
          <w:sz w:val="22"/>
        </w:rPr>
        <w:fldChar w:fldCharType="separate"/>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t>1</w:t>
      </w:r>
      <w:r>
        <w:rPr>
          <w:rFonts w:asciiTheme="minorHAnsi" w:eastAsiaTheme="minorEastAsia" w:hAnsiTheme="minorHAnsi" w:cstheme="minorBidi"/>
          <w:color w:val="auto"/>
          <w:sz w:val="22"/>
          <w:szCs w:val="22"/>
          <w:lang w:eastAsia="en-AU"/>
        </w:rPr>
        <w:tab/>
      </w:r>
      <w:r>
        <w:t xml:space="preserve">Distributions of mathematics achievement for 19-year-old males </w:t>
      </w:r>
      <w:r>
        <w:br/>
        <w:t>across the three options of</w:t>
      </w:r>
      <w:r w:rsidR="00C71FBC">
        <w:t>:</w:t>
      </w:r>
      <w:r>
        <w:t xml:space="preserve"> undertaking an apprenticeship, neither undertaking an apprenticeship nor going to university, and going to university, Y95 cohort</w:t>
      </w:r>
      <w:r>
        <w:tab/>
      </w:r>
      <w:r>
        <w:fldChar w:fldCharType="begin"/>
      </w:r>
      <w:r>
        <w:instrText xml:space="preserve"> PAGEREF _Toc384045463 \h </w:instrText>
      </w:r>
      <w:r>
        <w:fldChar w:fldCharType="separate"/>
      </w:r>
      <w:r w:rsidR="00EF484A">
        <w:t>13</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 xml:space="preserve">Distributions of reading achievement for 19-year-old males across </w:t>
      </w:r>
      <w:r>
        <w:br/>
        <w:t>the three options of</w:t>
      </w:r>
      <w:r w:rsidR="00D12276">
        <w:t>:</w:t>
      </w:r>
      <w:r>
        <w:t xml:space="preserve"> undertaking an apprenticeship, neither </w:t>
      </w:r>
      <w:r>
        <w:br/>
        <w:t>undertaking an apprenticeship nor going to university, and going to university, Y95 cohort</w:t>
      </w:r>
      <w:r>
        <w:tab/>
      </w:r>
      <w:r>
        <w:fldChar w:fldCharType="begin"/>
      </w:r>
      <w:r>
        <w:instrText xml:space="preserve"> PAGEREF _Toc384045464 \h </w:instrText>
      </w:r>
      <w:r>
        <w:fldChar w:fldCharType="separate"/>
      </w:r>
      <w:r w:rsidR="00EF484A">
        <w:t>14</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 xml:space="preserve">Distributions of socioeconomic status for 19-year-old males across </w:t>
      </w:r>
      <w:r>
        <w:br/>
        <w:t>the three options of</w:t>
      </w:r>
      <w:r w:rsidR="00D12276">
        <w:t>:</w:t>
      </w:r>
      <w:r>
        <w:t xml:space="preserve"> undertaking an apprenticeship, neither </w:t>
      </w:r>
      <w:r>
        <w:br/>
        <w:t>undertaking an apprenticeship nor going to university, and going to university, Y95 cohort</w:t>
      </w:r>
      <w:r>
        <w:tab/>
      </w:r>
      <w:r>
        <w:fldChar w:fldCharType="begin"/>
      </w:r>
      <w:r>
        <w:instrText xml:space="preserve"> PAGEREF _Toc384045465 \h </w:instrText>
      </w:r>
      <w:r>
        <w:fldChar w:fldCharType="separate"/>
      </w:r>
      <w:r w:rsidR="00EF484A">
        <w:t>15</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 xml:space="preserve">Predicted probability of being an apprentice by achievement scores, </w:t>
      </w:r>
      <w:r>
        <w:br/>
        <w:t>Y95 males</w:t>
      </w:r>
      <w:r>
        <w:tab/>
      </w:r>
      <w:r>
        <w:fldChar w:fldCharType="begin"/>
      </w:r>
      <w:r>
        <w:instrText xml:space="preserve"> PAGEREF _Toc384045466 \h </w:instrText>
      </w:r>
      <w:r>
        <w:fldChar w:fldCharType="separate"/>
      </w:r>
      <w:r w:rsidR="00EF484A">
        <w:t>21</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lastRenderedPageBreak/>
        <w:t>5</w:t>
      </w:r>
      <w:r>
        <w:rPr>
          <w:rFonts w:asciiTheme="minorHAnsi" w:eastAsiaTheme="minorEastAsia" w:hAnsiTheme="minorHAnsi" w:cstheme="minorBidi"/>
          <w:color w:val="auto"/>
          <w:sz w:val="22"/>
          <w:szCs w:val="22"/>
          <w:lang w:eastAsia="en-AU"/>
        </w:rPr>
        <w:tab/>
      </w:r>
      <w:r>
        <w:t xml:space="preserve">Predicted probability of being an apprentice by socioeconomic </w:t>
      </w:r>
      <w:r>
        <w:br/>
        <w:t>status, Y95 males</w:t>
      </w:r>
      <w:r>
        <w:tab/>
      </w:r>
      <w:r>
        <w:fldChar w:fldCharType="begin"/>
      </w:r>
      <w:r>
        <w:instrText xml:space="preserve"> PAGEREF _Toc384045467 \h </w:instrText>
      </w:r>
      <w:r>
        <w:fldChar w:fldCharType="separate"/>
      </w:r>
      <w:r w:rsidR="00EF484A">
        <w:t>22</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 xml:space="preserve">Change in predicted probabilities by mathematics achievement </w:t>
      </w:r>
      <w:r>
        <w:br/>
        <w:t>scores, Y95 males</w:t>
      </w:r>
      <w:r>
        <w:tab/>
      </w:r>
      <w:r>
        <w:fldChar w:fldCharType="begin"/>
      </w:r>
      <w:r>
        <w:instrText xml:space="preserve"> PAGEREF _Toc384045468 \h </w:instrText>
      </w:r>
      <w:r>
        <w:fldChar w:fldCharType="separate"/>
      </w:r>
      <w:r w:rsidR="00EF484A">
        <w:t>23</w:t>
      </w:r>
      <w:r>
        <w:fldChar w:fldCharType="end"/>
      </w:r>
    </w:p>
    <w:p w:rsidR="00875A72" w:rsidRDefault="00875A72">
      <w:pPr>
        <w:pStyle w:val="TableofFigures"/>
        <w:rPr>
          <w:rFonts w:asciiTheme="minorHAnsi" w:eastAsiaTheme="minorEastAsia" w:hAnsiTheme="minorHAnsi" w:cstheme="minorBidi"/>
          <w:color w:val="auto"/>
          <w:sz w:val="22"/>
          <w:szCs w:val="22"/>
          <w:lang w:eastAsia="en-AU"/>
        </w:rPr>
      </w:pPr>
      <w:r>
        <w:t>7</w:t>
      </w:r>
      <w:r w:rsidR="00F326EF">
        <w:tab/>
      </w:r>
      <w:r>
        <w:t xml:space="preserve">Change in predicted probabilities by reading achievement scores, </w:t>
      </w:r>
      <w:r>
        <w:br/>
        <w:t>Y95 males</w:t>
      </w:r>
      <w:r>
        <w:tab/>
      </w:r>
      <w:r>
        <w:fldChar w:fldCharType="begin"/>
      </w:r>
      <w:r>
        <w:instrText xml:space="preserve"> PAGEREF _Toc384045469 \h </w:instrText>
      </w:r>
      <w:r>
        <w:fldChar w:fldCharType="separate"/>
      </w:r>
      <w:r w:rsidR="00EF484A">
        <w:t>23</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 xml:space="preserve">Change in predicted probabilities by socioeconomic status, </w:t>
      </w:r>
      <w:r>
        <w:br/>
        <w:t>Y95 males</w:t>
      </w:r>
      <w:r>
        <w:tab/>
      </w:r>
      <w:r>
        <w:fldChar w:fldCharType="begin"/>
      </w:r>
      <w:r>
        <w:instrText xml:space="preserve"> PAGEREF _Toc384045470 \h </w:instrText>
      </w:r>
      <w:r>
        <w:fldChar w:fldCharType="separate"/>
      </w:r>
      <w:r w:rsidR="00EF484A">
        <w:t>24</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t>9</w:t>
      </w:r>
      <w:r>
        <w:rPr>
          <w:rFonts w:asciiTheme="minorHAnsi" w:eastAsiaTheme="minorEastAsia" w:hAnsiTheme="minorHAnsi" w:cstheme="minorBidi"/>
          <w:color w:val="auto"/>
          <w:sz w:val="22"/>
          <w:szCs w:val="22"/>
          <w:lang w:eastAsia="en-AU"/>
        </w:rPr>
        <w:tab/>
      </w:r>
      <w:r>
        <w:t xml:space="preserve">Relative change in predicted probability between cohort 1 and </w:t>
      </w:r>
      <w:r>
        <w:br/>
        <w:t>cohort 2 of being an apprentice, going to university, or neither, by mathematics and reading achievement, calculated for Y95 sample</w:t>
      </w:r>
      <w:r>
        <w:tab/>
      </w:r>
      <w:r>
        <w:fldChar w:fldCharType="begin"/>
      </w:r>
      <w:r>
        <w:instrText xml:space="preserve"> PAGEREF _Toc384045471 \h </w:instrText>
      </w:r>
      <w:r>
        <w:fldChar w:fldCharType="separate"/>
      </w:r>
      <w:r w:rsidR="00EF484A">
        <w:t>26</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t>10</w:t>
      </w:r>
      <w:r>
        <w:rPr>
          <w:rFonts w:asciiTheme="minorHAnsi" w:eastAsiaTheme="minorEastAsia" w:hAnsiTheme="minorHAnsi" w:cstheme="minorBidi"/>
          <w:color w:val="auto"/>
          <w:sz w:val="22"/>
          <w:szCs w:val="22"/>
          <w:lang w:eastAsia="en-AU"/>
        </w:rPr>
        <w:tab/>
      </w:r>
      <w:r>
        <w:t xml:space="preserve">Relative change in predicted probability between cohort 1 and </w:t>
      </w:r>
      <w:r>
        <w:br/>
        <w:t>cohort 2 of being an apprentice, going to university, or neither, calculated for Y95 sample</w:t>
      </w:r>
      <w:r>
        <w:tab/>
      </w:r>
      <w:r>
        <w:fldChar w:fldCharType="begin"/>
      </w:r>
      <w:r>
        <w:instrText xml:space="preserve"> PAGEREF _Toc384045472 \h </w:instrText>
      </w:r>
      <w:r>
        <w:fldChar w:fldCharType="separate"/>
      </w:r>
      <w:r w:rsidR="00EF484A">
        <w:t>27</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t>11</w:t>
      </w:r>
      <w:r>
        <w:rPr>
          <w:rFonts w:asciiTheme="minorHAnsi" w:eastAsiaTheme="minorEastAsia" w:hAnsiTheme="minorHAnsi" w:cstheme="minorBidi"/>
          <w:color w:val="auto"/>
          <w:sz w:val="22"/>
          <w:szCs w:val="22"/>
          <w:lang w:eastAsia="en-AU"/>
        </w:rPr>
        <w:tab/>
      </w:r>
      <w:r>
        <w:t xml:space="preserve">Synthetic distributions of apprentices across mathematics quintiles, </w:t>
      </w:r>
      <w:r>
        <w:br/>
        <w:t>all Y95 males</w:t>
      </w:r>
      <w:r>
        <w:tab/>
      </w:r>
      <w:r>
        <w:fldChar w:fldCharType="begin"/>
      </w:r>
      <w:r>
        <w:instrText xml:space="preserve"> PAGEREF _Toc384045473 \h </w:instrText>
      </w:r>
      <w:r>
        <w:fldChar w:fldCharType="separate"/>
      </w:r>
      <w:r w:rsidR="00EF484A">
        <w:t>29</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t>12</w:t>
      </w:r>
      <w:r>
        <w:rPr>
          <w:rFonts w:asciiTheme="minorHAnsi" w:eastAsiaTheme="minorEastAsia" w:hAnsiTheme="minorHAnsi" w:cstheme="minorBidi"/>
          <w:color w:val="auto"/>
          <w:sz w:val="22"/>
          <w:szCs w:val="22"/>
          <w:lang w:eastAsia="en-AU"/>
        </w:rPr>
        <w:tab/>
      </w:r>
      <w:r>
        <w:t>Synthetic distributions of apprentices across reading achievement quintiles, all Y95 males</w:t>
      </w:r>
      <w:r>
        <w:tab/>
      </w:r>
      <w:r>
        <w:fldChar w:fldCharType="begin"/>
      </w:r>
      <w:r>
        <w:instrText xml:space="preserve"> PAGEREF _Toc384045474 \h </w:instrText>
      </w:r>
      <w:r>
        <w:fldChar w:fldCharType="separate"/>
      </w:r>
      <w:r w:rsidR="00EF484A">
        <w:t>29</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t>13</w:t>
      </w:r>
      <w:r>
        <w:rPr>
          <w:rFonts w:asciiTheme="minorHAnsi" w:eastAsiaTheme="minorEastAsia" w:hAnsiTheme="minorHAnsi" w:cstheme="minorBidi"/>
          <w:color w:val="auto"/>
          <w:sz w:val="22"/>
          <w:szCs w:val="22"/>
          <w:lang w:eastAsia="en-AU"/>
        </w:rPr>
        <w:tab/>
      </w:r>
      <w:r>
        <w:t xml:space="preserve">Synthetic distributions of apprentices across SES quintiles, all </w:t>
      </w:r>
      <w:r>
        <w:br/>
        <w:t>Y95 males</w:t>
      </w:r>
      <w:r>
        <w:tab/>
      </w:r>
      <w:r>
        <w:fldChar w:fldCharType="begin"/>
      </w:r>
      <w:r>
        <w:instrText xml:space="preserve"> PAGEREF _Toc384045475 \h </w:instrText>
      </w:r>
      <w:r>
        <w:fldChar w:fldCharType="separate"/>
      </w:r>
      <w:r w:rsidR="00EF484A">
        <w:t>30</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t>14</w:t>
      </w:r>
      <w:r>
        <w:rPr>
          <w:rFonts w:asciiTheme="minorHAnsi" w:eastAsiaTheme="minorEastAsia" w:hAnsiTheme="minorHAnsi" w:cstheme="minorBidi"/>
          <w:color w:val="auto"/>
          <w:sz w:val="22"/>
          <w:szCs w:val="22"/>
          <w:lang w:eastAsia="en-AU"/>
        </w:rPr>
        <w:tab/>
      </w:r>
      <w:r>
        <w:t xml:space="preserve">Synthetic distributions of those going to university across </w:t>
      </w:r>
      <w:r>
        <w:br/>
        <w:t>mathematics achievement quintiles, all Y95 males</w:t>
      </w:r>
      <w:r>
        <w:tab/>
      </w:r>
      <w:r>
        <w:fldChar w:fldCharType="begin"/>
      </w:r>
      <w:r>
        <w:instrText xml:space="preserve"> PAGEREF _Toc384045476 \h </w:instrText>
      </w:r>
      <w:r>
        <w:fldChar w:fldCharType="separate"/>
      </w:r>
      <w:r w:rsidR="00EF484A">
        <w:t>31</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t>15</w:t>
      </w:r>
      <w:r>
        <w:rPr>
          <w:rFonts w:asciiTheme="minorHAnsi" w:eastAsiaTheme="minorEastAsia" w:hAnsiTheme="minorHAnsi" w:cstheme="minorBidi"/>
          <w:color w:val="auto"/>
          <w:sz w:val="22"/>
          <w:szCs w:val="22"/>
          <w:lang w:eastAsia="en-AU"/>
        </w:rPr>
        <w:tab/>
      </w:r>
      <w:r>
        <w:t>Synthetic distributions of those going to university across reading achievement quintiles, all Y95 males</w:t>
      </w:r>
      <w:r>
        <w:tab/>
      </w:r>
      <w:r>
        <w:fldChar w:fldCharType="begin"/>
      </w:r>
      <w:r>
        <w:instrText xml:space="preserve"> PAGEREF _Toc384045477 \h </w:instrText>
      </w:r>
      <w:r>
        <w:fldChar w:fldCharType="separate"/>
      </w:r>
      <w:r w:rsidR="00EF484A">
        <w:t>31</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t>16</w:t>
      </w:r>
      <w:r>
        <w:rPr>
          <w:rFonts w:asciiTheme="minorHAnsi" w:eastAsiaTheme="minorEastAsia" w:hAnsiTheme="minorHAnsi" w:cstheme="minorBidi"/>
          <w:color w:val="auto"/>
          <w:sz w:val="22"/>
          <w:szCs w:val="22"/>
          <w:lang w:eastAsia="en-AU"/>
        </w:rPr>
        <w:tab/>
      </w:r>
      <w:r>
        <w:t xml:space="preserve">Synthetic distributions of those going to university across SES </w:t>
      </w:r>
      <w:r>
        <w:br/>
        <w:t>quintiles, all Y95 males</w:t>
      </w:r>
      <w:r>
        <w:tab/>
      </w:r>
      <w:r>
        <w:fldChar w:fldCharType="begin"/>
      </w:r>
      <w:r>
        <w:instrText xml:space="preserve"> PAGEREF _Toc384045478 \h </w:instrText>
      </w:r>
      <w:r>
        <w:fldChar w:fldCharType="separate"/>
      </w:r>
      <w:r w:rsidR="00EF484A">
        <w:t>32</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t>17</w:t>
      </w:r>
      <w:r>
        <w:rPr>
          <w:rFonts w:asciiTheme="minorHAnsi" w:eastAsiaTheme="minorEastAsia" w:hAnsiTheme="minorHAnsi" w:cstheme="minorBidi"/>
          <w:color w:val="auto"/>
          <w:sz w:val="22"/>
          <w:szCs w:val="22"/>
          <w:lang w:eastAsia="en-AU"/>
        </w:rPr>
        <w:tab/>
      </w:r>
      <w:r>
        <w:t xml:space="preserve">Synthetic distributions of neither going to university nor </w:t>
      </w:r>
      <w:r>
        <w:br/>
        <w:t xml:space="preserve">undertaking an apprenticeship across mathematics achievement </w:t>
      </w:r>
      <w:r>
        <w:br/>
        <w:t>quintiles, Y95 males</w:t>
      </w:r>
      <w:r>
        <w:tab/>
      </w:r>
      <w:r>
        <w:fldChar w:fldCharType="begin"/>
      </w:r>
      <w:r>
        <w:instrText xml:space="preserve"> PAGEREF _Toc384045479 \h </w:instrText>
      </w:r>
      <w:r>
        <w:fldChar w:fldCharType="separate"/>
      </w:r>
      <w:r w:rsidR="00EF484A">
        <w:t>33</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t>18</w:t>
      </w:r>
      <w:r>
        <w:rPr>
          <w:rFonts w:asciiTheme="minorHAnsi" w:eastAsiaTheme="minorEastAsia" w:hAnsiTheme="minorHAnsi" w:cstheme="minorBidi"/>
          <w:color w:val="auto"/>
          <w:sz w:val="22"/>
          <w:szCs w:val="22"/>
          <w:lang w:eastAsia="en-AU"/>
        </w:rPr>
        <w:tab/>
      </w:r>
      <w:r>
        <w:t xml:space="preserve">Synthetic distributions of neither going to university nor </w:t>
      </w:r>
      <w:r>
        <w:br/>
        <w:t xml:space="preserve">undertaking an apprenticeship across reading achievement </w:t>
      </w:r>
      <w:r>
        <w:br/>
        <w:t>quintiles, Y95 males</w:t>
      </w:r>
      <w:r>
        <w:tab/>
      </w:r>
      <w:r>
        <w:fldChar w:fldCharType="begin"/>
      </w:r>
      <w:r>
        <w:instrText xml:space="preserve"> PAGEREF _Toc384045480 \h </w:instrText>
      </w:r>
      <w:r>
        <w:fldChar w:fldCharType="separate"/>
      </w:r>
      <w:r w:rsidR="00EF484A">
        <w:t>33</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t>19</w:t>
      </w:r>
      <w:r>
        <w:rPr>
          <w:rFonts w:asciiTheme="minorHAnsi" w:eastAsiaTheme="minorEastAsia" w:hAnsiTheme="minorHAnsi" w:cstheme="minorBidi"/>
          <w:color w:val="auto"/>
          <w:sz w:val="22"/>
          <w:szCs w:val="22"/>
          <w:lang w:eastAsia="en-AU"/>
        </w:rPr>
        <w:tab/>
      </w:r>
      <w:r>
        <w:t xml:space="preserve">Synthetic distributions of neither going to university nor </w:t>
      </w:r>
      <w:r>
        <w:br/>
        <w:t>undertaking an apprenticeship across SES quintiles, Y95 males</w:t>
      </w:r>
      <w:r>
        <w:tab/>
      </w:r>
      <w:r>
        <w:fldChar w:fldCharType="begin"/>
      </w:r>
      <w:r>
        <w:instrText xml:space="preserve"> PAGEREF _Toc384045481 \h </w:instrText>
      </w:r>
      <w:r>
        <w:fldChar w:fldCharType="separate"/>
      </w:r>
      <w:r w:rsidR="00EF484A">
        <w:t>34</w:t>
      </w:r>
      <w:r>
        <w:fldChar w:fldCharType="end"/>
      </w:r>
    </w:p>
    <w:p w:rsidR="004E7227" w:rsidRDefault="00286F65" w:rsidP="001C772F">
      <w:pPr>
        <w:pStyle w:val="TableofFigures"/>
      </w:pPr>
      <w:r>
        <w:fldChar w:fldCharType="end"/>
      </w:r>
    </w:p>
    <w:p w:rsidR="000108B2" w:rsidRPr="00A93867" w:rsidRDefault="000108B2" w:rsidP="0048643A">
      <w:pPr>
        <w:pStyle w:val="Text"/>
        <w:rPr>
          <w:b/>
        </w:rPr>
      </w:pPr>
    </w:p>
    <w:p w:rsidR="00A93867" w:rsidRPr="00A93867" w:rsidRDefault="00A93867" w:rsidP="00B16D7E">
      <w:pPr>
        <w:pStyle w:val="Text"/>
        <w:rPr>
          <w:rFonts w:ascii="Tahoma" w:hAnsi="Tahoma" w:cs="Tahoma"/>
          <w:color w:val="000000"/>
          <w:kern w:val="28"/>
          <w:sz w:val="56"/>
          <w:szCs w:val="56"/>
        </w:rPr>
      </w:pPr>
      <w:r w:rsidRPr="00A93867">
        <w:br w:type="page"/>
      </w:r>
    </w:p>
    <w:p w:rsidR="009E231A" w:rsidRPr="005C2FCF" w:rsidRDefault="00ED1A86" w:rsidP="00E178B1">
      <w:pPr>
        <w:pStyle w:val="Heading1"/>
      </w:pPr>
      <w:bookmarkStart w:id="36" w:name="_Toc384045401"/>
      <w:r>
        <w:lastRenderedPageBreak/>
        <w:t>Executive s</w:t>
      </w:r>
      <w:r w:rsidR="00E178B1">
        <w:t>ummary</w:t>
      </w:r>
      <w:bookmarkEnd w:id="36"/>
    </w:p>
    <w:p w:rsidR="00E178B1" w:rsidRDefault="00E178B1" w:rsidP="00E178B1">
      <w:pPr>
        <w:pStyle w:val="Text"/>
      </w:pPr>
      <w:r>
        <w:t xml:space="preserve">The purpose of this paper is to provide an analysis of the impact of increasing university participation on the </w:t>
      </w:r>
      <w:r w:rsidR="002F5618">
        <w:t>intake quality</w:t>
      </w:r>
      <w:r>
        <w:t xml:space="preserve"> of apprentices.</w:t>
      </w:r>
      <w:r w:rsidR="002F5618">
        <w:t xml:space="preserve"> In this paper, we use two cohorts of the Longitudinal Surveys of Australian Youth (LSAY), separated by </w:t>
      </w:r>
      <w:r w:rsidR="0067244A">
        <w:t>11</w:t>
      </w:r>
      <w:r w:rsidR="002F5618">
        <w:t xml:space="preserve"> years, and compare male trade apprentices. In particular, we investigate </w:t>
      </w:r>
      <w:r w:rsidR="00ED1A86" w:rsidRPr="003B4675">
        <w:t xml:space="preserve">whether </w:t>
      </w:r>
      <w:r w:rsidR="002F5618">
        <w:t xml:space="preserve">their academic ability measured at age 15 </w:t>
      </w:r>
      <w:r w:rsidR="00ED1A86">
        <w:t xml:space="preserve">years </w:t>
      </w:r>
      <w:r w:rsidR="002F5618">
        <w:t xml:space="preserve">and their socioeconomic (SES) backgrounds have changed over this time period, and whether the increase in the probability of going to university has impacted on these characteristics. </w:t>
      </w:r>
    </w:p>
    <w:p w:rsidR="003D46CC" w:rsidRDefault="002F5618" w:rsidP="00E178B1">
      <w:pPr>
        <w:pStyle w:val="Text"/>
      </w:pPr>
      <w:r>
        <w:t xml:space="preserve">The results from this paper </w:t>
      </w:r>
      <w:r w:rsidR="00D12276">
        <w:t>show</w:t>
      </w:r>
      <w:r w:rsidR="00ED1A86">
        <w:t xml:space="preserve"> that over this </w:t>
      </w:r>
      <w:r w:rsidR="0067244A">
        <w:t>11</w:t>
      </w:r>
      <w:r w:rsidR="00ED1A86">
        <w:t>-</w:t>
      </w:r>
      <w:r w:rsidR="003D46CC">
        <w:t xml:space="preserve">year period </w:t>
      </w:r>
      <w:r>
        <w:t>the probability of undertak</w:t>
      </w:r>
      <w:r w:rsidR="00ED1A86">
        <w:t>ing</w:t>
      </w:r>
      <w:r>
        <w:t xml:space="preserve"> both apprenticeships</w:t>
      </w:r>
      <w:r w:rsidR="00ED1A86">
        <w:t xml:space="preserve"> and university has</w:t>
      </w:r>
      <w:r w:rsidR="003D46CC">
        <w:t xml:space="preserve"> increased. This paper</w:t>
      </w:r>
      <w:r w:rsidR="00E178B1" w:rsidRPr="00D000F2">
        <w:t xml:space="preserve"> show</w:t>
      </w:r>
      <w:r w:rsidR="003D46CC">
        <w:t>s</w:t>
      </w:r>
      <w:r w:rsidR="00E178B1" w:rsidRPr="00D000F2">
        <w:t xml:space="preserve"> </w:t>
      </w:r>
      <w:r w:rsidR="00E178B1">
        <w:t>that</w:t>
      </w:r>
      <w:r w:rsidR="00AA2719">
        <w:t>,</w:t>
      </w:r>
      <w:r w:rsidR="00E178B1">
        <w:t xml:space="preserve"> between the 1995 and </w:t>
      </w:r>
      <w:r w:rsidR="0067244A">
        <w:t>2006</w:t>
      </w:r>
      <w:r w:rsidR="00E178B1">
        <w:t xml:space="preserve"> cohorts, the increase in the probability of going to university impacted on the quality of apprentices unambiguously. More apprentices come from the bottom two quintiles in </w:t>
      </w:r>
      <w:r w:rsidR="00513E99">
        <w:t>relation to</w:t>
      </w:r>
      <w:r w:rsidR="00E178B1">
        <w:t xml:space="preserve"> mathematics and reading achievement. </w:t>
      </w:r>
      <w:r w:rsidR="003D46CC">
        <w:t>However, given the expansion of apprenticeships, there has been very little movement in the number of apprentices who have mathematics and reading achievement in the top two quintiles.</w:t>
      </w:r>
    </w:p>
    <w:p w:rsidR="003D46CC" w:rsidRDefault="003D46CC" w:rsidP="00E178B1">
      <w:pPr>
        <w:pStyle w:val="Text"/>
      </w:pPr>
      <w:r>
        <w:t>In terms of university participation, this paper also found that the expansion of higher education has resulted in a noticeable shift in the proportion of male university students in the top academic achievement quintiles.</w:t>
      </w:r>
    </w:p>
    <w:p w:rsidR="003D46CC" w:rsidRDefault="003D46CC" w:rsidP="00E178B1">
      <w:pPr>
        <w:pStyle w:val="Text"/>
      </w:pPr>
      <w:r w:rsidRPr="00F722CE">
        <w:t xml:space="preserve">A further finding from this paper is </w:t>
      </w:r>
      <w:r w:rsidR="00E178B1" w:rsidRPr="00F722CE">
        <w:t xml:space="preserve">that </w:t>
      </w:r>
      <w:r w:rsidR="00513E99" w:rsidRPr="00F722CE">
        <w:t xml:space="preserve">with </w:t>
      </w:r>
      <w:r w:rsidRPr="00F722CE">
        <w:t>the</w:t>
      </w:r>
      <w:r w:rsidR="00E178B1" w:rsidRPr="00F722CE">
        <w:t xml:space="preserve"> expansion </w:t>
      </w:r>
      <w:r w:rsidRPr="00F722CE">
        <w:t>of both higher education and apprenticeships</w:t>
      </w:r>
      <w:r>
        <w:t xml:space="preserve"> the growth in higher education has come from individuals with middle to high </w:t>
      </w:r>
      <w:r w:rsidR="00513E99">
        <w:t>socioeconomic status</w:t>
      </w:r>
      <w:r>
        <w:t xml:space="preserve"> backgrounds, whereas apprentices are likely to have come</w:t>
      </w:r>
      <w:r w:rsidR="00513E99">
        <w:t xml:space="preserve"> from those who have lower SES.</w:t>
      </w:r>
      <w:r>
        <w:t xml:space="preserve"> </w:t>
      </w:r>
    </w:p>
    <w:p w:rsidR="003D46CC" w:rsidRDefault="003D46CC" w:rsidP="003D46CC">
      <w:pPr>
        <w:pStyle w:val="Text"/>
      </w:pPr>
      <w:r>
        <w:t xml:space="preserve">It should be noted, </w:t>
      </w:r>
      <w:r w:rsidR="00513E99">
        <w:t>however</w:t>
      </w:r>
      <w:r>
        <w:t>, that apprenticeships are quite different from university places. While the government can easily increase the latter, and has by uncapping undergraduate places, the former depend on the willingness of employers to offer them. This willingness primari</w:t>
      </w:r>
      <w:r w:rsidR="00513E99">
        <w:t>ly depends on the labour market</w:t>
      </w:r>
      <w:r>
        <w:t xml:space="preserve"> and the </w:t>
      </w:r>
      <w:r w:rsidR="0006723B">
        <w:t>opportunity</w:t>
      </w:r>
      <w:r>
        <w:t xml:space="preserve"> it offers in terms of activity in the trades. When we think in these terms there is </w:t>
      </w:r>
      <w:proofErr w:type="gramStart"/>
      <w:r>
        <w:t>a certain</w:t>
      </w:r>
      <w:proofErr w:type="gramEnd"/>
      <w:r>
        <w:t xml:space="preserve"> symmetry in the impact of expansion in both apprenticeships and student places. Those who are in the best position to take advantage of opportunities do so, </w:t>
      </w:r>
      <w:r w:rsidR="0006723B">
        <w:t xml:space="preserve">irrespective of </w:t>
      </w:r>
      <w:r>
        <w:t xml:space="preserve">whether position is measured by mathematics and reading achievement or </w:t>
      </w:r>
      <w:r w:rsidR="00513E99">
        <w:t>socioeconomic status</w:t>
      </w:r>
      <w:r>
        <w:t>.</w:t>
      </w:r>
    </w:p>
    <w:p w:rsidR="009E231A" w:rsidRPr="005C2FCF" w:rsidRDefault="00FE4A2D" w:rsidP="00E178B1">
      <w:pPr>
        <w:pStyle w:val="Heading1"/>
      </w:pPr>
      <w:r w:rsidRPr="005C2FCF">
        <w:br w:type="page"/>
      </w:r>
      <w:bookmarkStart w:id="37" w:name="_Toc384045402"/>
      <w:r w:rsidR="001F14F0">
        <w:lastRenderedPageBreak/>
        <w:t>Introduction</w:t>
      </w:r>
      <w:bookmarkEnd w:id="37"/>
    </w:p>
    <w:p w:rsidR="009E73B4" w:rsidRDefault="00446E46" w:rsidP="001F14F0">
      <w:pPr>
        <w:pStyle w:val="Text"/>
      </w:pPr>
      <w:r>
        <w:t>The purpose of this paper is to provide an analysis of the impact o</w:t>
      </w:r>
      <w:r w:rsidR="000A5D7A">
        <w:t xml:space="preserve">f increasing university </w:t>
      </w:r>
      <w:r w:rsidR="00031429">
        <w:t>participation</w:t>
      </w:r>
      <w:r>
        <w:t xml:space="preserve"> on the intake of apprentices. </w:t>
      </w:r>
      <w:r w:rsidR="009E73B4">
        <w:t>Our starting point is that the proportion of young people going to university is increasing and this potentially may impact on those young people who otherwise would have undertaken an apprenticeship</w:t>
      </w:r>
      <w:r w:rsidR="00513E99">
        <w:t>.</w:t>
      </w:r>
      <w:r w:rsidR="00C90479">
        <w:rPr>
          <w:rStyle w:val="FootnoteReference"/>
        </w:rPr>
        <w:footnoteReference w:id="1"/>
      </w:r>
      <w:r w:rsidR="009E73B4">
        <w:t xml:space="preserve"> </w:t>
      </w:r>
      <w:r w:rsidR="00031429">
        <w:t xml:space="preserve">Those choosing to go to university are unlikely to </w:t>
      </w:r>
      <w:r w:rsidR="00DF45C1">
        <w:t>be</w:t>
      </w:r>
      <w:r w:rsidR="00031429">
        <w:t xml:space="preserve"> the </w:t>
      </w:r>
      <w:r w:rsidR="004F0752">
        <w:t>‘</w:t>
      </w:r>
      <w:r w:rsidR="00031429">
        <w:t>average</w:t>
      </w:r>
      <w:r w:rsidR="004F0752">
        <w:t>’</w:t>
      </w:r>
      <w:r w:rsidR="00031429">
        <w:t xml:space="preserve"> apprentice, and therefore it is likely that there will be a decline in the number of </w:t>
      </w:r>
      <w:r w:rsidR="004F0752">
        <w:t>‘</w:t>
      </w:r>
      <w:r w:rsidR="00031429">
        <w:t>high ability</w:t>
      </w:r>
      <w:r w:rsidR="004F0752">
        <w:t>’</w:t>
      </w:r>
      <w:r w:rsidR="00031429">
        <w:t xml:space="preserve"> apprentices. </w:t>
      </w:r>
      <w:r w:rsidR="009E73B4">
        <w:t xml:space="preserve">This is an eminently plausible </w:t>
      </w:r>
      <w:r w:rsidR="00031429">
        <w:t>argument</w:t>
      </w:r>
      <w:r w:rsidR="0006723B">
        <w:t>,</w:t>
      </w:r>
      <w:r w:rsidR="009E73B4">
        <w:t xml:space="preserve"> unless the population of potential apprentices is completely </w:t>
      </w:r>
      <w:r w:rsidR="00031429">
        <w:t>separate</w:t>
      </w:r>
      <w:r w:rsidR="009E73B4">
        <w:t xml:space="preserve"> from the population of potential university students, and this seems most unlikely.</w:t>
      </w:r>
    </w:p>
    <w:p w:rsidR="009E73B4" w:rsidRDefault="009E73B4" w:rsidP="001F14F0">
      <w:pPr>
        <w:pStyle w:val="Text"/>
      </w:pPr>
      <w:r>
        <w:t xml:space="preserve">Thus our goal is to investigate how the expansion of higher education has affected the apprenticeship cohort. However, we have an immediate problem, that of </w:t>
      </w:r>
      <w:r w:rsidR="004F0752">
        <w:t>‘</w:t>
      </w:r>
      <w:r>
        <w:t>simultaneity</w:t>
      </w:r>
      <w:r w:rsidR="004F0752">
        <w:t>’</w:t>
      </w:r>
      <w:r w:rsidR="0006723B">
        <w:t>:</w:t>
      </w:r>
      <w:r>
        <w:t xml:space="preserve"> it is a joint decision to go to university, undertake an apprenticeship or do neither. One possibility would be to model these three outcomes as a function of the usual background var</w:t>
      </w:r>
      <w:r w:rsidR="00E84117">
        <w:t>iables (academic ability, socio</w:t>
      </w:r>
      <w:r>
        <w:t>economic status and the like</w:t>
      </w:r>
      <w:r w:rsidR="000A5D7A">
        <w:t xml:space="preserve">) and see how this model has changed over time. The problem with such a standard approach is that we would end up with a description of how the overall distribution of apprentices and university students has changed but it would </w:t>
      </w:r>
      <w:r w:rsidR="00031429">
        <w:t>not</w:t>
      </w:r>
      <w:r w:rsidR="000A5D7A">
        <w:t xml:space="preserve"> help in </w:t>
      </w:r>
      <w:r w:rsidR="003B4675">
        <w:t>separating</w:t>
      </w:r>
      <w:r w:rsidR="00E84117">
        <w:t xml:space="preserve"> </w:t>
      </w:r>
      <w:r w:rsidR="000A5D7A">
        <w:t>out the impact of increasing higher education on the apprenticeship cohort. To do so, we need greater structure in the model</w:t>
      </w:r>
      <w:r w:rsidR="00DF45C1">
        <w:t>,</w:t>
      </w:r>
      <w:r w:rsidR="000A5D7A">
        <w:t xml:space="preserve"> such that the likelihood of going to university impacts on the </w:t>
      </w:r>
      <w:r w:rsidR="00031429">
        <w:t>probability</w:t>
      </w:r>
      <w:r w:rsidR="000A5D7A">
        <w:t xml:space="preserve"> of undertaking an apprenticeship. </w:t>
      </w:r>
    </w:p>
    <w:p w:rsidR="000A5D7A" w:rsidRDefault="000A5D7A" w:rsidP="001F14F0">
      <w:pPr>
        <w:pStyle w:val="Text"/>
      </w:pPr>
      <w:r>
        <w:t xml:space="preserve">An obvious response to such an approach is that if you assume that the probability of going to </w:t>
      </w:r>
      <w:r w:rsidR="00031429">
        <w:t>university</w:t>
      </w:r>
      <w:r>
        <w:t xml:space="preserve"> impacts on the probability of undertaking an apprenticeship, should not you also assume </w:t>
      </w:r>
      <w:r w:rsidR="00E84117">
        <w:t>the converse:</w:t>
      </w:r>
      <w:r>
        <w:t xml:space="preserve"> that the probability of undertaking an apprenticeship impacts on the probability of going to university</w:t>
      </w:r>
      <w:r w:rsidR="00DF45C1">
        <w:t>?</w:t>
      </w:r>
      <w:r>
        <w:t xml:space="preserve"> However, if we were to do that</w:t>
      </w:r>
      <w:r w:rsidR="0006723B">
        <w:t>,</w:t>
      </w:r>
      <w:r>
        <w:t xml:space="preserve"> we </w:t>
      </w:r>
      <w:r w:rsidR="0006723B">
        <w:t xml:space="preserve">would </w:t>
      </w:r>
      <w:r>
        <w:t>have an identification problem</w:t>
      </w:r>
      <w:r w:rsidR="00E84117">
        <w:t>,</w:t>
      </w:r>
      <w:r>
        <w:t xml:space="preserve"> unless somehow the </w:t>
      </w:r>
      <w:r w:rsidR="00031429">
        <w:t>variables</w:t>
      </w:r>
      <w:r>
        <w:t xml:space="preserve"> feeding into the </w:t>
      </w:r>
      <w:r w:rsidR="00031429">
        <w:t>probability</w:t>
      </w:r>
      <w:r>
        <w:t xml:space="preserve"> of going to university are different from those feeding into the probability of undertaking an apprentice. There are no </w:t>
      </w:r>
      <w:r w:rsidR="00267B17">
        <w:t>obvious</w:t>
      </w:r>
      <w:r>
        <w:t xml:space="preserve"> reasons for using different variables.</w:t>
      </w:r>
    </w:p>
    <w:p w:rsidR="000A5D7A" w:rsidRDefault="00267B17" w:rsidP="001F14F0">
      <w:pPr>
        <w:pStyle w:val="Text"/>
      </w:pPr>
      <w:r>
        <w:t>The way we resolve this dilemma is to test both possibilities against each other. That is, we see whether the probability of going to university feeding into the probability of undertaking an apprenticeship fits the data better than the converse model</w:t>
      </w:r>
      <w:r w:rsidR="00DF45C1">
        <w:t>.</w:t>
      </w:r>
      <w:r>
        <w:t xml:space="preserve"> </w:t>
      </w:r>
      <w:r w:rsidRPr="00E84117">
        <w:rPr>
          <w:i/>
        </w:rPr>
        <w:t>A priori</w:t>
      </w:r>
      <w:r>
        <w:t xml:space="preserve"> our belief was that the former model would dominate the latter on the basis that there is a difference in status between going to university and undertaking an apprenticeship (see for example, Laming 2012</w:t>
      </w:r>
      <w:r w:rsidR="00E84117">
        <w:t>,</w:t>
      </w:r>
      <w:r>
        <w:t xml:space="preserve"> who argues the dominance of university as the aspiration of choice for school leavers; also </w:t>
      </w:r>
      <w:proofErr w:type="spellStart"/>
      <w:r>
        <w:t>Alloway</w:t>
      </w:r>
      <w:proofErr w:type="spellEnd"/>
      <w:r>
        <w:t xml:space="preserve"> et al</w:t>
      </w:r>
      <w:r w:rsidR="00E84117">
        <w:t>.</w:t>
      </w:r>
      <w:r>
        <w:t xml:space="preserve"> 2004 on the academic paradigm at school impacting on choice). While we could proceed on this assumption</w:t>
      </w:r>
      <w:r w:rsidR="00D12276">
        <w:t>,</w:t>
      </w:r>
      <w:r>
        <w:t xml:space="preserve"> it is more </w:t>
      </w:r>
      <w:r w:rsidR="00031429">
        <w:t>satisfactory</w:t>
      </w:r>
      <w:r>
        <w:t xml:space="preserve"> to test the proposition statistically. </w:t>
      </w:r>
    </w:p>
    <w:p w:rsidR="00446E46" w:rsidRDefault="00446E46" w:rsidP="001F14F0">
      <w:pPr>
        <w:pStyle w:val="Text"/>
      </w:pPr>
      <w:r>
        <w:t xml:space="preserve">Our focus is on </w:t>
      </w:r>
      <w:r w:rsidR="00E57439">
        <w:t>two aspects of apprentices. The first is</w:t>
      </w:r>
      <w:r>
        <w:t xml:space="preserve"> </w:t>
      </w:r>
      <w:r w:rsidR="004F0752">
        <w:t>‘</w:t>
      </w:r>
      <w:r>
        <w:t>quality</w:t>
      </w:r>
      <w:r w:rsidR="004F0752">
        <w:t>’</w:t>
      </w:r>
      <w:r>
        <w:t xml:space="preserve">, </w:t>
      </w:r>
      <w:r w:rsidR="00E57439">
        <w:t>which f</w:t>
      </w:r>
      <w:r w:rsidR="002E2B46">
        <w:t>or</w:t>
      </w:r>
      <w:r>
        <w:t xml:space="preserve"> the purposes of this paper we define as the level of academic achievement as measured at </w:t>
      </w:r>
      <w:r w:rsidR="00680313">
        <w:t xml:space="preserve">roughly </w:t>
      </w:r>
      <w:r>
        <w:t>age 15</w:t>
      </w:r>
      <w:r w:rsidR="00E84117">
        <w:t xml:space="preserve"> years</w:t>
      </w:r>
      <w:r>
        <w:t xml:space="preserve">. </w:t>
      </w:r>
      <w:r w:rsidR="00E84117">
        <w:t>The second is socioeconomic status</w:t>
      </w:r>
      <w:r w:rsidR="0006723B">
        <w:t>. We apply t</w:t>
      </w:r>
      <w:r w:rsidR="00E57439">
        <w:t xml:space="preserve">he focus on academic quality </w:t>
      </w:r>
      <w:r>
        <w:t>for two reasons</w:t>
      </w:r>
      <w:r w:rsidR="00E84117">
        <w:t>:</w:t>
      </w:r>
      <w:r>
        <w:t xml:space="preserve"> the practical reason </w:t>
      </w:r>
      <w:r w:rsidR="00E84117">
        <w:t xml:space="preserve">is </w:t>
      </w:r>
      <w:r>
        <w:t xml:space="preserve">that </w:t>
      </w:r>
      <w:r w:rsidR="00E84117">
        <w:t>our data</w:t>
      </w:r>
      <w:r w:rsidR="009804DE">
        <w:t>set, the Longitudinal S</w:t>
      </w:r>
      <w:r>
        <w:t>urvey</w:t>
      </w:r>
      <w:r w:rsidR="00E84117">
        <w:t>s</w:t>
      </w:r>
      <w:r>
        <w:t xml:space="preserve"> of Australian Youth</w:t>
      </w:r>
      <w:r w:rsidR="00890E73">
        <w:t>,</w:t>
      </w:r>
      <w:r>
        <w:t xml:space="preserve"> </w:t>
      </w:r>
      <w:r w:rsidR="009804DE">
        <w:t xml:space="preserve">collects such </w:t>
      </w:r>
      <w:proofErr w:type="gramStart"/>
      <w:r w:rsidR="009804DE">
        <w:t>data,</w:t>
      </w:r>
      <w:proofErr w:type="gramEnd"/>
      <w:r w:rsidR="009804DE">
        <w:t xml:space="preserve"> and the </w:t>
      </w:r>
      <w:r w:rsidR="00573188">
        <w:t xml:space="preserve">additional reason </w:t>
      </w:r>
      <w:r w:rsidR="00E84117">
        <w:t xml:space="preserve">is </w:t>
      </w:r>
      <w:r w:rsidR="009804DE">
        <w:t xml:space="preserve">that complaints about the poor preparation of </w:t>
      </w:r>
      <w:r w:rsidR="002E2B46">
        <w:t>apprentices</w:t>
      </w:r>
      <w:r w:rsidR="009804DE">
        <w:t xml:space="preserve"> tend to focus on academic rather than practical attributes.</w:t>
      </w:r>
    </w:p>
    <w:p w:rsidR="009804DE" w:rsidRDefault="00DF45C1" w:rsidP="008833E9">
      <w:pPr>
        <w:pStyle w:val="Text"/>
      </w:pPr>
      <w:r>
        <w:lastRenderedPageBreak/>
        <w:t>We</w:t>
      </w:r>
      <w:r w:rsidR="009804DE">
        <w:t xml:space="preserve"> compare two cohorts of apprentices</w:t>
      </w:r>
      <w:r w:rsidR="00680313">
        <w:t xml:space="preserve">, </w:t>
      </w:r>
      <w:r w:rsidR="00D856C3">
        <w:t>specifically</w:t>
      </w:r>
      <w:r w:rsidR="00680313">
        <w:t xml:space="preserve"> male trade apprentices,</w:t>
      </w:r>
      <w:r w:rsidR="009804DE">
        <w:t xml:space="preserve"> in order to see how </w:t>
      </w:r>
      <w:r w:rsidR="004F0752">
        <w:t>‘</w:t>
      </w:r>
      <w:r w:rsidR="009804DE">
        <w:t>quality</w:t>
      </w:r>
      <w:r w:rsidR="004F0752">
        <w:t>’</w:t>
      </w:r>
      <w:r w:rsidR="009804DE">
        <w:t xml:space="preserve"> </w:t>
      </w:r>
      <w:r w:rsidR="00E57439">
        <w:t xml:space="preserve">and </w:t>
      </w:r>
      <w:r w:rsidR="00E84117">
        <w:t>socioeconomic status</w:t>
      </w:r>
      <w:r w:rsidR="00E57439">
        <w:t xml:space="preserve"> </w:t>
      </w:r>
      <w:r w:rsidR="008644A6">
        <w:t>have</w:t>
      </w:r>
      <w:r w:rsidR="009804DE">
        <w:t xml:space="preserve"> changed</w:t>
      </w:r>
      <w:r w:rsidR="008833E9">
        <w:t xml:space="preserve"> over time</w:t>
      </w:r>
      <w:r w:rsidR="00267B17">
        <w:t xml:space="preserve"> and how the change in the </w:t>
      </w:r>
      <w:r w:rsidR="00031429">
        <w:t>probability</w:t>
      </w:r>
      <w:r w:rsidR="00267B17">
        <w:t xml:space="preserve"> of going to university has impacted on the distribution of apprentices against these </w:t>
      </w:r>
      <w:r w:rsidR="00031429">
        <w:t>variables</w:t>
      </w:r>
      <w:r w:rsidR="009804DE">
        <w:t xml:space="preserve">. </w:t>
      </w:r>
    </w:p>
    <w:p w:rsidR="00215300" w:rsidRDefault="001B40BD" w:rsidP="00E57439">
      <w:pPr>
        <w:pStyle w:val="Text"/>
      </w:pPr>
      <w:r>
        <w:t>Our choice of cohorts i</w:t>
      </w:r>
      <w:r w:rsidR="00E84117">
        <w:t>s limited by the available data</w:t>
      </w:r>
      <w:r>
        <w:t>sets.</w:t>
      </w:r>
      <w:r w:rsidR="00267B17">
        <w:rPr>
          <w:rStyle w:val="FootnoteReference"/>
        </w:rPr>
        <w:footnoteReference w:id="2"/>
      </w:r>
      <w:r>
        <w:t xml:space="preserve"> The </w:t>
      </w:r>
      <w:r w:rsidR="002E2B46">
        <w:t>earlie</w:t>
      </w:r>
      <w:r w:rsidR="00573188">
        <w:t>st</w:t>
      </w:r>
      <w:r>
        <w:t xml:space="preserve"> cohort readily available is </w:t>
      </w:r>
      <w:r w:rsidR="00F66486">
        <w:t>Y95</w:t>
      </w:r>
      <w:r>
        <w:t xml:space="preserve"> </w:t>
      </w:r>
      <w:r w:rsidR="00680313">
        <w:t>(</w:t>
      </w:r>
      <w:r w:rsidR="008833E9">
        <w:t>respondents entered the survey</w:t>
      </w:r>
      <w:r w:rsidR="002C222E">
        <w:t xml:space="preserve"> </w:t>
      </w:r>
      <w:r w:rsidR="008833E9">
        <w:t>when they were</w:t>
      </w:r>
      <w:r w:rsidR="00DA3992">
        <w:t xml:space="preserve"> in Y</w:t>
      </w:r>
      <w:r w:rsidR="00680313">
        <w:t>ear 9</w:t>
      </w:r>
      <w:r w:rsidR="00E57439">
        <w:t xml:space="preserve"> in 1995)</w:t>
      </w:r>
      <w:r w:rsidR="00DA3992">
        <w:t>,</w:t>
      </w:r>
      <w:r w:rsidR="00E57439">
        <w:t xml:space="preserve"> </w:t>
      </w:r>
      <w:r>
        <w:t xml:space="preserve">while the </w:t>
      </w:r>
      <w:r w:rsidR="002E2B46">
        <w:t>latest</w:t>
      </w:r>
      <w:r w:rsidR="002E63C6">
        <w:t xml:space="preserve"> is </w:t>
      </w:r>
      <w:r w:rsidR="00573188">
        <w:t>Y06</w:t>
      </w:r>
      <w:r w:rsidR="00DA3992">
        <w:t>,</w:t>
      </w:r>
      <w:r w:rsidR="00573188">
        <w:t xml:space="preserve"> </w:t>
      </w:r>
      <w:r w:rsidR="00E57439">
        <w:t xml:space="preserve">when the students </w:t>
      </w:r>
      <w:r w:rsidR="00034733">
        <w:t>entered the survey at age</w:t>
      </w:r>
      <w:r w:rsidR="006F5320">
        <w:t xml:space="preserve"> </w:t>
      </w:r>
      <w:r w:rsidR="00680313">
        <w:t xml:space="preserve">15 years </w:t>
      </w:r>
      <w:r w:rsidR="00E57439">
        <w:t>in 2006</w:t>
      </w:r>
      <w:r w:rsidR="00573188">
        <w:t>,</w:t>
      </w:r>
      <w:r w:rsidR="00E57439">
        <w:t xml:space="preserve"> over </w:t>
      </w:r>
      <w:r w:rsidR="00DA3992">
        <w:t>ten</w:t>
      </w:r>
      <w:r w:rsidR="00E57439">
        <w:t xml:space="preserve"> years later</w:t>
      </w:r>
      <w:r>
        <w:t>.</w:t>
      </w:r>
      <w:r w:rsidR="00E57439">
        <w:t xml:space="preserve"> </w:t>
      </w:r>
    </w:p>
    <w:p w:rsidR="00716229" w:rsidRDefault="00215300" w:rsidP="00E57439">
      <w:pPr>
        <w:pStyle w:val="Text"/>
      </w:pPr>
      <w:r>
        <w:t xml:space="preserve">We proceed as follows. In the next section, we describe the data and look at the relationship between the distributions of </w:t>
      </w:r>
      <w:r w:rsidR="00031429">
        <w:t>apprentices</w:t>
      </w:r>
      <w:r>
        <w:t xml:space="preserve"> and those going to </w:t>
      </w:r>
      <w:r w:rsidR="00031429">
        <w:t>university</w:t>
      </w:r>
      <w:r>
        <w:t xml:space="preserve">. We look at three dimensions: mathematics achievement score, reading </w:t>
      </w:r>
      <w:r w:rsidR="00031429">
        <w:t>achievement</w:t>
      </w:r>
      <w:r>
        <w:t xml:space="preserve"> score and </w:t>
      </w:r>
      <w:r w:rsidR="00031429">
        <w:t>socio</w:t>
      </w:r>
      <w:r>
        <w:t>economic statu</w:t>
      </w:r>
      <w:r w:rsidR="00DA3992">
        <w:t>s. The following s</w:t>
      </w:r>
      <w:r w:rsidR="00031429">
        <w:t>ection describes our modelling methodology. We then present the results in a number of ways before some final comments.</w:t>
      </w:r>
      <w:r w:rsidR="00256ACE">
        <w:t xml:space="preserve"> </w:t>
      </w:r>
    </w:p>
    <w:p w:rsidR="00C90479" w:rsidRDefault="00C90479" w:rsidP="00E57439">
      <w:pPr>
        <w:pStyle w:val="Text"/>
      </w:pPr>
      <w:r>
        <w:t>D</w:t>
      </w:r>
      <w:r w:rsidR="006C56C8">
        <w:t xml:space="preserve">escriptions of the data are </w:t>
      </w:r>
      <w:r w:rsidR="008644A6">
        <w:t xml:space="preserve">given </w:t>
      </w:r>
      <w:r w:rsidR="006C56C8">
        <w:t>in</w:t>
      </w:r>
      <w:r w:rsidR="00DA3992">
        <w:t xml:space="preserve"> a</w:t>
      </w:r>
      <w:r>
        <w:t>ppendix A.</w:t>
      </w:r>
    </w:p>
    <w:p w:rsidR="00034733" w:rsidRDefault="002C222E" w:rsidP="00034733">
      <w:pPr>
        <w:pStyle w:val="Text"/>
      </w:pPr>
      <w:r>
        <w:t>We find</w:t>
      </w:r>
      <w:r w:rsidR="00034733">
        <w:t xml:space="preserve"> a strong negative relationship between the high probability of going to university and the probability of </w:t>
      </w:r>
      <w:r w:rsidR="00DA3992">
        <w:t xml:space="preserve">undertaking an apprenticeship. </w:t>
      </w:r>
      <w:r w:rsidR="00034733">
        <w:t xml:space="preserve">That is, those with a high probability of going to university are much less likely to undertake an apprenticeship. </w:t>
      </w:r>
      <w:r w:rsidR="00031429">
        <w:t xml:space="preserve">Moreover, statistical testing justifies the assumption that going to university is the dominant decision and that the probability of undertaking an apprenticeship is affected by the probability of going to university, not vice versa. </w:t>
      </w:r>
      <w:r w:rsidR="00573188">
        <w:t>Th</w:t>
      </w:r>
      <w:r w:rsidR="00031429">
        <w:t>is result</w:t>
      </w:r>
      <w:r w:rsidR="00573188">
        <w:t xml:space="preserve"> allows us to trace how</w:t>
      </w:r>
      <w:r w:rsidR="00CD4F04">
        <w:t xml:space="preserve"> changes in the probability of going to university have flowed through to </w:t>
      </w:r>
      <w:r w:rsidR="00034733">
        <w:t xml:space="preserve">the probability of undertaking an </w:t>
      </w:r>
      <w:r w:rsidR="00CD4F04">
        <w:t>apprentices</w:t>
      </w:r>
      <w:r w:rsidR="00034733">
        <w:t>hip</w:t>
      </w:r>
      <w:r w:rsidR="00CD4F04">
        <w:t xml:space="preserve">. We find that the increase in the probability of going to </w:t>
      </w:r>
      <w:r w:rsidR="005017CD">
        <w:t>university</w:t>
      </w:r>
      <w:r w:rsidR="00CD4F04">
        <w:t xml:space="preserve"> has had an effect on the </w:t>
      </w:r>
      <w:r w:rsidR="005017CD">
        <w:t>distribution</w:t>
      </w:r>
      <w:r w:rsidR="00CD4F04">
        <w:t xml:space="preserve"> of </w:t>
      </w:r>
      <w:r w:rsidR="005017CD">
        <w:t>apprentices</w:t>
      </w:r>
      <w:r w:rsidR="00CD4F04">
        <w:t xml:space="preserve"> (across ability and </w:t>
      </w:r>
      <w:r w:rsidR="00DA3992">
        <w:t>socioeconomic status</w:t>
      </w:r>
      <w:r w:rsidR="00CD4F04">
        <w:t>)</w:t>
      </w:r>
      <w:r w:rsidR="00034733">
        <w:t xml:space="preserve">. However, </w:t>
      </w:r>
      <w:r w:rsidR="00CD4F04">
        <w:t xml:space="preserve">a confounding effect is that the </w:t>
      </w:r>
      <w:r w:rsidR="005017CD">
        <w:t>probability</w:t>
      </w:r>
      <w:r w:rsidR="00CD4F04">
        <w:t xml:space="preserve"> of being an apprentice </w:t>
      </w:r>
      <w:r w:rsidR="00034733">
        <w:t xml:space="preserve">has also </w:t>
      </w:r>
      <w:r w:rsidR="00CD4F04">
        <w:t xml:space="preserve">increased between the two cohorts. </w:t>
      </w:r>
      <w:r w:rsidR="00031429">
        <w:t xml:space="preserve">We also find </w:t>
      </w:r>
      <w:r w:rsidR="00034733">
        <w:t>that there has been an overall increase in both university attendance and the uptake of apprenticeships between the Y95 and Y06 cohorts</w:t>
      </w:r>
      <w:r w:rsidR="00031429">
        <w:t>, and that</w:t>
      </w:r>
      <w:r w:rsidR="00034733">
        <w:t xml:space="preserve"> </w:t>
      </w:r>
      <w:r w:rsidR="0042753F">
        <w:t>a decrease in the probability of neither going to university nor undertaking an apprenticeship is an important part of the story.</w:t>
      </w:r>
    </w:p>
    <w:p w:rsidR="00E57439" w:rsidRDefault="00DF45C1" w:rsidP="00034733">
      <w:pPr>
        <w:pStyle w:val="Text"/>
      </w:pPr>
      <w:r>
        <w:t>I</w:t>
      </w:r>
      <w:r w:rsidR="00265B96">
        <w:t>t is clear</w:t>
      </w:r>
      <w:r w:rsidR="005017CD">
        <w:t xml:space="preserve"> that the increase in the probability of going to university has a differentially greater effect on those of high academic achievement</w:t>
      </w:r>
      <w:r w:rsidR="00421D8F">
        <w:t xml:space="preserve"> and those from a higher </w:t>
      </w:r>
      <w:r w:rsidR="00DA3992">
        <w:t xml:space="preserve">socioeconomic status </w:t>
      </w:r>
      <w:r w:rsidR="00421D8F">
        <w:t>background</w:t>
      </w:r>
      <w:r w:rsidR="005017CD">
        <w:t>.</w:t>
      </w:r>
      <w:r w:rsidR="00ED61DA">
        <w:t xml:space="preserve"> </w:t>
      </w:r>
      <w:r w:rsidR="002C222E">
        <w:t xml:space="preserve">The analysis also illustrates that any impact on the distribution of apprentices (by academic ability and </w:t>
      </w:r>
      <w:r w:rsidR="00E84117">
        <w:t>socioeconomic</w:t>
      </w:r>
      <w:r w:rsidR="00DA3992">
        <w:t xml:space="preserve"> status</w:t>
      </w:r>
      <w:r w:rsidR="002C222E">
        <w:t>) is complicated. This is because the change in the distribution depends upon not only the differential increase in the probability of going to university but al</w:t>
      </w:r>
      <w:r w:rsidR="00DA3992">
        <w:t>so</w:t>
      </w:r>
      <w:r w:rsidR="00C71FBC">
        <w:t xml:space="preserve"> o</w:t>
      </w:r>
      <w:r w:rsidR="00D12276">
        <w:t>n</w:t>
      </w:r>
      <w:r w:rsidR="00DA3992">
        <w:t xml:space="preserve"> the underlying distribution;</w:t>
      </w:r>
      <w:r w:rsidR="002C222E">
        <w:t xml:space="preserve"> for example, the biggest impact on the probability of going to university may occur in the part of the distribution where there are</w:t>
      </w:r>
      <w:r w:rsidR="00DA3992">
        <w:t xml:space="preserve"> very few apprentices, and vice </w:t>
      </w:r>
      <w:r w:rsidR="002C222E">
        <w:t>versa.</w:t>
      </w:r>
    </w:p>
    <w:p w:rsidR="002C222E" w:rsidRDefault="00B07015" w:rsidP="001F14F0">
      <w:pPr>
        <w:pStyle w:val="Text"/>
      </w:pPr>
      <w:r w:rsidRPr="00D000F2">
        <w:t xml:space="preserve">The results show </w:t>
      </w:r>
      <w:r w:rsidR="00560956">
        <w:t>that for males</w:t>
      </w:r>
      <w:r w:rsidR="00031429">
        <w:t>,</w:t>
      </w:r>
      <w:r w:rsidR="0067244A">
        <w:t xml:space="preserve"> between the 1995 and 2006</w:t>
      </w:r>
      <w:r w:rsidR="00560956">
        <w:t xml:space="preserve"> cohorts, the </w:t>
      </w:r>
      <w:r w:rsidR="00031429">
        <w:t xml:space="preserve">increase in the </w:t>
      </w:r>
      <w:r w:rsidR="00560956">
        <w:t xml:space="preserve">probability of going to university impacted on the quality of apprentices unambiguously. More apprentices come from the bottom two quintiles in </w:t>
      </w:r>
      <w:r w:rsidR="00DA3992">
        <w:t>relation to</w:t>
      </w:r>
      <w:r w:rsidR="00560956">
        <w:t xml:space="preserve"> mathematics and reading achievement.</w:t>
      </w:r>
      <w:r w:rsidR="00D000F2">
        <w:t xml:space="preserve"> However, the expansion in the number of apprentices has had an </w:t>
      </w:r>
      <w:r w:rsidR="007A4182">
        <w:t>offsetting</w:t>
      </w:r>
      <w:r w:rsidR="00D000F2">
        <w:t xml:space="preserve"> effect to some extent, so the proportion of apprentic</w:t>
      </w:r>
      <w:r w:rsidR="007A4182">
        <w:t>es in the top two qu</w:t>
      </w:r>
      <w:r w:rsidR="00D000F2">
        <w:t xml:space="preserve">intiles is little changed. Of some interest is the additional finding that, perhaps not </w:t>
      </w:r>
      <w:r w:rsidR="007A4182">
        <w:t>surprisingly</w:t>
      </w:r>
      <w:r w:rsidR="00D000F2">
        <w:t xml:space="preserve">, the </w:t>
      </w:r>
      <w:r w:rsidR="007A4182">
        <w:t>expansion</w:t>
      </w:r>
      <w:r w:rsidR="00D000F2">
        <w:t xml:space="preserve"> of higher education has resulted in a </w:t>
      </w:r>
      <w:r w:rsidR="007A4182">
        <w:t>noticeable</w:t>
      </w:r>
      <w:r w:rsidR="00D000F2">
        <w:t xml:space="preserve"> decline in the proportion of (male) </w:t>
      </w:r>
      <w:r w:rsidR="007A4182">
        <w:t>university</w:t>
      </w:r>
      <w:r w:rsidR="00D000F2">
        <w:t xml:space="preserve"> students in the top quintile.</w:t>
      </w:r>
    </w:p>
    <w:p w:rsidR="00F44E7E" w:rsidRDefault="00F44E7E">
      <w:pPr>
        <w:spacing w:before="0" w:line="240" w:lineRule="auto"/>
      </w:pPr>
      <w:r>
        <w:br w:type="page"/>
      </w:r>
    </w:p>
    <w:p w:rsidR="00560956" w:rsidRDefault="00560956" w:rsidP="00F44E7E">
      <w:pPr>
        <w:pStyle w:val="Text"/>
        <w:ind w:right="-143"/>
      </w:pPr>
      <w:r>
        <w:lastRenderedPageBreak/>
        <w:t xml:space="preserve">The analysis </w:t>
      </w:r>
      <w:r w:rsidR="00D000F2">
        <w:t xml:space="preserve">also </w:t>
      </w:r>
      <w:r>
        <w:t xml:space="preserve">suggests that an expansion in the university sector had a negative effect on equity. The distribution of </w:t>
      </w:r>
      <w:r w:rsidR="00E84117">
        <w:t>socioeconomic</w:t>
      </w:r>
      <w:r>
        <w:t xml:space="preserve"> </w:t>
      </w:r>
      <w:r w:rsidR="00DA3992">
        <w:t xml:space="preserve">status </w:t>
      </w:r>
      <w:r w:rsidR="005C3881">
        <w:t>shifted towards higher-</w:t>
      </w:r>
      <w:r w:rsidR="00DA3992">
        <w:t>SES</w:t>
      </w:r>
      <w:r>
        <w:t xml:space="preserve"> individuals for those going to </w:t>
      </w:r>
      <w:r w:rsidR="005C3881">
        <w:t>university and towards lower-</w:t>
      </w:r>
      <w:r>
        <w:t>SES individuals for those undertaking apprenticeships.</w:t>
      </w:r>
      <w:r w:rsidR="00D000F2">
        <w:t xml:space="preserve"> The expansion of the university sector, taken with the increase in </w:t>
      </w:r>
      <w:r w:rsidR="007A4182">
        <w:t>apprenticeships</w:t>
      </w:r>
      <w:r w:rsidR="00B01A74">
        <w:t xml:space="preserve">, has had a compounding effect on the </w:t>
      </w:r>
      <w:r w:rsidR="005C3881">
        <w:t>proportion of the lowest-</w:t>
      </w:r>
      <w:r w:rsidR="00B01A74">
        <w:t xml:space="preserve">SES </w:t>
      </w:r>
      <w:r w:rsidR="00DF45C1">
        <w:t>individuals undertaking neither an apprenticeship no</w:t>
      </w:r>
      <w:r w:rsidR="00890E73">
        <w:t>r</w:t>
      </w:r>
      <w:r w:rsidR="00DF45C1">
        <w:t xml:space="preserve"> going to university.</w:t>
      </w:r>
    </w:p>
    <w:p w:rsidR="00D97811" w:rsidRDefault="00D97811" w:rsidP="00B16D7E">
      <w:pPr>
        <w:pStyle w:val="Text"/>
        <w:rPr>
          <w:rFonts w:ascii="Tahoma" w:hAnsi="Tahoma" w:cs="Tahoma"/>
          <w:color w:val="000000"/>
          <w:kern w:val="28"/>
          <w:sz w:val="56"/>
          <w:szCs w:val="56"/>
        </w:rPr>
      </w:pPr>
      <w:r>
        <w:br w:type="page"/>
      </w:r>
    </w:p>
    <w:p w:rsidR="00FE1432" w:rsidRDefault="00E072BE" w:rsidP="00FE1432">
      <w:pPr>
        <w:pStyle w:val="Heading1"/>
      </w:pPr>
      <w:bookmarkStart w:id="38" w:name="_Toc384045403"/>
      <w:bookmarkStart w:id="39" w:name="_Toc456000800"/>
      <w:bookmarkStart w:id="40" w:name="_Toc457122465"/>
      <w:bookmarkStart w:id="41" w:name="_Toc188077643"/>
      <w:r>
        <w:lastRenderedPageBreak/>
        <w:t>Descriptive statistics</w:t>
      </w:r>
      <w:bookmarkEnd w:id="38"/>
    </w:p>
    <w:p w:rsidR="00F94FDD" w:rsidRDefault="007F39B1" w:rsidP="00FE1432">
      <w:pPr>
        <w:pStyle w:val="Text"/>
      </w:pPr>
      <w:r>
        <w:t>We now move to our analysis of the two LSAY cohorts.</w:t>
      </w:r>
      <w:r w:rsidR="00F94FDD">
        <w:t xml:space="preserve"> </w:t>
      </w:r>
    </w:p>
    <w:p w:rsidR="00E14C23" w:rsidRDefault="00DF45C1" w:rsidP="00167AA5">
      <w:pPr>
        <w:pStyle w:val="Text"/>
      </w:pPr>
      <w:r>
        <w:t>W</w:t>
      </w:r>
      <w:r w:rsidR="00941C2C">
        <w:t xml:space="preserve">e provide a simple description of the </w:t>
      </w:r>
      <w:r w:rsidR="00141237">
        <w:t>distribution</w:t>
      </w:r>
      <w:r w:rsidR="00941C2C">
        <w:t xml:space="preserve"> of those undertaking </w:t>
      </w:r>
      <w:r w:rsidR="00DA3992">
        <w:t xml:space="preserve">an apprenticeship </w:t>
      </w:r>
      <w:r w:rsidR="00941C2C">
        <w:t>and thos</w:t>
      </w:r>
      <w:r w:rsidR="00141237">
        <w:t>e</w:t>
      </w:r>
      <w:r w:rsidR="00941C2C">
        <w:t xml:space="preserve"> going to university against the three variable</w:t>
      </w:r>
      <w:r w:rsidR="00D12276">
        <w:t>s</w:t>
      </w:r>
      <w:r w:rsidR="00941C2C">
        <w:t xml:space="preserve"> of interest: mathematical achievement at age 15</w:t>
      </w:r>
      <w:r w:rsidR="00DA3992">
        <w:t xml:space="preserve"> years</w:t>
      </w:r>
      <w:r w:rsidR="00941C2C">
        <w:t>, reading achievement at age 15</w:t>
      </w:r>
      <w:r w:rsidR="00DA3992">
        <w:t xml:space="preserve"> years</w:t>
      </w:r>
      <w:r w:rsidR="00941C2C">
        <w:t xml:space="preserve"> and </w:t>
      </w:r>
      <w:r w:rsidR="00E84117">
        <w:t>socioeconomic status</w:t>
      </w:r>
      <w:r w:rsidR="00941C2C">
        <w:t>.</w:t>
      </w:r>
      <w:r w:rsidR="00E14C23">
        <w:t xml:space="preserve"> Each of the three variables has been constructed such that the under</w:t>
      </w:r>
      <w:r w:rsidR="00141237">
        <w:t>l</w:t>
      </w:r>
      <w:r w:rsidR="00E14C23">
        <w:t>ying overall distribution is the same</w:t>
      </w:r>
      <w:r w:rsidR="00A34811">
        <w:t xml:space="preserve">. </w:t>
      </w:r>
      <w:r w:rsidR="00E14C23">
        <w:t xml:space="preserve">The SES </w:t>
      </w:r>
      <w:r w:rsidR="00141237">
        <w:t>variable</w:t>
      </w:r>
      <w:r w:rsidR="00E14C23">
        <w:t xml:space="preserve"> has been built from relevant variables in LSAY (specifically </w:t>
      </w:r>
      <w:proofErr w:type="gramStart"/>
      <w:r w:rsidR="00E14C23">
        <w:t>mother</w:t>
      </w:r>
      <w:r w:rsidR="004F0752">
        <w:t>’</w:t>
      </w:r>
      <w:r w:rsidR="00DA3992">
        <w:t>s</w:t>
      </w:r>
      <w:proofErr w:type="gramEnd"/>
      <w:r w:rsidR="00E14C23">
        <w:t xml:space="preserve"> and father</w:t>
      </w:r>
      <w:r w:rsidR="004F0752">
        <w:t>’</w:t>
      </w:r>
      <w:r w:rsidR="00E14C23">
        <w:t>s education and occupation).</w:t>
      </w:r>
      <w:r w:rsidR="00CB774B">
        <w:t xml:space="preserve"> There </w:t>
      </w:r>
      <w:r w:rsidR="00DD7031">
        <w:t>is</w:t>
      </w:r>
      <w:r w:rsidR="00CB774B">
        <w:t xml:space="preserve"> a wide range of background factors that can be used to derive an SES measure. However, the variables chosen to measure </w:t>
      </w:r>
      <w:r w:rsidR="00E84117">
        <w:t>socioeconomic status</w:t>
      </w:r>
      <w:r w:rsidR="00CB774B">
        <w:t xml:space="preserve"> needed to be consistent across the </w:t>
      </w:r>
      <w:r w:rsidR="00890E73">
        <w:t xml:space="preserve">two </w:t>
      </w:r>
      <w:r w:rsidR="00CB774B">
        <w:t>cohorts.</w:t>
      </w:r>
      <w:r w:rsidR="00E14C23">
        <w:t xml:space="preserve"> </w:t>
      </w:r>
    </w:p>
    <w:p w:rsidR="00A35013" w:rsidRDefault="005355EA" w:rsidP="00167AA5">
      <w:pPr>
        <w:pStyle w:val="Text"/>
      </w:pPr>
      <w:r>
        <w:t>T</w:t>
      </w:r>
      <w:r w:rsidR="00A35013">
        <w:t>able 1 provides some simple descriptive statistics</w:t>
      </w:r>
      <w:r>
        <w:t xml:space="preserve"> of the achievement and SES variables</w:t>
      </w:r>
      <w:r w:rsidR="00A35013">
        <w:t xml:space="preserve"> for the two cohorts we are considering.</w:t>
      </w:r>
    </w:p>
    <w:p w:rsidR="005355EA" w:rsidRDefault="005355EA" w:rsidP="00F44E7E">
      <w:pPr>
        <w:pStyle w:val="tabletitle"/>
      </w:pPr>
      <w:bookmarkStart w:id="42" w:name="_Toc384045448"/>
      <w:r>
        <w:t xml:space="preserve">Table </w:t>
      </w:r>
      <w:r w:rsidR="00286F65">
        <w:fldChar w:fldCharType="begin"/>
      </w:r>
      <w:r w:rsidR="00E178B1">
        <w:instrText xml:space="preserve"> SEQ Table \* ARABIC </w:instrText>
      </w:r>
      <w:r w:rsidR="00286F65">
        <w:fldChar w:fldCharType="separate"/>
      </w:r>
      <w:r w:rsidR="00EF484A">
        <w:rPr>
          <w:noProof/>
        </w:rPr>
        <w:t>1</w:t>
      </w:r>
      <w:r w:rsidR="00286F65">
        <w:rPr>
          <w:noProof/>
        </w:rPr>
        <w:fldChar w:fldCharType="end"/>
      </w:r>
      <w:r w:rsidR="00F44E7E">
        <w:tab/>
      </w:r>
      <w:r w:rsidR="00BC6D92">
        <w:t>D</w:t>
      </w:r>
      <w:r>
        <w:t xml:space="preserve">escriptive </w:t>
      </w:r>
      <w:r w:rsidR="00BC6D92">
        <w:t>s</w:t>
      </w:r>
      <w:r>
        <w:t>tatistics of ach</w:t>
      </w:r>
      <w:r w:rsidR="00D37D1A">
        <w:t>ievement and SES variables (</w:t>
      </w:r>
      <w:r>
        <w:t>me</w:t>
      </w:r>
      <w:r w:rsidR="00D37D1A">
        <w:t xml:space="preserve">an </w:t>
      </w:r>
      <w:r w:rsidR="00D12276">
        <w:t>and standard deviation</w:t>
      </w:r>
      <w:r w:rsidR="00D37D1A">
        <w:t>)</w:t>
      </w:r>
      <w:bookmarkEnd w:id="42"/>
    </w:p>
    <w:tbl>
      <w:tblPr>
        <w:tblStyle w:val="TableGrid"/>
        <w:tblW w:w="8789"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265"/>
        <w:gridCol w:w="525"/>
        <w:gridCol w:w="525"/>
        <w:gridCol w:w="1079"/>
        <w:gridCol w:w="1079"/>
        <w:gridCol w:w="1079"/>
        <w:gridCol w:w="1079"/>
        <w:gridCol w:w="1079"/>
        <w:gridCol w:w="1079"/>
      </w:tblGrid>
      <w:tr w:rsidR="005355EA" w:rsidTr="00F44E7E">
        <w:tc>
          <w:tcPr>
            <w:tcW w:w="1265" w:type="dxa"/>
            <w:vMerge w:val="restart"/>
            <w:tcBorders>
              <w:top w:val="single" w:sz="4" w:space="0" w:color="auto"/>
            </w:tcBorders>
          </w:tcPr>
          <w:p w:rsidR="005355EA" w:rsidRDefault="005355EA" w:rsidP="00F44E7E">
            <w:pPr>
              <w:pStyle w:val="Tablehead1"/>
            </w:pPr>
            <w:r>
              <w:t>Activity</w:t>
            </w:r>
          </w:p>
        </w:tc>
        <w:tc>
          <w:tcPr>
            <w:tcW w:w="1050" w:type="dxa"/>
            <w:gridSpan w:val="2"/>
            <w:tcBorders>
              <w:top w:val="single" w:sz="4" w:space="0" w:color="auto"/>
            </w:tcBorders>
          </w:tcPr>
          <w:p w:rsidR="005355EA" w:rsidRDefault="005355EA" w:rsidP="00F44E7E">
            <w:pPr>
              <w:pStyle w:val="Tablehead1"/>
              <w:jc w:val="center"/>
            </w:pPr>
            <w:r>
              <w:t>Per</w:t>
            </w:r>
            <w:r w:rsidR="00DD7031">
              <w:t xml:space="preserve"> </w:t>
            </w:r>
            <w:r>
              <w:t xml:space="preserve">cent </w:t>
            </w:r>
            <w:r w:rsidR="00F44E7E">
              <w:br/>
            </w:r>
            <w:r>
              <w:t>in cohort</w:t>
            </w:r>
          </w:p>
        </w:tc>
        <w:tc>
          <w:tcPr>
            <w:tcW w:w="2158" w:type="dxa"/>
            <w:gridSpan w:val="2"/>
            <w:tcBorders>
              <w:top w:val="single" w:sz="4" w:space="0" w:color="auto"/>
            </w:tcBorders>
          </w:tcPr>
          <w:p w:rsidR="005355EA" w:rsidRDefault="005355EA" w:rsidP="00F44E7E">
            <w:pPr>
              <w:pStyle w:val="Tablehead1"/>
              <w:jc w:val="center"/>
            </w:pPr>
            <w:r>
              <w:t>Mathematics</w:t>
            </w:r>
          </w:p>
        </w:tc>
        <w:tc>
          <w:tcPr>
            <w:tcW w:w="2158" w:type="dxa"/>
            <w:gridSpan w:val="2"/>
            <w:tcBorders>
              <w:top w:val="single" w:sz="4" w:space="0" w:color="auto"/>
            </w:tcBorders>
          </w:tcPr>
          <w:p w:rsidR="005355EA" w:rsidRDefault="005355EA" w:rsidP="00F44E7E">
            <w:pPr>
              <w:pStyle w:val="Tablehead1"/>
              <w:jc w:val="center"/>
            </w:pPr>
            <w:r>
              <w:t>Reading</w:t>
            </w:r>
          </w:p>
        </w:tc>
        <w:tc>
          <w:tcPr>
            <w:tcW w:w="2158" w:type="dxa"/>
            <w:gridSpan w:val="2"/>
            <w:tcBorders>
              <w:top w:val="single" w:sz="4" w:space="0" w:color="auto"/>
            </w:tcBorders>
          </w:tcPr>
          <w:p w:rsidR="005355EA" w:rsidRDefault="005355EA" w:rsidP="00F44E7E">
            <w:pPr>
              <w:pStyle w:val="Tablehead1"/>
              <w:jc w:val="center"/>
            </w:pPr>
            <w:r>
              <w:t>SES</w:t>
            </w:r>
          </w:p>
        </w:tc>
      </w:tr>
      <w:tr w:rsidR="005355EA" w:rsidTr="00F44E7E">
        <w:tc>
          <w:tcPr>
            <w:tcW w:w="1265" w:type="dxa"/>
            <w:vMerge/>
            <w:tcBorders>
              <w:bottom w:val="single" w:sz="4" w:space="0" w:color="auto"/>
            </w:tcBorders>
          </w:tcPr>
          <w:p w:rsidR="005355EA" w:rsidRDefault="005355EA" w:rsidP="00D57B47">
            <w:pPr>
              <w:pStyle w:val="Tabletext"/>
            </w:pPr>
          </w:p>
        </w:tc>
        <w:tc>
          <w:tcPr>
            <w:tcW w:w="525" w:type="dxa"/>
            <w:tcBorders>
              <w:bottom w:val="single" w:sz="4" w:space="0" w:color="auto"/>
            </w:tcBorders>
          </w:tcPr>
          <w:p w:rsidR="005355EA" w:rsidRDefault="005355EA" w:rsidP="00F44E7E">
            <w:pPr>
              <w:pStyle w:val="Tablehead2"/>
              <w:jc w:val="center"/>
            </w:pPr>
            <w:r>
              <w:t>Y95</w:t>
            </w:r>
          </w:p>
        </w:tc>
        <w:tc>
          <w:tcPr>
            <w:tcW w:w="525" w:type="dxa"/>
            <w:tcBorders>
              <w:bottom w:val="single" w:sz="4" w:space="0" w:color="auto"/>
            </w:tcBorders>
          </w:tcPr>
          <w:p w:rsidR="005355EA" w:rsidRDefault="005355EA" w:rsidP="00F44E7E">
            <w:pPr>
              <w:pStyle w:val="Tablehead2"/>
              <w:jc w:val="center"/>
            </w:pPr>
            <w:r>
              <w:t>Y06</w:t>
            </w:r>
          </w:p>
        </w:tc>
        <w:tc>
          <w:tcPr>
            <w:tcW w:w="1079" w:type="dxa"/>
            <w:tcBorders>
              <w:bottom w:val="single" w:sz="4" w:space="0" w:color="auto"/>
            </w:tcBorders>
          </w:tcPr>
          <w:p w:rsidR="005355EA" w:rsidRDefault="005355EA" w:rsidP="00F44E7E">
            <w:pPr>
              <w:pStyle w:val="Tablehead2"/>
              <w:jc w:val="center"/>
            </w:pPr>
            <w:r>
              <w:t>Y95</w:t>
            </w:r>
          </w:p>
        </w:tc>
        <w:tc>
          <w:tcPr>
            <w:tcW w:w="1079" w:type="dxa"/>
            <w:tcBorders>
              <w:bottom w:val="single" w:sz="4" w:space="0" w:color="auto"/>
            </w:tcBorders>
          </w:tcPr>
          <w:p w:rsidR="005355EA" w:rsidRDefault="005355EA" w:rsidP="00F44E7E">
            <w:pPr>
              <w:pStyle w:val="Tablehead2"/>
              <w:jc w:val="center"/>
            </w:pPr>
            <w:r>
              <w:t>Y06</w:t>
            </w:r>
          </w:p>
        </w:tc>
        <w:tc>
          <w:tcPr>
            <w:tcW w:w="1079" w:type="dxa"/>
            <w:tcBorders>
              <w:bottom w:val="single" w:sz="4" w:space="0" w:color="auto"/>
            </w:tcBorders>
          </w:tcPr>
          <w:p w:rsidR="005355EA" w:rsidRDefault="005355EA" w:rsidP="00F44E7E">
            <w:pPr>
              <w:pStyle w:val="Tablehead2"/>
              <w:jc w:val="center"/>
            </w:pPr>
            <w:r>
              <w:t>Y95</w:t>
            </w:r>
          </w:p>
        </w:tc>
        <w:tc>
          <w:tcPr>
            <w:tcW w:w="1079" w:type="dxa"/>
            <w:tcBorders>
              <w:bottom w:val="single" w:sz="4" w:space="0" w:color="auto"/>
            </w:tcBorders>
          </w:tcPr>
          <w:p w:rsidR="005355EA" w:rsidRDefault="005355EA" w:rsidP="00F44E7E">
            <w:pPr>
              <w:pStyle w:val="Tablehead2"/>
              <w:jc w:val="center"/>
            </w:pPr>
            <w:r>
              <w:t>Y06</w:t>
            </w:r>
          </w:p>
        </w:tc>
        <w:tc>
          <w:tcPr>
            <w:tcW w:w="1079" w:type="dxa"/>
            <w:tcBorders>
              <w:bottom w:val="single" w:sz="4" w:space="0" w:color="auto"/>
            </w:tcBorders>
          </w:tcPr>
          <w:p w:rsidR="005355EA" w:rsidRDefault="005355EA" w:rsidP="00F44E7E">
            <w:pPr>
              <w:pStyle w:val="Tablehead2"/>
              <w:jc w:val="center"/>
            </w:pPr>
            <w:r>
              <w:t>Y95</w:t>
            </w:r>
          </w:p>
        </w:tc>
        <w:tc>
          <w:tcPr>
            <w:tcW w:w="1079" w:type="dxa"/>
            <w:tcBorders>
              <w:bottom w:val="single" w:sz="4" w:space="0" w:color="auto"/>
            </w:tcBorders>
          </w:tcPr>
          <w:p w:rsidR="005355EA" w:rsidRDefault="005355EA" w:rsidP="00F44E7E">
            <w:pPr>
              <w:pStyle w:val="Tablehead2"/>
              <w:jc w:val="center"/>
            </w:pPr>
            <w:r>
              <w:t>Y06</w:t>
            </w:r>
          </w:p>
        </w:tc>
      </w:tr>
      <w:tr w:rsidR="00D57B47" w:rsidRPr="00F44E7E" w:rsidTr="00F44E7E">
        <w:tc>
          <w:tcPr>
            <w:tcW w:w="1265" w:type="dxa"/>
            <w:tcBorders>
              <w:top w:val="single" w:sz="4" w:space="0" w:color="auto"/>
            </w:tcBorders>
          </w:tcPr>
          <w:p w:rsidR="00D57B47" w:rsidRPr="00F44E7E" w:rsidRDefault="00D57B47" w:rsidP="00F44E7E">
            <w:pPr>
              <w:pStyle w:val="Tabletext"/>
            </w:pPr>
            <w:r w:rsidRPr="00F44E7E">
              <w:t>Apprenticeship</w:t>
            </w:r>
          </w:p>
        </w:tc>
        <w:tc>
          <w:tcPr>
            <w:tcW w:w="525" w:type="dxa"/>
            <w:tcBorders>
              <w:top w:val="single" w:sz="4" w:space="0" w:color="auto"/>
            </w:tcBorders>
          </w:tcPr>
          <w:p w:rsidR="00D57B47" w:rsidRPr="00F44E7E" w:rsidRDefault="009D3979" w:rsidP="00F44E7E">
            <w:pPr>
              <w:pStyle w:val="Tabletext"/>
              <w:tabs>
                <w:tab w:val="decimal" w:pos="198"/>
              </w:tabs>
            </w:pPr>
            <w:r w:rsidRPr="00F44E7E">
              <w:t>14.8</w:t>
            </w:r>
          </w:p>
        </w:tc>
        <w:tc>
          <w:tcPr>
            <w:tcW w:w="525" w:type="dxa"/>
            <w:tcBorders>
              <w:top w:val="single" w:sz="4" w:space="0" w:color="auto"/>
            </w:tcBorders>
          </w:tcPr>
          <w:p w:rsidR="00D57B47" w:rsidRPr="00F44E7E" w:rsidRDefault="009D3979" w:rsidP="00F44E7E">
            <w:pPr>
              <w:pStyle w:val="Tabletext"/>
              <w:tabs>
                <w:tab w:val="decimal" w:pos="198"/>
              </w:tabs>
            </w:pPr>
            <w:r w:rsidRPr="00F44E7E">
              <w:t>25.4</w:t>
            </w:r>
          </w:p>
        </w:tc>
        <w:tc>
          <w:tcPr>
            <w:tcW w:w="1079" w:type="dxa"/>
            <w:tcBorders>
              <w:top w:val="single" w:sz="4" w:space="0" w:color="auto"/>
            </w:tcBorders>
          </w:tcPr>
          <w:p w:rsidR="00D57B47" w:rsidRPr="00F44E7E" w:rsidRDefault="007D6310" w:rsidP="007D6310">
            <w:pPr>
              <w:pStyle w:val="Tabletext"/>
              <w:tabs>
                <w:tab w:val="decimal" w:pos="170"/>
                <w:tab w:val="decimal" w:pos="680"/>
              </w:tabs>
            </w:pPr>
            <w:r>
              <w:tab/>
            </w:r>
            <w:r w:rsidR="009D3979" w:rsidRPr="00F44E7E">
              <w:t>-0.26</w:t>
            </w:r>
            <w:r w:rsidR="00F44E7E">
              <w:tab/>
            </w:r>
            <w:r w:rsidR="009D3979" w:rsidRPr="00F44E7E">
              <w:t>(0.95)</w:t>
            </w:r>
          </w:p>
        </w:tc>
        <w:tc>
          <w:tcPr>
            <w:tcW w:w="1079" w:type="dxa"/>
            <w:tcBorders>
              <w:top w:val="single" w:sz="4" w:space="0" w:color="auto"/>
            </w:tcBorders>
          </w:tcPr>
          <w:p w:rsidR="00D57B47" w:rsidRPr="00F44E7E" w:rsidRDefault="007D6310" w:rsidP="007D6310">
            <w:pPr>
              <w:pStyle w:val="Tabletext"/>
              <w:tabs>
                <w:tab w:val="decimal" w:pos="170"/>
                <w:tab w:val="decimal" w:pos="680"/>
              </w:tabs>
            </w:pPr>
            <w:r>
              <w:tab/>
            </w:r>
            <w:r w:rsidR="009D3979" w:rsidRPr="00F44E7E">
              <w:t>-.343</w:t>
            </w:r>
            <w:r w:rsidR="00F44E7E">
              <w:tab/>
            </w:r>
            <w:r w:rsidR="009D3979" w:rsidRPr="00F44E7E">
              <w:t>(0.99)</w:t>
            </w:r>
          </w:p>
        </w:tc>
        <w:tc>
          <w:tcPr>
            <w:tcW w:w="1079" w:type="dxa"/>
            <w:tcBorders>
              <w:top w:val="single" w:sz="4" w:space="0" w:color="auto"/>
            </w:tcBorders>
          </w:tcPr>
          <w:p w:rsidR="00D57B47" w:rsidRPr="00F44E7E" w:rsidRDefault="007D6310" w:rsidP="007D6310">
            <w:pPr>
              <w:pStyle w:val="Tabletext"/>
              <w:tabs>
                <w:tab w:val="decimal" w:pos="170"/>
                <w:tab w:val="decimal" w:pos="680"/>
              </w:tabs>
            </w:pPr>
            <w:r>
              <w:tab/>
            </w:r>
            <w:r w:rsidR="009D3979" w:rsidRPr="00F44E7E">
              <w:t>-0.43</w:t>
            </w:r>
            <w:r w:rsidR="00F44E7E">
              <w:tab/>
            </w:r>
            <w:r w:rsidR="009D3979" w:rsidRPr="00F44E7E">
              <w:t>(1.02)</w:t>
            </w:r>
          </w:p>
        </w:tc>
        <w:tc>
          <w:tcPr>
            <w:tcW w:w="1079" w:type="dxa"/>
            <w:tcBorders>
              <w:top w:val="single" w:sz="4" w:space="0" w:color="auto"/>
            </w:tcBorders>
          </w:tcPr>
          <w:p w:rsidR="00D57B47" w:rsidRPr="00F44E7E" w:rsidRDefault="007D6310" w:rsidP="007D6310">
            <w:pPr>
              <w:pStyle w:val="Tabletext"/>
              <w:tabs>
                <w:tab w:val="decimal" w:pos="170"/>
                <w:tab w:val="decimal" w:pos="680"/>
              </w:tabs>
            </w:pPr>
            <w:r>
              <w:tab/>
            </w:r>
            <w:r w:rsidR="009D3979" w:rsidRPr="00F44E7E">
              <w:t>-0.55</w:t>
            </w:r>
            <w:r w:rsidR="00F44E7E">
              <w:tab/>
            </w:r>
            <w:r w:rsidR="009D3979" w:rsidRPr="00F44E7E">
              <w:t>(0.97)</w:t>
            </w:r>
          </w:p>
        </w:tc>
        <w:tc>
          <w:tcPr>
            <w:tcW w:w="1079" w:type="dxa"/>
            <w:tcBorders>
              <w:top w:val="single" w:sz="4" w:space="0" w:color="auto"/>
            </w:tcBorders>
          </w:tcPr>
          <w:p w:rsidR="00D57B47" w:rsidRPr="00F44E7E" w:rsidRDefault="007D6310" w:rsidP="007D6310">
            <w:pPr>
              <w:pStyle w:val="Tabletext"/>
              <w:tabs>
                <w:tab w:val="decimal" w:pos="170"/>
                <w:tab w:val="decimal" w:pos="680"/>
              </w:tabs>
            </w:pPr>
            <w:r>
              <w:tab/>
            </w:r>
            <w:r w:rsidR="009D3979" w:rsidRPr="00F44E7E">
              <w:t>-0.30</w:t>
            </w:r>
            <w:r w:rsidR="00F44E7E">
              <w:tab/>
            </w:r>
            <w:r w:rsidR="009D3979" w:rsidRPr="00F44E7E">
              <w:t>(0.54)</w:t>
            </w:r>
          </w:p>
        </w:tc>
        <w:tc>
          <w:tcPr>
            <w:tcW w:w="1079" w:type="dxa"/>
            <w:tcBorders>
              <w:top w:val="single" w:sz="4" w:space="0" w:color="auto"/>
            </w:tcBorders>
          </w:tcPr>
          <w:p w:rsidR="00D57B47" w:rsidRPr="00F44E7E" w:rsidRDefault="007D6310" w:rsidP="007D6310">
            <w:pPr>
              <w:pStyle w:val="Tabletext"/>
              <w:tabs>
                <w:tab w:val="decimal" w:pos="170"/>
                <w:tab w:val="decimal" w:pos="680"/>
              </w:tabs>
            </w:pPr>
            <w:r>
              <w:tab/>
            </w:r>
            <w:r w:rsidR="009D3979" w:rsidRPr="00F44E7E">
              <w:t>-0.04</w:t>
            </w:r>
            <w:r w:rsidR="00F44E7E">
              <w:tab/>
            </w:r>
            <w:r w:rsidR="009D3979" w:rsidRPr="00F44E7E">
              <w:t>(0.50)</w:t>
            </w:r>
          </w:p>
        </w:tc>
      </w:tr>
      <w:tr w:rsidR="00D57B47" w:rsidRPr="00F44E7E" w:rsidTr="00F44E7E">
        <w:tc>
          <w:tcPr>
            <w:tcW w:w="1265" w:type="dxa"/>
          </w:tcPr>
          <w:p w:rsidR="00D57B47" w:rsidRPr="00F44E7E" w:rsidRDefault="00D57B47" w:rsidP="00F44E7E">
            <w:pPr>
              <w:pStyle w:val="Tabletext"/>
            </w:pPr>
            <w:r w:rsidRPr="00F44E7E">
              <w:t>University</w:t>
            </w:r>
          </w:p>
        </w:tc>
        <w:tc>
          <w:tcPr>
            <w:tcW w:w="525" w:type="dxa"/>
          </w:tcPr>
          <w:p w:rsidR="00D57B47" w:rsidRPr="00F44E7E" w:rsidRDefault="009D3979" w:rsidP="00F44E7E">
            <w:pPr>
              <w:pStyle w:val="Tabletext"/>
              <w:tabs>
                <w:tab w:val="decimal" w:pos="198"/>
              </w:tabs>
            </w:pPr>
            <w:r w:rsidRPr="00F44E7E">
              <w:t>26.0</w:t>
            </w:r>
          </w:p>
        </w:tc>
        <w:tc>
          <w:tcPr>
            <w:tcW w:w="525" w:type="dxa"/>
          </w:tcPr>
          <w:p w:rsidR="00D57B47" w:rsidRPr="00F44E7E" w:rsidRDefault="009D3979" w:rsidP="00F44E7E">
            <w:pPr>
              <w:pStyle w:val="Tabletext"/>
              <w:tabs>
                <w:tab w:val="decimal" w:pos="198"/>
              </w:tabs>
            </w:pPr>
            <w:r w:rsidRPr="00F44E7E">
              <w:t>39.5</w:t>
            </w:r>
          </w:p>
        </w:tc>
        <w:tc>
          <w:tcPr>
            <w:tcW w:w="1079" w:type="dxa"/>
          </w:tcPr>
          <w:p w:rsidR="00D57B47" w:rsidRPr="00F44E7E" w:rsidRDefault="007D6310" w:rsidP="007D6310">
            <w:pPr>
              <w:pStyle w:val="Tabletext"/>
              <w:tabs>
                <w:tab w:val="decimal" w:pos="170"/>
                <w:tab w:val="decimal" w:pos="680"/>
              </w:tabs>
            </w:pPr>
            <w:r>
              <w:tab/>
            </w:r>
            <w:r w:rsidR="009D3979" w:rsidRPr="00F44E7E">
              <w:t>0.73</w:t>
            </w:r>
            <w:r w:rsidR="00F44E7E">
              <w:tab/>
            </w:r>
            <w:r w:rsidR="009D3979" w:rsidRPr="00F44E7E">
              <w:t>(0.86)</w:t>
            </w:r>
          </w:p>
        </w:tc>
        <w:tc>
          <w:tcPr>
            <w:tcW w:w="1079" w:type="dxa"/>
          </w:tcPr>
          <w:p w:rsidR="00D57B47" w:rsidRPr="00F44E7E" w:rsidRDefault="007D6310" w:rsidP="007D6310">
            <w:pPr>
              <w:pStyle w:val="Tabletext"/>
              <w:tabs>
                <w:tab w:val="decimal" w:pos="170"/>
                <w:tab w:val="decimal" w:pos="680"/>
              </w:tabs>
            </w:pPr>
            <w:r>
              <w:tab/>
            </w:r>
            <w:r w:rsidR="00F44E7E">
              <w:t>0.80</w:t>
            </w:r>
            <w:r w:rsidR="00F44E7E">
              <w:tab/>
            </w:r>
            <w:r w:rsidR="009D3979" w:rsidRPr="00F44E7E">
              <w:t>(0.82)</w:t>
            </w:r>
          </w:p>
        </w:tc>
        <w:tc>
          <w:tcPr>
            <w:tcW w:w="1079" w:type="dxa"/>
          </w:tcPr>
          <w:p w:rsidR="00D57B47" w:rsidRPr="00F44E7E" w:rsidRDefault="007D6310" w:rsidP="007D6310">
            <w:pPr>
              <w:pStyle w:val="Tabletext"/>
              <w:tabs>
                <w:tab w:val="decimal" w:pos="170"/>
                <w:tab w:val="decimal" w:pos="680"/>
              </w:tabs>
            </w:pPr>
            <w:r>
              <w:tab/>
            </w:r>
            <w:r w:rsidR="00F44E7E">
              <w:t>0.44</w:t>
            </w:r>
            <w:r w:rsidR="00F44E7E">
              <w:tab/>
            </w:r>
            <w:r w:rsidR="009D3979" w:rsidRPr="00F44E7E">
              <w:t>(0.86)</w:t>
            </w:r>
          </w:p>
        </w:tc>
        <w:tc>
          <w:tcPr>
            <w:tcW w:w="1079" w:type="dxa"/>
          </w:tcPr>
          <w:p w:rsidR="00D57B47" w:rsidRPr="00F44E7E" w:rsidRDefault="007D6310" w:rsidP="007D6310">
            <w:pPr>
              <w:pStyle w:val="Tabletext"/>
              <w:tabs>
                <w:tab w:val="decimal" w:pos="170"/>
                <w:tab w:val="decimal" w:pos="680"/>
              </w:tabs>
            </w:pPr>
            <w:r>
              <w:tab/>
            </w:r>
            <w:r w:rsidR="00645858" w:rsidRPr="00F44E7E">
              <w:t>0.53</w:t>
            </w:r>
            <w:r w:rsidR="00F44E7E">
              <w:tab/>
            </w:r>
            <w:r w:rsidR="00645858" w:rsidRPr="00F44E7E">
              <w:t>(0.79)</w:t>
            </w:r>
          </w:p>
        </w:tc>
        <w:tc>
          <w:tcPr>
            <w:tcW w:w="1079" w:type="dxa"/>
          </w:tcPr>
          <w:p w:rsidR="00D57B47" w:rsidRPr="00F44E7E" w:rsidRDefault="007D6310" w:rsidP="007D6310">
            <w:pPr>
              <w:pStyle w:val="Tabletext"/>
              <w:tabs>
                <w:tab w:val="decimal" w:pos="170"/>
                <w:tab w:val="decimal" w:pos="680"/>
              </w:tabs>
            </w:pPr>
            <w:r>
              <w:tab/>
            </w:r>
            <w:r w:rsidR="00645858" w:rsidRPr="00F44E7E">
              <w:t>0.02</w:t>
            </w:r>
            <w:r w:rsidR="00F44E7E">
              <w:tab/>
            </w:r>
            <w:r w:rsidR="00645858" w:rsidRPr="00F44E7E">
              <w:t>(0.58)</w:t>
            </w:r>
          </w:p>
        </w:tc>
        <w:tc>
          <w:tcPr>
            <w:tcW w:w="1079" w:type="dxa"/>
          </w:tcPr>
          <w:p w:rsidR="00D57B47" w:rsidRPr="00F44E7E" w:rsidRDefault="007D6310" w:rsidP="007D6310">
            <w:pPr>
              <w:pStyle w:val="Tabletext"/>
              <w:tabs>
                <w:tab w:val="decimal" w:pos="170"/>
                <w:tab w:val="decimal" w:pos="680"/>
              </w:tabs>
            </w:pPr>
            <w:r>
              <w:tab/>
            </w:r>
            <w:r w:rsidR="00645858" w:rsidRPr="00F44E7E">
              <w:t>0.30</w:t>
            </w:r>
            <w:r w:rsidR="00F44E7E">
              <w:tab/>
            </w:r>
            <w:r w:rsidR="00645858" w:rsidRPr="00F44E7E">
              <w:t>(0.53)</w:t>
            </w:r>
          </w:p>
        </w:tc>
      </w:tr>
      <w:tr w:rsidR="00D57B47" w:rsidRPr="00F44E7E" w:rsidTr="00F44E7E">
        <w:tc>
          <w:tcPr>
            <w:tcW w:w="1265" w:type="dxa"/>
            <w:tcBorders>
              <w:bottom w:val="single" w:sz="4" w:space="0" w:color="auto"/>
            </w:tcBorders>
          </w:tcPr>
          <w:p w:rsidR="00D57B47" w:rsidRPr="00F44E7E" w:rsidRDefault="00D57B47" w:rsidP="00F44E7E">
            <w:pPr>
              <w:pStyle w:val="Tabletext"/>
            </w:pPr>
            <w:r w:rsidRPr="00F44E7E">
              <w:t>Neither</w:t>
            </w:r>
          </w:p>
        </w:tc>
        <w:tc>
          <w:tcPr>
            <w:tcW w:w="525" w:type="dxa"/>
            <w:tcBorders>
              <w:bottom w:val="single" w:sz="4" w:space="0" w:color="auto"/>
            </w:tcBorders>
          </w:tcPr>
          <w:p w:rsidR="00D57B47" w:rsidRPr="00F44E7E" w:rsidRDefault="009D3979" w:rsidP="00F44E7E">
            <w:pPr>
              <w:pStyle w:val="Tabletext"/>
              <w:tabs>
                <w:tab w:val="decimal" w:pos="198"/>
              </w:tabs>
            </w:pPr>
            <w:r w:rsidRPr="00F44E7E">
              <w:t>59.2</w:t>
            </w:r>
          </w:p>
        </w:tc>
        <w:tc>
          <w:tcPr>
            <w:tcW w:w="525" w:type="dxa"/>
            <w:tcBorders>
              <w:bottom w:val="single" w:sz="4" w:space="0" w:color="auto"/>
            </w:tcBorders>
          </w:tcPr>
          <w:p w:rsidR="00D57B47" w:rsidRPr="00F44E7E" w:rsidRDefault="009D3979" w:rsidP="00F44E7E">
            <w:pPr>
              <w:pStyle w:val="Tabletext"/>
              <w:tabs>
                <w:tab w:val="decimal" w:pos="198"/>
              </w:tabs>
            </w:pPr>
            <w:r w:rsidRPr="00F44E7E">
              <w:t>35.1</w:t>
            </w:r>
          </w:p>
        </w:tc>
        <w:tc>
          <w:tcPr>
            <w:tcW w:w="1079" w:type="dxa"/>
            <w:tcBorders>
              <w:bottom w:val="single" w:sz="4" w:space="0" w:color="auto"/>
            </w:tcBorders>
          </w:tcPr>
          <w:p w:rsidR="00645858" w:rsidRPr="00F44E7E" w:rsidRDefault="007D6310" w:rsidP="007D6310">
            <w:pPr>
              <w:pStyle w:val="Tabletext"/>
              <w:tabs>
                <w:tab w:val="decimal" w:pos="170"/>
                <w:tab w:val="decimal" w:pos="680"/>
              </w:tabs>
            </w:pPr>
            <w:r>
              <w:tab/>
            </w:r>
            <w:r w:rsidR="00645858" w:rsidRPr="00F44E7E">
              <w:t>-0.12</w:t>
            </w:r>
            <w:r w:rsidR="00F44E7E">
              <w:tab/>
            </w:r>
            <w:r w:rsidR="00645858" w:rsidRPr="00F44E7E">
              <w:t>(1.01)</w:t>
            </w:r>
          </w:p>
        </w:tc>
        <w:tc>
          <w:tcPr>
            <w:tcW w:w="1079" w:type="dxa"/>
            <w:tcBorders>
              <w:bottom w:val="single" w:sz="4" w:space="0" w:color="auto"/>
            </w:tcBorders>
          </w:tcPr>
          <w:p w:rsidR="00D57B47" w:rsidRPr="00F44E7E" w:rsidRDefault="007D6310" w:rsidP="007D6310">
            <w:pPr>
              <w:pStyle w:val="Tabletext"/>
              <w:tabs>
                <w:tab w:val="decimal" w:pos="170"/>
                <w:tab w:val="decimal" w:pos="680"/>
              </w:tabs>
            </w:pPr>
            <w:r>
              <w:tab/>
            </w:r>
            <w:r w:rsidR="00645858" w:rsidRPr="00F44E7E">
              <w:t>-0.17</w:t>
            </w:r>
            <w:r w:rsidR="00F44E7E">
              <w:tab/>
            </w:r>
            <w:r w:rsidR="00645858" w:rsidRPr="00F44E7E">
              <w:t>(0.89)</w:t>
            </w:r>
          </w:p>
        </w:tc>
        <w:tc>
          <w:tcPr>
            <w:tcW w:w="1079" w:type="dxa"/>
            <w:tcBorders>
              <w:bottom w:val="single" w:sz="4" w:space="0" w:color="auto"/>
            </w:tcBorders>
          </w:tcPr>
          <w:p w:rsidR="00D57B47" w:rsidRPr="00F44E7E" w:rsidRDefault="007D6310" w:rsidP="007D6310">
            <w:pPr>
              <w:pStyle w:val="Tabletext"/>
              <w:tabs>
                <w:tab w:val="decimal" w:pos="170"/>
                <w:tab w:val="decimal" w:pos="680"/>
              </w:tabs>
            </w:pPr>
            <w:r>
              <w:tab/>
            </w:r>
            <w:r w:rsidR="005355EA" w:rsidRPr="00F44E7E">
              <w:t>-0.28</w:t>
            </w:r>
            <w:r w:rsidR="00F44E7E">
              <w:tab/>
            </w:r>
            <w:r w:rsidR="005355EA" w:rsidRPr="00F44E7E">
              <w:t>(1.01)</w:t>
            </w:r>
          </w:p>
        </w:tc>
        <w:tc>
          <w:tcPr>
            <w:tcW w:w="1079" w:type="dxa"/>
            <w:tcBorders>
              <w:bottom w:val="single" w:sz="4" w:space="0" w:color="auto"/>
            </w:tcBorders>
          </w:tcPr>
          <w:p w:rsidR="00D57B47" w:rsidRPr="00F44E7E" w:rsidRDefault="007D6310" w:rsidP="007D6310">
            <w:pPr>
              <w:pStyle w:val="Tabletext"/>
              <w:tabs>
                <w:tab w:val="decimal" w:pos="170"/>
                <w:tab w:val="decimal" w:pos="680"/>
              </w:tabs>
            </w:pPr>
            <w:r>
              <w:tab/>
            </w:r>
            <w:r w:rsidR="005355EA" w:rsidRPr="00F44E7E">
              <w:t>-0.41</w:t>
            </w:r>
            <w:r w:rsidR="00F44E7E">
              <w:tab/>
            </w:r>
            <w:r w:rsidR="005355EA" w:rsidRPr="00F44E7E">
              <w:t>(0.84)</w:t>
            </w:r>
          </w:p>
        </w:tc>
        <w:tc>
          <w:tcPr>
            <w:tcW w:w="1079" w:type="dxa"/>
            <w:tcBorders>
              <w:bottom w:val="single" w:sz="4" w:space="0" w:color="auto"/>
            </w:tcBorders>
          </w:tcPr>
          <w:p w:rsidR="00D57B47" w:rsidRPr="00F44E7E" w:rsidRDefault="007D6310" w:rsidP="007D6310">
            <w:pPr>
              <w:pStyle w:val="Tabletext"/>
              <w:tabs>
                <w:tab w:val="decimal" w:pos="170"/>
                <w:tab w:val="decimal" w:pos="680"/>
              </w:tabs>
            </w:pPr>
            <w:r>
              <w:tab/>
            </w:r>
            <w:r w:rsidR="005355EA" w:rsidRPr="00F44E7E">
              <w:t>-0.29</w:t>
            </w:r>
            <w:r w:rsidR="00F44E7E">
              <w:tab/>
            </w:r>
            <w:r w:rsidR="005355EA" w:rsidRPr="00F44E7E">
              <w:t>(0.57)</w:t>
            </w:r>
          </w:p>
        </w:tc>
        <w:tc>
          <w:tcPr>
            <w:tcW w:w="1079" w:type="dxa"/>
            <w:tcBorders>
              <w:bottom w:val="single" w:sz="4" w:space="0" w:color="auto"/>
            </w:tcBorders>
          </w:tcPr>
          <w:p w:rsidR="00D57B47" w:rsidRPr="00F44E7E" w:rsidRDefault="007D6310" w:rsidP="007D6310">
            <w:pPr>
              <w:pStyle w:val="Tabletext"/>
              <w:tabs>
                <w:tab w:val="decimal" w:pos="170"/>
                <w:tab w:val="decimal" w:pos="680"/>
              </w:tabs>
            </w:pPr>
            <w:r>
              <w:tab/>
            </w:r>
            <w:r w:rsidR="005355EA" w:rsidRPr="00F44E7E">
              <w:t>-0.02</w:t>
            </w:r>
            <w:r w:rsidR="00F44E7E">
              <w:tab/>
            </w:r>
            <w:r w:rsidR="005355EA" w:rsidRPr="00F44E7E">
              <w:t>(0.54)</w:t>
            </w:r>
          </w:p>
        </w:tc>
      </w:tr>
    </w:tbl>
    <w:p w:rsidR="00984C6E" w:rsidRDefault="00BC6D92" w:rsidP="00F44E7E">
      <w:pPr>
        <w:pStyle w:val="Textmorebefore"/>
      </w:pPr>
      <w:r>
        <w:t xml:space="preserve">Figures 1 </w:t>
      </w:r>
      <w:r w:rsidR="007A4182">
        <w:t xml:space="preserve">to </w:t>
      </w:r>
      <w:r w:rsidR="009D43C9">
        <w:t>3</w:t>
      </w:r>
      <w:r w:rsidR="007B437D">
        <w:t xml:space="preserve"> show the distrib</w:t>
      </w:r>
      <w:r w:rsidR="00DD7031">
        <w:t>ution of mathematics</w:t>
      </w:r>
      <w:r w:rsidR="00C053B0">
        <w:t xml:space="preserve"> and</w:t>
      </w:r>
      <w:r w:rsidR="007B437D">
        <w:t xml:space="preserve"> reading achievement and </w:t>
      </w:r>
      <w:r w:rsidR="00E84117">
        <w:t>socioeconomic status</w:t>
      </w:r>
      <w:r w:rsidR="007B437D">
        <w:t xml:space="preserve"> for those who undertook an apprenticeship, university</w:t>
      </w:r>
      <w:r w:rsidR="005C3881">
        <w:t>,</w:t>
      </w:r>
      <w:r w:rsidR="007B437D">
        <w:t xml:space="preserve"> or neither</w:t>
      </w:r>
      <w:r w:rsidR="005C3881">
        <w:t>,</w:t>
      </w:r>
      <w:r w:rsidR="007B437D">
        <w:t xml:space="preserve"> by age 19</w:t>
      </w:r>
      <w:r w:rsidR="00DD7031">
        <w:t xml:space="preserve"> years</w:t>
      </w:r>
      <w:r w:rsidR="007B437D">
        <w:t xml:space="preserve">. </w:t>
      </w:r>
      <w:r w:rsidR="004A5114">
        <w:t>A</w:t>
      </w:r>
      <w:r w:rsidR="00AD0BE0">
        <w:t xml:space="preserve"> smoothed representation of the distribution is also shown. </w:t>
      </w:r>
      <w:r w:rsidR="007B437D">
        <w:t xml:space="preserve">For brevity, we only present the results for the Y95 cohort </w:t>
      </w:r>
      <w:r w:rsidR="00A34811">
        <w:t>(noting that the distributions are similar for the Y06 cohort)</w:t>
      </w:r>
      <w:r w:rsidR="00E14C23">
        <w:t>.</w:t>
      </w:r>
    </w:p>
    <w:p w:rsidR="004A5114" w:rsidRDefault="004A5114" w:rsidP="00B16D7E">
      <w:pPr>
        <w:pStyle w:val="Text"/>
      </w:pPr>
      <w:r>
        <w:br w:type="page"/>
      </w:r>
    </w:p>
    <w:p w:rsidR="004A5114" w:rsidRDefault="004A5114" w:rsidP="0092695D">
      <w:pPr>
        <w:pStyle w:val="Figuretitle"/>
      </w:pPr>
      <w:bookmarkStart w:id="43" w:name="_Toc384045463"/>
      <w:r>
        <w:lastRenderedPageBreak/>
        <w:t>Figure 1</w:t>
      </w:r>
      <w:r w:rsidR="0092695D">
        <w:tab/>
      </w:r>
      <w:r>
        <w:t>Distributions of</w:t>
      </w:r>
      <w:r w:rsidR="00DD7031">
        <w:t xml:space="preserve"> mathematics achievement for 19-year-</w:t>
      </w:r>
      <w:r>
        <w:t xml:space="preserve">old males </w:t>
      </w:r>
      <w:r w:rsidRPr="003B4675">
        <w:t>across</w:t>
      </w:r>
      <w:r w:rsidR="003B4675">
        <w:t xml:space="preserve"> the three options of</w:t>
      </w:r>
      <w:r w:rsidR="00D12276">
        <w:t>:</w:t>
      </w:r>
      <w:r w:rsidR="003B4675">
        <w:t xml:space="preserve"> </w:t>
      </w:r>
      <w:r>
        <w:t>undertaking an apprenticeship, neither undertaking an apprenticeship nor going to university, and going to university, Y95 cohort</w:t>
      </w:r>
      <w:bookmarkEnd w:id="43"/>
    </w:p>
    <w:p w:rsidR="004A5114" w:rsidRDefault="00155EE3" w:rsidP="00B16D7E">
      <w:pPr>
        <w:pStyle w:val="Text"/>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9" type="#_x0000_t75" style="position:absolute;margin-left:0;margin-top:0;width:424.8pt;height:566.65pt;z-index:251933696;mso-position-horizontal-relative:text;mso-position-vertical-relative:text">
            <v:imagedata r:id="rId17" o:title="Figure 1"/>
            <w10:wrap type="square"/>
          </v:shape>
        </w:pict>
      </w:r>
    </w:p>
    <w:p w:rsidR="00407785" w:rsidRDefault="00407785" w:rsidP="00B16D7E">
      <w:pPr>
        <w:pStyle w:val="Text"/>
        <w:rPr>
          <w:rFonts w:ascii="Tahoma" w:hAnsi="Tahoma"/>
          <w:b/>
          <w:sz w:val="17"/>
        </w:rPr>
      </w:pPr>
      <w:r>
        <w:br w:type="page"/>
      </w:r>
    </w:p>
    <w:p w:rsidR="004A5114" w:rsidRDefault="004A5114" w:rsidP="0092695D">
      <w:pPr>
        <w:pStyle w:val="Figuretitle"/>
      </w:pPr>
      <w:bookmarkStart w:id="44" w:name="_Toc384045464"/>
      <w:r>
        <w:lastRenderedPageBreak/>
        <w:t>Figure 2</w:t>
      </w:r>
      <w:r w:rsidR="0092695D">
        <w:tab/>
      </w:r>
      <w:r w:rsidRPr="003B4675">
        <w:t>Distributions of readi</w:t>
      </w:r>
      <w:r w:rsidR="00DD7031" w:rsidRPr="003B4675">
        <w:t>ng achievement for 19-year-</w:t>
      </w:r>
      <w:r w:rsidRPr="003B4675">
        <w:t xml:space="preserve">old males </w:t>
      </w:r>
      <w:r w:rsidR="003B4675" w:rsidRPr="003B4675">
        <w:t>across the three options of</w:t>
      </w:r>
      <w:r w:rsidR="00D12276">
        <w:t>:</w:t>
      </w:r>
      <w:r w:rsidR="003B4675" w:rsidRPr="003B4675">
        <w:t xml:space="preserve"> </w:t>
      </w:r>
      <w:r w:rsidRPr="003B4675">
        <w:t>undertaking</w:t>
      </w:r>
      <w:r>
        <w:t xml:space="preserve"> an apprenticeship, neither undertaking an apprenticeship nor going to university, and going to university, Y95 cohort</w:t>
      </w:r>
      <w:bookmarkEnd w:id="44"/>
    </w:p>
    <w:p w:rsidR="0042753F" w:rsidRDefault="00155EE3">
      <w:pPr>
        <w:pStyle w:val="Text"/>
      </w:pPr>
      <w:r>
        <w:rPr>
          <w:noProof/>
          <w:lang w:eastAsia="en-AU"/>
        </w:rPr>
        <w:pict>
          <v:shape id="_x0000_s1180" type="#_x0000_t75" style="position:absolute;margin-left:0;margin-top:0;width:424.8pt;height:566.65pt;z-index:251934720;mso-position-horizontal-relative:text;mso-position-vertical-relative:text">
            <v:imagedata r:id="rId18" o:title="Figure 2"/>
            <w10:wrap type="square"/>
          </v:shape>
        </w:pict>
      </w:r>
    </w:p>
    <w:p w:rsidR="0092695D" w:rsidRDefault="0092695D">
      <w:pPr>
        <w:spacing w:before="0" w:line="240" w:lineRule="auto"/>
      </w:pPr>
      <w:r>
        <w:br w:type="page"/>
      </w:r>
    </w:p>
    <w:p w:rsidR="00374B26" w:rsidRDefault="00374B26" w:rsidP="0092695D">
      <w:pPr>
        <w:pStyle w:val="Figuretitle"/>
      </w:pPr>
      <w:bookmarkStart w:id="45" w:name="_Toc384045465"/>
      <w:r>
        <w:lastRenderedPageBreak/>
        <w:t>Figure 3</w:t>
      </w:r>
      <w:r w:rsidR="0092695D">
        <w:tab/>
      </w:r>
      <w:r>
        <w:t>Distributions</w:t>
      </w:r>
      <w:r w:rsidR="00DD7031">
        <w:t xml:space="preserve"> of socioeconomic status for 19-year-</w:t>
      </w:r>
      <w:r>
        <w:t xml:space="preserve">old males </w:t>
      </w:r>
      <w:r w:rsidR="003B4675" w:rsidRPr="003B4675">
        <w:t>across the three options of</w:t>
      </w:r>
      <w:r w:rsidR="00C71FBC">
        <w:t>:</w:t>
      </w:r>
      <w:r w:rsidR="003B4675" w:rsidRPr="003B4675">
        <w:t xml:space="preserve"> </w:t>
      </w:r>
      <w:r>
        <w:t>undertaking an apprenticeship, neither undertaking an apprenticeship nor going to university, and going to university, Y95 cohort</w:t>
      </w:r>
      <w:bookmarkEnd w:id="45"/>
    </w:p>
    <w:p w:rsidR="00134F95" w:rsidRDefault="00155EE3">
      <w:pPr>
        <w:spacing w:before="0" w:line="240" w:lineRule="auto"/>
      </w:pPr>
      <w:r>
        <w:rPr>
          <w:noProof/>
          <w:lang w:eastAsia="en-AU"/>
        </w:rPr>
        <w:pict>
          <v:shape id="_x0000_s1181" type="#_x0000_t75" style="position:absolute;margin-left:0;margin-top:0;width:424.8pt;height:566.65pt;z-index:251935744;mso-position-horizontal-relative:text;mso-position-vertical-relative:text">
            <v:imagedata r:id="rId19" o:title="Figure 3"/>
            <w10:wrap type="square"/>
          </v:shape>
        </w:pict>
      </w:r>
    </w:p>
    <w:p w:rsidR="00C25F5D" w:rsidRDefault="00C25F5D">
      <w:pPr>
        <w:spacing w:before="0" w:line="240" w:lineRule="auto"/>
      </w:pPr>
      <w:r>
        <w:br w:type="page"/>
      </w:r>
    </w:p>
    <w:p w:rsidR="00B72830" w:rsidRDefault="007A4182" w:rsidP="0092695D">
      <w:pPr>
        <w:pStyle w:val="Textmorebefore"/>
      </w:pPr>
      <w:r>
        <w:lastRenderedPageBreak/>
        <w:t xml:space="preserve">The observation from these graphs is that those attending university have higher average mathematics achievement than the other two groups. A further point is </w:t>
      </w:r>
      <w:r w:rsidR="00DD7031">
        <w:t xml:space="preserve">that </w:t>
      </w:r>
      <w:r>
        <w:t xml:space="preserve">mathematics achievement for the university group has </w:t>
      </w:r>
      <w:r w:rsidR="00DD7031">
        <w:t xml:space="preserve">a </w:t>
      </w:r>
      <w:r>
        <w:t>slightly smaller variation than the other two groups. However, there is a large degree of overlap in the distributions across all three groups, suggesting that</w:t>
      </w:r>
      <w:r w:rsidR="00E77E5A">
        <w:t xml:space="preserve"> at least to some extent university and </w:t>
      </w:r>
      <w:r w:rsidR="00A35013">
        <w:t>apprenticeships</w:t>
      </w:r>
      <w:r w:rsidR="00E77E5A">
        <w:t xml:space="preserve"> are drawing on similar populations. This suggests that</w:t>
      </w:r>
      <w:r w:rsidR="0004049A">
        <w:t xml:space="preserve"> changes to the probability of going to university </w:t>
      </w:r>
      <w:r w:rsidR="00DD7031">
        <w:t>are</w:t>
      </w:r>
      <w:r w:rsidR="0004049A">
        <w:t xml:space="preserve"> likely to impact on </w:t>
      </w:r>
      <w:r w:rsidR="00E77E5A">
        <w:t xml:space="preserve">the probability of undertaking an apprenticeship. </w:t>
      </w:r>
      <w:r w:rsidR="00A35013">
        <w:t xml:space="preserve">From this it would seem likely that a change in university participation will impact on the distribution of apprentices over the mathematical achievement. Similar arguments apply to reading achievement and </w:t>
      </w:r>
      <w:r w:rsidR="00E84117">
        <w:t>socioeconomic status</w:t>
      </w:r>
      <w:r w:rsidR="00A35013">
        <w:t>.</w:t>
      </w:r>
    </w:p>
    <w:p w:rsidR="00ED6644" w:rsidRDefault="00ED6644" w:rsidP="008C41AC">
      <w:pPr>
        <w:pStyle w:val="Text"/>
      </w:pPr>
      <w:r>
        <w:t>The relationship</w:t>
      </w:r>
      <w:r w:rsidR="00374B26">
        <w:t>s</w:t>
      </w:r>
      <w:r>
        <w:t xml:space="preserve"> between </w:t>
      </w:r>
      <w:r w:rsidR="00DD7031">
        <w:t>socioeconomic status</w:t>
      </w:r>
      <w:r w:rsidR="00374B26">
        <w:t xml:space="preserve"> and participation at </w:t>
      </w:r>
      <w:r>
        <w:t>university</w:t>
      </w:r>
      <w:r w:rsidR="00374B26">
        <w:t xml:space="preserve"> and undertaking an apprenticeship</w:t>
      </w:r>
      <w:r>
        <w:t xml:space="preserve"> and </w:t>
      </w:r>
      <w:r w:rsidR="00E84117">
        <w:t>socioeconomic status</w:t>
      </w:r>
      <w:r>
        <w:t xml:space="preserve"> </w:t>
      </w:r>
      <w:r w:rsidR="00374B26">
        <w:t>are</w:t>
      </w:r>
      <w:r>
        <w:t xml:space="preserve"> weaker than for mathematics and reading achievement</w:t>
      </w:r>
      <w:r w:rsidR="00B72830">
        <w:t xml:space="preserve"> but in the same direction. While there are differences between the three groups, it is clear that there is considerable overlap.</w:t>
      </w:r>
    </w:p>
    <w:p w:rsidR="00C56A0A" w:rsidRDefault="0073468F" w:rsidP="008C41AC">
      <w:pPr>
        <w:pStyle w:val="Text"/>
      </w:pPr>
      <w:r>
        <w:t xml:space="preserve">The above distributions are descriptive and do not take into account factors </w:t>
      </w:r>
      <w:r w:rsidR="00B72830">
        <w:t>other than</w:t>
      </w:r>
      <w:r w:rsidR="00DD7031">
        <w:t xml:space="preserve"> academic achievement and socio</w:t>
      </w:r>
      <w:r w:rsidR="00B72830">
        <w:t xml:space="preserve">economic status </w:t>
      </w:r>
      <w:r w:rsidR="00DD7031">
        <w:t xml:space="preserve">that </w:t>
      </w:r>
      <w:r w:rsidR="00374B26">
        <w:t xml:space="preserve">impact </w:t>
      </w:r>
      <w:r>
        <w:t>on the probability of undertaking an apprenticeship or going to university. This is remedied in the next section.</w:t>
      </w:r>
    </w:p>
    <w:p w:rsidR="008C41AC" w:rsidRDefault="008C41AC" w:rsidP="00B16D7E">
      <w:pPr>
        <w:pStyle w:val="Text"/>
        <w:rPr>
          <w:kern w:val="28"/>
        </w:rPr>
      </w:pPr>
      <w:r>
        <w:rPr>
          <w:kern w:val="28"/>
        </w:rPr>
        <w:br w:type="page"/>
      </w:r>
    </w:p>
    <w:p w:rsidR="00C56A0A" w:rsidRDefault="00DF45C1" w:rsidP="00C56A0A">
      <w:pPr>
        <w:pStyle w:val="Heading1"/>
      </w:pPr>
      <w:bookmarkStart w:id="46" w:name="_Toc384045404"/>
      <w:r>
        <w:lastRenderedPageBreak/>
        <w:t>Statistical methodology</w:t>
      </w:r>
      <w:bookmarkEnd w:id="46"/>
    </w:p>
    <w:p w:rsidR="00E072BE" w:rsidRDefault="00E072BE" w:rsidP="00DE0487">
      <w:pPr>
        <w:pStyle w:val="Text"/>
      </w:pPr>
      <w:r>
        <w:t>Our init</w:t>
      </w:r>
      <w:r w:rsidR="00A35013">
        <w:t>i</w:t>
      </w:r>
      <w:r>
        <w:t>al task is to test the assumption that going to university is the dominant decision for young people. In a statistical sense, this assumption says that the probability of undertaking an apprenticeship is affected by the probability of going to university more than the probability of undertaking an apprenticeship is influenced by the probability of going to university.</w:t>
      </w:r>
    </w:p>
    <w:p w:rsidR="00E072BE" w:rsidRDefault="00E072BE" w:rsidP="00DE0487">
      <w:pPr>
        <w:pStyle w:val="Text"/>
      </w:pPr>
      <w:r>
        <w:t xml:space="preserve">The methodology we employed to test this assumption was to fit the </w:t>
      </w:r>
      <w:r w:rsidRPr="00DE0487">
        <w:t>following</w:t>
      </w:r>
      <w:r>
        <w:t xml:space="preserve"> statistical </w:t>
      </w:r>
      <w:r w:rsidR="005B4E8F">
        <w:t>models:</w:t>
      </w:r>
    </w:p>
    <w:p w:rsidR="00E072BE" w:rsidRPr="00DE0487" w:rsidRDefault="0017744A" w:rsidP="00DE0487">
      <w:pPr>
        <w:pStyle w:val="Dotpoint1"/>
      </w:pPr>
      <w:r>
        <w:t>p</w:t>
      </w:r>
      <w:r w:rsidR="00E072BE">
        <w:t xml:space="preserve">robability of </w:t>
      </w:r>
      <w:r w:rsidR="00605C4B">
        <w:t xml:space="preserve">going to </w:t>
      </w:r>
      <w:r w:rsidR="00E072BE">
        <w:t xml:space="preserve">university </w:t>
      </w:r>
      <w:r w:rsidR="00605C4B" w:rsidRPr="00DE0487">
        <w:t xml:space="preserve">against explanatory background variables, </w:t>
      </w:r>
      <w:r w:rsidR="00E072BE" w:rsidRPr="00DE0487">
        <w:t>without the</w:t>
      </w:r>
      <w:r w:rsidRPr="00DE0487">
        <w:t xml:space="preserve"> probability of apprenticeships</w:t>
      </w:r>
    </w:p>
    <w:p w:rsidR="00E072BE" w:rsidRPr="00DE0487" w:rsidRDefault="0017744A" w:rsidP="00DE0487">
      <w:pPr>
        <w:pStyle w:val="Dotpoint1"/>
      </w:pPr>
      <w:r w:rsidRPr="00DE0487">
        <w:t>p</w:t>
      </w:r>
      <w:r w:rsidR="00E072BE" w:rsidRPr="00DE0487">
        <w:t xml:space="preserve">robability of </w:t>
      </w:r>
      <w:r w:rsidR="00605C4B" w:rsidRPr="00DE0487">
        <w:t xml:space="preserve">going to </w:t>
      </w:r>
      <w:r w:rsidR="00E072BE" w:rsidRPr="00DE0487">
        <w:t>university</w:t>
      </w:r>
      <w:r w:rsidR="00ED61DA" w:rsidRPr="00DE0487">
        <w:t xml:space="preserve"> </w:t>
      </w:r>
      <w:r w:rsidR="00B85C95" w:rsidRPr="00DE0487">
        <w:t xml:space="preserve">against explanatory background variables, with </w:t>
      </w:r>
      <w:r w:rsidR="00E072BE" w:rsidRPr="00DE0487">
        <w:t>th</w:t>
      </w:r>
      <w:r w:rsidRPr="00DE0487">
        <w:t>e probability of apprenticeship</w:t>
      </w:r>
    </w:p>
    <w:p w:rsidR="00E072BE" w:rsidRPr="00DE0487" w:rsidRDefault="0017744A" w:rsidP="00DE0487">
      <w:pPr>
        <w:pStyle w:val="Dotpoint1"/>
      </w:pPr>
      <w:r w:rsidRPr="00DE0487">
        <w:t>p</w:t>
      </w:r>
      <w:r w:rsidR="00E072BE" w:rsidRPr="00DE0487">
        <w:t xml:space="preserve">robability of </w:t>
      </w:r>
      <w:r w:rsidR="00605C4B" w:rsidRPr="00DE0487">
        <w:t xml:space="preserve">undertaking an </w:t>
      </w:r>
      <w:r w:rsidR="00E072BE" w:rsidRPr="00DE0487">
        <w:t xml:space="preserve">apprenticeship </w:t>
      </w:r>
      <w:r w:rsidR="00605C4B" w:rsidRPr="00DE0487">
        <w:t xml:space="preserve">against explanatory background variables, </w:t>
      </w:r>
      <w:r w:rsidR="00E072BE" w:rsidRPr="00DE0487">
        <w:t>without th</w:t>
      </w:r>
      <w:r w:rsidRPr="00DE0487">
        <w:t>e probability of university</w:t>
      </w:r>
    </w:p>
    <w:p w:rsidR="00E072BE" w:rsidRDefault="0017744A" w:rsidP="00DE0487">
      <w:pPr>
        <w:pStyle w:val="Dotpoint1"/>
      </w:pPr>
      <w:proofErr w:type="gramStart"/>
      <w:r w:rsidRPr="00DE0487">
        <w:t>p</w:t>
      </w:r>
      <w:r w:rsidR="00E072BE" w:rsidRPr="00DE0487">
        <w:t>robability</w:t>
      </w:r>
      <w:proofErr w:type="gramEnd"/>
      <w:r w:rsidR="00E072BE" w:rsidRPr="00DE0487">
        <w:t xml:space="preserve"> of </w:t>
      </w:r>
      <w:r w:rsidR="00605C4B" w:rsidRPr="00DE0487">
        <w:t xml:space="preserve">undertaking an </w:t>
      </w:r>
      <w:r w:rsidR="00E072BE" w:rsidRPr="00DE0487">
        <w:t>appren</w:t>
      </w:r>
      <w:r w:rsidR="00E072BE">
        <w:t xml:space="preserve">ticeship </w:t>
      </w:r>
      <w:r w:rsidR="00605C4B">
        <w:t xml:space="preserve">against explanatory background variables, </w:t>
      </w:r>
      <w:r w:rsidR="00E072BE">
        <w:t>with the probability of university.</w:t>
      </w:r>
    </w:p>
    <w:p w:rsidR="00F451CE" w:rsidRDefault="00F451CE" w:rsidP="00DE0487">
      <w:pPr>
        <w:pStyle w:val="Text"/>
      </w:pPr>
      <w:r>
        <w:t xml:space="preserve">The explanatory variables were as </w:t>
      </w:r>
      <w:r w:rsidR="0017744A">
        <w:t>in t</w:t>
      </w:r>
      <w:r w:rsidR="00605C4B">
        <w:t>able 2.</w:t>
      </w:r>
    </w:p>
    <w:p w:rsidR="00F451CE" w:rsidRDefault="00F451CE" w:rsidP="00DE0487">
      <w:pPr>
        <w:pStyle w:val="tabletitle"/>
      </w:pPr>
      <w:bookmarkStart w:id="47" w:name="_Toc384045449"/>
      <w:r>
        <w:t xml:space="preserve">Table </w:t>
      </w:r>
      <w:r w:rsidR="00A35013">
        <w:t>2</w:t>
      </w:r>
      <w:r w:rsidR="00DE0487">
        <w:tab/>
      </w:r>
      <w:r>
        <w:t>Variables used for predicting probab</w:t>
      </w:r>
      <w:r w:rsidR="00A35013">
        <w:t>ility</w:t>
      </w:r>
      <w:r>
        <w:t xml:space="preserve"> of going to university or undertaking an apprenticeship</w:t>
      </w:r>
      <w:bookmarkEnd w:id="47"/>
    </w:p>
    <w:tbl>
      <w:tblPr>
        <w:tblStyle w:val="TableGrid"/>
        <w:tblW w:w="8789"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3827"/>
      </w:tblGrid>
      <w:tr w:rsidR="009D240B" w:rsidRPr="00DE0487" w:rsidTr="00B81F8E">
        <w:tc>
          <w:tcPr>
            <w:tcW w:w="4962" w:type="dxa"/>
            <w:tcBorders>
              <w:top w:val="single" w:sz="4" w:space="0" w:color="auto"/>
              <w:bottom w:val="single" w:sz="4" w:space="0" w:color="auto"/>
            </w:tcBorders>
          </w:tcPr>
          <w:p w:rsidR="009D240B" w:rsidRPr="00DE0487" w:rsidRDefault="009D240B" w:rsidP="00DE0487">
            <w:pPr>
              <w:pStyle w:val="Tablehead1"/>
            </w:pPr>
            <w:r w:rsidRPr="00DE0487">
              <w:t>Variable</w:t>
            </w:r>
          </w:p>
        </w:tc>
        <w:tc>
          <w:tcPr>
            <w:tcW w:w="3827" w:type="dxa"/>
            <w:tcBorders>
              <w:top w:val="single" w:sz="4" w:space="0" w:color="auto"/>
              <w:bottom w:val="single" w:sz="4" w:space="0" w:color="auto"/>
            </w:tcBorders>
          </w:tcPr>
          <w:p w:rsidR="009D240B" w:rsidRPr="00DE0487" w:rsidRDefault="009D240B" w:rsidP="00DE0487">
            <w:pPr>
              <w:pStyle w:val="Tablehead1"/>
            </w:pPr>
            <w:r w:rsidRPr="00DE0487">
              <w:t>Levels</w:t>
            </w:r>
          </w:p>
        </w:tc>
      </w:tr>
      <w:tr w:rsidR="009D240B" w:rsidRPr="00DE0487" w:rsidTr="00B81F8E">
        <w:tc>
          <w:tcPr>
            <w:tcW w:w="4962" w:type="dxa"/>
          </w:tcPr>
          <w:p w:rsidR="009D240B" w:rsidRPr="00DE0487" w:rsidRDefault="009D240B" w:rsidP="00DE0487">
            <w:pPr>
              <w:pStyle w:val="Tabletext"/>
            </w:pPr>
            <w:r w:rsidRPr="00DE0487">
              <w:t>Cohort</w:t>
            </w:r>
          </w:p>
        </w:tc>
        <w:tc>
          <w:tcPr>
            <w:tcW w:w="3827" w:type="dxa"/>
          </w:tcPr>
          <w:p w:rsidR="009D240B" w:rsidRPr="00DE0487" w:rsidRDefault="009D240B" w:rsidP="00DE0487">
            <w:pPr>
              <w:pStyle w:val="Tabletext"/>
            </w:pPr>
            <w:r w:rsidRPr="00DE0487">
              <w:t>Y95, Y06</w:t>
            </w:r>
          </w:p>
        </w:tc>
      </w:tr>
      <w:tr w:rsidR="009D240B" w:rsidRPr="00DE0487" w:rsidTr="00B81F8E">
        <w:tc>
          <w:tcPr>
            <w:tcW w:w="4962" w:type="dxa"/>
          </w:tcPr>
          <w:p w:rsidR="009D240B" w:rsidRPr="00DE0487" w:rsidRDefault="009D240B" w:rsidP="00DE0487">
            <w:pPr>
              <w:pStyle w:val="Tabletext"/>
            </w:pPr>
            <w:r w:rsidRPr="00DE0487">
              <w:t>State</w:t>
            </w:r>
          </w:p>
        </w:tc>
        <w:tc>
          <w:tcPr>
            <w:tcW w:w="3827" w:type="dxa"/>
          </w:tcPr>
          <w:p w:rsidR="009D240B" w:rsidRPr="00DE0487" w:rsidRDefault="009D240B" w:rsidP="00DE0487">
            <w:pPr>
              <w:pStyle w:val="Tabletext"/>
            </w:pPr>
            <w:r w:rsidRPr="00DE0487">
              <w:t>NSW, Vic</w:t>
            </w:r>
            <w:r w:rsidR="003E025D" w:rsidRPr="00DE0487">
              <w:t>.</w:t>
            </w:r>
            <w:r w:rsidRPr="00DE0487">
              <w:t>, Qld, SA, WA, Tas</w:t>
            </w:r>
            <w:r w:rsidR="003E025D" w:rsidRPr="00DE0487">
              <w:t>.</w:t>
            </w:r>
            <w:r w:rsidRPr="00DE0487">
              <w:t>, NT, ACT</w:t>
            </w:r>
          </w:p>
        </w:tc>
      </w:tr>
      <w:tr w:rsidR="009D240B" w:rsidRPr="00DE0487" w:rsidTr="00B81F8E">
        <w:tc>
          <w:tcPr>
            <w:tcW w:w="4962" w:type="dxa"/>
          </w:tcPr>
          <w:p w:rsidR="009D240B" w:rsidRPr="00DE0487" w:rsidRDefault="009D240B" w:rsidP="00DE0487">
            <w:pPr>
              <w:pStyle w:val="Tabletext"/>
            </w:pPr>
            <w:r w:rsidRPr="00DE0487">
              <w:t>Sector</w:t>
            </w:r>
          </w:p>
        </w:tc>
        <w:tc>
          <w:tcPr>
            <w:tcW w:w="3827" w:type="dxa"/>
          </w:tcPr>
          <w:p w:rsidR="009D240B" w:rsidRPr="00DE0487" w:rsidRDefault="009D240B" w:rsidP="00DE0487">
            <w:pPr>
              <w:pStyle w:val="Tabletext"/>
            </w:pPr>
            <w:r w:rsidRPr="00DE0487">
              <w:t>Government, Private, Catholic</w:t>
            </w:r>
          </w:p>
        </w:tc>
      </w:tr>
      <w:tr w:rsidR="009D240B" w:rsidRPr="00DE0487" w:rsidTr="00B81F8E">
        <w:tc>
          <w:tcPr>
            <w:tcW w:w="4962" w:type="dxa"/>
          </w:tcPr>
          <w:p w:rsidR="009D240B" w:rsidRPr="00DE0487" w:rsidRDefault="009D240B" w:rsidP="00DE0487">
            <w:pPr>
              <w:pStyle w:val="Tabletext"/>
            </w:pPr>
            <w:r w:rsidRPr="00DE0487">
              <w:t>Employed at age 15</w:t>
            </w:r>
            <w:r w:rsidR="0017744A" w:rsidRPr="00DE0487">
              <w:t xml:space="preserve"> years</w:t>
            </w:r>
          </w:p>
        </w:tc>
        <w:tc>
          <w:tcPr>
            <w:tcW w:w="3827" w:type="dxa"/>
          </w:tcPr>
          <w:p w:rsidR="009D240B" w:rsidRPr="00DE0487" w:rsidRDefault="009D240B" w:rsidP="00DE0487">
            <w:pPr>
              <w:pStyle w:val="Tabletext"/>
            </w:pPr>
            <w:r w:rsidRPr="00DE0487">
              <w:t>Yes, No</w:t>
            </w:r>
          </w:p>
        </w:tc>
      </w:tr>
      <w:tr w:rsidR="009D240B" w:rsidRPr="00DE0487" w:rsidTr="00B81F8E">
        <w:tc>
          <w:tcPr>
            <w:tcW w:w="4962" w:type="dxa"/>
          </w:tcPr>
          <w:p w:rsidR="009D240B" w:rsidRPr="00DE0487" w:rsidRDefault="009D240B" w:rsidP="00DE0487">
            <w:pPr>
              <w:pStyle w:val="Tabletext"/>
            </w:pPr>
            <w:r w:rsidRPr="00DE0487">
              <w:t>Year 1</w:t>
            </w:r>
            <w:r w:rsidR="003E025D" w:rsidRPr="00DE0487">
              <w:t>2 aspiration (plan to complete Y</w:t>
            </w:r>
            <w:r w:rsidRPr="00DE0487">
              <w:t>ear 12) at age 15</w:t>
            </w:r>
          </w:p>
        </w:tc>
        <w:tc>
          <w:tcPr>
            <w:tcW w:w="3827" w:type="dxa"/>
          </w:tcPr>
          <w:p w:rsidR="009D240B" w:rsidRPr="00DE0487" w:rsidRDefault="009D240B" w:rsidP="00DE0487">
            <w:pPr>
              <w:pStyle w:val="Tabletext"/>
            </w:pPr>
            <w:r w:rsidRPr="00DE0487">
              <w:t>Y</w:t>
            </w:r>
            <w:r w:rsidR="003E025D" w:rsidRPr="00DE0487">
              <w:t>es, No, Undecided/u</w:t>
            </w:r>
            <w:r w:rsidRPr="00DE0487">
              <w:t>nknown</w:t>
            </w:r>
          </w:p>
        </w:tc>
      </w:tr>
      <w:tr w:rsidR="009D240B" w:rsidRPr="00DE0487" w:rsidTr="00B81F8E">
        <w:tc>
          <w:tcPr>
            <w:tcW w:w="4962" w:type="dxa"/>
          </w:tcPr>
          <w:p w:rsidR="009D240B" w:rsidRPr="00DE0487" w:rsidRDefault="009D240B" w:rsidP="00DE0487">
            <w:pPr>
              <w:pStyle w:val="Tabletext"/>
            </w:pPr>
            <w:r w:rsidRPr="00DE0487">
              <w:t>Born outside Australia</w:t>
            </w:r>
          </w:p>
        </w:tc>
        <w:tc>
          <w:tcPr>
            <w:tcW w:w="3827" w:type="dxa"/>
          </w:tcPr>
          <w:p w:rsidR="009D240B" w:rsidRPr="00DE0487" w:rsidRDefault="009D240B" w:rsidP="00DE0487">
            <w:pPr>
              <w:pStyle w:val="Tabletext"/>
            </w:pPr>
            <w:r w:rsidRPr="00DE0487">
              <w:t>Yes, No</w:t>
            </w:r>
          </w:p>
        </w:tc>
      </w:tr>
      <w:tr w:rsidR="009D240B" w:rsidRPr="00DE0487" w:rsidTr="00B81F8E">
        <w:tc>
          <w:tcPr>
            <w:tcW w:w="4962" w:type="dxa"/>
          </w:tcPr>
          <w:p w:rsidR="009D240B" w:rsidRPr="00DE0487" w:rsidRDefault="009D240B" w:rsidP="00DE0487">
            <w:pPr>
              <w:pStyle w:val="Tabletext"/>
            </w:pPr>
            <w:r w:rsidRPr="00DE0487">
              <w:t>Speaks a language other than English at home</w:t>
            </w:r>
          </w:p>
        </w:tc>
        <w:tc>
          <w:tcPr>
            <w:tcW w:w="3827" w:type="dxa"/>
          </w:tcPr>
          <w:p w:rsidR="009D240B" w:rsidRPr="00DE0487" w:rsidRDefault="009D240B" w:rsidP="00DE0487">
            <w:pPr>
              <w:pStyle w:val="Tabletext"/>
            </w:pPr>
            <w:r w:rsidRPr="00DE0487">
              <w:t>Yes, No</w:t>
            </w:r>
          </w:p>
        </w:tc>
      </w:tr>
      <w:tr w:rsidR="009D240B" w:rsidRPr="00DE0487" w:rsidTr="00B81F8E">
        <w:tc>
          <w:tcPr>
            <w:tcW w:w="4962" w:type="dxa"/>
          </w:tcPr>
          <w:p w:rsidR="009D240B" w:rsidRPr="00DE0487" w:rsidRDefault="009D240B" w:rsidP="00DE0487">
            <w:pPr>
              <w:pStyle w:val="Tabletext"/>
            </w:pPr>
            <w:r w:rsidRPr="00DE0487">
              <w:t>Father is a trades worker</w:t>
            </w:r>
          </w:p>
        </w:tc>
        <w:tc>
          <w:tcPr>
            <w:tcW w:w="3827" w:type="dxa"/>
          </w:tcPr>
          <w:p w:rsidR="009D240B" w:rsidRPr="00DE0487" w:rsidRDefault="009D240B" w:rsidP="00DE0487">
            <w:pPr>
              <w:pStyle w:val="Tabletext"/>
            </w:pPr>
            <w:r w:rsidRPr="00DE0487">
              <w:t>Yes, No, Unknown</w:t>
            </w:r>
          </w:p>
        </w:tc>
      </w:tr>
      <w:tr w:rsidR="009D240B" w:rsidRPr="00DE0487" w:rsidTr="00B81F8E">
        <w:tc>
          <w:tcPr>
            <w:tcW w:w="4962" w:type="dxa"/>
          </w:tcPr>
          <w:p w:rsidR="009D240B" w:rsidRPr="00DE0487" w:rsidRDefault="009D240B" w:rsidP="00DE0487">
            <w:pPr>
              <w:pStyle w:val="Tabletext"/>
            </w:pPr>
            <w:r w:rsidRPr="00DE0487">
              <w:t>SES</w:t>
            </w:r>
          </w:p>
        </w:tc>
        <w:tc>
          <w:tcPr>
            <w:tcW w:w="3827" w:type="dxa"/>
          </w:tcPr>
          <w:p w:rsidR="009D240B" w:rsidRPr="00DE0487" w:rsidRDefault="009D240B" w:rsidP="00DE0487">
            <w:pPr>
              <w:pStyle w:val="Tabletext"/>
            </w:pPr>
            <w:r w:rsidRPr="00DE0487">
              <w:t>(continuous)</w:t>
            </w:r>
          </w:p>
        </w:tc>
      </w:tr>
      <w:tr w:rsidR="009D240B" w:rsidRPr="00DE0487" w:rsidTr="00B81F8E">
        <w:tc>
          <w:tcPr>
            <w:tcW w:w="4962" w:type="dxa"/>
          </w:tcPr>
          <w:p w:rsidR="009D240B" w:rsidRPr="00DE0487" w:rsidRDefault="009D240B" w:rsidP="00D12276">
            <w:pPr>
              <w:pStyle w:val="Tabletext"/>
            </w:pPr>
            <w:r w:rsidRPr="00DE0487">
              <w:t>Trades workers concentration in home suburb</w:t>
            </w:r>
            <w:r w:rsidR="00D12276" w:rsidRPr="00D12276">
              <w:rPr>
                <w:vertAlign w:val="superscript"/>
              </w:rPr>
              <w:t>1</w:t>
            </w:r>
          </w:p>
        </w:tc>
        <w:tc>
          <w:tcPr>
            <w:tcW w:w="3827" w:type="dxa"/>
          </w:tcPr>
          <w:p w:rsidR="009D240B" w:rsidRPr="00DE0487" w:rsidRDefault="003E025D" w:rsidP="00DE0487">
            <w:pPr>
              <w:pStyle w:val="Tabletext"/>
            </w:pPr>
            <w:r w:rsidRPr="00DE0487">
              <w:t>(continuous, mean-</w:t>
            </w:r>
            <w:r w:rsidR="009D240B" w:rsidRPr="00DE0487">
              <w:t>centred)</w:t>
            </w:r>
          </w:p>
        </w:tc>
      </w:tr>
      <w:tr w:rsidR="009D240B" w:rsidRPr="00DE0487" w:rsidTr="00B81F8E">
        <w:tc>
          <w:tcPr>
            <w:tcW w:w="4962" w:type="dxa"/>
          </w:tcPr>
          <w:p w:rsidR="009D240B" w:rsidRPr="00DE0487" w:rsidRDefault="009D240B" w:rsidP="00DE0487">
            <w:pPr>
              <w:pStyle w:val="Tabletext"/>
            </w:pPr>
            <w:r w:rsidRPr="00DE0487">
              <w:t>Normalised maths score</w:t>
            </w:r>
          </w:p>
        </w:tc>
        <w:tc>
          <w:tcPr>
            <w:tcW w:w="3827" w:type="dxa"/>
          </w:tcPr>
          <w:p w:rsidR="009D240B" w:rsidRPr="00DE0487" w:rsidRDefault="003E025D" w:rsidP="00DE0487">
            <w:pPr>
              <w:pStyle w:val="Tabletext"/>
            </w:pPr>
            <w:r w:rsidRPr="00DE0487">
              <w:t>(continuous, mean-</w:t>
            </w:r>
            <w:r w:rsidR="009D240B" w:rsidRPr="00DE0487">
              <w:t>centred)</w:t>
            </w:r>
          </w:p>
        </w:tc>
      </w:tr>
      <w:tr w:rsidR="009D240B" w:rsidRPr="00DE0487" w:rsidTr="00B81F8E">
        <w:tc>
          <w:tcPr>
            <w:tcW w:w="4962" w:type="dxa"/>
          </w:tcPr>
          <w:p w:rsidR="009D240B" w:rsidRPr="00DE0487" w:rsidRDefault="009D240B" w:rsidP="00DE0487">
            <w:pPr>
              <w:pStyle w:val="Tabletext"/>
            </w:pPr>
            <w:r w:rsidRPr="00DE0487">
              <w:t>Normalised reading score</w:t>
            </w:r>
          </w:p>
        </w:tc>
        <w:tc>
          <w:tcPr>
            <w:tcW w:w="3827" w:type="dxa"/>
          </w:tcPr>
          <w:p w:rsidR="009D240B" w:rsidRPr="00DE0487" w:rsidRDefault="003E025D" w:rsidP="00DE0487">
            <w:pPr>
              <w:pStyle w:val="Tabletext"/>
            </w:pPr>
            <w:r w:rsidRPr="00DE0487">
              <w:t>(continuous, mean-</w:t>
            </w:r>
            <w:r w:rsidR="009D240B" w:rsidRPr="00DE0487">
              <w:t>centred)</w:t>
            </w:r>
          </w:p>
        </w:tc>
      </w:tr>
      <w:tr w:rsidR="009D240B" w:rsidRPr="00DE0487" w:rsidTr="00B81F8E">
        <w:tc>
          <w:tcPr>
            <w:tcW w:w="4962" w:type="dxa"/>
          </w:tcPr>
          <w:p w:rsidR="009D240B" w:rsidRPr="00DE0487" w:rsidRDefault="009D240B" w:rsidP="00DE0487">
            <w:pPr>
              <w:pStyle w:val="Tabletext"/>
            </w:pPr>
            <w:r w:rsidRPr="00DE0487">
              <w:t xml:space="preserve">Probability of going to </w:t>
            </w:r>
            <w:proofErr w:type="spellStart"/>
            <w:r w:rsidRPr="00DE0487">
              <w:t>uni</w:t>
            </w:r>
            <w:proofErr w:type="spellEnd"/>
            <w:r w:rsidRPr="00DE0487">
              <w:t xml:space="preserve"> </w:t>
            </w:r>
          </w:p>
        </w:tc>
        <w:tc>
          <w:tcPr>
            <w:tcW w:w="3827" w:type="dxa"/>
          </w:tcPr>
          <w:p w:rsidR="009D240B" w:rsidRPr="00DE0487" w:rsidRDefault="009D240B" w:rsidP="00DE0487">
            <w:pPr>
              <w:pStyle w:val="Tabletext"/>
            </w:pPr>
            <w:r w:rsidRPr="00DE0487">
              <w:t>For apprenticeship model</w:t>
            </w:r>
          </w:p>
        </w:tc>
      </w:tr>
      <w:tr w:rsidR="009D240B" w:rsidRPr="00DE0487" w:rsidTr="00B81F8E">
        <w:tc>
          <w:tcPr>
            <w:tcW w:w="4962" w:type="dxa"/>
          </w:tcPr>
          <w:p w:rsidR="009D240B" w:rsidRPr="00DE0487" w:rsidRDefault="009D240B" w:rsidP="00DE0487">
            <w:pPr>
              <w:pStyle w:val="Tabletext"/>
            </w:pPr>
            <w:r w:rsidRPr="00DE0487">
              <w:t>Probability of undertaking an apprenticeship</w:t>
            </w:r>
          </w:p>
        </w:tc>
        <w:tc>
          <w:tcPr>
            <w:tcW w:w="3827" w:type="dxa"/>
          </w:tcPr>
          <w:p w:rsidR="009D240B" w:rsidRPr="00DE0487" w:rsidRDefault="003E025D" w:rsidP="00DE0487">
            <w:pPr>
              <w:pStyle w:val="Tabletext"/>
            </w:pPr>
            <w:r w:rsidRPr="00DE0487">
              <w:t>For u</w:t>
            </w:r>
            <w:r w:rsidR="009D240B" w:rsidRPr="00DE0487">
              <w:t>niversity model</w:t>
            </w:r>
          </w:p>
        </w:tc>
      </w:tr>
    </w:tbl>
    <w:p w:rsidR="00D12276" w:rsidRDefault="00D12276" w:rsidP="00DA4678">
      <w:pPr>
        <w:pStyle w:val="Source"/>
        <w:ind w:left="284" w:hanging="284"/>
      </w:pPr>
      <w:r>
        <w:t>1</w:t>
      </w:r>
      <w:r>
        <w:tab/>
      </w:r>
      <w:r w:rsidRPr="00DA4678">
        <w:t xml:space="preserve">Derived by linking </w:t>
      </w:r>
      <w:r w:rsidR="003E6A15" w:rsidRPr="00DA4678">
        <w:t>census</w:t>
      </w:r>
      <w:r w:rsidRPr="00DA4678">
        <w:t xml:space="preserve"> data from 1996 and 2006 on occupations by postcode. The variable is </w:t>
      </w:r>
      <w:r w:rsidR="003E6A15" w:rsidRPr="00DA4678">
        <w:t>a</w:t>
      </w:r>
      <w:r w:rsidRPr="00DA4678">
        <w:t xml:space="preserve"> mean </w:t>
      </w:r>
      <w:r w:rsidR="003E6A15" w:rsidRPr="00DA4678">
        <w:t>centred</w:t>
      </w:r>
      <w:r w:rsidRPr="00DA4678">
        <w:t xml:space="preserve"> version of percentage of the population in that postcode area employed in the trades.</w:t>
      </w:r>
    </w:p>
    <w:p w:rsidR="00E072BE" w:rsidRDefault="00E072BE" w:rsidP="00DE0487">
      <w:pPr>
        <w:pStyle w:val="Textmorebefore"/>
      </w:pPr>
      <w:r>
        <w:t xml:space="preserve">We then compared these models using </w:t>
      </w:r>
      <w:proofErr w:type="spellStart"/>
      <w:r>
        <w:t>Akaike</w:t>
      </w:r>
      <w:r w:rsidR="004F0752">
        <w:t>’</w:t>
      </w:r>
      <w:r>
        <w:t>s</w:t>
      </w:r>
      <w:proofErr w:type="spellEnd"/>
      <w:r>
        <w:t xml:space="preserve"> Information Criteria (</w:t>
      </w:r>
      <w:r w:rsidR="00605C4B">
        <w:t>AIC</w:t>
      </w:r>
      <w:r w:rsidR="0017744A">
        <w:t>;</w:t>
      </w:r>
      <w:r w:rsidR="004155AF">
        <w:rPr>
          <w:rStyle w:val="FootnoteReference"/>
        </w:rPr>
        <w:footnoteReference w:id="3"/>
      </w:r>
      <w:r w:rsidR="004155AF">
        <w:t xml:space="preserve"> </w:t>
      </w:r>
      <w:proofErr w:type="spellStart"/>
      <w:r w:rsidR="004155AF">
        <w:t>Kutner</w:t>
      </w:r>
      <w:proofErr w:type="spellEnd"/>
      <w:r w:rsidR="004155AF">
        <w:t xml:space="preserve"> et al. 2004</w:t>
      </w:r>
      <w:r>
        <w:t>). Models with smaller AICs are selected. The AICs for the m</w:t>
      </w:r>
      <w:r w:rsidR="00913E1B">
        <w:t>odels outlined above appear in t</w:t>
      </w:r>
      <w:r>
        <w:t xml:space="preserve">able </w:t>
      </w:r>
      <w:r w:rsidR="009D240B">
        <w:t>3</w:t>
      </w:r>
      <w:r w:rsidR="003E025D">
        <w:t>. (D</w:t>
      </w:r>
      <w:r>
        <w:t>etails on the regression models are available from the authors on request</w:t>
      </w:r>
      <w:r w:rsidR="003E025D">
        <w:t>.)</w:t>
      </w:r>
    </w:p>
    <w:p w:rsidR="009D240B" w:rsidRDefault="009D240B" w:rsidP="00B16D7E">
      <w:pPr>
        <w:pStyle w:val="Text"/>
        <w:rPr>
          <w:rFonts w:ascii="Tahoma" w:hAnsi="Tahoma"/>
          <w:sz w:val="17"/>
        </w:rPr>
      </w:pPr>
      <w:r>
        <w:br w:type="page"/>
      </w:r>
    </w:p>
    <w:p w:rsidR="00E072BE" w:rsidRDefault="00E072BE" w:rsidP="00B81F8E">
      <w:pPr>
        <w:pStyle w:val="tabletitle"/>
      </w:pPr>
      <w:bookmarkStart w:id="48" w:name="_Toc384045450"/>
      <w:r>
        <w:lastRenderedPageBreak/>
        <w:t xml:space="preserve">Table </w:t>
      </w:r>
      <w:r w:rsidR="00A35013">
        <w:t>3</w:t>
      </w:r>
      <w:r w:rsidR="00B81F8E">
        <w:tab/>
      </w:r>
      <w:r>
        <w:t>AIC values for the four alternative models</w:t>
      </w:r>
      <w:bookmarkEnd w:id="48"/>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86"/>
        <w:gridCol w:w="1093"/>
        <w:gridCol w:w="1134"/>
        <w:gridCol w:w="1276"/>
      </w:tblGrid>
      <w:tr w:rsidR="00E072BE" w:rsidRPr="00B81F8E" w:rsidTr="00B81F8E">
        <w:tc>
          <w:tcPr>
            <w:tcW w:w="5286" w:type="dxa"/>
            <w:tcBorders>
              <w:top w:val="single" w:sz="4" w:space="0" w:color="auto"/>
              <w:bottom w:val="single" w:sz="4" w:space="0" w:color="auto"/>
            </w:tcBorders>
          </w:tcPr>
          <w:p w:rsidR="00E072BE" w:rsidRPr="00B81F8E" w:rsidRDefault="00E072BE" w:rsidP="00B81F8E">
            <w:pPr>
              <w:pStyle w:val="Tablehead1"/>
            </w:pPr>
            <w:r w:rsidRPr="00B81F8E">
              <w:t>Model</w:t>
            </w:r>
          </w:p>
        </w:tc>
        <w:tc>
          <w:tcPr>
            <w:tcW w:w="1093" w:type="dxa"/>
            <w:tcBorders>
              <w:top w:val="single" w:sz="4" w:space="0" w:color="auto"/>
              <w:bottom w:val="single" w:sz="4" w:space="0" w:color="auto"/>
            </w:tcBorders>
            <w:tcMar>
              <w:left w:w="0" w:type="dxa"/>
              <w:right w:w="0" w:type="dxa"/>
            </w:tcMar>
          </w:tcPr>
          <w:p w:rsidR="00E072BE" w:rsidRPr="00B81F8E" w:rsidRDefault="00E072BE" w:rsidP="00B81F8E">
            <w:pPr>
              <w:pStyle w:val="Tablehead1"/>
              <w:jc w:val="center"/>
            </w:pPr>
            <w:r w:rsidRPr="00B81F8E">
              <w:t>AIC</w:t>
            </w:r>
          </w:p>
        </w:tc>
        <w:tc>
          <w:tcPr>
            <w:tcW w:w="1134" w:type="dxa"/>
            <w:tcBorders>
              <w:top w:val="single" w:sz="4" w:space="0" w:color="auto"/>
              <w:bottom w:val="single" w:sz="4" w:space="0" w:color="auto"/>
            </w:tcBorders>
            <w:tcMar>
              <w:left w:w="0" w:type="dxa"/>
              <w:right w:w="0" w:type="dxa"/>
            </w:tcMar>
          </w:tcPr>
          <w:p w:rsidR="00E072BE" w:rsidRPr="00B81F8E" w:rsidRDefault="00E072BE" w:rsidP="00B81F8E">
            <w:pPr>
              <w:pStyle w:val="Tablehead1"/>
              <w:jc w:val="center"/>
            </w:pPr>
            <w:r w:rsidRPr="00B81F8E">
              <w:t>Difference</w:t>
            </w:r>
          </w:p>
        </w:tc>
        <w:tc>
          <w:tcPr>
            <w:tcW w:w="1276" w:type="dxa"/>
            <w:tcBorders>
              <w:top w:val="single" w:sz="4" w:space="0" w:color="auto"/>
              <w:bottom w:val="single" w:sz="4" w:space="0" w:color="auto"/>
            </w:tcBorders>
            <w:tcMar>
              <w:left w:w="0" w:type="dxa"/>
              <w:right w:w="0" w:type="dxa"/>
            </w:tcMar>
          </w:tcPr>
          <w:p w:rsidR="00E072BE" w:rsidRPr="00B81F8E" w:rsidRDefault="00E072BE" w:rsidP="00B81F8E">
            <w:pPr>
              <w:pStyle w:val="Tablehead1"/>
              <w:jc w:val="center"/>
            </w:pPr>
            <w:r w:rsidRPr="00B81F8E">
              <w:t xml:space="preserve">Relative </w:t>
            </w:r>
            <w:r w:rsidR="00B81F8E">
              <w:br/>
            </w:r>
            <w:r w:rsidRPr="00B81F8E">
              <w:t>difference (%)</w:t>
            </w:r>
          </w:p>
        </w:tc>
      </w:tr>
      <w:tr w:rsidR="00B81F8E" w:rsidRPr="00B81F8E" w:rsidTr="00B81F8E">
        <w:tc>
          <w:tcPr>
            <w:tcW w:w="5286" w:type="dxa"/>
            <w:tcBorders>
              <w:top w:val="single" w:sz="4" w:space="0" w:color="auto"/>
            </w:tcBorders>
          </w:tcPr>
          <w:p w:rsidR="00B81F8E" w:rsidRPr="00B81F8E" w:rsidRDefault="00B81F8E" w:rsidP="00B81F8E">
            <w:pPr>
              <w:pStyle w:val="Tabletext"/>
              <w:ind w:left="284" w:hanging="284"/>
            </w:pPr>
            <w:r w:rsidRPr="00B81F8E">
              <w:t>1a</w:t>
            </w:r>
            <w:r>
              <w:tab/>
            </w:r>
            <w:r w:rsidRPr="00B81F8E">
              <w:t>Probability of university without the probability of apprenticeships</w:t>
            </w:r>
          </w:p>
        </w:tc>
        <w:tc>
          <w:tcPr>
            <w:tcW w:w="1093" w:type="dxa"/>
            <w:tcBorders>
              <w:top w:val="single" w:sz="4" w:space="0" w:color="auto"/>
            </w:tcBorders>
          </w:tcPr>
          <w:p w:rsidR="00B81F8E" w:rsidRPr="00B81F8E" w:rsidRDefault="00B81F8E" w:rsidP="00B81F8E">
            <w:pPr>
              <w:pStyle w:val="Tabletext"/>
              <w:ind w:right="227"/>
              <w:jc w:val="right"/>
            </w:pPr>
            <w:r w:rsidRPr="00B81F8E">
              <w:t>14</w:t>
            </w:r>
            <w:r>
              <w:t xml:space="preserve"> </w:t>
            </w:r>
            <w:r w:rsidRPr="00B81F8E">
              <w:t>076</w:t>
            </w:r>
          </w:p>
        </w:tc>
        <w:tc>
          <w:tcPr>
            <w:tcW w:w="1134" w:type="dxa"/>
            <w:tcBorders>
              <w:top w:val="single" w:sz="4" w:space="0" w:color="auto"/>
            </w:tcBorders>
          </w:tcPr>
          <w:p w:rsidR="00B81F8E" w:rsidRPr="00B81F8E" w:rsidRDefault="00B81F8E" w:rsidP="00B81F8E">
            <w:pPr>
              <w:pStyle w:val="Tabletext"/>
              <w:tabs>
                <w:tab w:val="decimal" w:pos="510"/>
              </w:tabs>
            </w:pPr>
            <w:r w:rsidRPr="00B81F8E">
              <w:t>-</w:t>
            </w:r>
          </w:p>
        </w:tc>
        <w:tc>
          <w:tcPr>
            <w:tcW w:w="1276" w:type="dxa"/>
            <w:tcBorders>
              <w:top w:val="single" w:sz="4" w:space="0" w:color="auto"/>
            </w:tcBorders>
          </w:tcPr>
          <w:p w:rsidR="00B81F8E" w:rsidRPr="00B81F8E" w:rsidRDefault="00B81F8E" w:rsidP="00B81F8E">
            <w:pPr>
              <w:pStyle w:val="Tabletext"/>
              <w:tabs>
                <w:tab w:val="decimal" w:pos="482"/>
              </w:tabs>
            </w:pPr>
            <w:r w:rsidRPr="00B81F8E">
              <w:t>-</w:t>
            </w:r>
          </w:p>
        </w:tc>
      </w:tr>
      <w:tr w:rsidR="00B81F8E" w:rsidRPr="00B81F8E" w:rsidTr="00B81F8E">
        <w:tc>
          <w:tcPr>
            <w:tcW w:w="5286" w:type="dxa"/>
          </w:tcPr>
          <w:p w:rsidR="00B81F8E" w:rsidRPr="00B81F8E" w:rsidRDefault="00B81F8E" w:rsidP="00B81F8E">
            <w:pPr>
              <w:pStyle w:val="Tabletext"/>
              <w:ind w:left="284" w:hanging="284"/>
            </w:pPr>
            <w:r w:rsidRPr="00B81F8E">
              <w:t>1b</w:t>
            </w:r>
            <w:r>
              <w:tab/>
            </w:r>
            <w:r w:rsidRPr="00B81F8E">
              <w:t>Probability of university with the probability of apprenticeship</w:t>
            </w:r>
          </w:p>
        </w:tc>
        <w:tc>
          <w:tcPr>
            <w:tcW w:w="1093" w:type="dxa"/>
          </w:tcPr>
          <w:p w:rsidR="00B81F8E" w:rsidRPr="00B81F8E" w:rsidRDefault="00B81F8E" w:rsidP="00B81F8E">
            <w:pPr>
              <w:pStyle w:val="Tabletext"/>
              <w:ind w:right="227"/>
              <w:jc w:val="right"/>
            </w:pPr>
            <w:r w:rsidRPr="00B81F8E">
              <w:t>14</w:t>
            </w:r>
            <w:r>
              <w:t xml:space="preserve"> </w:t>
            </w:r>
            <w:r w:rsidRPr="00B81F8E">
              <w:t>073</w:t>
            </w:r>
          </w:p>
        </w:tc>
        <w:tc>
          <w:tcPr>
            <w:tcW w:w="1134" w:type="dxa"/>
          </w:tcPr>
          <w:p w:rsidR="00B81F8E" w:rsidRPr="00B81F8E" w:rsidRDefault="00B81F8E" w:rsidP="00B81F8E">
            <w:pPr>
              <w:pStyle w:val="Tabletext"/>
              <w:tabs>
                <w:tab w:val="decimal" w:pos="510"/>
              </w:tabs>
            </w:pPr>
            <w:r w:rsidRPr="00B81F8E">
              <w:t>3</w:t>
            </w:r>
          </w:p>
        </w:tc>
        <w:tc>
          <w:tcPr>
            <w:tcW w:w="1276" w:type="dxa"/>
          </w:tcPr>
          <w:p w:rsidR="00B81F8E" w:rsidRPr="00B81F8E" w:rsidRDefault="00B81F8E" w:rsidP="00B81F8E">
            <w:pPr>
              <w:pStyle w:val="Tabletext"/>
              <w:tabs>
                <w:tab w:val="decimal" w:pos="482"/>
              </w:tabs>
            </w:pPr>
            <w:r w:rsidRPr="00B81F8E">
              <w:t>0.02</w:t>
            </w:r>
          </w:p>
        </w:tc>
      </w:tr>
      <w:tr w:rsidR="00B81F8E" w:rsidRPr="00B81F8E" w:rsidTr="00B81F8E">
        <w:tc>
          <w:tcPr>
            <w:tcW w:w="5286" w:type="dxa"/>
          </w:tcPr>
          <w:p w:rsidR="00B81F8E" w:rsidRPr="00B81F8E" w:rsidRDefault="00B81F8E" w:rsidP="00B81F8E">
            <w:pPr>
              <w:pStyle w:val="Tabletext"/>
              <w:ind w:left="284" w:hanging="284"/>
            </w:pPr>
            <w:r w:rsidRPr="00B81F8E">
              <w:t>2a</w:t>
            </w:r>
            <w:r>
              <w:tab/>
            </w:r>
            <w:r w:rsidRPr="00B81F8E">
              <w:t xml:space="preserve">Probability of apprenticeship without the probability of university </w:t>
            </w:r>
          </w:p>
        </w:tc>
        <w:tc>
          <w:tcPr>
            <w:tcW w:w="1093" w:type="dxa"/>
          </w:tcPr>
          <w:p w:rsidR="00B81F8E" w:rsidRPr="00B81F8E" w:rsidRDefault="00B81F8E" w:rsidP="00B81F8E">
            <w:pPr>
              <w:pStyle w:val="Tabletext"/>
              <w:ind w:right="227"/>
              <w:jc w:val="right"/>
            </w:pPr>
            <w:r w:rsidRPr="00B81F8E">
              <w:t>6</w:t>
            </w:r>
            <w:r>
              <w:t xml:space="preserve"> </w:t>
            </w:r>
            <w:r w:rsidRPr="00B81F8E">
              <w:t>006</w:t>
            </w:r>
          </w:p>
        </w:tc>
        <w:tc>
          <w:tcPr>
            <w:tcW w:w="1134" w:type="dxa"/>
          </w:tcPr>
          <w:p w:rsidR="00B81F8E" w:rsidRPr="00B81F8E" w:rsidRDefault="00B81F8E" w:rsidP="00B81F8E">
            <w:pPr>
              <w:pStyle w:val="Tabletext"/>
              <w:tabs>
                <w:tab w:val="decimal" w:pos="510"/>
              </w:tabs>
            </w:pPr>
            <w:r w:rsidRPr="00B81F8E">
              <w:t>-</w:t>
            </w:r>
          </w:p>
        </w:tc>
        <w:tc>
          <w:tcPr>
            <w:tcW w:w="1276" w:type="dxa"/>
          </w:tcPr>
          <w:p w:rsidR="00B81F8E" w:rsidRPr="00B81F8E" w:rsidRDefault="00B81F8E" w:rsidP="00B81F8E">
            <w:pPr>
              <w:pStyle w:val="Tabletext"/>
              <w:tabs>
                <w:tab w:val="decimal" w:pos="482"/>
              </w:tabs>
            </w:pPr>
          </w:p>
        </w:tc>
      </w:tr>
      <w:tr w:rsidR="00B81F8E" w:rsidRPr="00B81F8E" w:rsidTr="00B81F8E">
        <w:tc>
          <w:tcPr>
            <w:tcW w:w="5286" w:type="dxa"/>
            <w:tcBorders>
              <w:bottom w:val="single" w:sz="4" w:space="0" w:color="auto"/>
            </w:tcBorders>
          </w:tcPr>
          <w:p w:rsidR="00B81F8E" w:rsidRPr="00B81F8E" w:rsidRDefault="00B81F8E" w:rsidP="00B81F8E">
            <w:pPr>
              <w:pStyle w:val="Tabletext"/>
              <w:ind w:left="284" w:hanging="284"/>
            </w:pPr>
            <w:r w:rsidRPr="00B81F8E">
              <w:t>2b</w:t>
            </w:r>
            <w:r>
              <w:tab/>
            </w:r>
            <w:r w:rsidRPr="00B81F8E">
              <w:t>Probability of apprenticeship with the probability of university</w:t>
            </w:r>
          </w:p>
        </w:tc>
        <w:tc>
          <w:tcPr>
            <w:tcW w:w="1093" w:type="dxa"/>
            <w:tcBorders>
              <w:bottom w:val="single" w:sz="4" w:space="0" w:color="auto"/>
            </w:tcBorders>
          </w:tcPr>
          <w:p w:rsidR="00B81F8E" w:rsidRPr="00B81F8E" w:rsidRDefault="00B81F8E" w:rsidP="00B81F8E">
            <w:pPr>
              <w:pStyle w:val="Tabletext"/>
              <w:ind w:right="227"/>
              <w:jc w:val="right"/>
            </w:pPr>
            <w:r w:rsidRPr="00B81F8E">
              <w:t>6</w:t>
            </w:r>
            <w:r>
              <w:t xml:space="preserve"> </w:t>
            </w:r>
            <w:r w:rsidRPr="00B81F8E">
              <w:t>104</w:t>
            </w:r>
          </w:p>
        </w:tc>
        <w:tc>
          <w:tcPr>
            <w:tcW w:w="1134" w:type="dxa"/>
            <w:tcBorders>
              <w:bottom w:val="single" w:sz="4" w:space="0" w:color="auto"/>
            </w:tcBorders>
          </w:tcPr>
          <w:p w:rsidR="00B81F8E" w:rsidRPr="00B81F8E" w:rsidRDefault="00B81F8E" w:rsidP="00B81F8E">
            <w:pPr>
              <w:pStyle w:val="Tabletext"/>
              <w:tabs>
                <w:tab w:val="decimal" w:pos="510"/>
              </w:tabs>
            </w:pPr>
            <w:r w:rsidRPr="00B81F8E">
              <w:t>98</w:t>
            </w:r>
          </w:p>
        </w:tc>
        <w:tc>
          <w:tcPr>
            <w:tcW w:w="1276" w:type="dxa"/>
            <w:tcBorders>
              <w:bottom w:val="single" w:sz="4" w:space="0" w:color="auto"/>
            </w:tcBorders>
          </w:tcPr>
          <w:p w:rsidR="00B81F8E" w:rsidRPr="00B81F8E" w:rsidRDefault="00B81F8E" w:rsidP="00B81F8E">
            <w:pPr>
              <w:pStyle w:val="Tabletext"/>
              <w:tabs>
                <w:tab w:val="decimal" w:pos="482"/>
              </w:tabs>
            </w:pPr>
            <w:r w:rsidRPr="00B81F8E">
              <w:t>1.63</w:t>
            </w:r>
          </w:p>
        </w:tc>
      </w:tr>
    </w:tbl>
    <w:p w:rsidR="00E072BE" w:rsidRDefault="00E072BE" w:rsidP="00B81F8E">
      <w:pPr>
        <w:pStyle w:val="Textmorebefore"/>
      </w:pPr>
      <w:r>
        <w:t>The criteria used in determining the importance of apprenticeships o</w:t>
      </w:r>
      <w:r w:rsidR="00913E1B">
        <w:t xml:space="preserve">n university enrolment and vice </w:t>
      </w:r>
      <w:r>
        <w:t>versa is the relative size of the difference in AICs between the models. In particular, we note that the inclusion of apprentices in model 1b for university enrolment gives very little imp</w:t>
      </w:r>
      <w:r w:rsidR="00605C4B">
        <w:t>rovement in the fit of model 1a</w:t>
      </w:r>
      <w:r>
        <w:t xml:space="preserve"> (0.02% change in AIC). However, when the probability of attending university is included in the apprenticeship model 2b, the improvement over the model without the probability of appr</w:t>
      </w:r>
      <w:r w:rsidR="00605C4B">
        <w:t>enticeships (2a) is substantially larger.</w:t>
      </w:r>
    </w:p>
    <w:p w:rsidR="00E072BE" w:rsidRDefault="00E072BE" w:rsidP="00B81F8E">
      <w:pPr>
        <w:pStyle w:val="Text"/>
      </w:pPr>
      <w:r>
        <w:t xml:space="preserve">These results give credence to the assumption that going to university is the dominant decision for young people, over and above any </w:t>
      </w:r>
      <w:r w:rsidR="00F451CE">
        <w:t>arguments</w:t>
      </w:r>
      <w:r>
        <w:t xml:space="preserve"> about the status of </w:t>
      </w:r>
      <w:r w:rsidR="00F451CE">
        <w:t>apprenticeship</w:t>
      </w:r>
      <w:r w:rsidR="00605C4B">
        <w:t>s</w:t>
      </w:r>
      <w:r>
        <w:t xml:space="preserve"> relative to </w:t>
      </w:r>
      <w:r w:rsidR="00605C4B">
        <w:t xml:space="preserve">going to </w:t>
      </w:r>
      <w:r>
        <w:t>univer</w:t>
      </w:r>
      <w:r w:rsidR="00F451CE">
        <w:t>sity</w:t>
      </w:r>
      <w:r>
        <w:t>.</w:t>
      </w:r>
      <w:r w:rsidR="00A1007A">
        <w:t xml:space="preserve"> Thus </w:t>
      </w:r>
      <w:r w:rsidR="00913E1B">
        <w:t>our modelling strategy is a two-</w:t>
      </w:r>
      <w:r w:rsidR="00A1007A">
        <w:t>stage procedure</w:t>
      </w:r>
      <w:r w:rsidR="00913E1B">
        <w:t>,</w:t>
      </w:r>
      <w:r w:rsidR="00A1007A">
        <w:t xml:space="preserve"> whereby the estimated propensity for going to university (obtained from the first stage) is fed into the second stage</w:t>
      </w:r>
      <w:r w:rsidR="00913E1B">
        <w:t>,</w:t>
      </w:r>
      <w:r w:rsidR="00A1007A">
        <w:t xml:space="preserve"> which models the probability of undertaking an </w:t>
      </w:r>
      <w:r w:rsidR="00FB42F3">
        <w:t>apprenticeship</w:t>
      </w:r>
      <w:r w:rsidR="00A1007A">
        <w:t>.</w:t>
      </w:r>
      <w:r w:rsidR="00FB42F3">
        <w:t xml:space="preserve"> The idea is tha</w:t>
      </w:r>
      <w:r w:rsidR="00913E1B">
        <w:t xml:space="preserve">t, while going to university is </w:t>
      </w:r>
      <w:r w:rsidR="00FB42F3">
        <w:t>endogenous, the predicted probability for going to university is not.</w:t>
      </w:r>
    </w:p>
    <w:p w:rsidR="000B241D" w:rsidRDefault="00F451CE" w:rsidP="00B81F8E">
      <w:pPr>
        <w:pStyle w:val="Text"/>
        <w:ind w:right="141"/>
      </w:pPr>
      <w:r>
        <w:t>Having justified the underlying structure of the model</w:t>
      </w:r>
      <w:r w:rsidR="003E025D">
        <w:t>,</w:t>
      </w:r>
      <w:r>
        <w:t xml:space="preserve"> we first model the probability of going to </w:t>
      </w:r>
      <w:r w:rsidR="00A35013">
        <w:t>university</w:t>
      </w:r>
      <w:r>
        <w:t xml:space="preserve"> and then the probability of undertaking an apprenticeship</w:t>
      </w:r>
      <w:r w:rsidR="00913E1B">
        <w:t>,</w:t>
      </w:r>
      <w:r>
        <w:t xml:space="preserve"> given the probability of going to university.</w:t>
      </w:r>
      <w:r w:rsidR="00AB2FBD">
        <w:t xml:space="preserve"> </w:t>
      </w:r>
    </w:p>
    <w:p w:rsidR="00AB2FBD" w:rsidRPr="00054CE6" w:rsidRDefault="00A1007A" w:rsidP="00B81F8E">
      <w:pPr>
        <w:pStyle w:val="Text"/>
        <w:rPr>
          <w:b/>
        </w:rPr>
      </w:pPr>
      <w:r>
        <w:t>We</w:t>
      </w:r>
      <w:r w:rsidR="00AB2FBD">
        <w:t xml:space="preserve"> model the likelihood of an individua</w:t>
      </w:r>
      <w:r w:rsidR="00913E1B">
        <w:t>l going to university by wave 5;</w:t>
      </w:r>
      <w:r w:rsidR="00AB2FBD">
        <w:t xml:space="preserve"> that is</w:t>
      </w:r>
      <w:r w:rsidR="00913E1B">
        <w:t>,</w:t>
      </w:r>
      <w:r w:rsidR="00AB2FBD">
        <w:t xml:space="preserve"> by two year</w:t>
      </w:r>
      <w:r w:rsidR="00F451CE">
        <w:t>s</w:t>
      </w:r>
      <w:r w:rsidR="00AB2FBD">
        <w:t xml:space="preserve"> after completing Year 12 for the Y95 cohort and by age 19 </w:t>
      </w:r>
      <w:r w:rsidR="00913E1B">
        <w:t xml:space="preserve">years </w:t>
      </w:r>
      <w:r w:rsidR="00AB2FBD">
        <w:t xml:space="preserve">for the Y06 cohort. This model includes a range of background characteristics, including </w:t>
      </w:r>
      <w:r w:rsidR="00E84117">
        <w:t>socioeconomic status</w:t>
      </w:r>
      <w:r w:rsidR="00AB2FBD">
        <w:t>, aspiration to complete Year 12, achievement scores and other background characteristics</w:t>
      </w:r>
      <w:r w:rsidR="00913E1B">
        <w:t xml:space="preserve"> (t</w:t>
      </w:r>
      <w:r w:rsidR="00D703A5">
        <w:t>able 2)</w:t>
      </w:r>
      <w:r w:rsidR="00AB2FBD">
        <w:t xml:space="preserve">. The data from the two cohorts </w:t>
      </w:r>
      <w:r w:rsidR="00B572FB">
        <w:t>are</w:t>
      </w:r>
      <w:r w:rsidR="00AB2FBD">
        <w:t xml:space="preserve"> pooled, and we include an intercept term for </w:t>
      </w:r>
      <w:r w:rsidR="00B572FB">
        <w:t xml:space="preserve">the </w:t>
      </w:r>
      <w:r w:rsidR="00AB2FBD">
        <w:t>cohort</w:t>
      </w:r>
      <w:r w:rsidR="00054CE6">
        <w:t xml:space="preserve"> and </w:t>
      </w:r>
      <w:r w:rsidR="00AB2FBD">
        <w:t xml:space="preserve">interactions </w:t>
      </w:r>
      <w:r w:rsidR="00054CE6">
        <w:t xml:space="preserve">between the </w:t>
      </w:r>
      <w:r w:rsidR="00AB2FBD">
        <w:t>cohort</w:t>
      </w:r>
      <w:r w:rsidR="00913E1B">
        <w:t xml:space="preserve"> and variables listed in t</w:t>
      </w:r>
      <w:r w:rsidR="00D703A5">
        <w:t>able 4</w:t>
      </w:r>
      <w:r w:rsidR="00AB2FBD">
        <w:t xml:space="preserve">. </w:t>
      </w:r>
    </w:p>
    <w:p w:rsidR="001A19FF" w:rsidRPr="00054CE6" w:rsidRDefault="00D703A5" w:rsidP="00B81F8E">
      <w:pPr>
        <w:pStyle w:val="tabletitle"/>
      </w:pPr>
      <w:bookmarkStart w:id="49" w:name="_Toc384045451"/>
      <w:r>
        <w:t>Table 4</w:t>
      </w:r>
      <w:r w:rsidR="00B81F8E">
        <w:tab/>
      </w:r>
      <w:r w:rsidR="001A19FF" w:rsidRPr="00054CE6">
        <w:t>Variables included in interactions with cohort dummy variable</w:t>
      </w:r>
      <w:bookmarkEnd w:id="49"/>
    </w:p>
    <w:tbl>
      <w:tblPr>
        <w:tblStyle w:val="TableGrid"/>
        <w:tblW w:w="8789"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37"/>
        <w:gridCol w:w="6052"/>
      </w:tblGrid>
      <w:tr w:rsidR="001A19FF" w:rsidTr="00B81F8E">
        <w:tc>
          <w:tcPr>
            <w:tcW w:w="2802" w:type="dxa"/>
            <w:tcBorders>
              <w:top w:val="single" w:sz="4" w:space="0" w:color="auto"/>
              <w:bottom w:val="single" w:sz="4" w:space="0" w:color="auto"/>
            </w:tcBorders>
          </w:tcPr>
          <w:p w:rsidR="001A19FF" w:rsidRDefault="003E025D" w:rsidP="001A19FF">
            <w:pPr>
              <w:pStyle w:val="Tablehead1"/>
            </w:pPr>
            <w:r>
              <w:t>Interaction v</w:t>
            </w:r>
            <w:r w:rsidR="001A19FF">
              <w:t>ariable</w:t>
            </w:r>
          </w:p>
        </w:tc>
        <w:tc>
          <w:tcPr>
            <w:tcW w:w="6202" w:type="dxa"/>
            <w:tcBorders>
              <w:top w:val="single" w:sz="4" w:space="0" w:color="auto"/>
              <w:bottom w:val="single" w:sz="4" w:space="0" w:color="auto"/>
            </w:tcBorders>
          </w:tcPr>
          <w:p w:rsidR="001A19FF" w:rsidRDefault="001A19FF" w:rsidP="001A19FF">
            <w:pPr>
              <w:pStyle w:val="Tablehead1"/>
            </w:pPr>
            <w:r>
              <w:t>Reason for inclusion</w:t>
            </w:r>
          </w:p>
        </w:tc>
      </w:tr>
      <w:tr w:rsidR="001A19FF" w:rsidTr="00B81F8E">
        <w:tc>
          <w:tcPr>
            <w:tcW w:w="2802" w:type="dxa"/>
            <w:tcBorders>
              <w:top w:val="single" w:sz="4" w:space="0" w:color="auto"/>
            </w:tcBorders>
          </w:tcPr>
          <w:p w:rsidR="001A19FF" w:rsidRDefault="001A19FF" w:rsidP="001A19FF">
            <w:pPr>
              <w:pStyle w:val="Tabletext"/>
            </w:pPr>
            <w:r>
              <w:t>Sex</w:t>
            </w:r>
          </w:p>
        </w:tc>
        <w:tc>
          <w:tcPr>
            <w:tcW w:w="6202" w:type="dxa"/>
            <w:tcBorders>
              <w:top w:val="single" w:sz="4" w:space="0" w:color="auto"/>
            </w:tcBorders>
          </w:tcPr>
          <w:p w:rsidR="001A19FF" w:rsidRDefault="001A19FF" w:rsidP="00FB42F3">
            <w:pPr>
              <w:pStyle w:val="Tabletext"/>
            </w:pPr>
            <w:r>
              <w:t>To see whether there is a difference in the increase in university uptake by males</w:t>
            </w:r>
          </w:p>
        </w:tc>
      </w:tr>
      <w:tr w:rsidR="001A19FF" w:rsidTr="00B81F8E">
        <w:tc>
          <w:tcPr>
            <w:tcW w:w="2802" w:type="dxa"/>
          </w:tcPr>
          <w:p w:rsidR="001A19FF" w:rsidRDefault="001A19FF" w:rsidP="001A19FF">
            <w:pPr>
              <w:pStyle w:val="Tabletext"/>
            </w:pPr>
            <w:r>
              <w:t>Employed at age 15</w:t>
            </w:r>
          </w:p>
        </w:tc>
        <w:tc>
          <w:tcPr>
            <w:tcW w:w="6202" w:type="dxa"/>
          </w:tcPr>
          <w:p w:rsidR="001A19FF" w:rsidRDefault="001A19FF" w:rsidP="00FB42F3">
            <w:pPr>
              <w:pStyle w:val="Tabletext"/>
            </w:pPr>
            <w:r>
              <w:t>Workforce participation by high school students has increased</w:t>
            </w:r>
          </w:p>
        </w:tc>
      </w:tr>
      <w:tr w:rsidR="001A19FF" w:rsidTr="00B81F8E">
        <w:tc>
          <w:tcPr>
            <w:tcW w:w="2802" w:type="dxa"/>
          </w:tcPr>
          <w:p w:rsidR="001A19FF" w:rsidRDefault="001A19FF" w:rsidP="001A19FF">
            <w:pPr>
              <w:pStyle w:val="Tabletext"/>
            </w:pPr>
            <w:r>
              <w:t>SES</w:t>
            </w:r>
          </w:p>
        </w:tc>
        <w:tc>
          <w:tcPr>
            <w:tcW w:w="6202" w:type="dxa"/>
          </w:tcPr>
          <w:p w:rsidR="001A19FF" w:rsidRDefault="00816E2F" w:rsidP="00816E2F">
            <w:pPr>
              <w:pStyle w:val="Tabletext"/>
            </w:pPr>
            <w:r>
              <w:t>To see whether there is a difference in the increase in university uptake by SES</w:t>
            </w:r>
          </w:p>
        </w:tc>
      </w:tr>
      <w:tr w:rsidR="001A19FF" w:rsidTr="00B81F8E">
        <w:tc>
          <w:tcPr>
            <w:tcW w:w="2802" w:type="dxa"/>
          </w:tcPr>
          <w:p w:rsidR="001A19FF" w:rsidRDefault="001A19FF" w:rsidP="001A19FF">
            <w:pPr>
              <w:pStyle w:val="Tabletext"/>
            </w:pPr>
            <w:r>
              <w:t>Year 12 aspiration</w:t>
            </w:r>
          </w:p>
        </w:tc>
        <w:tc>
          <w:tcPr>
            <w:tcW w:w="6202" w:type="dxa"/>
          </w:tcPr>
          <w:p w:rsidR="001A19FF" w:rsidRDefault="00816E2F" w:rsidP="00FB42F3">
            <w:pPr>
              <w:pStyle w:val="Tabletext"/>
            </w:pPr>
            <w:r>
              <w:t>Gener</w:t>
            </w:r>
            <w:r w:rsidR="00913E1B">
              <w:t>al expectations for completing Y</w:t>
            </w:r>
            <w:r>
              <w:t>ear 12</w:t>
            </w:r>
            <w:r w:rsidR="00FB42F3">
              <w:t xml:space="preserve"> may have changed</w:t>
            </w:r>
            <w:r>
              <w:t xml:space="preserve"> in the decade between the cohorts</w:t>
            </w:r>
          </w:p>
        </w:tc>
      </w:tr>
      <w:tr w:rsidR="001A19FF" w:rsidTr="00B81F8E">
        <w:tc>
          <w:tcPr>
            <w:tcW w:w="2802" w:type="dxa"/>
          </w:tcPr>
          <w:p w:rsidR="001A19FF" w:rsidRDefault="001A19FF" w:rsidP="001A19FF">
            <w:pPr>
              <w:pStyle w:val="Tabletext"/>
            </w:pPr>
            <w:r>
              <w:t>Father</w:t>
            </w:r>
            <w:r w:rsidR="004F0752">
              <w:t>’</w:t>
            </w:r>
            <w:r>
              <w:t>s trades status</w:t>
            </w:r>
          </w:p>
        </w:tc>
        <w:tc>
          <w:tcPr>
            <w:tcW w:w="6202" w:type="dxa"/>
          </w:tcPr>
          <w:p w:rsidR="001A19FF" w:rsidRDefault="00816E2F" w:rsidP="001A19FF">
            <w:pPr>
              <w:pStyle w:val="Tabletext"/>
            </w:pPr>
            <w:r>
              <w:t xml:space="preserve">This is to see if there is any change in social mobility, at least as far as measured by occupation (trades </w:t>
            </w:r>
            <w:proofErr w:type="spellStart"/>
            <w:r>
              <w:t>vs</w:t>
            </w:r>
            <w:proofErr w:type="spellEnd"/>
            <w:r>
              <w:t xml:space="preserve"> white-collar jobs)</w:t>
            </w:r>
          </w:p>
        </w:tc>
      </w:tr>
    </w:tbl>
    <w:p w:rsidR="00A1007A" w:rsidRDefault="00A1007A" w:rsidP="00B81F8E">
      <w:pPr>
        <w:pStyle w:val="Textmorebefore"/>
      </w:pPr>
      <w:r>
        <w:t>Notabl</w:t>
      </w:r>
      <w:r w:rsidR="006C56C8">
        <w:t>e for their absence from table 4</w:t>
      </w:r>
      <w:r>
        <w:t xml:space="preserve"> are the interactions between </w:t>
      </w:r>
      <w:r w:rsidR="003E025D">
        <w:t xml:space="preserve">the </w:t>
      </w:r>
      <w:r>
        <w:t>cohort and the two achievement variables. This is because we tested these interactions and found them not to be statistically significant at even the 0.15 level. That is, the probability of attending university increases as an individual</w:t>
      </w:r>
      <w:r w:rsidR="004F0752">
        <w:t>’</w:t>
      </w:r>
      <w:r>
        <w:t>s achievement level increases, but this relationship has a similar pattern for both cohorts. The details of the fin</w:t>
      </w:r>
      <w:r w:rsidR="00512216">
        <w:t>al</w:t>
      </w:r>
      <w:r w:rsidR="00913E1B">
        <w:t xml:space="preserve"> model are provided in </w:t>
      </w:r>
      <w:r w:rsidR="00913E1B" w:rsidRPr="003B4675">
        <w:t>t</w:t>
      </w:r>
      <w:r w:rsidRPr="003B4675">
        <w:t>ables C1 and C2.</w:t>
      </w:r>
    </w:p>
    <w:p w:rsidR="000B241D" w:rsidRDefault="00F451CE" w:rsidP="006D7587">
      <w:pPr>
        <w:pStyle w:val="Text"/>
      </w:pPr>
      <w:r>
        <w:lastRenderedPageBreak/>
        <w:t>We then</w:t>
      </w:r>
      <w:r w:rsidR="000B241D">
        <w:t xml:space="preserve"> model the likelihood that an indiv</w:t>
      </w:r>
      <w:r w:rsidR="002B2A5F">
        <w:t>idual will undertake an</w:t>
      </w:r>
      <w:r w:rsidR="000B241D">
        <w:t xml:space="preserve"> apprenticeship (also by wave 5) as a functio</w:t>
      </w:r>
      <w:r w:rsidR="00913E1B">
        <w:t>n of background characteristics</w:t>
      </w:r>
      <w:r w:rsidR="000B241D">
        <w:t xml:space="preserve"> </w:t>
      </w:r>
      <w:r w:rsidR="00CB6C6A">
        <w:t>and</w:t>
      </w:r>
      <w:r w:rsidR="000B241D">
        <w:t xml:space="preserve"> the probability of going to university</w:t>
      </w:r>
      <w:r w:rsidR="00913E1B">
        <w:t>,</w:t>
      </w:r>
      <w:r w:rsidR="000B241D">
        <w:t xml:space="preserve"> as predicted in </w:t>
      </w:r>
      <w:r w:rsidR="00B85C95">
        <w:t xml:space="preserve">the first </w:t>
      </w:r>
      <w:r w:rsidR="000B241D">
        <w:t xml:space="preserve">step. This model also includes the cohort interactions outlined above, as well as the added interaction of the probability of </w:t>
      </w:r>
      <w:r w:rsidR="00CB6C6A">
        <w:t xml:space="preserve">going to </w:t>
      </w:r>
      <w:r w:rsidR="000B241D">
        <w:t xml:space="preserve">university with </w:t>
      </w:r>
      <w:r w:rsidR="00CB6C6A">
        <w:t xml:space="preserve">the </w:t>
      </w:r>
      <w:r w:rsidR="000B241D">
        <w:t xml:space="preserve">cohort. </w:t>
      </w:r>
      <w:r w:rsidR="00D703A5">
        <w:t xml:space="preserve">The </w:t>
      </w:r>
      <w:r w:rsidR="00F34D91">
        <w:t>coefficients of predicting apprenticeships are</w:t>
      </w:r>
      <w:r w:rsidR="00913E1B">
        <w:t xml:space="preserve"> presented in t</w:t>
      </w:r>
      <w:r w:rsidR="00D703A5">
        <w:t xml:space="preserve">able 5. </w:t>
      </w:r>
      <w:r w:rsidR="00490C87">
        <w:t xml:space="preserve">The </w:t>
      </w:r>
      <w:r w:rsidR="00D703A5">
        <w:t xml:space="preserve">full </w:t>
      </w:r>
      <w:r w:rsidR="00490C87">
        <w:t xml:space="preserve">details of the final model are in </w:t>
      </w:r>
      <w:r w:rsidR="00913E1B">
        <w:t>t</w:t>
      </w:r>
      <w:r w:rsidR="00490C87">
        <w:t xml:space="preserve">ables </w:t>
      </w:r>
      <w:r w:rsidR="00490C87" w:rsidRPr="003B4675">
        <w:t>C3 and C4.</w:t>
      </w:r>
    </w:p>
    <w:p w:rsidR="0080733E" w:rsidRDefault="00D703A5" w:rsidP="00785B52">
      <w:pPr>
        <w:pStyle w:val="tabletitle"/>
      </w:pPr>
      <w:bookmarkStart w:id="50" w:name="_Toc384045452"/>
      <w:r>
        <w:t>Table 5</w:t>
      </w:r>
      <w:r w:rsidR="00785B52">
        <w:tab/>
      </w:r>
      <w:r w:rsidR="0080733E">
        <w:t>Regression results</w:t>
      </w:r>
      <w:r w:rsidR="00744540">
        <w:t xml:space="preserve"> for predicting apprenticeship:</w:t>
      </w:r>
      <w:r w:rsidR="0080733E">
        <w:t xml:space="preserve"> coefficients</w:t>
      </w:r>
      <w:bookmarkEnd w:id="50"/>
    </w:p>
    <w:tbl>
      <w:tblPr>
        <w:tblW w:w="8789" w:type="dxa"/>
        <w:tblInd w:w="57" w:type="dxa"/>
        <w:tblLayout w:type="fixed"/>
        <w:tblCellMar>
          <w:left w:w="57" w:type="dxa"/>
          <w:right w:w="57" w:type="dxa"/>
        </w:tblCellMar>
        <w:tblLook w:val="0000" w:firstRow="0" w:lastRow="0" w:firstColumn="0" w:lastColumn="0" w:noHBand="0" w:noVBand="0"/>
      </w:tblPr>
      <w:tblGrid>
        <w:gridCol w:w="2552"/>
        <w:gridCol w:w="1984"/>
        <w:gridCol w:w="1417"/>
        <w:gridCol w:w="1418"/>
        <w:gridCol w:w="1418"/>
      </w:tblGrid>
      <w:tr w:rsidR="0080733E" w:rsidRPr="00514903" w:rsidTr="007C650D">
        <w:trPr>
          <w:tblHeader/>
        </w:trPr>
        <w:tc>
          <w:tcPr>
            <w:tcW w:w="2552" w:type="dxa"/>
            <w:tcBorders>
              <w:top w:val="single" w:sz="4" w:space="0" w:color="auto"/>
              <w:bottom w:val="single" w:sz="4" w:space="0" w:color="auto"/>
            </w:tcBorders>
          </w:tcPr>
          <w:p w:rsidR="0080733E" w:rsidRPr="00514903" w:rsidRDefault="0080733E" w:rsidP="00514903">
            <w:pPr>
              <w:pStyle w:val="Tablehead1"/>
            </w:pPr>
            <w:r w:rsidRPr="00514903">
              <w:t>Variable</w:t>
            </w:r>
          </w:p>
        </w:tc>
        <w:tc>
          <w:tcPr>
            <w:tcW w:w="1984" w:type="dxa"/>
            <w:tcBorders>
              <w:top w:val="single" w:sz="4" w:space="0" w:color="auto"/>
              <w:bottom w:val="single" w:sz="4" w:space="0" w:color="auto"/>
            </w:tcBorders>
          </w:tcPr>
          <w:p w:rsidR="0080733E" w:rsidRPr="00514903" w:rsidRDefault="0080733E" w:rsidP="00514903">
            <w:pPr>
              <w:pStyle w:val="Tablehead1"/>
            </w:pPr>
            <w:r w:rsidRPr="00514903">
              <w:t>Level</w:t>
            </w:r>
          </w:p>
        </w:tc>
        <w:tc>
          <w:tcPr>
            <w:tcW w:w="1417" w:type="dxa"/>
            <w:tcBorders>
              <w:top w:val="single" w:sz="4" w:space="0" w:color="auto"/>
              <w:bottom w:val="single" w:sz="4" w:space="0" w:color="auto"/>
            </w:tcBorders>
          </w:tcPr>
          <w:p w:rsidR="0080733E" w:rsidRPr="00514903" w:rsidRDefault="0080733E" w:rsidP="00514903">
            <w:pPr>
              <w:pStyle w:val="Tablehead1"/>
              <w:jc w:val="center"/>
            </w:pPr>
            <w:r w:rsidRPr="00514903">
              <w:t>Estimate</w:t>
            </w:r>
          </w:p>
        </w:tc>
        <w:tc>
          <w:tcPr>
            <w:tcW w:w="1418" w:type="dxa"/>
            <w:tcBorders>
              <w:top w:val="single" w:sz="4" w:space="0" w:color="auto"/>
              <w:bottom w:val="single" w:sz="4" w:space="0" w:color="auto"/>
            </w:tcBorders>
          </w:tcPr>
          <w:p w:rsidR="0080733E" w:rsidRPr="00514903" w:rsidRDefault="0080733E" w:rsidP="00514903">
            <w:pPr>
              <w:pStyle w:val="Tablehead1"/>
              <w:jc w:val="center"/>
            </w:pPr>
            <w:r w:rsidRPr="00514903">
              <w:t>Wald Chi-Square</w:t>
            </w:r>
          </w:p>
        </w:tc>
        <w:tc>
          <w:tcPr>
            <w:tcW w:w="1418" w:type="dxa"/>
            <w:tcBorders>
              <w:top w:val="single" w:sz="4" w:space="0" w:color="auto"/>
              <w:bottom w:val="single" w:sz="4" w:space="0" w:color="auto"/>
            </w:tcBorders>
          </w:tcPr>
          <w:p w:rsidR="0080733E" w:rsidRPr="00514903" w:rsidRDefault="0080733E" w:rsidP="00514903">
            <w:pPr>
              <w:pStyle w:val="Tablehead1"/>
              <w:jc w:val="center"/>
            </w:pPr>
            <w:proofErr w:type="spellStart"/>
            <w:r w:rsidRPr="00514903">
              <w:t>Pr</w:t>
            </w:r>
            <w:proofErr w:type="spellEnd"/>
            <w:r w:rsidRPr="00514903">
              <w:t xml:space="preserve"> &gt; Chi-Square</w:t>
            </w:r>
          </w:p>
        </w:tc>
      </w:tr>
      <w:tr w:rsidR="0080733E" w:rsidRPr="00514903" w:rsidTr="007C650D">
        <w:tc>
          <w:tcPr>
            <w:tcW w:w="2552" w:type="dxa"/>
            <w:tcBorders>
              <w:top w:val="single" w:sz="4" w:space="0" w:color="auto"/>
            </w:tcBorders>
          </w:tcPr>
          <w:p w:rsidR="0080733E" w:rsidRPr="00514903" w:rsidRDefault="0080733E" w:rsidP="007C650D">
            <w:pPr>
              <w:pStyle w:val="Tabletext"/>
            </w:pPr>
            <w:r w:rsidRPr="00514903">
              <w:t>Intercept</w:t>
            </w:r>
          </w:p>
        </w:tc>
        <w:tc>
          <w:tcPr>
            <w:tcW w:w="1984" w:type="dxa"/>
            <w:tcBorders>
              <w:top w:val="single" w:sz="4" w:space="0" w:color="auto"/>
            </w:tcBorders>
          </w:tcPr>
          <w:p w:rsidR="0080733E" w:rsidRPr="00514903" w:rsidRDefault="0080733E" w:rsidP="007C650D">
            <w:pPr>
              <w:pStyle w:val="Tabletext"/>
            </w:pPr>
            <w:r w:rsidRPr="00514903">
              <w:t>-</w:t>
            </w:r>
          </w:p>
        </w:tc>
        <w:tc>
          <w:tcPr>
            <w:tcW w:w="1417" w:type="dxa"/>
            <w:tcBorders>
              <w:top w:val="single" w:sz="4" w:space="0" w:color="auto"/>
            </w:tcBorders>
          </w:tcPr>
          <w:p w:rsidR="0080733E" w:rsidRPr="00514903" w:rsidRDefault="0080733E" w:rsidP="007C650D">
            <w:pPr>
              <w:pStyle w:val="Tabletext"/>
              <w:tabs>
                <w:tab w:val="decimal" w:pos="510"/>
              </w:tabs>
            </w:pPr>
            <w:r w:rsidRPr="00514903">
              <w:t>-0.9394</w:t>
            </w:r>
          </w:p>
        </w:tc>
        <w:tc>
          <w:tcPr>
            <w:tcW w:w="1418" w:type="dxa"/>
            <w:tcBorders>
              <w:top w:val="single" w:sz="4" w:space="0" w:color="auto"/>
            </w:tcBorders>
          </w:tcPr>
          <w:p w:rsidR="0080733E" w:rsidRPr="00514903" w:rsidRDefault="0080733E" w:rsidP="007C650D">
            <w:pPr>
              <w:pStyle w:val="Tabletext"/>
              <w:tabs>
                <w:tab w:val="decimal" w:pos="567"/>
              </w:tabs>
            </w:pPr>
            <w:r w:rsidRPr="00514903">
              <w:t>47.2132</w:t>
            </w:r>
          </w:p>
        </w:tc>
        <w:tc>
          <w:tcPr>
            <w:tcW w:w="1418" w:type="dxa"/>
            <w:tcBorders>
              <w:top w:val="single" w:sz="4" w:space="0" w:color="auto"/>
            </w:tcBorders>
          </w:tcPr>
          <w:p w:rsidR="0080733E" w:rsidRPr="00514903" w:rsidRDefault="0080733E" w:rsidP="007C650D">
            <w:pPr>
              <w:pStyle w:val="Tabletext"/>
              <w:tabs>
                <w:tab w:val="decimal" w:pos="510"/>
              </w:tabs>
            </w:pPr>
            <w:r w:rsidRPr="00514903">
              <w:t>&lt;.0001</w:t>
            </w:r>
          </w:p>
        </w:tc>
      </w:tr>
      <w:tr w:rsidR="0080733E" w:rsidRPr="00514903" w:rsidTr="007C650D">
        <w:tc>
          <w:tcPr>
            <w:tcW w:w="2552" w:type="dxa"/>
          </w:tcPr>
          <w:p w:rsidR="0080733E" w:rsidRPr="00514903" w:rsidRDefault="0080733E" w:rsidP="007C650D">
            <w:pPr>
              <w:pStyle w:val="Tabletext"/>
            </w:pPr>
            <w:r w:rsidRPr="00514903">
              <w:t>Cohort</w:t>
            </w:r>
          </w:p>
        </w:tc>
        <w:tc>
          <w:tcPr>
            <w:tcW w:w="1984" w:type="dxa"/>
          </w:tcPr>
          <w:p w:rsidR="0080733E" w:rsidRPr="00514903" w:rsidRDefault="0080733E" w:rsidP="007C650D">
            <w:pPr>
              <w:pStyle w:val="Tabletext"/>
            </w:pPr>
            <w:r w:rsidRPr="00514903">
              <w:t>Y95</w:t>
            </w:r>
          </w:p>
        </w:tc>
        <w:tc>
          <w:tcPr>
            <w:tcW w:w="4253" w:type="dxa"/>
            <w:gridSpan w:val="3"/>
          </w:tcPr>
          <w:p w:rsidR="0080733E" w:rsidRPr="00514903" w:rsidRDefault="0080733E" w:rsidP="007C650D">
            <w:pPr>
              <w:pStyle w:val="Tabletext"/>
              <w:jc w:val="center"/>
            </w:pPr>
            <w:r w:rsidRPr="00514903">
              <w:t>Reference category</w:t>
            </w:r>
          </w:p>
        </w:tc>
      </w:tr>
      <w:tr w:rsidR="0080733E" w:rsidRPr="00514903" w:rsidTr="007C650D">
        <w:tc>
          <w:tcPr>
            <w:tcW w:w="2552" w:type="dxa"/>
            <w:vAlign w:val="bottom"/>
          </w:tcPr>
          <w:p w:rsidR="0080733E" w:rsidRPr="00514903" w:rsidRDefault="0080733E" w:rsidP="007C650D">
            <w:pPr>
              <w:pStyle w:val="Tabletext"/>
            </w:pPr>
          </w:p>
        </w:tc>
        <w:tc>
          <w:tcPr>
            <w:tcW w:w="1984" w:type="dxa"/>
          </w:tcPr>
          <w:p w:rsidR="0080733E" w:rsidRPr="00514903" w:rsidRDefault="0080733E" w:rsidP="007C650D">
            <w:pPr>
              <w:pStyle w:val="Tabletext"/>
            </w:pPr>
            <w:r w:rsidRPr="00514903">
              <w:t>Y06</w:t>
            </w:r>
          </w:p>
        </w:tc>
        <w:tc>
          <w:tcPr>
            <w:tcW w:w="1417" w:type="dxa"/>
          </w:tcPr>
          <w:p w:rsidR="0080733E" w:rsidRPr="00514903" w:rsidRDefault="0080733E" w:rsidP="007C650D">
            <w:pPr>
              <w:pStyle w:val="Tabletext"/>
              <w:tabs>
                <w:tab w:val="decimal" w:pos="510"/>
              </w:tabs>
            </w:pPr>
            <w:r w:rsidRPr="00514903">
              <w:t>1.6366</w:t>
            </w:r>
          </w:p>
        </w:tc>
        <w:tc>
          <w:tcPr>
            <w:tcW w:w="1418" w:type="dxa"/>
          </w:tcPr>
          <w:p w:rsidR="0080733E" w:rsidRPr="00514903" w:rsidRDefault="0080733E" w:rsidP="007C650D">
            <w:pPr>
              <w:pStyle w:val="Tabletext"/>
              <w:tabs>
                <w:tab w:val="decimal" w:pos="567"/>
              </w:tabs>
            </w:pPr>
            <w:r w:rsidRPr="00514903">
              <w:t>65.8634</w:t>
            </w:r>
          </w:p>
        </w:tc>
        <w:tc>
          <w:tcPr>
            <w:tcW w:w="1418" w:type="dxa"/>
          </w:tcPr>
          <w:p w:rsidR="0080733E" w:rsidRPr="00514903" w:rsidRDefault="0080733E" w:rsidP="007C650D">
            <w:pPr>
              <w:pStyle w:val="Tabletext"/>
              <w:tabs>
                <w:tab w:val="decimal" w:pos="510"/>
              </w:tabs>
            </w:pPr>
            <w:r w:rsidRPr="00514903">
              <w:t>&lt;.0001</w:t>
            </w:r>
          </w:p>
        </w:tc>
      </w:tr>
      <w:tr w:rsidR="0080733E" w:rsidRPr="00514903" w:rsidTr="007C650D">
        <w:tc>
          <w:tcPr>
            <w:tcW w:w="2552" w:type="dxa"/>
          </w:tcPr>
          <w:p w:rsidR="0080733E" w:rsidRPr="00514903" w:rsidRDefault="0080733E" w:rsidP="007C650D">
            <w:pPr>
              <w:pStyle w:val="Tabletext"/>
            </w:pPr>
            <w:r w:rsidRPr="00514903">
              <w:t>Year 12 aspiration</w:t>
            </w:r>
          </w:p>
        </w:tc>
        <w:tc>
          <w:tcPr>
            <w:tcW w:w="1984" w:type="dxa"/>
          </w:tcPr>
          <w:p w:rsidR="0080733E" w:rsidRPr="00514903" w:rsidRDefault="0080733E" w:rsidP="007C650D">
            <w:pPr>
              <w:pStyle w:val="Tabletext"/>
            </w:pPr>
            <w:r w:rsidRPr="00514903">
              <w:t>No</w:t>
            </w:r>
          </w:p>
        </w:tc>
        <w:tc>
          <w:tcPr>
            <w:tcW w:w="4253" w:type="dxa"/>
            <w:gridSpan w:val="3"/>
          </w:tcPr>
          <w:p w:rsidR="0080733E" w:rsidRPr="00514903" w:rsidRDefault="0080733E" w:rsidP="007C650D">
            <w:pPr>
              <w:pStyle w:val="Tabletext"/>
              <w:jc w:val="center"/>
            </w:pPr>
            <w:r w:rsidRPr="00514903">
              <w:t>Reference category</w:t>
            </w:r>
          </w:p>
        </w:tc>
      </w:tr>
      <w:tr w:rsidR="0080733E" w:rsidRPr="00514903" w:rsidTr="007C650D">
        <w:tc>
          <w:tcPr>
            <w:tcW w:w="2552" w:type="dxa"/>
            <w:vAlign w:val="bottom"/>
          </w:tcPr>
          <w:p w:rsidR="0080733E" w:rsidRPr="00514903" w:rsidRDefault="0080733E" w:rsidP="007C650D">
            <w:pPr>
              <w:pStyle w:val="Tabletext"/>
            </w:pPr>
          </w:p>
        </w:tc>
        <w:tc>
          <w:tcPr>
            <w:tcW w:w="1984" w:type="dxa"/>
          </w:tcPr>
          <w:p w:rsidR="0080733E" w:rsidRPr="00514903" w:rsidRDefault="0080733E" w:rsidP="007C650D">
            <w:pPr>
              <w:pStyle w:val="Tabletext"/>
            </w:pPr>
            <w:r w:rsidRPr="00514903">
              <w:t>Undecided/unknown</w:t>
            </w:r>
          </w:p>
        </w:tc>
        <w:tc>
          <w:tcPr>
            <w:tcW w:w="1417" w:type="dxa"/>
          </w:tcPr>
          <w:p w:rsidR="0080733E" w:rsidRPr="00514903" w:rsidRDefault="0080733E" w:rsidP="007C650D">
            <w:pPr>
              <w:pStyle w:val="Tabletext"/>
              <w:tabs>
                <w:tab w:val="decimal" w:pos="510"/>
              </w:tabs>
            </w:pPr>
            <w:r w:rsidRPr="00514903">
              <w:t>-0.2919</w:t>
            </w:r>
          </w:p>
        </w:tc>
        <w:tc>
          <w:tcPr>
            <w:tcW w:w="1418" w:type="dxa"/>
          </w:tcPr>
          <w:p w:rsidR="0080733E" w:rsidRPr="00514903" w:rsidRDefault="0080733E" w:rsidP="007C650D">
            <w:pPr>
              <w:pStyle w:val="Tabletext"/>
              <w:tabs>
                <w:tab w:val="decimal" w:pos="567"/>
              </w:tabs>
            </w:pPr>
            <w:r w:rsidRPr="00514903">
              <w:t>4.466</w:t>
            </w:r>
          </w:p>
        </w:tc>
        <w:tc>
          <w:tcPr>
            <w:tcW w:w="1418" w:type="dxa"/>
          </w:tcPr>
          <w:p w:rsidR="0080733E" w:rsidRPr="00514903" w:rsidRDefault="0080733E" w:rsidP="007C650D">
            <w:pPr>
              <w:pStyle w:val="Tabletext"/>
              <w:tabs>
                <w:tab w:val="decimal" w:pos="510"/>
              </w:tabs>
            </w:pPr>
            <w:r w:rsidRPr="00514903">
              <w:t>0.0346</w:t>
            </w:r>
          </w:p>
        </w:tc>
      </w:tr>
      <w:tr w:rsidR="0080733E" w:rsidRPr="00514903" w:rsidTr="007C650D">
        <w:tc>
          <w:tcPr>
            <w:tcW w:w="2552" w:type="dxa"/>
          </w:tcPr>
          <w:p w:rsidR="0080733E" w:rsidRPr="00514903" w:rsidRDefault="0080733E" w:rsidP="007C650D">
            <w:pPr>
              <w:pStyle w:val="Tabletext"/>
            </w:pPr>
          </w:p>
        </w:tc>
        <w:tc>
          <w:tcPr>
            <w:tcW w:w="1984" w:type="dxa"/>
          </w:tcPr>
          <w:p w:rsidR="0080733E" w:rsidRPr="00514903" w:rsidRDefault="0080733E" w:rsidP="007C650D">
            <w:pPr>
              <w:pStyle w:val="Tabletext"/>
            </w:pPr>
            <w:r w:rsidRPr="00514903">
              <w:t>Yes</w:t>
            </w:r>
          </w:p>
        </w:tc>
        <w:tc>
          <w:tcPr>
            <w:tcW w:w="1417" w:type="dxa"/>
          </w:tcPr>
          <w:p w:rsidR="0080733E" w:rsidRPr="00514903" w:rsidRDefault="0080733E" w:rsidP="007C650D">
            <w:pPr>
              <w:pStyle w:val="Tabletext"/>
              <w:tabs>
                <w:tab w:val="decimal" w:pos="510"/>
              </w:tabs>
            </w:pPr>
            <w:r w:rsidRPr="00514903">
              <w:t>-0.5144</w:t>
            </w:r>
          </w:p>
        </w:tc>
        <w:tc>
          <w:tcPr>
            <w:tcW w:w="1418" w:type="dxa"/>
          </w:tcPr>
          <w:p w:rsidR="0080733E" w:rsidRPr="00514903" w:rsidRDefault="0080733E" w:rsidP="007C650D">
            <w:pPr>
              <w:pStyle w:val="Tabletext"/>
              <w:tabs>
                <w:tab w:val="decimal" w:pos="567"/>
              </w:tabs>
            </w:pPr>
            <w:r w:rsidRPr="00514903">
              <w:t>12.398</w:t>
            </w:r>
          </w:p>
        </w:tc>
        <w:tc>
          <w:tcPr>
            <w:tcW w:w="1418" w:type="dxa"/>
          </w:tcPr>
          <w:p w:rsidR="0080733E" w:rsidRPr="00514903" w:rsidRDefault="0080733E" w:rsidP="007C650D">
            <w:pPr>
              <w:pStyle w:val="Tabletext"/>
              <w:tabs>
                <w:tab w:val="decimal" w:pos="510"/>
              </w:tabs>
            </w:pPr>
            <w:r w:rsidRPr="00514903">
              <w:t>0.0004</w:t>
            </w:r>
          </w:p>
        </w:tc>
      </w:tr>
      <w:tr w:rsidR="0080733E" w:rsidRPr="00514903" w:rsidTr="007C650D">
        <w:tc>
          <w:tcPr>
            <w:tcW w:w="2552" w:type="dxa"/>
          </w:tcPr>
          <w:p w:rsidR="0080733E" w:rsidRPr="00514903" w:rsidRDefault="00913E1B" w:rsidP="007C650D">
            <w:pPr>
              <w:pStyle w:val="Tabletext"/>
            </w:pPr>
            <w:r w:rsidRPr="00514903">
              <w:t xml:space="preserve">Born outside </w:t>
            </w:r>
            <w:r w:rsidR="0080733E" w:rsidRPr="00514903">
              <w:t>Australia</w:t>
            </w:r>
          </w:p>
        </w:tc>
        <w:tc>
          <w:tcPr>
            <w:tcW w:w="1984" w:type="dxa"/>
          </w:tcPr>
          <w:p w:rsidR="0080733E" w:rsidRPr="00514903" w:rsidRDefault="0080733E" w:rsidP="007C650D">
            <w:pPr>
              <w:pStyle w:val="Tabletext"/>
            </w:pPr>
            <w:r w:rsidRPr="00514903">
              <w:t>No</w:t>
            </w:r>
          </w:p>
        </w:tc>
        <w:tc>
          <w:tcPr>
            <w:tcW w:w="4253" w:type="dxa"/>
            <w:gridSpan w:val="3"/>
          </w:tcPr>
          <w:p w:rsidR="0080733E" w:rsidRPr="00514903" w:rsidRDefault="0080733E" w:rsidP="007C650D">
            <w:pPr>
              <w:pStyle w:val="Tabletext"/>
              <w:jc w:val="center"/>
            </w:pPr>
            <w:r w:rsidRPr="00514903">
              <w:t>Reference category</w:t>
            </w:r>
          </w:p>
        </w:tc>
      </w:tr>
      <w:tr w:rsidR="0080733E" w:rsidRPr="00514903" w:rsidTr="007C650D">
        <w:tc>
          <w:tcPr>
            <w:tcW w:w="2552" w:type="dxa"/>
            <w:vAlign w:val="bottom"/>
          </w:tcPr>
          <w:p w:rsidR="0080733E" w:rsidRPr="00514903" w:rsidRDefault="0080733E" w:rsidP="007C650D">
            <w:pPr>
              <w:pStyle w:val="Tabletext"/>
            </w:pPr>
          </w:p>
        </w:tc>
        <w:tc>
          <w:tcPr>
            <w:tcW w:w="1984" w:type="dxa"/>
          </w:tcPr>
          <w:p w:rsidR="0080733E" w:rsidRPr="00514903" w:rsidRDefault="0080733E" w:rsidP="007C650D">
            <w:pPr>
              <w:pStyle w:val="Tabletext"/>
            </w:pPr>
            <w:r w:rsidRPr="00514903">
              <w:t>Yes</w:t>
            </w:r>
          </w:p>
        </w:tc>
        <w:tc>
          <w:tcPr>
            <w:tcW w:w="1417" w:type="dxa"/>
          </w:tcPr>
          <w:p w:rsidR="0080733E" w:rsidRPr="00514903" w:rsidRDefault="0080733E" w:rsidP="007C650D">
            <w:pPr>
              <w:pStyle w:val="Tabletext"/>
              <w:tabs>
                <w:tab w:val="decimal" w:pos="510"/>
              </w:tabs>
            </w:pPr>
            <w:r w:rsidRPr="00514903">
              <w:t>-0.649</w:t>
            </w:r>
          </w:p>
        </w:tc>
        <w:tc>
          <w:tcPr>
            <w:tcW w:w="1418" w:type="dxa"/>
          </w:tcPr>
          <w:p w:rsidR="0080733E" w:rsidRPr="00514903" w:rsidRDefault="0080733E" w:rsidP="007C650D">
            <w:pPr>
              <w:pStyle w:val="Tabletext"/>
              <w:tabs>
                <w:tab w:val="decimal" w:pos="567"/>
              </w:tabs>
            </w:pPr>
            <w:r w:rsidRPr="00514903">
              <w:t>15.5153</w:t>
            </w:r>
          </w:p>
        </w:tc>
        <w:tc>
          <w:tcPr>
            <w:tcW w:w="1418" w:type="dxa"/>
          </w:tcPr>
          <w:p w:rsidR="0080733E" w:rsidRPr="00514903" w:rsidRDefault="0080733E" w:rsidP="007C650D">
            <w:pPr>
              <w:pStyle w:val="Tabletext"/>
              <w:tabs>
                <w:tab w:val="decimal" w:pos="510"/>
              </w:tabs>
            </w:pPr>
            <w:r w:rsidRPr="00514903">
              <w:t>&lt;.0001</w:t>
            </w:r>
          </w:p>
        </w:tc>
      </w:tr>
      <w:tr w:rsidR="0080733E" w:rsidRPr="00514903" w:rsidTr="007C650D">
        <w:tc>
          <w:tcPr>
            <w:tcW w:w="2552" w:type="dxa"/>
          </w:tcPr>
          <w:p w:rsidR="0080733E" w:rsidRPr="00514903" w:rsidRDefault="0080733E" w:rsidP="007C650D">
            <w:pPr>
              <w:pStyle w:val="Tabletext"/>
            </w:pPr>
            <w:r w:rsidRPr="00514903">
              <w:t>Father is a trades worker</w:t>
            </w:r>
          </w:p>
        </w:tc>
        <w:tc>
          <w:tcPr>
            <w:tcW w:w="1984" w:type="dxa"/>
          </w:tcPr>
          <w:p w:rsidR="0080733E" w:rsidRPr="00514903" w:rsidRDefault="0080733E" w:rsidP="007C650D">
            <w:pPr>
              <w:pStyle w:val="Tabletext"/>
            </w:pPr>
            <w:r w:rsidRPr="00514903">
              <w:t>No</w:t>
            </w:r>
          </w:p>
        </w:tc>
        <w:tc>
          <w:tcPr>
            <w:tcW w:w="4253" w:type="dxa"/>
            <w:gridSpan w:val="3"/>
          </w:tcPr>
          <w:p w:rsidR="0080733E" w:rsidRPr="00514903" w:rsidRDefault="0080733E" w:rsidP="007C650D">
            <w:pPr>
              <w:pStyle w:val="Tabletext"/>
              <w:jc w:val="center"/>
            </w:pPr>
            <w:r w:rsidRPr="00514903">
              <w:t>Reference category</w:t>
            </w:r>
          </w:p>
        </w:tc>
      </w:tr>
      <w:tr w:rsidR="0080733E" w:rsidRPr="00514903" w:rsidTr="007C650D">
        <w:tc>
          <w:tcPr>
            <w:tcW w:w="2552" w:type="dxa"/>
            <w:vAlign w:val="bottom"/>
          </w:tcPr>
          <w:p w:rsidR="0080733E" w:rsidRPr="00514903" w:rsidRDefault="0080733E" w:rsidP="007C650D">
            <w:pPr>
              <w:pStyle w:val="Tabletext"/>
            </w:pPr>
          </w:p>
        </w:tc>
        <w:tc>
          <w:tcPr>
            <w:tcW w:w="1984" w:type="dxa"/>
          </w:tcPr>
          <w:p w:rsidR="0080733E" w:rsidRPr="00514903" w:rsidRDefault="0080733E" w:rsidP="007C650D">
            <w:pPr>
              <w:pStyle w:val="Tabletext"/>
            </w:pPr>
            <w:r w:rsidRPr="00514903">
              <w:t>Unknown</w:t>
            </w:r>
          </w:p>
        </w:tc>
        <w:tc>
          <w:tcPr>
            <w:tcW w:w="1417" w:type="dxa"/>
          </w:tcPr>
          <w:p w:rsidR="0080733E" w:rsidRPr="00514903" w:rsidRDefault="0080733E" w:rsidP="007C650D">
            <w:pPr>
              <w:pStyle w:val="Tabletext"/>
              <w:tabs>
                <w:tab w:val="decimal" w:pos="510"/>
              </w:tabs>
            </w:pPr>
            <w:r w:rsidRPr="00514903">
              <w:t>-0.2756</w:t>
            </w:r>
          </w:p>
        </w:tc>
        <w:tc>
          <w:tcPr>
            <w:tcW w:w="1418" w:type="dxa"/>
          </w:tcPr>
          <w:p w:rsidR="0080733E" w:rsidRPr="00514903" w:rsidRDefault="0080733E" w:rsidP="007C650D">
            <w:pPr>
              <w:pStyle w:val="Tabletext"/>
              <w:tabs>
                <w:tab w:val="decimal" w:pos="567"/>
              </w:tabs>
            </w:pPr>
            <w:r w:rsidRPr="00514903">
              <w:t>3.3044</w:t>
            </w:r>
          </w:p>
        </w:tc>
        <w:tc>
          <w:tcPr>
            <w:tcW w:w="1418" w:type="dxa"/>
          </w:tcPr>
          <w:p w:rsidR="0080733E" w:rsidRPr="00514903" w:rsidRDefault="0080733E" w:rsidP="007C650D">
            <w:pPr>
              <w:pStyle w:val="Tabletext"/>
              <w:tabs>
                <w:tab w:val="decimal" w:pos="510"/>
              </w:tabs>
            </w:pPr>
            <w:r w:rsidRPr="00514903">
              <w:t>0.0691</w:t>
            </w:r>
          </w:p>
        </w:tc>
      </w:tr>
      <w:tr w:rsidR="0080733E" w:rsidRPr="00514903" w:rsidTr="007C650D">
        <w:tc>
          <w:tcPr>
            <w:tcW w:w="2552" w:type="dxa"/>
          </w:tcPr>
          <w:p w:rsidR="0080733E" w:rsidRPr="00514903" w:rsidRDefault="0080733E" w:rsidP="007C650D">
            <w:pPr>
              <w:pStyle w:val="Tabletext"/>
            </w:pPr>
          </w:p>
        </w:tc>
        <w:tc>
          <w:tcPr>
            <w:tcW w:w="1984" w:type="dxa"/>
          </w:tcPr>
          <w:p w:rsidR="0080733E" w:rsidRPr="00514903" w:rsidRDefault="0080733E" w:rsidP="007C650D">
            <w:pPr>
              <w:pStyle w:val="Tabletext"/>
            </w:pPr>
            <w:r w:rsidRPr="00514903">
              <w:t>Yes</w:t>
            </w:r>
          </w:p>
        </w:tc>
        <w:tc>
          <w:tcPr>
            <w:tcW w:w="1417" w:type="dxa"/>
          </w:tcPr>
          <w:p w:rsidR="0080733E" w:rsidRPr="00514903" w:rsidRDefault="0080733E" w:rsidP="007C650D">
            <w:pPr>
              <w:pStyle w:val="Tabletext"/>
              <w:tabs>
                <w:tab w:val="decimal" w:pos="510"/>
              </w:tabs>
            </w:pPr>
            <w:r w:rsidRPr="00514903">
              <w:t>0.5709</w:t>
            </w:r>
          </w:p>
        </w:tc>
        <w:tc>
          <w:tcPr>
            <w:tcW w:w="1418" w:type="dxa"/>
          </w:tcPr>
          <w:p w:rsidR="0080733E" w:rsidRPr="00514903" w:rsidRDefault="0080733E" w:rsidP="007C650D">
            <w:pPr>
              <w:pStyle w:val="Tabletext"/>
              <w:tabs>
                <w:tab w:val="decimal" w:pos="567"/>
              </w:tabs>
            </w:pPr>
            <w:r w:rsidRPr="00514903">
              <w:t>29.2924</w:t>
            </w:r>
          </w:p>
        </w:tc>
        <w:tc>
          <w:tcPr>
            <w:tcW w:w="1418" w:type="dxa"/>
          </w:tcPr>
          <w:p w:rsidR="0080733E" w:rsidRPr="00514903" w:rsidRDefault="0080733E" w:rsidP="007C650D">
            <w:pPr>
              <w:pStyle w:val="Tabletext"/>
              <w:tabs>
                <w:tab w:val="decimal" w:pos="510"/>
              </w:tabs>
            </w:pPr>
            <w:r w:rsidRPr="00514903">
              <w:t>&lt;.0001</w:t>
            </w:r>
          </w:p>
        </w:tc>
      </w:tr>
      <w:tr w:rsidR="0080733E" w:rsidRPr="00514903" w:rsidTr="007C650D">
        <w:tc>
          <w:tcPr>
            <w:tcW w:w="2552" w:type="dxa"/>
          </w:tcPr>
          <w:p w:rsidR="0080733E" w:rsidRPr="00514903" w:rsidRDefault="0080733E" w:rsidP="007C650D">
            <w:pPr>
              <w:pStyle w:val="Tabletext"/>
            </w:pPr>
            <w:r w:rsidRPr="00514903">
              <w:t>Cohort* Employed at age 15</w:t>
            </w:r>
          </w:p>
        </w:tc>
        <w:tc>
          <w:tcPr>
            <w:tcW w:w="1984" w:type="dxa"/>
          </w:tcPr>
          <w:p w:rsidR="0080733E" w:rsidRPr="00514903" w:rsidRDefault="0080733E" w:rsidP="007C650D">
            <w:pPr>
              <w:pStyle w:val="Tabletext"/>
            </w:pPr>
            <w:r w:rsidRPr="00514903">
              <w:t>Y06|Yes</w:t>
            </w:r>
          </w:p>
        </w:tc>
        <w:tc>
          <w:tcPr>
            <w:tcW w:w="1417" w:type="dxa"/>
          </w:tcPr>
          <w:p w:rsidR="0080733E" w:rsidRPr="00514903" w:rsidRDefault="0080733E" w:rsidP="007C650D">
            <w:pPr>
              <w:pStyle w:val="Tabletext"/>
              <w:tabs>
                <w:tab w:val="decimal" w:pos="510"/>
              </w:tabs>
            </w:pPr>
            <w:r w:rsidRPr="00514903">
              <w:t>-0.3143</w:t>
            </w:r>
          </w:p>
        </w:tc>
        <w:tc>
          <w:tcPr>
            <w:tcW w:w="1418" w:type="dxa"/>
          </w:tcPr>
          <w:p w:rsidR="0080733E" w:rsidRPr="00514903" w:rsidRDefault="0080733E" w:rsidP="007C650D">
            <w:pPr>
              <w:pStyle w:val="Tabletext"/>
              <w:tabs>
                <w:tab w:val="decimal" w:pos="567"/>
              </w:tabs>
            </w:pPr>
            <w:r w:rsidRPr="00514903">
              <w:t>5.3445</w:t>
            </w:r>
          </w:p>
        </w:tc>
        <w:tc>
          <w:tcPr>
            <w:tcW w:w="1418" w:type="dxa"/>
          </w:tcPr>
          <w:p w:rsidR="0080733E" w:rsidRPr="00514903" w:rsidRDefault="0080733E" w:rsidP="007C650D">
            <w:pPr>
              <w:pStyle w:val="Tabletext"/>
              <w:tabs>
                <w:tab w:val="decimal" w:pos="510"/>
              </w:tabs>
            </w:pPr>
            <w:r w:rsidRPr="00514903">
              <w:t>0.0208</w:t>
            </w:r>
          </w:p>
        </w:tc>
      </w:tr>
      <w:tr w:rsidR="0080733E" w:rsidRPr="00514903" w:rsidTr="007C650D">
        <w:tc>
          <w:tcPr>
            <w:tcW w:w="2552" w:type="dxa"/>
          </w:tcPr>
          <w:p w:rsidR="0080733E" w:rsidRPr="00514903" w:rsidRDefault="0080733E" w:rsidP="007C650D">
            <w:pPr>
              <w:pStyle w:val="Tabletext"/>
            </w:pPr>
            <w:r w:rsidRPr="00514903">
              <w:t>Cohort* Father in trades</w:t>
            </w:r>
          </w:p>
        </w:tc>
        <w:tc>
          <w:tcPr>
            <w:tcW w:w="1984" w:type="dxa"/>
          </w:tcPr>
          <w:p w:rsidR="0080733E" w:rsidRPr="00514903" w:rsidRDefault="0080733E" w:rsidP="007C650D">
            <w:pPr>
              <w:pStyle w:val="Tabletext"/>
            </w:pPr>
            <w:r w:rsidRPr="00514903">
              <w:t>Y06|Unknown</w:t>
            </w:r>
          </w:p>
        </w:tc>
        <w:tc>
          <w:tcPr>
            <w:tcW w:w="1417" w:type="dxa"/>
          </w:tcPr>
          <w:p w:rsidR="0080733E" w:rsidRPr="00514903" w:rsidRDefault="0080733E" w:rsidP="007C650D">
            <w:pPr>
              <w:pStyle w:val="Tabletext"/>
              <w:tabs>
                <w:tab w:val="decimal" w:pos="510"/>
              </w:tabs>
            </w:pPr>
            <w:r w:rsidRPr="00514903">
              <w:t>0.0711</w:t>
            </w:r>
          </w:p>
        </w:tc>
        <w:tc>
          <w:tcPr>
            <w:tcW w:w="1418" w:type="dxa"/>
          </w:tcPr>
          <w:p w:rsidR="0080733E" w:rsidRPr="00514903" w:rsidRDefault="0080733E" w:rsidP="007C650D">
            <w:pPr>
              <w:pStyle w:val="Tabletext"/>
              <w:tabs>
                <w:tab w:val="decimal" w:pos="567"/>
              </w:tabs>
            </w:pPr>
            <w:r w:rsidRPr="00514903">
              <w:t>0.1318</w:t>
            </w:r>
          </w:p>
        </w:tc>
        <w:tc>
          <w:tcPr>
            <w:tcW w:w="1418" w:type="dxa"/>
          </w:tcPr>
          <w:p w:rsidR="0080733E" w:rsidRPr="00514903" w:rsidRDefault="0080733E" w:rsidP="007C650D">
            <w:pPr>
              <w:pStyle w:val="Tabletext"/>
              <w:tabs>
                <w:tab w:val="decimal" w:pos="510"/>
              </w:tabs>
            </w:pPr>
            <w:r w:rsidRPr="00514903">
              <w:t>0.7166</w:t>
            </w:r>
          </w:p>
        </w:tc>
      </w:tr>
      <w:tr w:rsidR="0080733E" w:rsidRPr="00514903" w:rsidTr="007C650D">
        <w:tc>
          <w:tcPr>
            <w:tcW w:w="2552" w:type="dxa"/>
          </w:tcPr>
          <w:p w:rsidR="0080733E" w:rsidRPr="00514903" w:rsidRDefault="0080733E" w:rsidP="007C650D">
            <w:pPr>
              <w:pStyle w:val="Tabletext"/>
            </w:pPr>
          </w:p>
        </w:tc>
        <w:tc>
          <w:tcPr>
            <w:tcW w:w="1984" w:type="dxa"/>
          </w:tcPr>
          <w:p w:rsidR="0080733E" w:rsidRPr="00514903" w:rsidRDefault="0080733E" w:rsidP="007C650D">
            <w:pPr>
              <w:pStyle w:val="Tabletext"/>
            </w:pPr>
            <w:r w:rsidRPr="00514903">
              <w:t>Y06|Yes</w:t>
            </w:r>
          </w:p>
        </w:tc>
        <w:tc>
          <w:tcPr>
            <w:tcW w:w="1417" w:type="dxa"/>
          </w:tcPr>
          <w:p w:rsidR="0080733E" w:rsidRPr="00514903" w:rsidRDefault="0080733E" w:rsidP="007C650D">
            <w:pPr>
              <w:pStyle w:val="Tabletext"/>
              <w:tabs>
                <w:tab w:val="decimal" w:pos="510"/>
              </w:tabs>
            </w:pPr>
            <w:r w:rsidRPr="00514903">
              <w:t>-0.3225</w:t>
            </w:r>
          </w:p>
        </w:tc>
        <w:tc>
          <w:tcPr>
            <w:tcW w:w="1418" w:type="dxa"/>
          </w:tcPr>
          <w:p w:rsidR="0080733E" w:rsidRPr="00514903" w:rsidRDefault="0080733E" w:rsidP="007C650D">
            <w:pPr>
              <w:pStyle w:val="Tabletext"/>
              <w:tabs>
                <w:tab w:val="decimal" w:pos="567"/>
              </w:tabs>
            </w:pPr>
            <w:r w:rsidRPr="00514903">
              <w:t>4.1973</w:t>
            </w:r>
          </w:p>
        </w:tc>
        <w:tc>
          <w:tcPr>
            <w:tcW w:w="1418" w:type="dxa"/>
          </w:tcPr>
          <w:p w:rsidR="0080733E" w:rsidRPr="00514903" w:rsidRDefault="0080733E" w:rsidP="007C650D">
            <w:pPr>
              <w:pStyle w:val="Tabletext"/>
              <w:tabs>
                <w:tab w:val="decimal" w:pos="510"/>
              </w:tabs>
            </w:pPr>
            <w:r w:rsidRPr="00514903">
              <w:t>0.0405</w:t>
            </w:r>
          </w:p>
        </w:tc>
      </w:tr>
      <w:tr w:rsidR="0080733E" w:rsidRPr="00514903" w:rsidTr="007C650D">
        <w:tc>
          <w:tcPr>
            <w:tcW w:w="2552" w:type="dxa"/>
          </w:tcPr>
          <w:p w:rsidR="0080733E" w:rsidRPr="00514903" w:rsidRDefault="0080733E" w:rsidP="007C650D">
            <w:pPr>
              <w:pStyle w:val="Tabletext"/>
            </w:pPr>
            <w:r w:rsidRPr="00514903">
              <w:t xml:space="preserve">Cohort* </w:t>
            </w:r>
            <w:proofErr w:type="spellStart"/>
            <w:r w:rsidRPr="00514903">
              <w:t>Yr</w:t>
            </w:r>
            <w:proofErr w:type="spellEnd"/>
            <w:r w:rsidRPr="00514903">
              <w:t xml:space="preserve"> 12 aspiration</w:t>
            </w:r>
          </w:p>
        </w:tc>
        <w:tc>
          <w:tcPr>
            <w:tcW w:w="1984" w:type="dxa"/>
          </w:tcPr>
          <w:p w:rsidR="0080733E" w:rsidRPr="00514903" w:rsidRDefault="0080733E" w:rsidP="007C650D">
            <w:pPr>
              <w:pStyle w:val="Tabletext"/>
            </w:pPr>
            <w:r w:rsidRPr="00514903">
              <w:t>Y06|Undecided/unknown</w:t>
            </w:r>
          </w:p>
        </w:tc>
        <w:tc>
          <w:tcPr>
            <w:tcW w:w="1417" w:type="dxa"/>
          </w:tcPr>
          <w:p w:rsidR="0080733E" w:rsidRPr="00514903" w:rsidRDefault="0080733E" w:rsidP="007C650D">
            <w:pPr>
              <w:pStyle w:val="Tabletext"/>
              <w:tabs>
                <w:tab w:val="decimal" w:pos="510"/>
              </w:tabs>
            </w:pPr>
            <w:r w:rsidRPr="00514903">
              <w:t>-0.2015</w:t>
            </w:r>
          </w:p>
        </w:tc>
        <w:tc>
          <w:tcPr>
            <w:tcW w:w="1418" w:type="dxa"/>
          </w:tcPr>
          <w:p w:rsidR="0080733E" w:rsidRPr="00514903" w:rsidRDefault="0080733E" w:rsidP="007C650D">
            <w:pPr>
              <w:pStyle w:val="Tabletext"/>
              <w:tabs>
                <w:tab w:val="decimal" w:pos="567"/>
              </w:tabs>
            </w:pPr>
            <w:r w:rsidRPr="00514903">
              <w:t>0.7991</w:t>
            </w:r>
          </w:p>
        </w:tc>
        <w:tc>
          <w:tcPr>
            <w:tcW w:w="1418" w:type="dxa"/>
          </w:tcPr>
          <w:p w:rsidR="0080733E" w:rsidRPr="00514903" w:rsidRDefault="0080733E" w:rsidP="007C650D">
            <w:pPr>
              <w:pStyle w:val="Tabletext"/>
              <w:tabs>
                <w:tab w:val="decimal" w:pos="510"/>
              </w:tabs>
            </w:pPr>
            <w:r w:rsidRPr="00514903">
              <w:t>0.3714</w:t>
            </w:r>
          </w:p>
        </w:tc>
      </w:tr>
      <w:tr w:rsidR="0080733E" w:rsidRPr="00514903" w:rsidTr="007C650D">
        <w:tc>
          <w:tcPr>
            <w:tcW w:w="2552" w:type="dxa"/>
          </w:tcPr>
          <w:p w:rsidR="0080733E" w:rsidRPr="00514903" w:rsidRDefault="0080733E" w:rsidP="007C650D">
            <w:pPr>
              <w:pStyle w:val="Tabletext"/>
            </w:pPr>
          </w:p>
        </w:tc>
        <w:tc>
          <w:tcPr>
            <w:tcW w:w="1984" w:type="dxa"/>
          </w:tcPr>
          <w:p w:rsidR="0080733E" w:rsidRPr="00514903" w:rsidRDefault="0080733E" w:rsidP="007C650D">
            <w:pPr>
              <w:pStyle w:val="Tabletext"/>
            </w:pPr>
            <w:r w:rsidRPr="00514903">
              <w:t>Y06|Yes</w:t>
            </w:r>
          </w:p>
        </w:tc>
        <w:tc>
          <w:tcPr>
            <w:tcW w:w="1417" w:type="dxa"/>
          </w:tcPr>
          <w:p w:rsidR="0080733E" w:rsidRPr="00514903" w:rsidRDefault="0080733E" w:rsidP="007C650D">
            <w:pPr>
              <w:pStyle w:val="Tabletext"/>
              <w:tabs>
                <w:tab w:val="decimal" w:pos="510"/>
              </w:tabs>
            </w:pPr>
            <w:r w:rsidRPr="00514903">
              <w:t>-0.4467</w:t>
            </w:r>
          </w:p>
        </w:tc>
        <w:tc>
          <w:tcPr>
            <w:tcW w:w="1418" w:type="dxa"/>
          </w:tcPr>
          <w:p w:rsidR="0080733E" w:rsidRPr="00514903" w:rsidRDefault="0080733E" w:rsidP="007C650D">
            <w:pPr>
              <w:pStyle w:val="Tabletext"/>
              <w:tabs>
                <w:tab w:val="decimal" w:pos="567"/>
              </w:tabs>
            </w:pPr>
            <w:r w:rsidRPr="00514903">
              <w:t>3.8861</w:t>
            </w:r>
          </w:p>
        </w:tc>
        <w:tc>
          <w:tcPr>
            <w:tcW w:w="1418" w:type="dxa"/>
          </w:tcPr>
          <w:p w:rsidR="0080733E" w:rsidRPr="00514903" w:rsidRDefault="0080733E" w:rsidP="007C650D">
            <w:pPr>
              <w:pStyle w:val="Tabletext"/>
              <w:tabs>
                <w:tab w:val="decimal" w:pos="510"/>
              </w:tabs>
            </w:pPr>
            <w:r w:rsidRPr="00514903">
              <w:t>0.0487</w:t>
            </w:r>
          </w:p>
        </w:tc>
      </w:tr>
      <w:tr w:rsidR="0080733E" w:rsidRPr="00514903" w:rsidTr="007C650D">
        <w:tc>
          <w:tcPr>
            <w:tcW w:w="2552" w:type="dxa"/>
            <w:tcMar>
              <w:right w:w="0" w:type="dxa"/>
            </w:tcMar>
          </w:tcPr>
          <w:p w:rsidR="0080733E" w:rsidRPr="00514903" w:rsidRDefault="0080733E" w:rsidP="007C650D">
            <w:pPr>
              <w:pStyle w:val="Tabletext"/>
            </w:pPr>
            <w:r w:rsidRPr="00514903">
              <w:t>Cohort* Propensity for university</w:t>
            </w:r>
          </w:p>
        </w:tc>
        <w:tc>
          <w:tcPr>
            <w:tcW w:w="1984" w:type="dxa"/>
          </w:tcPr>
          <w:p w:rsidR="0080733E" w:rsidRPr="00514903" w:rsidRDefault="0080733E" w:rsidP="007C650D">
            <w:pPr>
              <w:pStyle w:val="Tabletext"/>
            </w:pPr>
            <w:r w:rsidRPr="00514903">
              <w:t>Y06|(continuous)</w:t>
            </w:r>
          </w:p>
        </w:tc>
        <w:tc>
          <w:tcPr>
            <w:tcW w:w="1417" w:type="dxa"/>
          </w:tcPr>
          <w:p w:rsidR="0080733E" w:rsidRPr="00514903" w:rsidRDefault="0080733E" w:rsidP="007C650D">
            <w:pPr>
              <w:pStyle w:val="Tabletext"/>
              <w:tabs>
                <w:tab w:val="decimal" w:pos="510"/>
              </w:tabs>
            </w:pPr>
            <w:r w:rsidRPr="00514903">
              <w:t>-0.00807</w:t>
            </w:r>
          </w:p>
        </w:tc>
        <w:tc>
          <w:tcPr>
            <w:tcW w:w="1418" w:type="dxa"/>
          </w:tcPr>
          <w:p w:rsidR="0080733E" w:rsidRPr="00514903" w:rsidRDefault="0080733E" w:rsidP="007C650D">
            <w:pPr>
              <w:pStyle w:val="Tabletext"/>
              <w:tabs>
                <w:tab w:val="decimal" w:pos="567"/>
              </w:tabs>
            </w:pPr>
            <w:r w:rsidRPr="00514903">
              <w:t>0.0003</w:t>
            </w:r>
          </w:p>
        </w:tc>
        <w:tc>
          <w:tcPr>
            <w:tcW w:w="1418" w:type="dxa"/>
          </w:tcPr>
          <w:p w:rsidR="0080733E" w:rsidRPr="00514903" w:rsidRDefault="0080733E" w:rsidP="007C650D">
            <w:pPr>
              <w:pStyle w:val="Tabletext"/>
              <w:tabs>
                <w:tab w:val="decimal" w:pos="510"/>
              </w:tabs>
            </w:pPr>
            <w:r w:rsidRPr="00514903">
              <w:t>0.9866</w:t>
            </w:r>
          </w:p>
        </w:tc>
      </w:tr>
      <w:tr w:rsidR="0080733E" w:rsidRPr="00514903" w:rsidTr="007C650D">
        <w:tc>
          <w:tcPr>
            <w:tcW w:w="2552" w:type="dxa"/>
          </w:tcPr>
          <w:p w:rsidR="0080733E" w:rsidRPr="00514903" w:rsidRDefault="0080733E" w:rsidP="007C650D">
            <w:pPr>
              <w:pStyle w:val="Tabletext"/>
            </w:pPr>
            <w:r w:rsidRPr="00514903">
              <w:t>Cohort* SES</w:t>
            </w:r>
          </w:p>
        </w:tc>
        <w:tc>
          <w:tcPr>
            <w:tcW w:w="1984" w:type="dxa"/>
          </w:tcPr>
          <w:p w:rsidR="0080733E" w:rsidRPr="00514903" w:rsidRDefault="0080733E" w:rsidP="007C650D">
            <w:pPr>
              <w:pStyle w:val="Tabletext"/>
            </w:pPr>
            <w:r w:rsidRPr="00514903">
              <w:t>Y06| (continuous)</w:t>
            </w:r>
          </w:p>
        </w:tc>
        <w:tc>
          <w:tcPr>
            <w:tcW w:w="1417" w:type="dxa"/>
          </w:tcPr>
          <w:p w:rsidR="0080733E" w:rsidRPr="00514903" w:rsidRDefault="0080733E" w:rsidP="007C650D">
            <w:pPr>
              <w:pStyle w:val="Tabletext"/>
              <w:tabs>
                <w:tab w:val="decimal" w:pos="510"/>
              </w:tabs>
            </w:pPr>
            <w:r w:rsidRPr="00514903">
              <w:t>0.1037</w:t>
            </w:r>
          </w:p>
        </w:tc>
        <w:tc>
          <w:tcPr>
            <w:tcW w:w="1418" w:type="dxa"/>
          </w:tcPr>
          <w:p w:rsidR="0080733E" w:rsidRPr="00514903" w:rsidRDefault="0080733E" w:rsidP="007C650D">
            <w:pPr>
              <w:pStyle w:val="Tabletext"/>
              <w:tabs>
                <w:tab w:val="decimal" w:pos="567"/>
              </w:tabs>
            </w:pPr>
            <w:r w:rsidRPr="00514903">
              <w:t>0.5077</w:t>
            </w:r>
          </w:p>
        </w:tc>
        <w:tc>
          <w:tcPr>
            <w:tcW w:w="1418" w:type="dxa"/>
          </w:tcPr>
          <w:p w:rsidR="0080733E" w:rsidRPr="00514903" w:rsidRDefault="0080733E" w:rsidP="007C650D">
            <w:pPr>
              <w:pStyle w:val="Tabletext"/>
              <w:tabs>
                <w:tab w:val="decimal" w:pos="510"/>
              </w:tabs>
            </w:pPr>
            <w:r w:rsidRPr="00514903">
              <w:t>0.4761</w:t>
            </w:r>
          </w:p>
        </w:tc>
      </w:tr>
      <w:tr w:rsidR="0080733E" w:rsidRPr="00514903" w:rsidTr="007C650D">
        <w:tc>
          <w:tcPr>
            <w:tcW w:w="2552" w:type="dxa"/>
          </w:tcPr>
          <w:p w:rsidR="0080733E" w:rsidRPr="00514903" w:rsidRDefault="0080733E" w:rsidP="007C650D">
            <w:pPr>
              <w:pStyle w:val="Tabletext"/>
            </w:pPr>
            <w:r w:rsidRPr="00514903">
              <w:t>Normalised maths score</w:t>
            </w:r>
          </w:p>
        </w:tc>
        <w:tc>
          <w:tcPr>
            <w:tcW w:w="1984" w:type="dxa"/>
          </w:tcPr>
          <w:p w:rsidR="0080733E" w:rsidRPr="00514903" w:rsidRDefault="0080733E" w:rsidP="007C650D">
            <w:pPr>
              <w:pStyle w:val="Tabletext"/>
            </w:pPr>
            <w:r w:rsidRPr="00514903">
              <w:t xml:space="preserve">(continuous) </w:t>
            </w:r>
            <w:r w:rsidRPr="003E6A15">
              <w:rPr>
                <w:vertAlign w:val="superscript"/>
              </w:rPr>
              <w:t>1</w:t>
            </w:r>
          </w:p>
        </w:tc>
        <w:tc>
          <w:tcPr>
            <w:tcW w:w="1417" w:type="dxa"/>
          </w:tcPr>
          <w:p w:rsidR="0080733E" w:rsidRPr="00514903" w:rsidRDefault="0080733E" w:rsidP="007C650D">
            <w:pPr>
              <w:pStyle w:val="Tabletext"/>
              <w:tabs>
                <w:tab w:val="decimal" w:pos="510"/>
              </w:tabs>
            </w:pPr>
            <w:r w:rsidRPr="00514903">
              <w:t>0.0852</w:t>
            </w:r>
          </w:p>
        </w:tc>
        <w:tc>
          <w:tcPr>
            <w:tcW w:w="1418" w:type="dxa"/>
          </w:tcPr>
          <w:p w:rsidR="0080733E" w:rsidRPr="00514903" w:rsidRDefault="0080733E" w:rsidP="007C650D">
            <w:pPr>
              <w:pStyle w:val="Tabletext"/>
              <w:tabs>
                <w:tab w:val="decimal" w:pos="567"/>
              </w:tabs>
            </w:pPr>
            <w:r w:rsidRPr="00514903">
              <w:t>2.245</w:t>
            </w:r>
          </w:p>
        </w:tc>
        <w:tc>
          <w:tcPr>
            <w:tcW w:w="1418" w:type="dxa"/>
          </w:tcPr>
          <w:p w:rsidR="0080733E" w:rsidRPr="00514903" w:rsidRDefault="0080733E" w:rsidP="007C650D">
            <w:pPr>
              <w:pStyle w:val="Tabletext"/>
              <w:tabs>
                <w:tab w:val="decimal" w:pos="510"/>
              </w:tabs>
            </w:pPr>
            <w:r w:rsidRPr="00514903">
              <w:t>0.134</w:t>
            </w:r>
          </w:p>
        </w:tc>
      </w:tr>
      <w:tr w:rsidR="0080733E" w:rsidRPr="00514903" w:rsidTr="007C650D">
        <w:tc>
          <w:tcPr>
            <w:tcW w:w="2552" w:type="dxa"/>
          </w:tcPr>
          <w:p w:rsidR="0080733E" w:rsidRPr="00514903" w:rsidRDefault="0080733E" w:rsidP="007C650D">
            <w:pPr>
              <w:pStyle w:val="Tabletext"/>
            </w:pPr>
            <w:r w:rsidRPr="00514903">
              <w:t>Normalised reading score</w:t>
            </w:r>
          </w:p>
        </w:tc>
        <w:tc>
          <w:tcPr>
            <w:tcW w:w="1984" w:type="dxa"/>
          </w:tcPr>
          <w:p w:rsidR="0080733E" w:rsidRPr="00514903" w:rsidRDefault="0080733E" w:rsidP="007C650D">
            <w:pPr>
              <w:pStyle w:val="Tabletext"/>
            </w:pPr>
            <w:r w:rsidRPr="00514903">
              <w:t>(continuous)</w:t>
            </w:r>
            <w:r w:rsidRPr="003E6A15">
              <w:rPr>
                <w:vertAlign w:val="superscript"/>
              </w:rPr>
              <w:t xml:space="preserve"> 1</w:t>
            </w:r>
          </w:p>
        </w:tc>
        <w:tc>
          <w:tcPr>
            <w:tcW w:w="1417" w:type="dxa"/>
          </w:tcPr>
          <w:p w:rsidR="0080733E" w:rsidRPr="00514903" w:rsidRDefault="0080733E" w:rsidP="007C650D">
            <w:pPr>
              <w:pStyle w:val="Tabletext"/>
              <w:tabs>
                <w:tab w:val="decimal" w:pos="510"/>
              </w:tabs>
            </w:pPr>
            <w:r w:rsidRPr="00514903">
              <w:t>0.00953</w:t>
            </w:r>
          </w:p>
        </w:tc>
        <w:tc>
          <w:tcPr>
            <w:tcW w:w="1418" w:type="dxa"/>
          </w:tcPr>
          <w:p w:rsidR="0080733E" w:rsidRPr="00514903" w:rsidRDefault="0080733E" w:rsidP="007C650D">
            <w:pPr>
              <w:pStyle w:val="Tabletext"/>
              <w:tabs>
                <w:tab w:val="decimal" w:pos="567"/>
              </w:tabs>
            </w:pPr>
            <w:r w:rsidRPr="00514903">
              <w:t>0.032</w:t>
            </w:r>
          </w:p>
        </w:tc>
        <w:tc>
          <w:tcPr>
            <w:tcW w:w="1418" w:type="dxa"/>
          </w:tcPr>
          <w:p w:rsidR="0080733E" w:rsidRPr="00514903" w:rsidRDefault="0080733E" w:rsidP="007C650D">
            <w:pPr>
              <w:pStyle w:val="Tabletext"/>
              <w:tabs>
                <w:tab w:val="decimal" w:pos="510"/>
              </w:tabs>
            </w:pPr>
            <w:r w:rsidRPr="00514903">
              <w:t>0.858</w:t>
            </w:r>
          </w:p>
        </w:tc>
      </w:tr>
      <w:tr w:rsidR="0080733E" w:rsidRPr="00514903" w:rsidTr="007C650D">
        <w:tc>
          <w:tcPr>
            <w:tcW w:w="2552" w:type="dxa"/>
            <w:tcMar>
              <w:right w:w="0" w:type="dxa"/>
            </w:tcMar>
          </w:tcPr>
          <w:p w:rsidR="0080733E" w:rsidRPr="00514903" w:rsidRDefault="0080733E" w:rsidP="007C650D">
            <w:pPr>
              <w:pStyle w:val="Tabletext"/>
            </w:pPr>
            <w:r w:rsidRPr="00514903">
              <w:t>Trades workers concentration</w:t>
            </w:r>
          </w:p>
        </w:tc>
        <w:tc>
          <w:tcPr>
            <w:tcW w:w="1984" w:type="dxa"/>
          </w:tcPr>
          <w:p w:rsidR="0080733E" w:rsidRPr="00514903" w:rsidRDefault="0080733E" w:rsidP="007C650D">
            <w:pPr>
              <w:pStyle w:val="Tabletext"/>
            </w:pPr>
            <w:r w:rsidRPr="00514903">
              <w:t xml:space="preserve">(continuous) </w:t>
            </w:r>
            <w:r w:rsidRPr="003E6A15">
              <w:rPr>
                <w:vertAlign w:val="superscript"/>
              </w:rPr>
              <w:t>1</w:t>
            </w:r>
          </w:p>
        </w:tc>
        <w:tc>
          <w:tcPr>
            <w:tcW w:w="1417" w:type="dxa"/>
          </w:tcPr>
          <w:p w:rsidR="0080733E" w:rsidRPr="00514903" w:rsidRDefault="0080733E" w:rsidP="007C650D">
            <w:pPr>
              <w:pStyle w:val="Tabletext"/>
              <w:tabs>
                <w:tab w:val="decimal" w:pos="510"/>
              </w:tabs>
            </w:pPr>
            <w:r w:rsidRPr="00514903">
              <w:t>0.0645</w:t>
            </w:r>
          </w:p>
        </w:tc>
        <w:tc>
          <w:tcPr>
            <w:tcW w:w="1418" w:type="dxa"/>
          </w:tcPr>
          <w:p w:rsidR="0080733E" w:rsidRPr="00514903" w:rsidRDefault="0080733E" w:rsidP="007C650D">
            <w:pPr>
              <w:pStyle w:val="Tabletext"/>
              <w:tabs>
                <w:tab w:val="decimal" w:pos="567"/>
              </w:tabs>
            </w:pPr>
            <w:r w:rsidRPr="00514903">
              <w:t>41.9864</w:t>
            </w:r>
          </w:p>
        </w:tc>
        <w:tc>
          <w:tcPr>
            <w:tcW w:w="1418" w:type="dxa"/>
          </w:tcPr>
          <w:p w:rsidR="0080733E" w:rsidRPr="00514903" w:rsidRDefault="0080733E" w:rsidP="007C650D">
            <w:pPr>
              <w:pStyle w:val="Tabletext"/>
              <w:tabs>
                <w:tab w:val="decimal" w:pos="510"/>
              </w:tabs>
            </w:pPr>
            <w:r w:rsidRPr="00514903">
              <w:t>&lt;.0001</w:t>
            </w:r>
          </w:p>
        </w:tc>
      </w:tr>
      <w:tr w:rsidR="0080733E" w:rsidRPr="00514903" w:rsidTr="007C650D">
        <w:tc>
          <w:tcPr>
            <w:tcW w:w="2552" w:type="dxa"/>
          </w:tcPr>
          <w:p w:rsidR="0080733E" w:rsidRPr="00514903" w:rsidRDefault="0080733E" w:rsidP="007C650D">
            <w:pPr>
              <w:pStyle w:val="Tabletext"/>
            </w:pPr>
            <w:r w:rsidRPr="00514903">
              <w:t>Propensity for university</w:t>
            </w:r>
          </w:p>
        </w:tc>
        <w:tc>
          <w:tcPr>
            <w:tcW w:w="1984" w:type="dxa"/>
          </w:tcPr>
          <w:p w:rsidR="0080733E" w:rsidRPr="00514903" w:rsidRDefault="0080733E" w:rsidP="007C650D">
            <w:pPr>
              <w:pStyle w:val="Tabletext"/>
            </w:pPr>
            <w:r w:rsidRPr="00514903">
              <w:t xml:space="preserve">(continuous) </w:t>
            </w:r>
            <w:r w:rsidRPr="003E6A15">
              <w:rPr>
                <w:vertAlign w:val="superscript"/>
              </w:rPr>
              <w:t>2</w:t>
            </w:r>
          </w:p>
        </w:tc>
        <w:tc>
          <w:tcPr>
            <w:tcW w:w="1417" w:type="dxa"/>
          </w:tcPr>
          <w:p w:rsidR="0080733E" w:rsidRPr="00514903" w:rsidRDefault="0080733E" w:rsidP="007C650D">
            <w:pPr>
              <w:pStyle w:val="Tabletext"/>
              <w:tabs>
                <w:tab w:val="decimal" w:pos="510"/>
              </w:tabs>
            </w:pPr>
            <w:r w:rsidRPr="00514903">
              <w:t>-3.462</w:t>
            </w:r>
          </w:p>
        </w:tc>
        <w:tc>
          <w:tcPr>
            <w:tcW w:w="1418" w:type="dxa"/>
          </w:tcPr>
          <w:p w:rsidR="0080733E" w:rsidRPr="00514903" w:rsidRDefault="0080733E" w:rsidP="007C650D">
            <w:pPr>
              <w:pStyle w:val="Tabletext"/>
              <w:tabs>
                <w:tab w:val="decimal" w:pos="567"/>
              </w:tabs>
            </w:pPr>
            <w:r w:rsidRPr="00514903">
              <w:t>48.3956</w:t>
            </w:r>
          </w:p>
        </w:tc>
        <w:tc>
          <w:tcPr>
            <w:tcW w:w="1418" w:type="dxa"/>
          </w:tcPr>
          <w:p w:rsidR="0080733E" w:rsidRPr="00514903" w:rsidRDefault="0080733E" w:rsidP="007C650D">
            <w:pPr>
              <w:pStyle w:val="Tabletext"/>
              <w:tabs>
                <w:tab w:val="decimal" w:pos="510"/>
              </w:tabs>
            </w:pPr>
            <w:r w:rsidRPr="00514903">
              <w:t>&lt;.0001</w:t>
            </w:r>
          </w:p>
        </w:tc>
      </w:tr>
      <w:tr w:rsidR="0080733E" w:rsidRPr="00514903" w:rsidTr="007C650D">
        <w:tc>
          <w:tcPr>
            <w:tcW w:w="2552" w:type="dxa"/>
            <w:tcBorders>
              <w:bottom w:val="single" w:sz="4" w:space="0" w:color="auto"/>
            </w:tcBorders>
          </w:tcPr>
          <w:p w:rsidR="0080733E" w:rsidRPr="00514903" w:rsidRDefault="0080733E" w:rsidP="007C650D">
            <w:pPr>
              <w:pStyle w:val="Tabletext"/>
            </w:pPr>
            <w:r w:rsidRPr="00514903">
              <w:t>SES</w:t>
            </w:r>
          </w:p>
        </w:tc>
        <w:tc>
          <w:tcPr>
            <w:tcW w:w="1984" w:type="dxa"/>
            <w:tcBorders>
              <w:bottom w:val="single" w:sz="4" w:space="0" w:color="auto"/>
            </w:tcBorders>
          </w:tcPr>
          <w:p w:rsidR="0080733E" w:rsidRPr="00514903" w:rsidRDefault="0080733E" w:rsidP="007C650D">
            <w:pPr>
              <w:pStyle w:val="Tabletext"/>
            </w:pPr>
            <w:r w:rsidRPr="00514903">
              <w:t xml:space="preserve">(continuous) </w:t>
            </w:r>
            <w:r w:rsidRPr="003E6A15">
              <w:rPr>
                <w:vertAlign w:val="superscript"/>
              </w:rPr>
              <w:t>3</w:t>
            </w:r>
          </w:p>
        </w:tc>
        <w:tc>
          <w:tcPr>
            <w:tcW w:w="1417" w:type="dxa"/>
            <w:tcBorders>
              <w:bottom w:val="single" w:sz="4" w:space="0" w:color="auto"/>
            </w:tcBorders>
          </w:tcPr>
          <w:p w:rsidR="0080733E" w:rsidRPr="00514903" w:rsidRDefault="0080733E" w:rsidP="007C650D">
            <w:pPr>
              <w:pStyle w:val="Tabletext"/>
              <w:tabs>
                <w:tab w:val="decimal" w:pos="510"/>
              </w:tabs>
            </w:pPr>
            <w:r w:rsidRPr="00514903">
              <w:t>0.1193</w:t>
            </w:r>
          </w:p>
        </w:tc>
        <w:tc>
          <w:tcPr>
            <w:tcW w:w="1418" w:type="dxa"/>
            <w:tcBorders>
              <w:bottom w:val="single" w:sz="4" w:space="0" w:color="auto"/>
            </w:tcBorders>
          </w:tcPr>
          <w:p w:rsidR="0080733E" w:rsidRPr="00514903" w:rsidRDefault="0080733E" w:rsidP="007C650D">
            <w:pPr>
              <w:pStyle w:val="Tabletext"/>
              <w:tabs>
                <w:tab w:val="decimal" w:pos="567"/>
              </w:tabs>
            </w:pPr>
            <w:r w:rsidRPr="00514903">
              <w:t>1.3508</w:t>
            </w:r>
          </w:p>
        </w:tc>
        <w:tc>
          <w:tcPr>
            <w:tcW w:w="1418" w:type="dxa"/>
            <w:tcBorders>
              <w:bottom w:val="single" w:sz="4" w:space="0" w:color="auto"/>
            </w:tcBorders>
          </w:tcPr>
          <w:p w:rsidR="0080733E" w:rsidRPr="00514903" w:rsidRDefault="0080733E" w:rsidP="007C650D">
            <w:pPr>
              <w:pStyle w:val="Tabletext"/>
              <w:tabs>
                <w:tab w:val="decimal" w:pos="510"/>
              </w:tabs>
            </w:pPr>
            <w:r w:rsidRPr="00514903">
              <w:t>0.2451</w:t>
            </w:r>
          </w:p>
        </w:tc>
      </w:tr>
    </w:tbl>
    <w:p w:rsidR="0080733E" w:rsidRPr="00785B52" w:rsidRDefault="00913E1B" w:rsidP="00785B52">
      <w:pPr>
        <w:pStyle w:val="Source"/>
      </w:pPr>
      <w:r>
        <w:t>Note</w:t>
      </w:r>
      <w:r>
        <w:tab/>
        <w:t>1</w:t>
      </w:r>
      <w:r w:rsidR="0080733E">
        <w:t xml:space="preserve"> Variables </w:t>
      </w:r>
      <w:r w:rsidR="0080733E" w:rsidRPr="00785B52">
        <w:t>are m</w:t>
      </w:r>
      <w:r w:rsidRPr="00785B52">
        <w:t>ean-</w:t>
      </w:r>
      <w:r w:rsidR="0080733E" w:rsidRPr="00785B52">
        <w:t>centred</w:t>
      </w:r>
      <w:r w:rsidRPr="00785B52">
        <w:t>.</w:t>
      </w:r>
    </w:p>
    <w:p w:rsidR="0080733E" w:rsidRPr="00785B52" w:rsidRDefault="00913E1B" w:rsidP="00785B52">
      <w:pPr>
        <w:pStyle w:val="Source"/>
      </w:pPr>
      <w:r w:rsidRPr="00785B52">
        <w:tab/>
        <w:t>2</w:t>
      </w:r>
      <w:r w:rsidR="0080733E" w:rsidRPr="00785B52">
        <w:t xml:space="preserve"> Variable ranges from 0 to 1</w:t>
      </w:r>
      <w:r w:rsidRPr="00785B52">
        <w:t>.</w:t>
      </w:r>
    </w:p>
    <w:p w:rsidR="0080733E" w:rsidRDefault="00913E1B" w:rsidP="00785B52">
      <w:pPr>
        <w:pStyle w:val="Source"/>
        <w:ind w:firstLine="0"/>
      </w:pPr>
      <w:r w:rsidRPr="00785B52">
        <w:t xml:space="preserve">3 </w:t>
      </w:r>
      <w:r w:rsidR="0080733E" w:rsidRPr="00785B52">
        <w:t>Population</w:t>
      </w:r>
      <w:r w:rsidR="0080733E">
        <w:t xml:space="preserve"> mean for SES is 0</w:t>
      </w:r>
      <w:r>
        <w:t>.</w:t>
      </w:r>
    </w:p>
    <w:p w:rsidR="00897072" w:rsidRDefault="000B241D" w:rsidP="007C650D">
      <w:pPr>
        <w:pStyle w:val="Textmorebefore"/>
        <w:ind w:right="-143"/>
      </w:pPr>
      <w:r>
        <w:t xml:space="preserve">Our interest </w:t>
      </w:r>
      <w:r w:rsidR="00F34D91">
        <w:t>in table 5</w:t>
      </w:r>
      <w:r>
        <w:t xml:space="preserve"> lies in the sign and magnitude of the coefficients of the probability of university</w:t>
      </w:r>
      <w:r w:rsidR="00D87FF3">
        <w:t xml:space="preserve"> (p-value &lt; 0.0001)</w:t>
      </w:r>
      <w:r>
        <w:t xml:space="preserve"> and the interaction of probability of </w:t>
      </w:r>
      <w:r w:rsidR="00CB6C6A">
        <w:t xml:space="preserve">going to </w:t>
      </w:r>
      <w:r>
        <w:t xml:space="preserve">university and </w:t>
      </w:r>
      <w:r w:rsidR="00CB6C6A">
        <w:t xml:space="preserve">the </w:t>
      </w:r>
      <w:r>
        <w:t xml:space="preserve">cohort. </w:t>
      </w:r>
      <w:r w:rsidR="00490C87">
        <w:t>The former is</w:t>
      </w:r>
      <w:r w:rsidR="007C650D">
        <w:t> </w:t>
      </w:r>
      <w:r w:rsidR="00490C87">
        <w:t xml:space="preserve">highly significant but the latter is not. This means that the impact of an expansion in university places (that is, an increased </w:t>
      </w:r>
      <w:r w:rsidR="00F34D91">
        <w:t>probability</w:t>
      </w:r>
      <w:r w:rsidR="00490C87">
        <w:t xml:space="preserve"> of going to university) has </w:t>
      </w:r>
      <w:r w:rsidR="00FB42F3">
        <w:t xml:space="preserve">had </w:t>
      </w:r>
      <w:r w:rsidR="00490C87">
        <w:t>an effect on the prob</w:t>
      </w:r>
      <w:r w:rsidR="00FB42F3">
        <w:t>ability</w:t>
      </w:r>
      <w:r w:rsidR="00490C87">
        <w:t xml:space="preserve"> of undertaking an apprenticeship, but the relationship has not changed between the two cohort</w:t>
      </w:r>
      <w:r w:rsidR="00FB42F3">
        <w:t>s.</w:t>
      </w:r>
      <w:r w:rsidR="0042431F">
        <w:t xml:space="preserve"> </w:t>
      </w:r>
      <w:r>
        <w:t xml:space="preserve">The cohort-achievement interactions </w:t>
      </w:r>
      <w:r w:rsidR="003E73D3">
        <w:t>were not statistically significant</w:t>
      </w:r>
      <w:r w:rsidR="00490C87">
        <w:t xml:space="preserve"> and </w:t>
      </w:r>
      <w:r w:rsidR="00FB42F3">
        <w:t>were</w:t>
      </w:r>
      <w:r w:rsidR="00490C87">
        <w:t xml:space="preserve"> omitted from the model.</w:t>
      </w:r>
      <w:r w:rsidR="008C41AC">
        <w:t xml:space="preserve"> </w:t>
      </w:r>
    </w:p>
    <w:p w:rsidR="007C650D" w:rsidRDefault="008C41AC" w:rsidP="007C650D">
      <w:pPr>
        <w:pStyle w:val="Text"/>
      </w:pPr>
      <w:r>
        <w:t>In this model</w:t>
      </w:r>
      <w:r w:rsidR="001E4636">
        <w:t>, it</w:t>
      </w:r>
      <w:r>
        <w:t xml:space="preserve"> is interesting to note that none</w:t>
      </w:r>
      <w:r w:rsidR="00B9024C">
        <w:t xml:space="preserve"> of </w:t>
      </w:r>
      <w:r w:rsidR="00913E1B">
        <w:t xml:space="preserve">the </w:t>
      </w:r>
      <w:r w:rsidR="00B9024C">
        <w:t>mathematics</w:t>
      </w:r>
      <w:r>
        <w:t xml:space="preserve">, reading achievement or SES </w:t>
      </w:r>
      <w:r w:rsidR="00FB42F3">
        <w:t xml:space="preserve">variables </w:t>
      </w:r>
      <w:r w:rsidR="00AC39CB">
        <w:t>is</w:t>
      </w:r>
      <w:r>
        <w:t xml:space="preserve"> significant at conventional levels</w:t>
      </w:r>
      <w:r w:rsidR="00064E53">
        <w:t>.</w:t>
      </w:r>
      <w:r w:rsidR="00B85C95">
        <w:rPr>
          <w:rStyle w:val="FootnoteReference"/>
        </w:rPr>
        <w:footnoteReference w:id="4"/>
      </w:r>
      <w:r w:rsidR="00CB6C6A">
        <w:t xml:space="preserve"> T</w:t>
      </w:r>
      <w:r>
        <w:t>he closest is mathematics achievement</w:t>
      </w:r>
      <w:r w:rsidR="00913E1B">
        <w:t>,</w:t>
      </w:r>
      <w:r>
        <w:t xml:space="preserve"> which is significant at the </w:t>
      </w:r>
      <w:r w:rsidR="0042431F">
        <w:t>0</w:t>
      </w:r>
      <w:r>
        <w:t>.15 level.</w:t>
      </w:r>
      <w:r w:rsidR="0042431F">
        <w:t xml:space="preserve"> </w:t>
      </w:r>
      <w:r w:rsidR="007D3742">
        <w:t>This suggests that the impact of these variables is largely seen through the impact on the probability of going to university (which, as expected, is highly significant).</w:t>
      </w:r>
      <w:r w:rsidR="0042431F">
        <w:t xml:space="preserve"> </w:t>
      </w:r>
    </w:p>
    <w:p w:rsidR="00F451CE" w:rsidRDefault="003A7DF5" w:rsidP="007C650D">
      <w:pPr>
        <w:pStyle w:val="Heading1"/>
      </w:pPr>
      <w:r>
        <w:br w:type="page"/>
      </w:r>
      <w:bookmarkStart w:id="51" w:name="_Toc384045405"/>
      <w:r w:rsidR="00F451CE">
        <w:lastRenderedPageBreak/>
        <w:t>Results</w:t>
      </w:r>
      <w:bookmarkEnd w:id="51"/>
    </w:p>
    <w:p w:rsidR="00DA44F4" w:rsidRDefault="00AB2196">
      <w:pPr>
        <w:pStyle w:val="Text"/>
      </w:pPr>
      <w:r>
        <w:t xml:space="preserve">Our interest </w:t>
      </w:r>
      <w:r w:rsidR="00FB42F3">
        <w:t xml:space="preserve">is </w:t>
      </w:r>
      <w:r>
        <w:t xml:space="preserve">in the relationship between academic achievement (and </w:t>
      </w:r>
      <w:r w:rsidR="00E84117">
        <w:t>socioeconomic status</w:t>
      </w:r>
      <w:r>
        <w:t xml:space="preserve">) and the probability of undertaking an </w:t>
      </w:r>
      <w:r w:rsidR="00FB42F3">
        <w:t>apprenticeship</w:t>
      </w:r>
      <w:r>
        <w:t xml:space="preserve">, and the role played by the </w:t>
      </w:r>
      <w:r w:rsidR="00EA19E5">
        <w:t>probability</w:t>
      </w:r>
      <w:r>
        <w:t xml:space="preserve"> of going to university. These relationships can be </w:t>
      </w:r>
      <w:r w:rsidR="00557158">
        <w:t>seen from the model results in t</w:t>
      </w:r>
      <w:r>
        <w:t xml:space="preserve">ables </w:t>
      </w:r>
      <w:r w:rsidRPr="003B4675">
        <w:t>C2 and C4,</w:t>
      </w:r>
      <w:r>
        <w:t xml:space="preserve"> but it is useful to provide a graphical representation. </w:t>
      </w:r>
      <w:r w:rsidR="002B2A5F">
        <w:t>Figures 5</w:t>
      </w:r>
      <w:r w:rsidR="002E423F">
        <w:t xml:space="preserve"> and </w:t>
      </w:r>
      <w:r w:rsidR="002B2A5F">
        <w:t>6</w:t>
      </w:r>
      <w:r w:rsidR="0042431F">
        <w:t xml:space="preserve"> have been developed</w:t>
      </w:r>
      <w:r w:rsidR="002F7663">
        <w:t xml:space="preserve"> for the Y95 cohort (noting that similar patterns are seen for the Y06 cohort)</w:t>
      </w:r>
      <w:r w:rsidR="0042431F">
        <w:t>. The</w:t>
      </w:r>
      <w:r w:rsidR="00DA44F4">
        <w:t xml:space="preserve"> unbroken lines in the </w:t>
      </w:r>
      <w:r w:rsidR="0042431F">
        <w:t xml:space="preserve">figures present the probability of undertaking an apprenticeship in Y95 </w:t>
      </w:r>
      <w:r w:rsidR="002F7663">
        <w:t>against the range</w:t>
      </w:r>
      <w:r w:rsidR="0042431F">
        <w:t xml:space="preserve"> of mathematics, reading</w:t>
      </w:r>
      <w:r w:rsidR="002F7663">
        <w:t xml:space="preserve"> achievement</w:t>
      </w:r>
      <w:r w:rsidR="0042431F">
        <w:t xml:space="preserve"> and SES</w:t>
      </w:r>
      <w:r w:rsidR="00B9024C">
        <w:t xml:space="preserve"> values</w:t>
      </w:r>
      <w:r w:rsidR="00557158">
        <w:t>.</w:t>
      </w:r>
      <w:r w:rsidR="00FB42F3">
        <w:rPr>
          <w:rStyle w:val="FootnoteReference"/>
        </w:rPr>
        <w:footnoteReference w:id="5"/>
      </w:r>
      <w:r w:rsidR="006C56C8">
        <w:t xml:space="preserve"> </w:t>
      </w:r>
      <w:r w:rsidR="00DA44F4">
        <w:t>They are obtained by predicting the probability of undertaking an apprenticeship for each individual</w:t>
      </w:r>
      <w:r w:rsidR="00557158">
        <w:t>,</w:t>
      </w:r>
      <w:r w:rsidR="00DA44F4">
        <w:t xml:space="preserve"> based on that individual</w:t>
      </w:r>
      <w:r w:rsidR="004F0752">
        <w:t>’</w:t>
      </w:r>
      <w:r w:rsidR="00DA44F4">
        <w:t xml:space="preserve">s background characteristics, including the estimated propensity of that individual going to university, and then averaging the data over individuals with, for example, a </w:t>
      </w:r>
      <w:r w:rsidR="00EA19E5">
        <w:t>particular</w:t>
      </w:r>
      <w:r w:rsidR="00DA44F4">
        <w:t xml:space="preserve"> </w:t>
      </w:r>
      <w:r w:rsidR="00EA19E5">
        <w:t xml:space="preserve">mathematics achievement score. </w:t>
      </w:r>
    </w:p>
    <w:p w:rsidR="00DA44F4" w:rsidRDefault="00EA19E5">
      <w:pPr>
        <w:pStyle w:val="Text"/>
      </w:pPr>
      <w:proofErr w:type="gramStart"/>
      <w:r>
        <w:t>As can be seen from the figures, the probability of undertaking an apprenticeship declines with math</w:t>
      </w:r>
      <w:r w:rsidR="00064E53">
        <w:t>ematics and reading achievement</w:t>
      </w:r>
      <w:r>
        <w:t xml:space="preserve"> and with </w:t>
      </w:r>
      <w:r w:rsidR="00E84117">
        <w:t>socioeconomic status</w:t>
      </w:r>
      <w:r>
        <w:t>.</w:t>
      </w:r>
      <w:proofErr w:type="gramEnd"/>
    </w:p>
    <w:p w:rsidR="00EA19E5" w:rsidRDefault="00EA19E5">
      <w:pPr>
        <w:pStyle w:val="Text"/>
      </w:pPr>
      <w:r>
        <w:t xml:space="preserve">However, one of the things we are interested </w:t>
      </w:r>
      <w:r w:rsidR="00064E53">
        <w:t>in is</w:t>
      </w:r>
      <w:r>
        <w:t xml:space="preserve"> how the probability of going to university affects the probability of undertaking an apprenticeship. We show this with the dotted lines, which are obtained by holding the probability of going to university at a constant. In each of these curves the probability of undertaking an apprenticeship now increases, illustrating the importance of university participation in the apprenticeship decision. From the actual models we saw that there was no significant relationship between the </w:t>
      </w:r>
      <w:proofErr w:type="gramStart"/>
      <w:r w:rsidR="00671222">
        <w:t>probability</w:t>
      </w:r>
      <w:proofErr w:type="gramEnd"/>
      <w:r>
        <w:t xml:space="preserve"> of undertaking an apprenticeship and achievement or </w:t>
      </w:r>
      <w:r w:rsidR="00E84117">
        <w:t>socioeconomic status</w:t>
      </w:r>
      <w:r w:rsidR="00FB42F3">
        <w:t>, once we have controlled for the probability of going to university</w:t>
      </w:r>
      <w:r>
        <w:t xml:space="preserve">. These graphs show that indeed there is a relationship, but it is seen through the relationship between </w:t>
      </w:r>
      <w:r w:rsidR="00671222">
        <w:t>achievement</w:t>
      </w:r>
      <w:r>
        <w:t xml:space="preserve"> and </w:t>
      </w:r>
      <w:r w:rsidR="00557158">
        <w:t>socioeconomic status</w:t>
      </w:r>
      <w:r>
        <w:t xml:space="preserve"> and the probability of going to</w:t>
      </w:r>
      <w:r w:rsidR="00671222">
        <w:t xml:space="preserve"> university. So we see that the greates</w:t>
      </w:r>
      <w:r w:rsidR="00B85C95">
        <w:t>t</w:t>
      </w:r>
      <w:r w:rsidR="00671222">
        <w:t xml:space="preserve"> difference between the unbroken and broken lines is at high levels of achievement and </w:t>
      </w:r>
      <w:r w:rsidR="00E84117">
        <w:t>socioeconomic status</w:t>
      </w:r>
      <w:r w:rsidR="00671222">
        <w:t>, reflecting that the probability of going to university is high for individuals with those characteristics.</w:t>
      </w:r>
    </w:p>
    <w:p w:rsidR="009111FA" w:rsidRDefault="00671222" w:rsidP="006D7587">
      <w:pPr>
        <w:pStyle w:val="Text"/>
      </w:pPr>
      <w:r>
        <w:t>We note that t</w:t>
      </w:r>
      <w:r w:rsidR="009111FA">
        <w:t>he relationship between socioeconomic status</w:t>
      </w:r>
      <w:r w:rsidR="002F7663">
        <w:t xml:space="preserve"> </w:t>
      </w:r>
      <w:r w:rsidR="009111FA">
        <w:t xml:space="preserve">and the probability of undertaking an apprenticeship </w:t>
      </w:r>
      <w:r w:rsidR="002F7663">
        <w:t>(</w:t>
      </w:r>
      <w:r w:rsidR="00286F65">
        <w:fldChar w:fldCharType="begin"/>
      </w:r>
      <w:r w:rsidR="002F7663">
        <w:instrText xml:space="preserve"> REF _Ref355862048 \h </w:instrText>
      </w:r>
      <w:r w:rsidR="00286F65">
        <w:fldChar w:fldCharType="end"/>
      </w:r>
      <w:r w:rsidR="003E6A15">
        <w:t>figure 5</w:t>
      </w:r>
      <w:r w:rsidR="00214AD8">
        <w:t xml:space="preserve">) </w:t>
      </w:r>
      <w:r w:rsidR="009111FA">
        <w:t>is weaker than for the achievement variables.</w:t>
      </w:r>
      <w:r>
        <w:t xml:space="preserve"> We also note that </w:t>
      </w:r>
      <w:r w:rsidR="009111FA">
        <w:t xml:space="preserve">the impact of </w:t>
      </w:r>
      <w:r>
        <w:t xml:space="preserve">the probability of going to </w:t>
      </w:r>
      <w:r w:rsidR="009111FA">
        <w:t xml:space="preserve">university is </w:t>
      </w:r>
      <w:r>
        <w:t>not so diff</w:t>
      </w:r>
      <w:r w:rsidR="00557158">
        <w:t>erentiated between high</w:t>
      </w:r>
      <w:r w:rsidR="00064E53">
        <w:t>-</w:t>
      </w:r>
      <w:r w:rsidR="00557158">
        <w:t xml:space="preserve"> and low-</w:t>
      </w:r>
      <w:r>
        <w:t>SES individuals, relative to high and low academic achievement.</w:t>
      </w:r>
    </w:p>
    <w:p w:rsidR="00177116" w:rsidRDefault="001E6688">
      <w:pPr>
        <w:pStyle w:val="Source"/>
      </w:pPr>
      <w:r>
        <w:br w:type="page"/>
      </w:r>
    </w:p>
    <w:p w:rsidR="007C650D" w:rsidRDefault="00155EE3" w:rsidP="007C650D">
      <w:pPr>
        <w:pStyle w:val="Figuretitle"/>
        <w:rPr>
          <w:noProof/>
        </w:rPr>
      </w:pPr>
      <w:bookmarkStart w:id="52" w:name="_Ref351458772"/>
      <w:bookmarkStart w:id="53" w:name="_Toc384045466"/>
      <w:r>
        <w:rPr>
          <w:noProof/>
          <w:lang w:eastAsia="en-AU"/>
        </w:rPr>
        <w:lastRenderedPageBreak/>
        <w:pict>
          <v:shape id="_x0000_s1156" type="#_x0000_t75" style="position:absolute;left:0;text-align:left;margin-left:0;margin-top:15pt;width:439.05pt;height:585.85pt;z-index:251916288;mso-position-horizontal-relative:text;mso-position-vertical-relative:text">
            <v:imagedata r:id="rId20" o:title="Figure 41"/>
            <w10:wrap type="square"/>
          </v:shape>
        </w:pict>
      </w:r>
      <w:r w:rsidR="007C650D">
        <w:t xml:space="preserve">Figure </w:t>
      </w:r>
      <w:bookmarkEnd w:id="52"/>
      <w:r w:rsidR="007C650D">
        <w:t>4</w:t>
      </w:r>
      <w:r w:rsidR="007C650D">
        <w:tab/>
        <w:t>Predicted p</w:t>
      </w:r>
      <w:r w:rsidR="007C650D" w:rsidRPr="00D70DAE">
        <w:t>robability of being an apprentice by achievement score</w:t>
      </w:r>
      <w:r w:rsidR="007C650D">
        <w:t>s</w:t>
      </w:r>
      <w:r w:rsidR="007C650D" w:rsidRPr="00D70DAE">
        <w:t>, Y95 males</w:t>
      </w:r>
      <w:bookmarkEnd w:id="53"/>
    </w:p>
    <w:p w:rsidR="00BC34DA" w:rsidRDefault="007433F5" w:rsidP="007C650D">
      <w:pPr>
        <w:pStyle w:val="Source"/>
        <w:spacing w:before="160"/>
      </w:pPr>
      <w:r>
        <w:t>Note:</w:t>
      </w:r>
      <w:r w:rsidR="007C650D">
        <w:tab/>
      </w:r>
      <w:r>
        <w:t>Predictions are calculated using the average of the background characteristics.</w:t>
      </w:r>
      <w:r w:rsidR="00AF5EF1">
        <w:t xml:space="preserve"> In particular, the probabilities are</w:t>
      </w:r>
      <w:r>
        <w:t xml:space="preserve"> calculated for an individual with average reading</w:t>
      </w:r>
      <w:r w:rsidR="002F7663">
        <w:t xml:space="preserve"> or mathe</w:t>
      </w:r>
      <w:r w:rsidR="0057648F">
        <w:t>matics</w:t>
      </w:r>
      <w:r>
        <w:t xml:space="preserve"> achievement and SES</w:t>
      </w:r>
      <w:r w:rsidR="00AF5EF1">
        <w:t>.</w:t>
      </w:r>
    </w:p>
    <w:p w:rsidR="001E6688" w:rsidRDefault="001E6688" w:rsidP="00B16D7E">
      <w:pPr>
        <w:pStyle w:val="Text"/>
        <w:rPr>
          <w:rFonts w:ascii="Tahoma" w:hAnsi="Tahoma"/>
          <w:sz w:val="17"/>
        </w:rPr>
      </w:pPr>
      <w:r>
        <w:br w:type="page"/>
      </w:r>
    </w:p>
    <w:p w:rsidR="00C0607E" w:rsidRDefault="00155EE3" w:rsidP="00C0607E">
      <w:pPr>
        <w:pStyle w:val="Figuretitle"/>
        <w:rPr>
          <w:noProof/>
        </w:rPr>
      </w:pPr>
      <w:bookmarkStart w:id="54" w:name="_Ref355862048"/>
      <w:bookmarkStart w:id="55" w:name="_Toc384045467"/>
      <w:r>
        <w:rPr>
          <w:noProof/>
          <w:lang w:eastAsia="en-AU"/>
        </w:rPr>
        <w:lastRenderedPageBreak/>
        <w:pict>
          <v:shape id="_x0000_s1172" type="#_x0000_t75" style="position:absolute;left:0;text-align:left;margin-left:0;margin-top:15.75pt;width:438.75pt;height:438.75pt;z-index:251930624;mso-position-horizontal-relative:text;mso-position-vertical-relative:text">
            <v:imagedata r:id="rId21" o:title="Figure 51"/>
            <w10:wrap type="square"/>
          </v:shape>
        </w:pict>
      </w:r>
      <w:r w:rsidR="00C0607E">
        <w:t xml:space="preserve">Figure </w:t>
      </w:r>
      <w:bookmarkEnd w:id="54"/>
      <w:r w:rsidR="00C0607E">
        <w:t>5</w:t>
      </w:r>
      <w:r w:rsidR="00C0607E">
        <w:tab/>
        <w:t>Predicted p</w:t>
      </w:r>
      <w:r w:rsidR="00C0607E" w:rsidRPr="002F1807">
        <w:t xml:space="preserve">robability of being an apprentice by </w:t>
      </w:r>
      <w:r w:rsidR="00C0607E">
        <w:t>socioeconomic status</w:t>
      </w:r>
      <w:r w:rsidR="00C0607E" w:rsidRPr="002F1807">
        <w:t>, Y95 males</w:t>
      </w:r>
      <w:bookmarkEnd w:id="55"/>
    </w:p>
    <w:p w:rsidR="0042753F" w:rsidRDefault="000D621B" w:rsidP="00C0607E">
      <w:pPr>
        <w:pStyle w:val="Source"/>
        <w:spacing w:before="160"/>
      </w:pPr>
      <w:r>
        <w:t>Note:</w:t>
      </w:r>
      <w:r w:rsidR="00C0607E">
        <w:tab/>
      </w:r>
      <w:r>
        <w:t>Predictions are calculated using the average of the background characteristics. In particular, the probabilities are calculated for an individual with average mathematics and reading achievements.</w:t>
      </w:r>
    </w:p>
    <w:p w:rsidR="00C259A7" w:rsidRPr="001751B9" w:rsidRDefault="005C25ED" w:rsidP="00C0607E">
      <w:pPr>
        <w:pStyle w:val="Textmorebefore"/>
      </w:pPr>
      <w:r>
        <w:t xml:space="preserve">We now </w:t>
      </w:r>
      <w:r w:rsidR="0080786A">
        <w:t>look at the change in</w:t>
      </w:r>
      <w:r w:rsidR="00640508">
        <w:t xml:space="preserve"> probabilit</w:t>
      </w:r>
      <w:r w:rsidR="0068347C">
        <w:t>i</w:t>
      </w:r>
      <w:r w:rsidR="00640508">
        <w:t>es</w:t>
      </w:r>
      <w:r w:rsidR="0080786A">
        <w:t xml:space="preserve"> between the two cohorts</w:t>
      </w:r>
      <w:r w:rsidR="00671222">
        <w:t>, which is the essence of the paper</w:t>
      </w:r>
      <w:r w:rsidR="00B86202">
        <w:t xml:space="preserve">. </w:t>
      </w:r>
      <w:r w:rsidR="00DC01A5">
        <w:t xml:space="preserve">For each person in our sample </w:t>
      </w:r>
      <w:r w:rsidR="009111FA">
        <w:t>the models enable us to</w:t>
      </w:r>
      <w:r w:rsidR="00DC01A5">
        <w:t xml:space="preserve"> calculate the probability of being an apprentice </w:t>
      </w:r>
      <w:r w:rsidR="009111FA">
        <w:t xml:space="preserve">as </w:t>
      </w:r>
      <w:r w:rsidR="00DC01A5">
        <w:t xml:space="preserve">if </w:t>
      </w:r>
      <w:r w:rsidR="009111FA">
        <w:t xml:space="preserve">they were </w:t>
      </w:r>
      <w:r w:rsidR="00DC01A5">
        <w:t>from the Y95 cohort</w:t>
      </w:r>
      <w:r w:rsidR="003E6A15">
        <w:t>;</w:t>
      </w:r>
      <w:r w:rsidR="00DC01A5">
        <w:t xml:space="preserve"> and the pro</w:t>
      </w:r>
      <w:r w:rsidR="00361AE0">
        <w:t>b</w:t>
      </w:r>
      <w:r w:rsidR="00937352">
        <w:t xml:space="preserve">ability </w:t>
      </w:r>
      <w:r w:rsidR="009111FA">
        <w:t xml:space="preserve">as </w:t>
      </w:r>
      <w:r w:rsidR="00937352">
        <w:t xml:space="preserve">if </w:t>
      </w:r>
      <w:r w:rsidR="009111FA">
        <w:t xml:space="preserve">they were </w:t>
      </w:r>
      <w:r w:rsidR="00937352">
        <w:t>from the Y</w:t>
      </w:r>
      <w:r w:rsidR="00DC01A5">
        <w:t>06</w:t>
      </w:r>
      <w:r w:rsidR="009111FA">
        <w:t xml:space="preserve"> cohort</w:t>
      </w:r>
      <w:r w:rsidR="00DC01A5">
        <w:t>.</w:t>
      </w:r>
      <w:r w:rsidR="00FB42F3">
        <w:t xml:space="preserve"> We also undertake</w:t>
      </w:r>
      <w:r w:rsidR="00DC01A5">
        <w:t xml:space="preserve"> </w:t>
      </w:r>
      <w:r w:rsidR="006D7587">
        <w:t>the</w:t>
      </w:r>
      <w:r w:rsidR="00DC01A5">
        <w:t xml:space="preserve"> </w:t>
      </w:r>
      <w:r w:rsidR="00361AE0">
        <w:t>analogous</w:t>
      </w:r>
      <w:r w:rsidR="00DC01A5">
        <w:t xml:space="preserve"> calculation for the probability of going to university</w:t>
      </w:r>
      <w:r w:rsidR="00361AE0">
        <w:t xml:space="preserve">. In </w:t>
      </w:r>
      <w:r w:rsidR="0042487F">
        <w:t>f</w:t>
      </w:r>
      <w:r w:rsidR="006C56C8">
        <w:t xml:space="preserve">igures 6 </w:t>
      </w:r>
      <w:r w:rsidR="005E680B">
        <w:t xml:space="preserve">to </w:t>
      </w:r>
      <w:r w:rsidR="006C56C8">
        <w:t>8</w:t>
      </w:r>
      <w:r w:rsidR="00361AE0">
        <w:t>, we show</w:t>
      </w:r>
      <w:r w:rsidR="00121103">
        <w:t xml:space="preserve"> the </w:t>
      </w:r>
      <w:r w:rsidR="00AC6428">
        <w:t xml:space="preserve">differences between the probabilities at the two points of time </w:t>
      </w:r>
      <w:r w:rsidR="00121103">
        <w:t>for the Y95 cohort</w:t>
      </w:r>
      <w:r w:rsidR="00FA7867">
        <w:t>.</w:t>
      </w:r>
      <w:r w:rsidR="00671222">
        <w:rPr>
          <w:rStyle w:val="FootnoteReference"/>
        </w:rPr>
        <w:footnoteReference w:id="6"/>
      </w:r>
      <w:r w:rsidR="0042487F">
        <w:t xml:space="preserve"> The calculations for the </w:t>
      </w:r>
      <w:r w:rsidR="0097156B">
        <w:t xml:space="preserve">group undertaking neither an apprenticeship </w:t>
      </w:r>
      <w:r w:rsidR="00B85C95">
        <w:t>n</w:t>
      </w:r>
      <w:r w:rsidR="0097156B">
        <w:t xml:space="preserve">or going to university (the </w:t>
      </w:r>
      <w:r w:rsidR="004F0752">
        <w:t>‘</w:t>
      </w:r>
      <w:r w:rsidR="0097156B">
        <w:t>no study</w:t>
      </w:r>
      <w:r w:rsidR="004F0752">
        <w:t>’</w:t>
      </w:r>
      <w:r w:rsidR="0097156B">
        <w:t xml:space="preserve"> group) are obtained </w:t>
      </w:r>
      <w:r w:rsidR="0097156B" w:rsidRPr="00984B90">
        <w:t>by subtraction (1</w:t>
      </w:r>
      <w:r w:rsidR="00B25F5A" w:rsidRPr="00984B90">
        <w:t>—</w:t>
      </w:r>
      <w:r w:rsidR="0097156B" w:rsidRPr="00984B90">
        <w:t xml:space="preserve">probability of undertaking an apprenticeship </w:t>
      </w:r>
      <w:r w:rsidR="00B25F5A" w:rsidRPr="00984B90">
        <w:t>—</w:t>
      </w:r>
      <w:r w:rsidR="0042487F" w:rsidRPr="00984B90">
        <w:t xml:space="preserve"> </w:t>
      </w:r>
      <w:r w:rsidR="0097156B" w:rsidRPr="00984B90">
        <w:t>probability of going to university).</w:t>
      </w:r>
      <w:r w:rsidR="0042487F" w:rsidRPr="003B4675">
        <w:t xml:space="preserve"> </w:t>
      </w:r>
    </w:p>
    <w:p w:rsidR="00F56C84" w:rsidRPr="001751B9" w:rsidRDefault="00F56C84" w:rsidP="00B16D7E">
      <w:pPr>
        <w:pStyle w:val="Text"/>
        <w:rPr>
          <w:rFonts w:ascii="Tahoma" w:hAnsi="Tahoma"/>
          <w:sz w:val="17"/>
        </w:rPr>
      </w:pPr>
      <w:r w:rsidRPr="001751B9">
        <w:br w:type="page"/>
      </w:r>
    </w:p>
    <w:p w:rsidR="00B25F5A" w:rsidRDefault="00155EE3" w:rsidP="00B25F5A">
      <w:pPr>
        <w:pStyle w:val="Figuretitle"/>
        <w:rPr>
          <w:noProof/>
        </w:rPr>
      </w:pPr>
      <w:bookmarkStart w:id="56" w:name="_Ref355862810"/>
      <w:r>
        <w:rPr>
          <w:noProof/>
          <w:lang w:eastAsia="en-AU"/>
        </w:rPr>
        <w:lastRenderedPageBreak/>
        <w:pict>
          <v:shape id="_x0000_s1048" type="#_x0000_t75" style="position:absolute;left:0;text-align:left;margin-left:-.4pt;margin-top:18.7pt;width:399.4pt;height:299.55pt;z-index:251755520">
            <v:imagedata r:id="rId22" o:title="Change in apprentice university and no study prob vs maths - all1"/>
            <w10:wrap type="topAndBottom"/>
          </v:shape>
        </w:pict>
      </w:r>
      <w:bookmarkStart w:id="57" w:name="_Toc384045468"/>
      <w:r w:rsidR="00B25F5A">
        <w:t xml:space="preserve">Figure </w:t>
      </w:r>
      <w:bookmarkEnd w:id="56"/>
      <w:r w:rsidR="00B25F5A">
        <w:t>6</w:t>
      </w:r>
      <w:r w:rsidR="00B25F5A">
        <w:tab/>
      </w:r>
      <w:r w:rsidR="00B25F5A" w:rsidRPr="001B6570">
        <w:t xml:space="preserve">Change in </w:t>
      </w:r>
      <w:r w:rsidR="00B25F5A">
        <w:t xml:space="preserve">predicted </w:t>
      </w:r>
      <w:r w:rsidR="00B25F5A" w:rsidRPr="001B6570">
        <w:t>probabilities by mathematics achievement scores, Y95 males</w:t>
      </w:r>
      <w:bookmarkEnd w:id="57"/>
    </w:p>
    <w:p w:rsidR="00B25F5A" w:rsidRDefault="00155EE3" w:rsidP="00B25F5A">
      <w:pPr>
        <w:pStyle w:val="Figuretitle"/>
        <w:rPr>
          <w:noProof/>
        </w:rPr>
      </w:pPr>
      <w:r>
        <w:rPr>
          <w:noProof/>
          <w:lang w:eastAsia="en-AU"/>
        </w:rPr>
        <w:pict>
          <v:shape id="_x0000_s1049" type="#_x0000_t75" style="position:absolute;left:0;text-align:left;margin-left:-.4pt;margin-top:337.55pt;width:409.2pt;height:306.9pt;z-index:251756544">
            <v:imagedata r:id="rId23" o:title="Change in apprentice university and no study prob vs read - all1"/>
            <w10:wrap type="topAndBottom"/>
          </v:shape>
        </w:pict>
      </w:r>
      <w:bookmarkStart w:id="58" w:name="_Toc384045469"/>
      <w:r w:rsidR="00B25F5A">
        <w:t>Figure 7</w:t>
      </w:r>
      <w:r w:rsidR="00F326EF">
        <w:tab/>
      </w:r>
      <w:r w:rsidR="00B25F5A" w:rsidRPr="00965C83">
        <w:t>Change in</w:t>
      </w:r>
      <w:r w:rsidR="00B25F5A">
        <w:t xml:space="preserve"> predicted</w:t>
      </w:r>
      <w:r w:rsidR="00B25F5A" w:rsidRPr="00965C83">
        <w:t xml:space="preserve"> probabilities by reading achievement scores, Y95 males</w:t>
      </w:r>
      <w:bookmarkEnd w:id="58"/>
    </w:p>
    <w:p w:rsidR="00B25F5A" w:rsidRDefault="00B25F5A" w:rsidP="00B25F5A">
      <w:pPr>
        <w:pStyle w:val="Figuretitle"/>
      </w:pPr>
    </w:p>
    <w:p w:rsidR="00B25F5A" w:rsidRDefault="00B25F5A" w:rsidP="00B25F5A">
      <w:pPr>
        <w:pStyle w:val="Figuretitle"/>
      </w:pPr>
      <w:r>
        <w:br w:type="page"/>
      </w:r>
    </w:p>
    <w:p w:rsidR="00B25F5A" w:rsidRDefault="00155EE3" w:rsidP="00B25F5A">
      <w:pPr>
        <w:pStyle w:val="Figuretitle"/>
        <w:rPr>
          <w:noProof/>
        </w:rPr>
      </w:pPr>
      <w:r>
        <w:rPr>
          <w:b w:val="0"/>
          <w:noProof/>
          <w:lang w:eastAsia="en-AU"/>
        </w:rPr>
        <w:lastRenderedPageBreak/>
        <w:pict>
          <v:shape id="_x0000_s1123" type="#_x0000_t75" style="position:absolute;left:0;text-align:left;margin-left:0;margin-top:20.25pt;width:439.15pt;height:329.35pt;z-index:251871232">
            <v:imagedata r:id="rId24" o:title="Change in apprentice university and no study prob vs SES - Y95 apps only1"/>
            <w10:wrap type="topAndBottom"/>
          </v:shape>
        </w:pict>
      </w:r>
      <w:bookmarkStart w:id="59" w:name="_Toc384045470"/>
      <w:r w:rsidR="00B25F5A">
        <w:t>Figure 8</w:t>
      </w:r>
      <w:r w:rsidR="00B25F5A">
        <w:tab/>
        <w:t>C</w:t>
      </w:r>
      <w:r w:rsidR="00B25F5A" w:rsidRPr="00120DBE">
        <w:t xml:space="preserve">hange in </w:t>
      </w:r>
      <w:r w:rsidR="00B25F5A">
        <w:t xml:space="preserve">predicted </w:t>
      </w:r>
      <w:r w:rsidR="00B25F5A" w:rsidRPr="00120DBE">
        <w:t xml:space="preserve">probabilities by </w:t>
      </w:r>
      <w:r w:rsidR="00B25F5A">
        <w:t>socioeconomic status</w:t>
      </w:r>
      <w:r w:rsidR="00B25F5A" w:rsidRPr="00120DBE">
        <w:t>, Y95 males</w:t>
      </w:r>
      <w:bookmarkEnd w:id="59"/>
    </w:p>
    <w:p w:rsidR="009111FA" w:rsidRDefault="00361AE0" w:rsidP="00B25F5A">
      <w:pPr>
        <w:pStyle w:val="Textmorebefore"/>
      </w:pPr>
      <w:r>
        <w:t>The figure</w:t>
      </w:r>
      <w:r w:rsidR="001751B9">
        <w:t>s</w:t>
      </w:r>
      <w:r>
        <w:t xml:space="preserve"> show that the changes in probabilities are related to academic achievement and </w:t>
      </w:r>
      <w:r w:rsidR="00E84117">
        <w:t>socioeconomic status</w:t>
      </w:r>
      <w:r w:rsidR="00FA7867">
        <w:t xml:space="preserve"> (apart from the decline in the probability of neither undertaking an apprenticeship nor going to university, which is pretty constant in </w:t>
      </w:r>
      <w:r w:rsidR="0042487F">
        <w:t>relation to socioeconomic status</w:t>
      </w:r>
      <w:r w:rsidR="00EF4E20">
        <w:t>)</w:t>
      </w:r>
      <w:r>
        <w:t>. As a generalisation</w:t>
      </w:r>
      <w:r w:rsidR="0042487F">
        <w:t>,</w:t>
      </w:r>
      <w:r w:rsidR="00B10BDC">
        <w:t xml:space="preserve"> the increase</w:t>
      </w:r>
      <w:r>
        <w:t xml:space="preserve"> in the </w:t>
      </w:r>
      <w:r w:rsidR="00F63931">
        <w:t>probability</w:t>
      </w:r>
      <w:r>
        <w:t xml:space="preserve"> of being an apprentice is less for those with higher academic achievement or higher SES scores, and the </w:t>
      </w:r>
      <w:r w:rsidR="00F63931">
        <w:t>probability</w:t>
      </w:r>
      <w:r>
        <w:t xml:space="preserve"> of going to university is </w:t>
      </w:r>
      <w:r w:rsidR="00F63931">
        <w:t>correspondingly</w:t>
      </w:r>
      <w:r>
        <w:t xml:space="preserve"> higher. </w:t>
      </w:r>
    </w:p>
    <w:p w:rsidR="00361AE0" w:rsidRDefault="00361AE0" w:rsidP="00361AE0">
      <w:pPr>
        <w:pStyle w:val="Text"/>
      </w:pPr>
      <w:r>
        <w:t xml:space="preserve">The first thing to note is that the </w:t>
      </w:r>
      <w:r w:rsidR="00F63931">
        <w:t>probability</w:t>
      </w:r>
      <w:r>
        <w:t xml:space="preserve"> of being an apprentice</w:t>
      </w:r>
      <w:r w:rsidR="009111FA">
        <w:t xml:space="preserve"> and going to university</w:t>
      </w:r>
      <w:r>
        <w:t xml:space="preserve"> has increased over the whole range of mathematical ability. So part of the story is that undertaking an </w:t>
      </w:r>
      <w:r w:rsidR="00F63931">
        <w:t>apprenticeship</w:t>
      </w:r>
      <w:r>
        <w:t xml:space="preserve"> or goin</w:t>
      </w:r>
      <w:r w:rsidR="0042487F">
        <w:t>g to university has been supply-</w:t>
      </w:r>
      <w:r w:rsidR="00B10BDC">
        <w:t>constrained. If there wer</w:t>
      </w:r>
      <w:r>
        <w:t xml:space="preserve">e more </w:t>
      </w:r>
      <w:r w:rsidR="00F63931">
        <w:t>apprenticeships</w:t>
      </w:r>
      <w:r w:rsidR="0042487F">
        <w:t>,</w:t>
      </w:r>
      <w:r>
        <w:t xml:space="preserve"> then it </w:t>
      </w:r>
      <w:r w:rsidR="00B10BDC">
        <w:t>would be</w:t>
      </w:r>
      <w:r>
        <w:t xml:space="preserve"> likely that the </w:t>
      </w:r>
      <w:r w:rsidR="00F63931">
        <w:t>probability</w:t>
      </w:r>
      <w:r>
        <w:t xml:space="preserve"> of </w:t>
      </w:r>
      <w:r w:rsidR="00F63931">
        <w:t>becoming</w:t>
      </w:r>
      <w:r>
        <w:t xml:space="preserve"> an apprentice w</w:t>
      </w:r>
      <w:r w:rsidR="00B10BDC">
        <w:t>ould</w:t>
      </w:r>
      <w:r>
        <w:t xml:space="preserve"> increase right across the academic ability range. The same is true for going to university, suggesting that the uncapping of university places will increase the number of individuals going to university who otherwise would have undertaken an apprenticeship.</w:t>
      </w:r>
    </w:p>
    <w:p w:rsidR="00C25F5D" w:rsidRDefault="00C25F5D">
      <w:pPr>
        <w:spacing w:before="0" w:line="240" w:lineRule="auto"/>
      </w:pPr>
      <w:r>
        <w:br w:type="page"/>
      </w:r>
    </w:p>
    <w:p w:rsidR="00361AE0" w:rsidRDefault="00361AE0" w:rsidP="00361AE0">
      <w:pPr>
        <w:pStyle w:val="Text"/>
      </w:pPr>
      <w:r>
        <w:lastRenderedPageBreak/>
        <w:t xml:space="preserve">The second thing to note is that the apprenticeship and </w:t>
      </w:r>
      <w:r w:rsidR="00F63931">
        <w:t>university</w:t>
      </w:r>
      <w:r>
        <w:t xml:space="preserve"> curves are in opposite direction</w:t>
      </w:r>
      <w:r w:rsidR="00323397">
        <w:t>s</w:t>
      </w:r>
      <w:r>
        <w:t xml:space="preserve">. </w:t>
      </w:r>
      <w:r w:rsidR="00F63931">
        <w:t>That</w:t>
      </w:r>
      <w:r>
        <w:t xml:space="preserve"> is, an expansion in </w:t>
      </w:r>
      <w:r w:rsidR="00F63931">
        <w:t>apprenticeships</w:t>
      </w:r>
      <w:r>
        <w:t xml:space="preserve"> is likely to result in a greater </w:t>
      </w:r>
      <w:r w:rsidR="00FA7867">
        <w:t>increase in the probability of undertaking an apprenticeship</w:t>
      </w:r>
      <w:r>
        <w:t xml:space="preserve"> among those of lower mathematical ability</w:t>
      </w:r>
      <w:r w:rsidR="00323397">
        <w:t>,</w:t>
      </w:r>
      <w:r>
        <w:t xml:space="preserve"> while an expansion in university is </w:t>
      </w:r>
      <w:r w:rsidR="00F63931">
        <w:t>likely</w:t>
      </w:r>
      <w:r>
        <w:t xml:space="preserve"> to result in a </w:t>
      </w:r>
      <w:r w:rsidR="00F63931">
        <w:t>greater</w:t>
      </w:r>
      <w:r>
        <w:t xml:space="preserve"> </w:t>
      </w:r>
      <w:r w:rsidR="00FA7867">
        <w:t>increase in the pro</w:t>
      </w:r>
      <w:r w:rsidR="00FD13C5">
        <w:t>b</w:t>
      </w:r>
      <w:r w:rsidR="00FA7867">
        <w:t>ability of going to university for</w:t>
      </w:r>
      <w:r>
        <w:t xml:space="preserve"> those </w:t>
      </w:r>
      <w:r w:rsidR="00F63931">
        <w:t>with</w:t>
      </w:r>
      <w:r>
        <w:t xml:space="preserve"> more mathematical ability. </w:t>
      </w:r>
      <w:r w:rsidR="00F63931">
        <w:t>There</w:t>
      </w:r>
      <w:r>
        <w:t xml:space="preserve"> is an upper </w:t>
      </w:r>
      <w:r w:rsidR="00F63931">
        <w:t>bound</w:t>
      </w:r>
      <w:r>
        <w:t xml:space="preserve"> here</w:t>
      </w:r>
      <w:r w:rsidR="00323397">
        <w:t>,</w:t>
      </w:r>
      <w:r>
        <w:t xml:space="preserve"> with the increase in probability of going to university peaking </w:t>
      </w:r>
      <w:proofErr w:type="gramStart"/>
      <w:r>
        <w:t xml:space="preserve">at around 1.0 </w:t>
      </w:r>
      <w:r w:rsidR="00F63931">
        <w:t>standard</w:t>
      </w:r>
      <w:r>
        <w:t xml:space="preserve"> deviations</w:t>
      </w:r>
      <w:proofErr w:type="gramEnd"/>
      <w:r>
        <w:t>. This is most likely a boundary effect</w:t>
      </w:r>
      <w:r w:rsidR="00323397">
        <w:t>,</w:t>
      </w:r>
      <w:r>
        <w:t xml:space="preserve"> with the </w:t>
      </w:r>
      <w:r w:rsidR="00F63931">
        <w:t>probability</w:t>
      </w:r>
      <w:r>
        <w:t xml:space="preserve"> of going to university already very high for those of high </w:t>
      </w:r>
      <w:r w:rsidR="009111FA">
        <w:t>achievement</w:t>
      </w:r>
      <w:r>
        <w:t>.</w:t>
      </w:r>
    </w:p>
    <w:p w:rsidR="00B64B0C" w:rsidRDefault="00FA7867" w:rsidP="007D11FC">
      <w:pPr>
        <w:pStyle w:val="Text"/>
      </w:pPr>
      <w:r>
        <w:t xml:space="preserve">However, the impact of these changes in the probabilities on </w:t>
      </w:r>
      <w:r w:rsidR="00323397">
        <w:t>the distribution of apprentices</w:t>
      </w:r>
      <w:r>
        <w:t xml:space="preserve"> and university students (and the remainder) across math</w:t>
      </w:r>
      <w:r w:rsidR="00323397">
        <w:t>ematics and reading achievement</w:t>
      </w:r>
      <w:r>
        <w:t xml:space="preserve"> and </w:t>
      </w:r>
      <w:r w:rsidR="00E84117">
        <w:t>socioeconomic status</w:t>
      </w:r>
      <w:r>
        <w:t xml:space="preserve"> </w:t>
      </w:r>
      <w:r w:rsidR="00B64B0C">
        <w:t xml:space="preserve">depends not only on these probabilities but the numbers of individuals in the </w:t>
      </w:r>
      <w:r w:rsidR="009111FA">
        <w:t xml:space="preserve">relevant </w:t>
      </w:r>
      <w:r w:rsidR="003B4675">
        <w:t>group</w:t>
      </w:r>
      <w:r w:rsidR="00323397">
        <w:t xml:space="preserve"> </w:t>
      </w:r>
      <w:r w:rsidR="009111FA">
        <w:t xml:space="preserve">at each achievement and SES level </w:t>
      </w:r>
      <w:r w:rsidR="00B64B0C">
        <w:t>(with apprentices, university students and the remainder, respectively</w:t>
      </w:r>
      <w:r w:rsidR="00323397">
        <w:t>)</w:t>
      </w:r>
      <w:r w:rsidR="00B64B0C">
        <w:t xml:space="preserve">. Thus we also look at the </w:t>
      </w:r>
      <w:r w:rsidR="00B64B0C" w:rsidRPr="00531273">
        <w:rPr>
          <w:i/>
        </w:rPr>
        <w:t>relative</w:t>
      </w:r>
      <w:r w:rsidR="00B64B0C">
        <w:t xml:space="preserve"> change in probabilities </w:t>
      </w:r>
      <w:r w:rsidR="007D11FC">
        <w:t>(</w:t>
      </w:r>
      <w:r w:rsidR="003E6A15">
        <w:t xml:space="preserve">figures 9 </w:t>
      </w:r>
      <w:r w:rsidR="00B64B0C">
        <w:t>and 1</w:t>
      </w:r>
      <w:r w:rsidR="00B85C95">
        <w:t>0</w:t>
      </w:r>
      <w:r w:rsidR="00B64B0C">
        <w:t>).</w:t>
      </w:r>
      <w:r w:rsidR="0097156B">
        <w:t xml:space="preserve"> </w:t>
      </w:r>
      <w:r w:rsidR="0097156B" w:rsidRPr="003B4675">
        <w:t>T</w:t>
      </w:r>
      <w:r w:rsidR="00671222" w:rsidRPr="003B4675">
        <w:t xml:space="preserve">he relative change </w:t>
      </w:r>
      <w:r w:rsidR="0097156B" w:rsidRPr="003B4675">
        <w:t xml:space="preserve">is calculated as the </w:t>
      </w:r>
      <w:r w:rsidR="003B4675" w:rsidRPr="003B4675">
        <w:t xml:space="preserve">change in </w:t>
      </w:r>
      <w:r w:rsidR="003B4675">
        <w:t>probabilities between 1995 and 2006 divided by the predicted probability in 1995.</w:t>
      </w:r>
      <w:r w:rsidR="00ED61DA">
        <w:t xml:space="preserve"> </w:t>
      </w:r>
      <w:r w:rsidR="0097156B">
        <w:t>For example</w:t>
      </w:r>
      <w:r w:rsidR="00323397">
        <w:t>, a value of 0.5 would indicate</w:t>
      </w:r>
      <w:r w:rsidR="0097156B">
        <w:t xml:space="preserve"> that the </w:t>
      </w:r>
      <w:r w:rsidR="00F76535">
        <w:t>probability</w:t>
      </w:r>
      <w:r w:rsidR="0097156B">
        <w:t xml:space="preserve"> had increased by 50% between the two cohorts. Similarly a value of 0 indicates no change and a value of </w:t>
      </w:r>
      <w:r w:rsidR="00B25F5A">
        <w:br/>
      </w:r>
      <w:r w:rsidR="0097156B">
        <w:t>-0.5 would indicate a decline in the probability between the two cohorts.</w:t>
      </w:r>
    </w:p>
    <w:p w:rsidR="00055094" w:rsidRDefault="00055094" w:rsidP="00055094">
      <w:pPr>
        <w:pStyle w:val="Text"/>
      </w:pPr>
      <w:bookmarkStart w:id="60" w:name="_Ref355863792"/>
      <w:r>
        <w:t>From figure 9 we see that the relative increase in the probability of going to university or undertaking an apprenticeship is close to a constant across the range of mathematical achievement scores. If anything, the relative increase in the probability of undertaking an apprenticeship is a little higher at the higher achievement levels (and the relative increase in the probability of going to university a little lower).</w:t>
      </w:r>
    </w:p>
    <w:p w:rsidR="00055094" w:rsidRDefault="00055094" w:rsidP="00055094">
      <w:pPr>
        <w:pStyle w:val="Text"/>
      </w:pPr>
      <w:r>
        <w:t xml:space="preserve">When it comes to socioeconomic status </w:t>
      </w:r>
      <w:r w:rsidR="003E6A15">
        <w:t>(figure 10</w:t>
      </w:r>
      <w:r>
        <w:t>), we note that the relative changes show a negative slope for the probability of undertaking an apprenticeship and a positive slope for the probability of going to university. This indicates that, for apprenticeships, the growth has come more from individuals who have a lower-SES background, while the increase in the probability of going to university had been relatively higher for high-SES individuals. Given the increase in the probabilities of going to university or undertaking an apprenticeship, by definition the probability of doing neither has declined. What is interesting is that the decline is relatively large for high-SES individuals. Thus the source of the expansion in higher education, at least for high-SES individuals, is those who previously were neither going to university nor undertaking an apprenticeship.</w:t>
      </w:r>
    </w:p>
    <w:p w:rsidR="00B25F5A" w:rsidRDefault="00B25F5A">
      <w:pPr>
        <w:spacing w:before="0" w:line="240" w:lineRule="auto"/>
        <w:rPr>
          <w:rFonts w:ascii="Tahoma" w:hAnsi="Tahoma"/>
          <w:b/>
          <w:sz w:val="17"/>
        </w:rPr>
      </w:pPr>
      <w:r>
        <w:br w:type="page"/>
      </w:r>
    </w:p>
    <w:p w:rsidR="00B25F5A" w:rsidRDefault="00B25F5A" w:rsidP="00B25F5A">
      <w:pPr>
        <w:pStyle w:val="Figuretitle"/>
        <w:rPr>
          <w:noProof/>
        </w:rPr>
      </w:pPr>
      <w:bookmarkStart w:id="61" w:name="_Toc384045471"/>
      <w:r>
        <w:lastRenderedPageBreak/>
        <w:t xml:space="preserve">Figure </w:t>
      </w:r>
      <w:bookmarkEnd w:id="60"/>
      <w:r>
        <w:t>9</w:t>
      </w:r>
      <w:r>
        <w:tab/>
      </w:r>
      <w:proofErr w:type="gramStart"/>
      <w:r w:rsidRPr="00B25F5A">
        <w:t>Relative</w:t>
      </w:r>
      <w:r w:rsidRPr="00DF569E">
        <w:t xml:space="preserve"> change</w:t>
      </w:r>
      <w:proofErr w:type="gramEnd"/>
      <w:r w:rsidRPr="00DF569E">
        <w:t xml:space="preserve"> in </w:t>
      </w:r>
      <w:r>
        <w:t>predicted probability</w:t>
      </w:r>
      <w:r w:rsidRPr="00DF569E">
        <w:t xml:space="preserve"> </w:t>
      </w:r>
      <w:r>
        <w:t xml:space="preserve">between cohort 1 and cohort 2 </w:t>
      </w:r>
      <w:r w:rsidRPr="00DF569E">
        <w:t>of being an apprentice</w:t>
      </w:r>
      <w:r>
        <w:t>,</w:t>
      </w:r>
      <w:r w:rsidRPr="00DF569E">
        <w:t xml:space="preserve"> going to university</w:t>
      </w:r>
      <w:r>
        <w:t>, or neither,</w:t>
      </w:r>
      <w:r w:rsidRPr="00DF569E">
        <w:t xml:space="preserve"> by mathematics </w:t>
      </w:r>
      <w:r>
        <w:t xml:space="preserve">and reading </w:t>
      </w:r>
      <w:r w:rsidRPr="00DF569E">
        <w:t xml:space="preserve">achievement, </w:t>
      </w:r>
      <w:r>
        <w:t xml:space="preserve">calculated for </w:t>
      </w:r>
      <w:r w:rsidRPr="00DF569E">
        <w:t>Y95</w:t>
      </w:r>
      <w:r>
        <w:t xml:space="preserve"> sample</w:t>
      </w:r>
      <w:bookmarkEnd w:id="61"/>
    </w:p>
    <w:p w:rsidR="00B64B0C" w:rsidRDefault="00155EE3">
      <w:pPr>
        <w:pStyle w:val="Text"/>
      </w:pPr>
      <w:r>
        <w:rPr>
          <w:noProof/>
          <w:lang w:eastAsia="en-AU"/>
        </w:rPr>
        <w:pict>
          <v:shape id="_x0000_s1182" type="#_x0000_t75" style="position:absolute;margin-left:0;margin-top:0;width:439.05pt;height:585.85pt;z-index:251936768;mso-position-horizontal-relative:text;mso-position-vertical-relative:text">
            <v:imagedata r:id="rId25" o:title="Figure 9"/>
            <w10:wrap type="square"/>
          </v:shape>
        </w:pict>
      </w:r>
    </w:p>
    <w:p w:rsidR="00F63DB5" w:rsidRDefault="00F63DB5">
      <w:pPr>
        <w:spacing w:before="0" w:line="240" w:lineRule="auto"/>
      </w:pPr>
      <w:r>
        <w:br w:type="page"/>
      </w:r>
    </w:p>
    <w:p w:rsidR="00F63DB5" w:rsidRDefault="00155EE3" w:rsidP="00F63DB5">
      <w:pPr>
        <w:pStyle w:val="Figuretitle"/>
        <w:rPr>
          <w:noProof/>
        </w:rPr>
      </w:pPr>
      <w:bookmarkStart w:id="62" w:name="_Ref355863798"/>
      <w:bookmarkStart w:id="63" w:name="_Toc384045472"/>
      <w:r>
        <w:rPr>
          <w:noProof/>
          <w:lang w:eastAsia="en-AU"/>
        </w:rPr>
        <w:lastRenderedPageBreak/>
        <w:pict>
          <v:shape id="_x0000_s1183" type="#_x0000_t75" style="position:absolute;left:0;text-align:left;margin-left:0;margin-top:25.15pt;width:438.75pt;height:438.75pt;z-index:251937792;mso-position-horizontal-relative:text;mso-position-vertical-relative:text">
            <v:imagedata r:id="rId26" o:title="Figure 10"/>
            <w10:wrap type="square"/>
          </v:shape>
        </w:pict>
      </w:r>
      <w:r w:rsidR="00F63DB5">
        <w:t xml:space="preserve">Figure </w:t>
      </w:r>
      <w:bookmarkEnd w:id="62"/>
      <w:r w:rsidR="00F63DB5">
        <w:t>10</w:t>
      </w:r>
      <w:r w:rsidR="00F63DB5">
        <w:tab/>
      </w:r>
      <w:r w:rsidR="00F63DB5" w:rsidRPr="00DF569E">
        <w:t xml:space="preserve">Relative change in </w:t>
      </w:r>
      <w:r w:rsidR="00F63DB5">
        <w:t>predicted probability</w:t>
      </w:r>
      <w:r w:rsidR="00F63DB5" w:rsidRPr="00DF569E">
        <w:t xml:space="preserve"> </w:t>
      </w:r>
      <w:r w:rsidR="00F63DB5">
        <w:t xml:space="preserve">between cohort 1 and cohort 2 </w:t>
      </w:r>
      <w:r w:rsidR="00F63DB5" w:rsidRPr="00C34474">
        <w:t>of being an apprentice</w:t>
      </w:r>
      <w:r w:rsidR="00F63DB5">
        <w:t>,</w:t>
      </w:r>
      <w:r w:rsidR="00F63DB5" w:rsidRPr="00C34474">
        <w:t xml:space="preserve"> going t</w:t>
      </w:r>
      <w:r w:rsidR="00F63DB5">
        <w:t>o university, or neither,</w:t>
      </w:r>
      <w:r w:rsidR="00F63DB5" w:rsidRPr="00C34474">
        <w:t xml:space="preserve"> </w:t>
      </w:r>
      <w:r w:rsidR="00F63DB5">
        <w:t xml:space="preserve">calculated for </w:t>
      </w:r>
      <w:r w:rsidR="00F63DB5" w:rsidRPr="00C34474">
        <w:t>Y95</w:t>
      </w:r>
      <w:r w:rsidR="00F63DB5">
        <w:t xml:space="preserve"> sample</w:t>
      </w:r>
      <w:bookmarkEnd w:id="63"/>
    </w:p>
    <w:p w:rsidR="00C97564" w:rsidRDefault="00C97564" w:rsidP="00AB6BAF">
      <w:pPr>
        <w:pStyle w:val="Heading2"/>
      </w:pPr>
      <w:bookmarkStart w:id="64" w:name="_Toc384045406"/>
    </w:p>
    <w:p w:rsidR="00984B90" w:rsidRDefault="00984B90">
      <w:pPr>
        <w:spacing w:before="0" w:line="240" w:lineRule="auto"/>
        <w:rPr>
          <w:rFonts w:ascii="Tahoma" w:hAnsi="Tahoma" w:cs="Tahoma"/>
          <w:sz w:val="28"/>
        </w:rPr>
      </w:pPr>
      <w:r>
        <w:br w:type="page"/>
      </w:r>
    </w:p>
    <w:p w:rsidR="00A02347" w:rsidRDefault="00A02347" w:rsidP="00AB6BAF">
      <w:pPr>
        <w:pStyle w:val="Heading2"/>
      </w:pPr>
      <w:r>
        <w:lastRenderedPageBreak/>
        <w:t>Discussion</w:t>
      </w:r>
      <w:bookmarkEnd w:id="64"/>
    </w:p>
    <w:p w:rsidR="00A02347" w:rsidRDefault="00A02347" w:rsidP="00AA08BF">
      <w:pPr>
        <w:pStyle w:val="Text"/>
      </w:pPr>
      <w:r>
        <w:t xml:space="preserve">We have seen that </w:t>
      </w:r>
      <w:r w:rsidR="006565A2">
        <w:t xml:space="preserve">both the </w:t>
      </w:r>
      <w:r w:rsidR="00AB6BAF">
        <w:t>probability</w:t>
      </w:r>
      <w:r w:rsidR="00F63931">
        <w:t xml:space="preserve"> of undert</w:t>
      </w:r>
      <w:r w:rsidR="006565A2">
        <w:t xml:space="preserve">aking an </w:t>
      </w:r>
      <w:r w:rsidR="00AB6BAF">
        <w:t>apprenticeship</w:t>
      </w:r>
      <w:r w:rsidR="006565A2">
        <w:t xml:space="preserve"> and the probability of going to university increased between the Y95 and Y06 cohorts. These increases have not been uniform and have varied by academic achievement and </w:t>
      </w:r>
      <w:r w:rsidR="00E84117">
        <w:t>socioeconomic status</w:t>
      </w:r>
      <w:r w:rsidR="006565A2">
        <w:t>.</w:t>
      </w:r>
      <w:r w:rsidR="00323397">
        <w:t xml:space="preserve"> </w:t>
      </w:r>
      <w:r w:rsidR="00AB6BAF">
        <w:t>The</w:t>
      </w:r>
      <w:r w:rsidR="006565A2">
        <w:t xml:space="preserve"> </w:t>
      </w:r>
      <w:r w:rsidR="00AB6BAF">
        <w:t>implication</w:t>
      </w:r>
      <w:r w:rsidR="006565A2">
        <w:t xml:space="preserve"> of these relationships is that the expansion of the higher education sector </w:t>
      </w:r>
      <w:r w:rsidR="00137CFC">
        <w:t>is likely to</w:t>
      </w:r>
      <w:r w:rsidR="006565A2">
        <w:t xml:space="preserve"> have an impact on the quality and </w:t>
      </w:r>
      <w:r w:rsidR="001257B6">
        <w:t xml:space="preserve">socioeconomic status </w:t>
      </w:r>
      <w:r w:rsidR="006565A2">
        <w:t xml:space="preserve">of apprentices. However, the </w:t>
      </w:r>
      <w:r w:rsidR="00AB6BAF">
        <w:t>relationships</w:t>
      </w:r>
      <w:r w:rsidR="006565A2">
        <w:t xml:space="preserve"> also suggest that an expansion (or contraction) in apprenticeships will have an impact.</w:t>
      </w:r>
    </w:p>
    <w:p w:rsidR="006565A2" w:rsidRDefault="006565A2" w:rsidP="00AA08BF">
      <w:pPr>
        <w:pStyle w:val="Text"/>
      </w:pPr>
      <w:r>
        <w:t>Our final task is to try to illustrate the magnitude of these effects.</w:t>
      </w:r>
      <w:r w:rsidR="00CA20DD">
        <w:t xml:space="preserve"> We do this by constructing a number of synthetic distributions, as follows:</w:t>
      </w:r>
    </w:p>
    <w:p w:rsidR="00CA20DD" w:rsidRDefault="00CA20DD" w:rsidP="00AB6BAF">
      <w:pPr>
        <w:pStyle w:val="Dotpoint1"/>
      </w:pPr>
      <w:r>
        <w:t xml:space="preserve">Our benchmark distribution is based on the predicted </w:t>
      </w:r>
      <w:r w:rsidR="00AB6BAF">
        <w:t>probabilities</w:t>
      </w:r>
      <w:r>
        <w:t xml:space="preserve"> of being an apprentice and the probability of going to university for </w:t>
      </w:r>
      <w:r w:rsidR="006C56C8">
        <w:t>the Y</w:t>
      </w:r>
      <w:r w:rsidR="00173CA5">
        <w:t>95 cohort</w:t>
      </w:r>
      <w:r>
        <w:t xml:space="preserve">. </w:t>
      </w:r>
      <w:r w:rsidR="00173CA5">
        <w:t>These probabilities are converted into a distribution by aggregating them, conditional</w:t>
      </w:r>
      <w:r w:rsidR="006C56C8">
        <w:t xml:space="preserve"> on academic achievement or </w:t>
      </w:r>
      <w:r w:rsidR="00323397">
        <w:t>socioeconomic status.</w:t>
      </w:r>
      <w:r w:rsidR="00173CA5">
        <w:rPr>
          <w:rStyle w:val="FootnoteReference"/>
        </w:rPr>
        <w:footnoteReference w:id="7"/>
      </w:r>
    </w:p>
    <w:p w:rsidR="00CA20DD" w:rsidRDefault="00CA20DD" w:rsidP="00AB6BAF">
      <w:pPr>
        <w:pStyle w:val="Dotpoint1"/>
      </w:pPr>
      <w:r>
        <w:t xml:space="preserve">Our first perturbation is to show what happens as the probability of being an </w:t>
      </w:r>
      <w:r w:rsidR="00AB6BAF">
        <w:t>apprentice</w:t>
      </w:r>
      <w:r w:rsidR="00175B64">
        <w:t xml:space="preserve"> increases (to the Y</w:t>
      </w:r>
      <w:r>
        <w:t xml:space="preserve">06 value) but keeping the probability of going to </w:t>
      </w:r>
      <w:r w:rsidR="00AB6BAF">
        <w:t>university</w:t>
      </w:r>
      <w:r w:rsidR="006C56C8">
        <w:t xml:space="preserve"> at its Y95 value.</w:t>
      </w:r>
    </w:p>
    <w:p w:rsidR="00CA20DD" w:rsidRDefault="00CA20DD" w:rsidP="00AB6BAF">
      <w:pPr>
        <w:pStyle w:val="Dotpoint1"/>
      </w:pPr>
      <w:r>
        <w:t xml:space="preserve">Our second </w:t>
      </w:r>
      <w:r w:rsidR="00AB6BAF">
        <w:t>perturbation</w:t>
      </w:r>
      <w:r>
        <w:t xml:space="preserve"> is to show what happens as the </w:t>
      </w:r>
      <w:r w:rsidR="00AB6BAF">
        <w:t>probability</w:t>
      </w:r>
      <w:r>
        <w:t xml:space="preserve"> of going to </w:t>
      </w:r>
      <w:r w:rsidR="00AB6BAF">
        <w:t>university</w:t>
      </w:r>
      <w:r w:rsidR="00175B64">
        <w:t xml:space="preserve"> increases (to the Y</w:t>
      </w:r>
      <w:r>
        <w:t xml:space="preserve">06 value) but keeping the probability of being an </w:t>
      </w:r>
      <w:r w:rsidR="00AB6BAF">
        <w:t>apprentice</w:t>
      </w:r>
      <w:r w:rsidR="006C56C8">
        <w:t xml:space="preserve"> at its Y</w:t>
      </w:r>
      <w:r>
        <w:t>95 value.</w:t>
      </w:r>
    </w:p>
    <w:p w:rsidR="00A01F24" w:rsidRDefault="00A01F24" w:rsidP="00AB6BAF">
      <w:pPr>
        <w:pStyle w:val="Dotpoint1"/>
      </w:pPr>
      <w:r>
        <w:t>Our final perturbation is to show what happens as the probability of going to university and the probability of being an apprentice</w:t>
      </w:r>
      <w:r w:rsidR="006C56C8">
        <w:t xml:space="preserve"> increase to their Y</w:t>
      </w:r>
      <w:r w:rsidR="00AB6BAF">
        <w:t>06 level</w:t>
      </w:r>
      <w:r w:rsidR="00175B64">
        <w:t>.</w:t>
      </w:r>
    </w:p>
    <w:p w:rsidR="00AB6BAF" w:rsidRDefault="00173CA5" w:rsidP="00AA08BF">
      <w:pPr>
        <w:pStyle w:val="Text"/>
      </w:pPr>
      <w:r>
        <w:t xml:space="preserve">These </w:t>
      </w:r>
      <w:r w:rsidR="00780F15">
        <w:t>synthetic</w:t>
      </w:r>
      <w:r>
        <w:t xml:space="preserve"> distributions are </w:t>
      </w:r>
      <w:r w:rsidR="00780F15">
        <w:t>constructed</w:t>
      </w:r>
      <w:r>
        <w:t xml:space="preserve"> for undertaking an apprenticeship, going to university or doing neither</w:t>
      </w:r>
      <w:r w:rsidR="00175B64">
        <w:t>.</w:t>
      </w:r>
      <w:r>
        <w:rPr>
          <w:rStyle w:val="FootnoteReference"/>
        </w:rPr>
        <w:footnoteReference w:id="8"/>
      </w:r>
      <w:r>
        <w:t xml:space="preserve"> </w:t>
      </w:r>
      <w:r w:rsidR="00780F15">
        <w:t xml:space="preserve">It should be noted that the first perturbation is degenerate for the </w:t>
      </w:r>
      <w:r w:rsidR="004F0752">
        <w:t>‘</w:t>
      </w:r>
      <w:r w:rsidR="00780F15">
        <w:t>going to university</w:t>
      </w:r>
      <w:r w:rsidR="004F0752">
        <w:t>’</w:t>
      </w:r>
      <w:r w:rsidR="00780F15">
        <w:t xml:space="preserve"> d</w:t>
      </w:r>
      <w:r w:rsidR="00175B64">
        <w:t>istribution —</w:t>
      </w:r>
      <w:r w:rsidR="00780F15">
        <w:t xml:space="preserve"> for the simple reason that the probability of going to university does not depend on the probability of undertaking an apprenticeship</w:t>
      </w:r>
      <w:r w:rsidR="007C112F">
        <w:t>.</w:t>
      </w:r>
    </w:p>
    <w:p w:rsidR="007C112F" w:rsidRDefault="007C112F" w:rsidP="00AA08BF">
      <w:pPr>
        <w:pStyle w:val="Text"/>
      </w:pPr>
      <w:r>
        <w:t>The purpose of constructing these synthetic distributions is to convert the regression findings into distributions,</w:t>
      </w:r>
      <w:r w:rsidR="00175B64">
        <w:t xml:space="preserve"> the aim being</w:t>
      </w:r>
      <w:r>
        <w:t xml:space="preserve"> to answer the question </w:t>
      </w:r>
      <w:r w:rsidR="001257B6">
        <w:t>of</w:t>
      </w:r>
      <w:r>
        <w:t xml:space="preserve"> how an expansion of university places is likely to impact on the </w:t>
      </w:r>
      <w:r w:rsidR="004F0752">
        <w:t>‘</w:t>
      </w:r>
      <w:r>
        <w:t>quality</w:t>
      </w:r>
      <w:r w:rsidR="004F0752">
        <w:t>’</w:t>
      </w:r>
      <w:r>
        <w:t xml:space="preserve"> of apprentices and their distribution across </w:t>
      </w:r>
      <w:r w:rsidR="00E84117">
        <w:t>socioeconomic status</w:t>
      </w:r>
      <w:r>
        <w:t xml:space="preserve">. </w:t>
      </w:r>
      <w:r w:rsidR="009B44D0">
        <w:t>T</w:t>
      </w:r>
      <w:r>
        <w:t xml:space="preserve">he idea is that a comparison of the second perturbation with the benchmark distribution will show the impact of the increase in the probability of going to university in </w:t>
      </w:r>
      <w:r w:rsidR="00B85C95">
        <w:t xml:space="preserve">an </w:t>
      </w:r>
      <w:r w:rsidR="004F0752">
        <w:t>‘</w:t>
      </w:r>
      <w:r>
        <w:t>everything else equal</w:t>
      </w:r>
      <w:r w:rsidR="004F0752">
        <w:t>’</w:t>
      </w:r>
      <w:r>
        <w:t xml:space="preserve"> world. This should give some indication </w:t>
      </w:r>
      <w:r w:rsidR="00175B64">
        <w:t>of</w:t>
      </w:r>
      <w:r>
        <w:t xml:space="preserve"> the likely impact of any future expansion. However, the first and final perturbations are also important because they show that </w:t>
      </w:r>
      <w:r w:rsidR="004F0752">
        <w:t>‘</w:t>
      </w:r>
      <w:r>
        <w:t>everything else equal</w:t>
      </w:r>
      <w:r w:rsidR="004F0752">
        <w:t>’</w:t>
      </w:r>
      <w:r>
        <w:t xml:space="preserve"> is a strong </w:t>
      </w:r>
      <w:r w:rsidR="00175B64">
        <w:t xml:space="preserve">assumption, and there may well </w:t>
      </w:r>
      <w:r w:rsidR="00DF5297">
        <w:t xml:space="preserve">be </w:t>
      </w:r>
      <w:r>
        <w:t>offsetting developments.</w:t>
      </w:r>
    </w:p>
    <w:p w:rsidR="00EF07DA" w:rsidRDefault="00EF07DA" w:rsidP="00B16D7E">
      <w:pPr>
        <w:pStyle w:val="Text"/>
      </w:pPr>
    </w:p>
    <w:p w:rsidR="00EF07DA" w:rsidRDefault="00EF07DA" w:rsidP="00B16D7E">
      <w:pPr>
        <w:pStyle w:val="Text"/>
      </w:pPr>
      <w:r>
        <w:br w:type="page"/>
      </w:r>
    </w:p>
    <w:p w:rsidR="004F0752" w:rsidRDefault="00155EE3" w:rsidP="004F0752">
      <w:pPr>
        <w:pStyle w:val="Figuretitle"/>
        <w:rPr>
          <w:noProof/>
        </w:rPr>
      </w:pPr>
      <w:bookmarkStart w:id="65" w:name="_Toc384045473"/>
      <w:r>
        <w:rPr>
          <w:noProof/>
          <w:lang w:eastAsia="en-AU"/>
        </w:rPr>
        <w:lastRenderedPageBreak/>
        <w:pict>
          <v:shape id="_x0000_s1160" type="#_x0000_t75" style="position:absolute;left:0;text-align:left;margin-left:0;margin-top:18pt;width:416.2pt;height:312pt;z-index:251920384;mso-position-horizontal-relative:text;mso-position-vertical-relative:text">
            <v:imagedata r:id="rId27" o:title="Figure 111"/>
            <w10:wrap type="square"/>
          </v:shape>
        </w:pict>
      </w:r>
      <w:r w:rsidR="004F0752">
        <w:t>Figure 11</w:t>
      </w:r>
      <w:r w:rsidR="004F0752">
        <w:tab/>
        <w:t>Synthetic distributions of apprentices</w:t>
      </w:r>
      <w:r w:rsidR="004F0752" w:rsidRPr="008D0011">
        <w:t xml:space="preserve"> </w:t>
      </w:r>
      <w:r w:rsidR="004F0752">
        <w:t>across mathematics quintiles,</w:t>
      </w:r>
      <w:r w:rsidR="004F0752" w:rsidRPr="008D0011">
        <w:t xml:space="preserve"> all Y95 ma</w:t>
      </w:r>
      <w:r w:rsidR="004F0752">
        <w:t>les</w:t>
      </w:r>
      <w:bookmarkEnd w:id="65"/>
      <w:r w:rsidR="004F0752">
        <w:t xml:space="preserve"> </w:t>
      </w:r>
    </w:p>
    <w:p w:rsidR="00F351C4" w:rsidRDefault="00F351C4">
      <w:pPr>
        <w:spacing w:before="0" w:line="240" w:lineRule="auto"/>
      </w:pPr>
    </w:p>
    <w:p w:rsidR="004F0752" w:rsidRDefault="004F0752" w:rsidP="004F0752">
      <w:pPr>
        <w:pStyle w:val="Figuretitle"/>
        <w:rPr>
          <w:noProof/>
        </w:rPr>
      </w:pPr>
      <w:bookmarkStart w:id="66" w:name="_Toc384045474"/>
      <w:r>
        <w:t>Figure 12</w:t>
      </w:r>
      <w:r>
        <w:tab/>
        <w:t>S</w:t>
      </w:r>
      <w:r w:rsidRPr="00011276">
        <w:t xml:space="preserve">ynthetic </w:t>
      </w:r>
      <w:r w:rsidRPr="004F0752">
        <w:t>distributions</w:t>
      </w:r>
      <w:r w:rsidRPr="00011276">
        <w:t xml:space="preserve"> </w:t>
      </w:r>
      <w:r>
        <w:t>of</w:t>
      </w:r>
      <w:r w:rsidRPr="00011276">
        <w:t xml:space="preserve"> apprentices </w:t>
      </w:r>
      <w:r>
        <w:t xml:space="preserve">across </w:t>
      </w:r>
      <w:r w:rsidRPr="00011276">
        <w:t>r</w:t>
      </w:r>
      <w:r>
        <w:t>eading achievement quintiles,</w:t>
      </w:r>
      <w:r w:rsidRPr="00011276">
        <w:t xml:space="preserve"> all Y95 males</w:t>
      </w:r>
      <w:bookmarkEnd w:id="66"/>
      <w:r>
        <w:t xml:space="preserve"> </w:t>
      </w:r>
    </w:p>
    <w:p w:rsidR="00103F54" w:rsidRDefault="00155EE3" w:rsidP="00B16D7E">
      <w:pPr>
        <w:pStyle w:val="Text"/>
      </w:pPr>
      <w:r>
        <w:rPr>
          <w:noProof/>
          <w:lang w:eastAsia="en-AU"/>
        </w:rPr>
        <w:pict>
          <v:shape id="_x0000_s1161" type="#_x0000_t75" style="position:absolute;margin-left:0;margin-top:7.05pt;width:416.2pt;height:312pt;z-index:-251395072;mso-position-horizontal-relative:text;mso-position-vertical-relative:text" wrapcoords="-39 0 -39 21548 21600 21548 21600 0 -39 0">
            <v:imagedata r:id="rId28" o:title="Figure 121"/>
            <w10:wrap type="tight"/>
          </v:shape>
        </w:pict>
      </w:r>
      <w:r w:rsidR="00103F54">
        <w:br w:type="page"/>
      </w:r>
    </w:p>
    <w:p w:rsidR="004F0752" w:rsidRDefault="00155EE3" w:rsidP="004F0752">
      <w:pPr>
        <w:pStyle w:val="Figuretitle"/>
        <w:rPr>
          <w:noProof/>
        </w:rPr>
      </w:pPr>
      <w:bookmarkStart w:id="67" w:name="_Toc384045475"/>
      <w:r>
        <w:rPr>
          <w:noProof/>
          <w:lang w:eastAsia="en-AU"/>
        </w:rPr>
        <w:lastRenderedPageBreak/>
        <w:pict>
          <v:shape id="_x0000_s1162" type="#_x0000_t75" style="position:absolute;left:0;text-align:left;margin-left:0;margin-top:16.5pt;width:439.15pt;height:329.2pt;z-index:251922432;mso-position-horizontal-relative:text;mso-position-vertical-relative:text">
            <v:imagedata r:id="rId29" o:title="Figure 131"/>
            <w10:wrap type="square"/>
          </v:shape>
        </w:pict>
      </w:r>
      <w:r w:rsidR="004F0752">
        <w:t xml:space="preserve">Figure </w:t>
      </w:r>
      <w:r w:rsidR="00F351C4">
        <w:fldChar w:fldCharType="begin"/>
      </w:r>
      <w:r w:rsidR="00F351C4">
        <w:instrText xml:space="preserve"> SEQ Figure \* ARABIC </w:instrText>
      </w:r>
      <w:r w:rsidR="00F351C4">
        <w:fldChar w:fldCharType="separate"/>
      </w:r>
      <w:r w:rsidR="00EF484A">
        <w:rPr>
          <w:noProof/>
        </w:rPr>
        <w:t>1</w:t>
      </w:r>
      <w:r w:rsidR="00F351C4">
        <w:rPr>
          <w:noProof/>
        </w:rPr>
        <w:fldChar w:fldCharType="end"/>
      </w:r>
      <w:r w:rsidR="004F0752">
        <w:t>3</w:t>
      </w:r>
      <w:r w:rsidR="004F0752">
        <w:tab/>
      </w:r>
      <w:r w:rsidR="004F0752" w:rsidRPr="004F0752">
        <w:t>Synthetic</w:t>
      </w:r>
      <w:r w:rsidR="004F0752" w:rsidRPr="00791A22">
        <w:t xml:space="preserve"> distributions </w:t>
      </w:r>
      <w:r w:rsidR="004F0752">
        <w:t>of</w:t>
      </w:r>
      <w:r w:rsidR="004F0752" w:rsidRPr="00791A22">
        <w:t xml:space="preserve"> apprentices</w:t>
      </w:r>
      <w:r w:rsidR="004F0752">
        <w:t xml:space="preserve"> across S</w:t>
      </w:r>
      <w:r w:rsidR="004F0752" w:rsidRPr="00791A22">
        <w:t>ES quintiles</w:t>
      </w:r>
      <w:r w:rsidR="004F0752">
        <w:t>, all Y95 males</w:t>
      </w:r>
      <w:bookmarkEnd w:id="67"/>
      <w:r w:rsidR="004F0752">
        <w:t xml:space="preserve"> </w:t>
      </w:r>
    </w:p>
    <w:p w:rsidR="0042753F" w:rsidRDefault="00BF2267" w:rsidP="00984B90">
      <w:pPr>
        <w:pStyle w:val="Textmorebefore"/>
        <w:spacing w:before="460"/>
      </w:pPr>
      <w:r>
        <w:t>Figures 1</w:t>
      </w:r>
      <w:r w:rsidR="009B44D0">
        <w:t>1</w:t>
      </w:r>
      <w:r>
        <w:t xml:space="preserve"> to 1</w:t>
      </w:r>
      <w:r w:rsidR="009B44D0">
        <w:t>3</w:t>
      </w:r>
      <w:r>
        <w:t xml:space="preserve"> show how the expansion</w:t>
      </w:r>
      <w:r w:rsidR="00175B64">
        <w:t xml:space="preserve"> of access to university places</w:t>
      </w:r>
      <w:r>
        <w:t xml:space="preserve"> and a</w:t>
      </w:r>
      <w:r w:rsidR="00175B64">
        <w:t xml:space="preserve">pprenticeships has changed the </w:t>
      </w:r>
      <w:r w:rsidR="004F0752">
        <w:t>‘</w:t>
      </w:r>
      <w:r w:rsidR="00175B64">
        <w:t>quality</w:t>
      </w:r>
      <w:r w:rsidR="004F0752">
        <w:t>’</w:t>
      </w:r>
      <w:r>
        <w:t xml:space="preserve"> of apprentices from Y95 to Y06. The first (white) columns show the </w:t>
      </w:r>
      <w:r w:rsidR="004F0752">
        <w:t>‘</w:t>
      </w:r>
      <w:r>
        <w:t>as-is</w:t>
      </w:r>
      <w:r w:rsidR="004F0752">
        <w:t>’</w:t>
      </w:r>
      <w:r>
        <w:t xml:space="preserve"> in Y95, that is</w:t>
      </w:r>
      <w:r w:rsidR="00175B64">
        <w:t>,</w:t>
      </w:r>
      <w:r>
        <w:t xml:space="preserve"> the distribution (</w:t>
      </w:r>
      <w:r w:rsidR="00B85C95">
        <w:t xml:space="preserve">by </w:t>
      </w:r>
      <w:r>
        <w:t xml:space="preserve">mathematics, reading and </w:t>
      </w:r>
      <w:r w:rsidR="00175B64">
        <w:t>SES</w:t>
      </w:r>
      <w:r>
        <w:t>) for apprentices in Y95. The second column (black) show</w:t>
      </w:r>
      <w:r w:rsidR="00DF2912">
        <w:t>s</w:t>
      </w:r>
      <w:r>
        <w:t xml:space="preserve"> the impact on the distribution of achievement </w:t>
      </w:r>
      <w:r w:rsidR="00BB4AC4">
        <w:t>had</w:t>
      </w:r>
      <w:r>
        <w:t xml:space="preserve"> we only seen an increase in </w:t>
      </w:r>
      <w:r w:rsidR="00DF2912">
        <w:t xml:space="preserve">the probability of undertaking an </w:t>
      </w:r>
      <w:r>
        <w:t>apprenticeship between Y95 and Y06. The third column (grey) shows the distribution of achievement/</w:t>
      </w:r>
      <w:r w:rsidR="00E84117">
        <w:t>socioeconomic status</w:t>
      </w:r>
      <w:r>
        <w:t xml:space="preserve"> </w:t>
      </w:r>
      <w:r w:rsidR="00BB4AC4">
        <w:t>had</w:t>
      </w:r>
      <w:r>
        <w:t xml:space="preserve"> we </w:t>
      </w:r>
      <w:r w:rsidR="00DF2912">
        <w:t xml:space="preserve">only seen an </w:t>
      </w:r>
      <w:r>
        <w:t xml:space="preserve">increase </w:t>
      </w:r>
      <w:r w:rsidR="00661F19">
        <w:t xml:space="preserve">in </w:t>
      </w:r>
      <w:r w:rsidR="00DF2912">
        <w:t>the probability of going to university.</w:t>
      </w:r>
      <w:r>
        <w:t xml:space="preserve"> </w:t>
      </w:r>
      <w:r w:rsidR="00DF2912">
        <w:t>F</w:t>
      </w:r>
      <w:r>
        <w:t>inally</w:t>
      </w:r>
      <w:r w:rsidR="00175B64">
        <w:t>,</w:t>
      </w:r>
      <w:r>
        <w:t xml:space="preserve"> the red bars show the distribution </w:t>
      </w:r>
      <w:r w:rsidR="00DF2912">
        <w:t>accounting for both the increase in the probability of undertaking an apprenticeship and going to university.</w:t>
      </w:r>
      <w:r w:rsidR="00ED61DA">
        <w:t xml:space="preserve"> </w:t>
      </w:r>
    </w:p>
    <w:p w:rsidR="0042753F" w:rsidRDefault="00DF2912">
      <w:pPr>
        <w:pStyle w:val="Text"/>
      </w:pPr>
      <w:r>
        <w:t>We see</w:t>
      </w:r>
      <w:r w:rsidR="00F47B99">
        <w:t xml:space="preserve"> that</w:t>
      </w:r>
      <w:r w:rsidR="00BF2267">
        <w:t xml:space="preserve"> t</w:t>
      </w:r>
      <w:r w:rsidR="007259D8">
        <w:t>he expansion of university has led to a shift in distribution to the left</w:t>
      </w:r>
      <w:r w:rsidR="00BF2267">
        <w:t xml:space="preserve"> (grey columns compared </w:t>
      </w:r>
      <w:r w:rsidR="00175B64">
        <w:t>with</w:t>
      </w:r>
      <w:r w:rsidR="00BF2267">
        <w:t xml:space="preserve"> the white ones). That is, there are</w:t>
      </w:r>
      <w:r w:rsidR="007259D8">
        <w:t xml:space="preserve"> fewer high academic</w:t>
      </w:r>
      <w:r w:rsidR="00175B64">
        <w:t xml:space="preserve"> achie</w:t>
      </w:r>
      <w:r w:rsidR="00BB4AC4">
        <w:t>vement and high-SES apprentices</w:t>
      </w:r>
      <w:r w:rsidR="00175B64">
        <w:t xml:space="preserve"> and more low-</w:t>
      </w:r>
      <w:r w:rsidR="00BF2267">
        <w:t>achieving apprentices. However, looking at the black bars</w:t>
      </w:r>
      <w:r w:rsidR="00BB4AC4">
        <w:t>,</w:t>
      </w:r>
      <w:r w:rsidR="00BF2267">
        <w:t xml:space="preserve"> </w:t>
      </w:r>
      <w:r w:rsidR="00175B64">
        <w:t>we can see</w:t>
      </w:r>
      <w:r w:rsidR="00BF2267">
        <w:t xml:space="preserve"> that an expansion in the number of apprentices</w:t>
      </w:r>
      <w:r w:rsidR="00BB4AC4">
        <w:t xml:space="preserve"> only has the opposite effect; t</w:t>
      </w:r>
      <w:r w:rsidR="00BF2267">
        <w:t>hat is, a greater num</w:t>
      </w:r>
      <w:r w:rsidR="00175B64">
        <w:t>ber of higher-achieving and high-</w:t>
      </w:r>
      <w:r w:rsidR="00BF2267">
        <w:t>SES apprentices. Taken together, expanding both university and apprentices betwe</w:t>
      </w:r>
      <w:r w:rsidR="00746B0B">
        <w:t xml:space="preserve">en Y95 and Y06 shows a small decrease in the quality of apprentices, particularly through </w:t>
      </w:r>
      <w:r w:rsidR="00BB4AC4">
        <w:t xml:space="preserve">the </w:t>
      </w:r>
      <w:r w:rsidR="00746B0B">
        <w:t>greater participation in apprenticeships of individua</w:t>
      </w:r>
      <w:r w:rsidR="00175B64">
        <w:t>ls in the lower-</w:t>
      </w:r>
      <w:r w:rsidR="00746B0B">
        <w:t>quality quintiles.</w:t>
      </w:r>
    </w:p>
    <w:p w:rsidR="0042753F" w:rsidRDefault="0030489F">
      <w:pPr>
        <w:pStyle w:val="Text"/>
      </w:pPr>
      <w:r>
        <w:t xml:space="preserve">In a similar way, we </w:t>
      </w:r>
      <w:r w:rsidR="00DF2912">
        <w:t xml:space="preserve">construct synthetic distributions </w:t>
      </w:r>
      <w:r w:rsidR="00746B0B">
        <w:t>for university participants</w:t>
      </w:r>
      <w:r w:rsidR="00175B64">
        <w:t xml:space="preserve"> (f</w:t>
      </w:r>
      <w:r w:rsidR="00B51351">
        <w:t>igures 14</w:t>
      </w:r>
      <w:r w:rsidR="00F47B99">
        <w:t xml:space="preserve"> to 1</w:t>
      </w:r>
      <w:r w:rsidR="00B51351">
        <w:t>6</w:t>
      </w:r>
      <w:r w:rsidR="00F47B99">
        <w:t>)</w:t>
      </w:r>
      <w:r w:rsidR="00746B0B">
        <w:t xml:space="preserve">. </w:t>
      </w:r>
      <w:r>
        <w:t>However, for university, there are only two scenarios, the Y95 level and the increased Y06 university participation</w:t>
      </w:r>
      <w:r w:rsidR="00BB4AC4">
        <w:t>.</w:t>
      </w:r>
      <w:r>
        <w:t xml:space="preserve"> (</w:t>
      </w:r>
      <w:r w:rsidR="00BB4AC4">
        <w:t>C</w:t>
      </w:r>
      <w:r w:rsidR="00DF2912">
        <w:t xml:space="preserve">hanges to the probability of undertaking an </w:t>
      </w:r>
      <w:r w:rsidR="00AC39CB">
        <w:t>apprenticeship</w:t>
      </w:r>
      <w:r w:rsidR="00DF2912">
        <w:t xml:space="preserve"> have no influence on the pro</w:t>
      </w:r>
      <w:r w:rsidR="00FE1432">
        <w:t>bability of going to university</w:t>
      </w:r>
      <w:r w:rsidR="00BB4AC4">
        <w:t>.)</w:t>
      </w:r>
    </w:p>
    <w:p w:rsidR="004F0752" w:rsidRDefault="004F0752">
      <w:pPr>
        <w:spacing w:before="0" w:line="240" w:lineRule="auto"/>
        <w:rPr>
          <w:rFonts w:ascii="Tahoma" w:hAnsi="Tahoma"/>
          <w:b/>
          <w:sz w:val="17"/>
        </w:rPr>
      </w:pPr>
      <w:r>
        <w:br w:type="page"/>
      </w:r>
    </w:p>
    <w:p w:rsidR="004F0752" w:rsidRDefault="004F0752" w:rsidP="004F0752">
      <w:pPr>
        <w:pStyle w:val="Figuretitle"/>
      </w:pPr>
      <w:bookmarkStart w:id="68" w:name="_Toc384045476"/>
      <w:r>
        <w:lastRenderedPageBreak/>
        <w:t>Figure 14</w:t>
      </w:r>
      <w:r>
        <w:tab/>
      </w:r>
      <w:r w:rsidRPr="00B756EA">
        <w:t xml:space="preserve">Synthetic distributions of </w:t>
      </w:r>
      <w:r>
        <w:t xml:space="preserve">those going to </w:t>
      </w:r>
      <w:r w:rsidRPr="00B756EA">
        <w:t>university across mathematics achievement quintiles</w:t>
      </w:r>
      <w:r>
        <w:t>,</w:t>
      </w:r>
      <w:r w:rsidRPr="00B756EA">
        <w:t xml:space="preserve"> all Y95 males</w:t>
      </w:r>
      <w:bookmarkEnd w:id="68"/>
      <w:r w:rsidRPr="00B756EA">
        <w:t xml:space="preserve"> </w:t>
      </w:r>
    </w:p>
    <w:p w:rsidR="00937066" w:rsidRDefault="00155EE3" w:rsidP="00EF484A">
      <w:pPr>
        <w:pStyle w:val="Figuretitle"/>
        <w:spacing w:before="460" w:after="0"/>
      </w:pPr>
      <w:bookmarkStart w:id="69" w:name="_Toc384045477"/>
      <w:r>
        <w:rPr>
          <w:noProof/>
          <w:lang w:eastAsia="en-AU"/>
        </w:rPr>
        <w:pict>
          <v:shape id="_x0000_s1164" type="#_x0000_t75" style="position:absolute;left:0;text-align:left;margin-left:.75pt;margin-top:364.45pt;width:401.45pt;height:300.95pt;z-index:251924480;mso-position-horizontal-relative:text;mso-position-vertical-relative:text">
            <v:imagedata r:id="rId30" o:title="Figure 151"/>
            <w10:wrap type="square"/>
          </v:shape>
        </w:pict>
      </w:r>
      <w:r>
        <w:rPr>
          <w:noProof/>
          <w:lang w:eastAsia="en-AU"/>
        </w:rPr>
        <w:pict>
          <v:shape id="_x0000_s1163" type="#_x0000_t75" style="position:absolute;left:0;text-align:left;margin-left:.75pt;margin-top:6pt;width:401.45pt;height:300.95pt;z-index:-251393024;mso-position-horizontal-relative:text;mso-position-vertical-relative:text" wrapcoords="-40 0 -40 21546 21600 21546 21600 0 -40 0">
            <v:imagedata r:id="rId31" o:title="Figure 141"/>
            <w10:wrap type="topAndBottom"/>
          </v:shape>
        </w:pict>
      </w:r>
      <w:r w:rsidR="00937066">
        <w:t>Figure 15</w:t>
      </w:r>
      <w:r w:rsidR="00937066">
        <w:tab/>
      </w:r>
      <w:r w:rsidR="00937066" w:rsidRPr="00B871EA">
        <w:t xml:space="preserve">Synthetic distributions of </w:t>
      </w:r>
      <w:r w:rsidR="00937066">
        <w:t xml:space="preserve">those going to </w:t>
      </w:r>
      <w:r w:rsidR="00937066" w:rsidRPr="00B871EA">
        <w:t>university across reading achievement quintiles</w:t>
      </w:r>
      <w:r w:rsidR="00937066">
        <w:t xml:space="preserve">, </w:t>
      </w:r>
      <w:r w:rsidR="00937066" w:rsidRPr="00B871EA">
        <w:t>all Y95 males</w:t>
      </w:r>
      <w:bookmarkEnd w:id="69"/>
      <w:r w:rsidR="00937066" w:rsidRPr="00B871EA">
        <w:t xml:space="preserve"> </w:t>
      </w:r>
    </w:p>
    <w:p w:rsidR="00937066" w:rsidRDefault="00155EE3" w:rsidP="00937066">
      <w:pPr>
        <w:pStyle w:val="Figuretitle"/>
        <w:rPr>
          <w:noProof/>
        </w:rPr>
      </w:pPr>
      <w:bookmarkStart w:id="70" w:name="_Toc384045478"/>
      <w:r>
        <w:rPr>
          <w:noProof/>
          <w:lang w:eastAsia="en-AU"/>
        </w:rPr>
        <w:lastRenderedPageBreak/>
        <w:pict>
          <v:shape id="_x0000_s1165" type="#_x0000_t75" style="position:absolute;left:0;text-align:left;margin-left:.75pt;margin-top:16.5pt;width:439.15pt;height:329.2pt;z-index:251925504;mso-position-horizontal-relative:text;mso-position-vertical-relative:text">
            <v:imagedata r:id="rId32" o:title="Figure 161"/>
            <w10:wrap type="square"/>
          </v:shape>
        </w:pict>
      </w:r>
      <w:r w:rsidR="00937066">
        <w:t>Figure 16</w:t>
      </w:r>
      <w:r w:rsidR="00937066">
        <w:tab/>
      </w:r>
      <w:r w:rsidR="00937066" w:rsidRPr="00CB6D23">
        <w:t xml:space="preserve">Synthetic distributions of </w:t>
      </w:r>
      <w:r w:rsidR="00937066">
        <w:t>those going to university across SES quintiles, all Y95 males</w:t>
      </w:r>
      <w:bookmarkEnd w:id="70"/>
      <w:r w:rsidR="00937066">
        <w:t xml:space="preserve"> </w:t>
      </w:r>
    </w:p>
    <w:p w:rsidR="00047F79" w:rsidRDefault="00BB412D" w:rsidP="00984B90">
      <w:pPr>
        <w:pStyle w:val="Textmorebefore"/>
        <w:spacing w:before="460"/>
      </w:pPr>
      <w:r>
        <w:t>A</w:t>
      </w:r>
      <w:r w:rsidR="00047F79">
        <w:t>gain</w:t>
      </w:r>
      <w:r>
        <w:t>, we</w:t>
      </w:r>
      <w:r w:rsidR="00047F79">
        <w:t xml:space="preserve"> get a very consistent picture</w:t>
      </w:r>
      <w:r>
        <w:t xml:space="preserve"> for the academic achievement distributions</w:t>
      </w:r>
      <w:r w:rsidR="00047F79">
        <w:t>: the distribution of university students moves to the l</w:t>
      </w:r>
      <w:r w:rsidR="003E6A15">
        <w:t>eft, with relatively fewer high-</w:t>
      </w:r>
      <w:r w:rsidR="00047F79">
        <w:t xml:space="preserve">achievement </w:t>
      </w:r>
      <w:r w:rsidR="00AC39CB">
        <w:t xml:space="preserve">students </w:t>
      </w:r>
      <w:r w:rsidR="00047F79">
        <w:t>(</w:t>
      </w:r>
      <w:r w:rsidR="00744540">
        <w:t>fifth</w:t>
      </w:r>
      <w:r w:rsidR="00047F79">
        <w:t xml:space="preserve"> quintile) and relatively more students from th</w:t>
      </w:r>
      <w:r w:rsidR="00BB4AC4">
        <w:t>e middle and bottom quintiles. T</w:t>
      </w:r>
      <w:r w:rsidR="00047F79">
        <w:t xml:space="preserve">hat is, with an expansion in university participation, the quality of the university cohort has </w:t>
      </w:r>
      <w:r w:rsidR="00F47B99">
        <w:t xml:space="preserve">also </w:t>
      </w:r>
      <w:r w:rsidR="00047F79">
        <w:t>decreased between Y95 and Y06.</w:t>
      </w:r>
      <w:r>
        <w:t xml:space="preserve"> The picture for the distribution by </w:t>
      </w:r>
      <w:r w:rsidR="00E84117">
        <w:t>socioeconomic status</w:t>
      </w:r>
      <w:r>
        <w:t xml:space="preserve"> is a little different. Here, there is a modest shift to the right, with relatively fewer </w:t>
      </w:r>
      <w:r w:rsidR="00BB4AC4">
        <w:t>students coming from the lowest-</w:t>
      </w:r>
      <w:r>
        <w:t>SES quintile after the increase in the probability of going to university.</w:t>
      </w:r>
      <w:r w:rsidR="00047F79">
        <w:t xml:space="preserve"> </w:t>
      </w:r>
    </w:p>
    <w:p w:rsidR="00047F79" w:rsidRDefault="00047F79" w:rsidP="00047F79">
      <w:pPr>
        <w:pStyle w:val="Text"/>
      </w:pPr>
      <w:r>
        <w:t>Underlying these results is the fact that apprenticeships and going to university are not th</w:t>
      </w:r>
      <w:r w:rsidR="00744540">
        <w:t>e only options for individuals:</w:t>
      </w:r>
      <w:r>
        <w:t xml:space="preserve"> there is a large group doing neither. Thus, we complete the picture by conducting the mind experiment for the </w:t>
      </w:r>
      <w:r w:rsidR="004F0752">
        <w:t>‘</w:t>
      </w:r>
      <w:r>
        <w:t>neither</w:t>
      </w:r>
      <w:r w:rsidR="004F0752">
        <w:t>’</w:t>
      </w:r>
      <w:r>
        <w:t xml:space="preserve"> group</w:t>
      </w:r>
      <w:r w:rsidR="00B51351">
        <w:t xml:space="preserve"> (</w:t>
      </w:r>
      <w:r w:rsidR="00744540">
        <w:t>f</w:t>
      </w:r>
      <w:r w:rsidR="00B51351">
        <w:t>igures 17</w:t>
      </w:r>
      <w:r w:rsidR="00744540">
        <w:t>—</w:t>
      </w:r>
      <w:r w:rsidR="00B51351">
        <w:t>19</w:t>
      </w:r>
      <w:r w:rsidR="00F47B99">
        <w:t>)</w:t>
      </w:r>
      <w:r>
        <w:t>.</w:t>
      </w:r>
    </w:p>
    <w:p w:rsidR="00937066" w:rsidRDefault="00937066">
      <w:pPr>
        <w:spacing w:before="0" w:line="240" w:lineRule="auto"/>
      </w:pPr>
      <w:r>
        <w:br w:type="page"/>
      </w:r>
    </w:p>
    <w:p w:rsidR="00937066" w:rsidRDefault="00937066" w:rsidP="00937066">
      <w:pPr>
        <w:pStyle w:val="Figuretitle"/>
        <w:rPr>
          <w:noProof/>
        </w:rPr>
      </w:pPr>
      <w:bookmarkStart w:id="71" w:name="_Toc384045479"/>
      <w:r>
        <w:lastRenderedPageBreak/>
        <w:t>Figure 17</w:t>
      </w:r>
      <w:r>
        <w:tab/>
      </w:r>
      <w:r w:rsidRPr="00611FBA">
        <w:t xml:space="preserve">Synthetic distributions </w:t>
      </w:r>
      <w:r>
        <w:t>of neither going to university nor undertaking an apprenticeship across mathematics achievement quintiles, Y95 males</w:t>
      </w:r>
      <w:bookmarkEnd w:id="71"/>
      <w:r>
        <w:t xml:space="preserve"> </w:t>
      </w:r>
    </w:p>
    <w:p w:rsidR="00937066" w:rsidRDefault="00155EE3">
      <w:pPr>
        <w:spacing w:before="0" w:line="240" w:lineRule="auto"/>
      </w:pPr>
      <w:r>
        <w:rPr>
          <w:noProof/>
          <w:lang w:eastAsia="en-AU"/>
        </w:rPr>
        <w:pict>
          <v:shape id="_x0000_s1166" type="#_x0000_t75" style="position:absolute;margin-left:2.1pt;margin-top:.75pt;width:411.35pt;height:308.35pt;z-index:251926528;mso-position-horizontal-relative:text;mso-position-vertical-relative:text">
            <v:imagedata r:id="rId33" o:title="Figure 171"/>
            <w10:wrap type="square"/>
          </v:shape>
        </w:pict>
      </w:r>
    </w:p>
    <w:p w:rsidR="00937066" w:rsidRDefault="00155EE3" w:rsidP="00937066">
      <w:pPr>
        <w:pStyle w:val="Figuretitle"/>
        <w:rPr>
          <w:noProof/>
        </w:rPr>
      </w:pPr>
      <w:bookmarkStart w:id="72" w:name="_Toc384045480"/>
      <w:r>
        <w:rPr>
          <w:noProof/>
          <w:lang w:eastAsia="en-AU"/>
        </w:rPr>
        <w:pict>
          <v:shape id="_x0000_s1167" type="#_x0000_t75" style="position:absolute;left:0;text-align:left;margin-left:0;margin-top:43.25pt;width:413.45pt;height:309.9pt;z-index:251927552;mso-position-horizontal-relative:text;mso-position-vertical-relative:text">
            <v:imagedata r:id="rId34" o:title="Figure 181"/>
            <w10:wrap type="square"/>
          </v:shape>
        </w:pict>
      </w:r>
      <w:r w:rsidR="00937066">
        <w:t>Figure 18</w:t>
      </w:r>
      <w:r w:rsidR="00937066">
        <w:tab/>
      </w:r>
      <w:r w:rsidR="00937066" w:rsidRPr="00611FBA">
        <w:t xml:space="preserve">Synthetic distributions </w:t>
      </w:r>
      <w:r w:rsidR="00937066">
        <w:t>of neither going to university nor undertaking an apprenticeship across reading achievement quintiles, Y95 males</w:t>
      </w:r>
      <w:bookmarkEnd w:id="72"/>
      <w:r w:rsidR="00937066">
        <w:t xml:space="preserve"> </w:t>
      </w:r>
    </w:p>
    <w:p w:rsidR="00937066" w:rsidRDefault="00155EE3" w:rsidP="00937066">
      <w:pPr>
        <w:pStyle w:val="Figuretitle"/>
        <w:rPr>
          <w:noProof/>
        </w:rPr>
      </w:pPr>
      <w:bookmarkStart w:id="73" w:name="_Toc384045481"/>
      <w:r>
        <w:rPr>
          <w:noProof/>
          <w:lang w:eastAsia="en-AU"/>
        </w:rPr>
        <w:lastRenderedPageBreak/>
        <w:pict>
          <v:shape id="_x0000_s1168" type="#_x0000_t75" style="position:absolute;left:0;text-align:left;margin-left:0;margin-top:25.25pt;width:439.15pt;height:329.2pt;z-index:251928576;mso-position-horizontal-relative:text;mso-position-vertical-relative:text">
            <v:imagedata r:id="rId35" o:title="Figure 191"/>
            <w10:wrap type="square"/>
          </v:shape>
        </w:pict>
      </w:r>
      <w:r w:rsidR="00937066">
        <w:t>Figure 19</w:t>
      </w:r>
      <w:r w:rsidR="00937066">
        <w:tab/>
      </w:r>
      <w:r w:rsidR="00937066" w:rsidRPr="00611FBA">
        <w:t xml:space="preserve">Synthetic distributions </w:t>
      </w:r>
      <w:r w:rsidR="00937066">
        <w:t>of neither going to university nor undertaking an apprenticeship across SES quintiles, Y95 males</w:t>
      </w:r>
      <w:bookmarkEnd w:id="73"/>
      <w:r w:rsidR="00937066">
        <w:t xml:space="preserve"> </w:t>
      </w:r>
    </w:p>
    <w:p w:rsidR="0045437B" w:rsidRDefault="0045437B" w:rsidP="00F41B2B">
      <w:pPr>
        <w:pStyle w:val="Textmorebefore"/>
        <w:spacing w:before="460"/>
      </w:pPr>
      <w:r>
        <w:t xml:space="preserve">The results are again quite consistent, with a shift in the </w:t>
      </w:r>
      <w:r w:rsidR="00797C8F">
        <w:t xml:space="preserve">academic achievement </w:t>
      </w:r>
      <w:r>
        <w:t xml:space="preserve">distributions to the left, with a decline in the proportion of the </w:t>
      </w:r>
      <w:r w:rsidR="004F0752">
        <w:t>‘</w:t>
      </w:r>
      <w:r>
        <w:t>neither</w:t>
      </w:r>
      <w:r w:rsidR="004F0752">
        <w:t>’</w:t>
      </w:r>
      <w:r>
        <w:t xml:space="preserve"> group in the top two quartiles</w:t>
      </w:r>
      <w:r w:rsidR="00FB2B88">
        <w:t xml:space="preserve"> and increases in the first two quintiles. </w:t>
      </w:r>
      <w:r w:rsidR="00EE12F5">
        <w:t>T</w:t>
      </w:r>
      <w:r w:rsidR="00797C8F">
        <w:t xml:space="preserve">he shift in the </w:t>
      </w:r>
      <w:r w:rsidR="00E84117">
        <w:t>socioeconomic status</w:t>
      </w:r>
      <w:r w:rsidR="00797C8F">
        <w:t xml:space="preserve"> d</w:t>
      </w:r>
      <w:r w:rsidR="00A520E0">
        <w:t>istribution is also to the left.</w:t>
      </w:r>
      <w:r w:rsidR="00797C8F">
        <w:t xml:space="preserve"> </w:t>
      </w:r>
      <w:r w:rsidR="00FB2B88">
        <w:t>What is very noticeable is the strong (negative) relat</w:t>
      </w:r>
      <w:r w:rsidR="00BB4AC4">
        <w:t xml:space="preserve">ionship between socioeconomic status and </w:t>
      </w:r>
      <w:proofErr w:type="gramStart"/>
      <w:r w:rsidR="00BB4AC4">
        <w:t xml:space="preserve">neither </w:t>
      </w:r>
      <w:r w:rsidR="00FB2B88">
        <w:t>going</w:t>
      </w:r>
      <w:proofErr w:type="gramEnd"/>
      <w:r w:rsidR="00FB2B88">
        <w:t xml:space="preserve"> to university nor undertaking an apprenticeship, and this relationship has increased with an expansion in both higher education and apprenticeships.</w:t>
      </w:r>
    </w:p>
    <w:p w:rsidR="00EE12F5" w:rsidRDefault="00EE12F5" w:rsidP="00BB412D">
      <w:pPr>
        <w:pStyle w:val="Text"/>
      </w:pPr>
      <w:r>
        <w:t xml:space="preserve">The finding that it is the </w:t>
      </w:r>
      <w:r w:rsidR="004F0752">
        <w:t>‘</w:t>
      </w:r>
      <w:r>
        <w:t>neither</w:t>
      </w:r>
      <w:r w:rsidR="004F0752">
        <w:t>’</w:t>
      </w:r>
      <w:r>
        <w:t xml:space="preserve"> group that is affected by an expansion in university participation is consistent with a quite different approach considered in </w:t>
      </w:r>
      <w:proofErr w:type="spellStart"/>
      <w:r>
        <w:t>Karmel</w:t>
      </w:r>
      <w:proofErr w:type="spellEnd"/>
      <w:r>
        <w:t xml:space="preserve"> and Lim (2013). Using LSAY data they predicted who goes to university, and then argued that an expansion in university participation</w:t>
      </w:r>
      <w:r w:rsidR="00894734">
        <w:t xml:space="preserve"> would </w:t>
      </w:r>
      <w:r w:rsidR="00BB4AC4">
        <w:t xml:space="preserve">be </w:t>
      </w:r>
      <w:r w:rsidR="00894734">
        <w:t xml:space="preserve">most likely to affect those with a high probability of going to university but currently do not. Such individuals tended to be those neither going to university nor undertaking an apprenticeship and the group contained few apprentices. Their conclusion was that an expansion in higher education would have little effect on the </w:t>
      </w:r>
      <w:r w:rsidR="00724650">
        <w:t xml:space="preserve">socioeconomic </w:t>
      </w:r>
      <w:r w:rsidR="00894734">
        <w:t>distribution of apprentices.</w:t>
      </w:r>
    </w:p>
    <w:p w:rsidR="00EB1A63" w:rsidRDefault="00EB1A63" w:rsidP="00B16D7E">
      <w:pPr>
        <w:pStyle w:val="Text"/>
        <w:rPr>
          <w:rFonts w:ascii="Tahoma" w:hAnsi="Tahoma" w:cs="Tahoma"/>
          <w:color w:val="000000"/>
          <w:kern w:val="28"/>
          <w:sz w:val="56"/>
          <w:szCs w:val="56"/>
        </w:rPr>
      </w:pPr>
      <w:r>
        <w:br w:type="page"/>
      </w:r>
    </w:p>
    <w:p w:rsidR="00EB1A63" w:rsidRDefault="00EB1A63" w:rsidP="00EB1A63">
      <w:pPr>
        <w:pStyle w:val="Heading1"/>
      </w:pPr>
      <w:bookmarkStart w:id="74" w:name="_Toc384045407"/>
      <w:r>
        <w:lastRenderedPageBreak/>
        <w:t>Final comments</w:t>
      </w:r>
      <w:bookmarkEnd w:id="74"/>
    </w:p>
    <w:p w:rsidR="00EB1A63" w:rsidRDefault="00EB1A63" w:rsidP="00EB1A63">
      <w:pPr>
        <w:pStyle w:val="Text"/>
      </w:pPr>
      <w:r>
        <w:t>The analysis has shown quite clearly that</w:t>
      </w:r>
      <w:r w:rsidR="003E6A15">
        <w:t xml:space="preserve"> for males </w:t>
      </w:r>
      <w:r>
        <w:t xml:space="preserve">the probability of going to university does impact on the probability of undertaking an </w:t>
      </w:r>
      <w:r w:rsidR="006B5C64">
        <w:t>apprenticeship</w:t>
      </w:r>
      <w:r>
        <w:t>. We see that math</w:t>
      </w:r>
      <w:r w:rsidR="00A520E0">
        <w:t>ematics and reading achievement</w:t>
      </w:r>
      <w:r>
        <w:t xml:space="preserve"> and </w:t>
      </w:r>
      <w:r w:rsidR="00BB4AC4">
        <w:t>socioeconomic status</w:t>
      </w:r>
      <w:r>
        <w:t xml:space="preserve"> all play an important part, although there are a number of other characteristics that also impact on the probabilities. Moreover, the increase we observed between the 1995 and 2006 cohorts in the probability of going to university impacted on the quality of </w:t>
      </w:r>
      <w:r w:rsidR="006B5C64">
        <w:t>apprentices</w:t>
      </w:r>
      <w:r w:rsidR="00797C8F">
        <w:t xml:space="preserve"> unambiguously: m</w:t>
      </w:r>
      <w:r>
        <w:t xml:space="preserve">ore </w:t>
      </w:r>
      <w:r w:rsidR="006B5C64">
        <w:t>apprentices</w:t>
      </w:r>
      <w:r>
        <w:t xml:space="preserve"> come from the bottom two quintiles in </w:t>
      </w:r>
      <w:r w:rsidR="00A520E0">
        <w:t>relation to</w:t>
      </w:r>
      <w:r>
        <w:t xml:space="preserve"> math</w:t>
      </w:r>
      <w:r w:rsidR="00A520E0">
        <w:t>ematics and reading achievement</w:t>
      </w:r>
      <w:r>
        <w:t xml:space="preserve"> and </w:t>
      </w:r>
      <w:r w:rsidR="00E84117">
        <w:t>socioeconomic status</w:t>
      </w:r>
      <w:r>
        <w:t>.</w:t>
      </w:r>
    </w:p>
    <w:p w:rsidR="00EB1A63" w:rsidRDefault="00EB1A63" w:rsidP="00EB1A63">
      <w:pPr>
        <w:pStyle w:val="Text"/>
      </w:pPr>
      <w:r>
        <w:t xml:space="preserve">Of course, it is inappropriate to think of </w:t>
      </w:r>
      <w:r w:rsidR="00E84117">
        <w:t>socioeconomic status</w:t>
      </w:r>
      <w:r>
        <w:t xml:space="preserve"> as measuring quality. However, from an equity perspective, the analysis suggests that an expansion in the university sector had a negative effect on equity, with the distribution of </w:t>
      </w:r>
      <w:r w:rsidR="006B5C64">
        <w:t>apprentices</w:t>
      </w:r>
      <w:r w:rsidR="00A520E0">
        <w:t xml:space="preserve"> shifting toward low-SES individuals and away from low-</w:t>
      </w:r>
      <w:r>
        <w:t xml:space="preserve">SES individuals in </w:t>
      </w:r>
      <w:r w:rsidR="00A520E0">
        <w:t>relation to</w:t>
      </w:r>
      <w:r>
        <w:t xml:space="preserve"> going to university</w:t>
      </w:r>
      <w:r w:rsidR="00B13C33">
        <w:t xml:space="preserve"> (although we acknowledge that this is a normative </w:t>
      </w:r>
      <w:r w:rsidR="006B5C64">
        <w:t>judgment</w:t>
      </w:r>
      <w:r w:rsidR="00A520E0">
        <w:t>,</w:t>
      </w:r>
      <w:r w:rsidR="00B13C33">
        <w:t xml:space="preserve"> which privileges going to university over undertaking an </w:t>
      </w:r>
      <w:r w:rsidR="006B5C64">
        <w:t>apprenticeship</w:t>
      </w:r>
      <w:r w:rsidR="00B13C33">
        <w:t>)</w:t>
      </w:r>
      <w:r w:rsidR="00801426">
        <w:t xml:space="preserve">. The reason for </w:t>
      </w:r>
      <w:r w:rsidR="00801426" w:rsidRPr="003B4675">
        <w:t xml:space="preserve">this relates </w:t>
      </w:r>
      <w:r w:rsidRPr="00801426">
        <w:t>to</w:t>
      </w:r>
      <w:r>
        <w:t xml:space="preserve"> those who nei</w:t>
      </w:r>
      <w:r w:rsidR="003E6A15">
        <w:t>ther undertake an</w:t>
      </w:r>
      <w:r w:rsidR="00B13C33">
        <w:t xml:space="preserve"> apprenticeship </w:t>
      </w:r>
      <w:r>
        <w:t>nor go to university.</w:t>
      </w:r>
      <w:r w:rsidR="00EE12F5">
        <w:t xml:space="preserve"> </w:t>
      </w:r>
    </w:p>
    <w:p w:rsidR="006C2C4B" w:rsidRDefault="006B5C64" w:rsidP="00EB1A63">
      <w:pPr>
        <w:pStyle w:val="Text"/>
      </w:pPr>
      <w:r>
        <w:t xml:space="preserve">The above comments are on </w:t>
      </w:r>
      <w:r w:rsidR="004F0752">
        <w:t>‘</w:t>
      </w:r>
      <w:proofErr w:type="gramStart"/>
      <w:r>
        <w:t>an everything</w:t>
      </w:r>
      <w:proofErr w:type="gramEnd"/>
      <w:r>
        <w:t xml:space="preserve"> else being equal</w:t>
      </w:r>
      <w:r w:rsidR="004F0752">
        <w:t>’</w:t>
      </w:r>
      <w:r>
        <w:t xml:space="preserve"> basis. </w:t>
      </w:r>
      <w:r w:rsidR="00B13C33">
        <w:t xml:space="preserve">But everything else is not equal and indeed we </w:t>
      </w:r>
      <w:r>
        <w:t>observed</w:t>
      </w:r>
      <w:r w:rsidR="00B13C33">
        <w:t xml:space="preserve"> a </w:t>
      </w:r>
      <w:r>
        <w:t>substantial</w:t>
      </w:r>
      <w:r w:rsidR="00B13C33">
        <w:t xml:space="preserve"> increase in the </w:t>
      </w:r>
      <w:r>
        <w:t>probability</w:t>
      </w:r>
      <w:r w:rsidR="00B13C33">
        <w:t xml:space="preserve"> of undertaking an apprenticeship between the two cohorts. I</w:t>
      </w:r>
      <w:r w:rsidR="0067244A">
        <w:t>f</w:t>
      </w:r>
      <w:r w:rsidR="00B13C33">
        <w:t xml:space="preserve"> an expansion in </w:t>
      </w:r>
      <w:r w:rsidR="0067244A">
        <w:t xml:space="preserve">university places didn’t occur, then an expansion in apprenticeships </w:t>
      </w:r>
      <w:r w:rsidR="00B13C33">
        <w:t xml:space="preserve">acts </w:t>
      </w:r>
      <w:r w:rsidR="0067244A">
        <w:t>as</w:t>
      </w:r>
      <w:r w:rsidR="00B13C33">
        <w:t xml:space="preserve"> a way to </w:t>
      </w:r>
      <w:r w:rsidR="004F0752">
        <w:t>‘</w:t>
      </w:r>
      <w:r w:rsidR="00B13C33">
        <w:t>improve</w:t>
      </w:r>
      <w:r w:rsidR="004F0752">
        <w:t>’</w:t>
      </w:r>
      <w:r w:rsidR="00B13C33">
        <w:t xml:space="preserve"> the quality of </w:t>
      </w:r>
      <w:r>
        <w:t>apprentices</w:t>
      </w:r>
      <w:r w:rsidR="00B13C33">
        <w:t xml:space="preserve"> in terms of mathematics and reading achievement. </w:t>
      </w:r>
      <w:r w:rsidR="00EB1A63">
        <w:t>I</w:t>
      </w:r>
      <w:r w:rsidR="0067244A">
        <w:t>n this scenario, i</w:t>
      </w:r>
      <w:r w:rsidR="00EB1A63">
        <w:t xml:space="preserve">t also shows </w:t>
      </w:r>
      <w:r w:rsidR="00B13C33">
        <w:t xml:space="preserve">some increase in the proportion of </w:t>
      </w:r>
      <w:r>
        <w:t>apprentices</w:t>
      </w:r>
      <w:r w:rsidR="00B13C33">
        <w:t xml:space="preserve"> coming </w:t>
      </w:r>
      <w:r w:rsidR="003E6A15">
        <w:t>from</w:t>
      </w:r>
      <w:r w:rsidR="00B13C33">
        <w:t xml:space="preserve"> the top two SES quintiles.</w:t>
      </w:r>
    </w:p>
    <w:p w:rsidR="00B13C33" w:rsidRDefault="00B13C33" w:rsidP="00EB1A63">
      <w:pPr>
        <w:pStyle w:val="Text"/>
      </w:pPr>
      <w:r>
        <w:t xml:space="preserve">It should be noted, </w:t>
      </w:r>
      <w:r w:rsidR="00A520E0">
        <w:t>however</w:t>
      </w:r>
      <w:r>
        <w:t>, that apprenticeships are quite different from university places. While the government can easily increase the latter, and has by uncapping undergraduate places, the former depend</w:t>
      </w:r>
      <w:r w:rsidR="00801426">
        <w:t>s</w:t>
      </w:r>
      <w:r>
        <w:t xml:space="preserve"> on the willingness of employers to offer them. This willingness primari</w:t>
      </w:r>
      <w:r w:rsidR="00A520E0">
        <w:t>ly depends on the labour market</w:t>
      </w:r>
      <w:r>
        <w:t xml:space="preserve"> and the </w:t>
      </w:r>
      <w:r w:rsidR="00A520E0">
        <w:t>opportunity</w:t>
      </w:r>
      <w:r>
        <w:t xml:space="preserve"> it offers in terms of </w:t>
      </w:r>
      <w:r w:rsidR="006B5C64">
        <w:t>activity in the trades</w:t>
      </w:r>
      <w:r>
        <w:t>. When we think in these terms</w:t>
      </w:r>
      <w:r w:rsidR="00A520E0">
        <w:t>,</w:t>
      </w:r>
      <w:r>
        <w:t xml:space="preserve"> there is </w:t>
      </w:r>
      <w:proofErr w:type="gramStart"/>
      <w:r>
        <w:t>a certain</w:t>
      </w:r>
      <w:proofErr w:type="gramEnd"/>
      <w:r>
        <w:t xml:space="preserve"> symmetry in the impact of expansion in both </w:t>
      </w:r>
      <w:r w:rsidR="006B5C64">
        <w:t>apprenticeships</w:t>
      </w:r>
      <w:r>
        <w:t xml:space="preserve"> and </w:t>
      </w:r>
      <w:r w:rsidR="003E6A15">
        <w:t>university</w:t>
      </w:r>
      <w:r>
        <w:t xml:space="preserve"> </w:t>
      </w:r>
      <w:r w:rsidR="006B5C64">
        <w:t>places</w:t>
      </w:r>
      <w:r>
        <w:t xml:space="preserve">. </w:t>
      </w:r>
      <w:r w:rsidR="006B5C64">
        <w:t>Those</w:t>
      </w:r>
      <w:r>
        <w:t xml:space="preserve"> who are in the best position to take advantage of opportunities do so, </w:t>
      </w:r>
      <w:r w:rsidR="00A520E0">
        <w:t xml:space="preserve">regardless of </w:t>
      </w:r>
      <w:r>
        <w:t xml:space="preserve">whether position is measured by mathematics and reading achievement or </w:t>
      </w:r>
      <w:r w:rsidR="00E84117">
        <w:t>socioeconomic status</w:t>
      </w:r>
      <w:r>
        <w:t>.</w:t>
      </w:r>
    </w:p>
    <w:p w:rsidR="004C2134" w:rsidRDefault="004C2134" w:rsidP="00EB1A63">
      <w:pPr>
        <w:pStyle w:val="Text"/>
      </w:pPr>
      <w:r>
        <w:t xml:space="preserve">This phenomenon is also revealed in the distribution across </w:t>
      </w:r>
      <w:r w:rsidR="00A520E0">
        <w:t>socioeconomic status</w:t>
      </w:r>
      <w:r>
        <w:t xml:space="preserve"> of those undertaking </w:t>
      </w:r>
      <w:r w:rsidR="00AC39CB">
        <w:t>neither university nor</w:t>
      </w:r>
      <w:r>
        <w:t xml:space="preserve"> an apprenticeship. An expansion in apprenticeships or university places leads to a concentration of those doing neither in the lower part of the </w:t>
      </w:r>
      <w:r w:rsidR="00797C8F">
        <w:t xml:space="preserve">SES </w:t>
      </w:r>
      <w:r>
        <w:t>distribution.</w:t>
      </w:r>
    </w:p>
    <w:p w:rsidR="002C4BBE" w:rsidRDefault="002C4BBE" w:rsidP="00B16D7E">
      <w:pPr>
        <w:pStyle w:val="Text"/>
        <w:rPr>
          <w:rFonts w:ascii="Tahoma" w:hAnsi="Tahoma" w:cs="Tahoma"/>
          <w:color w:val="000000"/>
          <w:kern w:val="28"/>
          <w:sz w:val="56"/>
          <w:szCs w:val="56"/>
        </w:rPr>
      </w:pPr>
      <w:r>
        <w:br w:type="page"/>
      </w:r>
    </w:p>
    <w:p w:rsidR="00A50895" w:rsidRDefault="00A50895" w:rsidP="00D97811">
      <w:pPr>
        <w:pStyle w:val="Heading1"/>
      </w:pPr>
      <w:bookmarkStart w:id="75" w:name="_Toc384045408"/>
      <w:r>
        <w:lastRenderedPageBreak/>
        <w:t>References</w:t>
      </w:r>
      <w:bookmarkEnd w:id="39"/>
      <w:bookmarkEnd w:id="40"/>
      <w:bookmarkEnd w:id="41"/>
      <w:bookmarkEnd w:id="75"/>
    </w:p>
    <w:p w:rsidR="00F56E98" w:rsidRDefault="004314CD" w:rsidP="00080FA5">
      <w:pPr>
        <w:pStyle w:val="References"/>
      </w:pPr>
      <w:proofErr w:type="spellStart"/>
      <w:r>
        <w:t>Alloway</w:t>
      </w:r>
      <w:proofErr w:type="spellEnd"/>
      <w:r w:rsidR="004D516C">
        <w:t>,</w:t>
      </w:r>
      <w:r>
        <w:t xml:space="preserve"> N, </w:t>
      </w:r>
      <w:proofErr w:type="spellStart"/>
      <w:r>
        <w:t>Dalley</w:t>
      </w:r>
      <w:proofErr w:type="spellEnd"/>
      <w:r w:rsidR="004D516C">
        <w:t>,</w:t>
      </w:r>
      <w:r>
        <w:t xml:space="preserve"> L, Patterson</w:t>
      </w:r>
      <w:r w:rsidR="004D516C">
        <w:t>,</w:t>
      </w:r>
      <w:r>
        <w:t xml:space="preserve"> </w:t>
      </w:r>
      <w:proofErr w:type="gramStart"/>
      <w:r>
        <w:t>A</w:t>
      </w:r>
      <w:proofErr w:type="gramEnd"/>
      <w:r>
        <w:t>, Walker</w:t>
      </w:r>
      <w:r w:rsidR="004D516C">
        <w:t>,</w:t>
      </w:r>
      <w:r>
        <w:t xml:space="preserve"> K </w:t>
      </w:r>
      <w:r w:rsidR="002F0FCC">
        <w:t>&amp;</w:t>
      </w:r>
      <w:r>
        <w:t xml:space="preserve"> </w:t>
      </w:r>
      <w:proofErr w:type="spellStart"/>
      <w:r>
        <w:t>Lenoy</w:t>
      </w:r>
      <w:proofErr w:type="spellEnd"/>
      <w:r>
        <w:t xml:space="preserve">, M 2004, </w:t>
      </w:r>
      <w:r w:rsidRPr="00F56E98">
        <w:rPr>
          <w:i/>
        </w:rPr>
        <w:t>School students making education and career decisions: aspirations, attitudes and influences: final report</w:t>
      </w:r>
      <w:r>
        <w:t>, Department of Education, Science and Training, Canberra</w:t>
      </w:r>
      <w:r w:rsidR="002F0FCC">
        <w:t>.</w:t>
      </w:r>
    </w:p>
    <w:p w:rsidR="007E1C32" w:rsidRPr="00904C5D" w:rsidRDefault="00904C5D" w:rsidP="00080FA5">
      <w:pPr>
        <w:pStyle w:val="References"/>
      </w:pPr>
      <w:r>
        <w:t>Bradl</w:t>
      </w:r>
      <w:r w:rsidR="002F0FCC">
        <w:t>ey, D, Noonan, P, Nugent, H &amp;</w:t>
      </w:r>
      <w:r>
        <w:t xml:space="preserve"> Scales</w:t>
      </w:r>
      <w:r w:rsidR="004D516C">
        <w:t>,</w:t>
      </w:r>
      <w:r>
        <w:t xml:space="preserve"> B 2008, </w:t>
      </w:r>
      <w:r>
        <w:rPr>
          <w:i/>
        </w:rPr>
        <w:t xml:space="preserve">Review of </w:t>
      </w:r>
      <w:r w:rsidR="002F0FCC">
        <w:rPr>
          <w:i/>
        </w:rPr>
        <w:t>higher education: final report</w:t>
      </w:r>
      <w:r>
        <w:t xml:space="preserve">, Department of Education, Employment and Workplace Relations, Commonwealth of Australia, Canberra, </w:t>
      </w:r>
      <w:r w:rsidR="002F0FCC">
        <w:t>viewed 20</w:t>
      </w:r>
      <w:r w:rsidR="004D516C">
        <w:t> </w:t>
      </w:r>
      <w:r w:rsidR="002F0FCC">
        <w:t>December 2013, &lt;</w:t>
      </w:r>
      <w:hyperlink r:id="rId36" w:history="1">
        <w:r w:rsidR="004D516C" w:rsidRPr="007F4E98">
          <w:rPr>
            <w:rStyle w:val="Hyperlink"/>
            <w:sz w:val="18"/>
          </w:rPr>
          <w:t>http://www.innovation.gov.au/highereducation/ResourcesAndPublications/ ReviewOfAustralianHigherEducation/Pages/ReviewOfAustralianHigherEducationReport.aspx</w:t>
        </w:r>
      </w:hyperlink>
      <w:r w:rsidR="002F0FCC">
        <w:t>&gt;</w:t>
      </w:r>
      <w:r>
        <w:t>.</w:t>
      </w:r>
    </w:p>
    <w:p w:rsidR="00080FA5" w:rsidRDefault="009425E5" w:rsidP="00080FA5">
      <w:pPr>
        <w:pStyle w:val="References"/>
      </w:pPr>
      <w:r w:rsidRPr="0035055C">
        <w:t>Cleveland</w:t>
      </w:r>
      <w:r w:rsidR="0035055C" w:rsidRPr="0035055C">
        <w:t>, WS 1979</w:t>
      </w:r>
      <w:r w:rsidR="002F0FCC">
        <w:t>,</w:t>
      </w:r>
      <w:r w:rsidR="0035055C" w:rsidRPr="0035055C">
        <w:t xml:space="preserve"> </w:t>
      </w:r>
      <w:r w:rsidR="004F0752">
        <w:t>‘</w:t>
      </w:r>
      <w:r w:rsidR="002F0FCC">
        <w:t>R</w:t>
      </w:r>
      <w:r w:rsidR="002F0FCC" w:rsidRPr="002F0FCC">
        <w:t>obust locally weighted regression and smoothing scatterplots</w:t>
      </w:r>
      <w:r w:rsidR="004F0752">
        <w:t>’</w:t>
      </w:r>
      <w:r w:rsidR="0035055C" w:rsidRPr="0035055C">
        <w:t xml:space="preserve">, </w:t>
      </w:r>
      <w:r w:rsidR="0035055C" w:rsidRPr="002F0FCC">
        <w:rPr>
          <w:i/>
        </w:rPr>
        <w:t xml:space="preserve">Journal of the American </w:t>
      </w:r>
      <w:r w:rsidRPr="002F0FCC">
        <w:rPr>
          <w:i/>
        </w:rPr>
        <w:t>Statistical Association</w:t>
      </w:r>
      <w:r w:rsidR="002F0FCC">
        <w:t>, vol.74, no.368, pp.829—</w:t>
      </w:r>
      <w:r w:rsidRPr="0035055C">
        <w:t>36</w:t>
      </w:r>
      <w:r w:rsidR="002F0FCC">
        <w:t>.</w:t>
      </w:r>
    </w:p>
    <w:p w:rsidR="00080FA5" w:rsidRDefault="00080FA5" w:rsidP="00080FA5">
      <w:pPr>
        <w:pStyle w:val="References"/>
      </w:pPr>
      <w:r>
        <w:t>Cleveland, W</w:t>
      </w:r>
      <w:r w:rsidR="00AD774A">
        <w:t>S, Devlin, SJ &amp; Grosse, E 1988</w:t>
      </w:r>
      <w:r>
        <w:t xml:space="preserve">, </w:t>
      </w:r>
      <w:r w:rsidR="004F0752">
        <w:t>‘</w:t>
      </w:r>
      <w:r w:rsidR="002F0FCC">
        <w:t>R</w:t>
      </w:r>
      <w:r w:rsidR="002F0FCC" w:rsidRPr="002F0FCC">
        <w:t>egression by local fitting</w:t>
      </w:r>
      <w:r w:rsidR="004F0752">
        <w:t>’</w:t>
      </w:r>
      <w:r>
        <w:t xml:space="preserve">, </w:t>
      </w:r>
      <w:r w:rsidRPr="002F0FCC">
        <w:rPr>
          <w:rStyle w:val="Emphasis"/>
        </w:rPr>
        <w:t>Journal of Econometrics</w:t>
      </w:r>
      <w:r>
        <w:t xml:space="preserve">, </w:t>
      </w:r>
      <w:r w:rsidR="002F0FCC">
        <w:t xml:space="preserve">vol.37, </w:t>
      </w:r>
      <w:r w:rsidR="004D516C">
        <w:t>pp.</w:t>
      </w:r>
      <w:r w:rsidR="002F0FCC">
        <w:t>87—</w:t>
      </w:r>
      <w:r>
        <w:t>114.</w:t>
      </w:r>
    </w:p>
    <w:p w:rsidR="00854887" w:rsidRDefault="00854887" w:rsidP="00854887">
      <w:pPr>
        <w:pStyle w:val="References"/>
      </w:pPr>
      <w:r>
        <w:t>Hooper</w:t>
      </w:r>
      <w:r w:rsidR="004D516C">
        <w:t>,</w:t>
      </w:r>
      <w:r>
        <w:t xml:space="preserve"> D, Coughlan</w:t>
      </w:r>
      <w:r w:rsidR="004D516C">
        <w:t>,</w:t>
      </w:r>
      <w:r>
        <w:t xml:space="preserve"> J</w:t>
      </w:r>
      <w:r w:rsidR="004D516C">
        <w:t xml:space="preserve"> &amp;</w:t>
      </w:r>
      <w:r>
        <w:t xml:space="preserve"> Mullen</w:t>
      </w:r>
      <w:r w:rsidR="004D516C">
        <w:t>,</w:t>
      </w:r>
      <w:r>
        <w:t xml:space="preserve"> MR </w:t>
      </w:r>
      <w:r w:rsidR="003B4675">
        <w:t>2008</w:t>
      </w:r>
      <w:r w:rsidR="004D516C">
        <w:t>, ‘</w:t>
      </w:r>
      <w:r w:rsidR="002F0FCC">
        <w:t>Structural equation modelling: g</w:t>
      </w:r>
      <w:r>
        <w:t>uideli</w:t>
      </w:r>
      <w:r w:rsidR="002F0FCC">
        <w:t>nes for determining model fit</w:t>
      </w:r>
      <w:r w:rsidR="004F0752">
        <w:t>’</w:t>
      </w:r>
      <w:r w:rsidR="002F0FCC">
        <w:t>,</w:t>
      </w:r>
      <w:r>
        <w:t xml:space="preserve"> </w:t>
      </w:r>
      <w:r w:rsidRPr="005E41E8">
        <w:rPr>
          <w:i/>
        </w:rPr>
        <w:t>The Electronic Journal of Business Research Methods,</w:t>
      </w:r>
      <w:r w:rsidR="002F0FCC">
        <w:t xml:space="preserve"> vol.6, no.</w:t>
      </w:r>
      <w:r>
        <w:t>1, pp</w:t>
      </w:r>
      <w:r w:rsidR="002F0FCC">
        <w:t>.53—</w:t>
      </w:r>
      <w:r>
        <w:t xml:space="preserve">60, available online at </w:t>
      </w:r>
      <w:r w:rsidR="002F0FCC">
        <w:t>&lt;http://</w:t>
      </w:r>
      <w:hyperlink r:id="rId37" w:history="1">
        <w:r w:rsidRPr="008A1E8C">
          <w:rPr>
            <w:rStyle w:val="Hyperlink"/>
            <w:sz w:val="18"/>
          </w:rPr>
          <w:t>www.ejbrm.com</w:t>
        </w:r>
      </w:hyperlink>
      <w:r w:rsidR="002F0FCC">
        <w:t>&gt;.</w:t>
      </w:r>
    </w:p>
    <w:p w:rsidR="00724650" w:rsidRDefault="00724650" w:rsidP="00854887">
      <w:pPr>
        <w:pStyle w:val="References"/>
      </w:pPr>
      <w:proofErr w:type="spellStart"/>
      <w:r>
        <w:t>Karmel</w:t>
      </w:r>
      <w:proofErr w:type="spellEnd"/>
      <w:r w:rsidR="002F0FCC">
        <w:t>,</w:t>
      </w:r>
      <w:r>
        <w:t xml:space="preserve"> T </w:t>
      </w:r>
      <w:r w:rsidR="002F0FCC">
        <w:t>&amp;</w:t>
      </w:r>
      <w:r>
        <w:t xml:space="preserve"> Lim</w:t>
      </w:r>
      <w:r w:rsidR="004D516C">
        <w:t>, P</w:t>
      </w:r>
      <w:r>
        <w:t xml:space="preserve"> 2013</w:t>
      </w:r>
      <w:r w:rsidR="002F0FCC">
        <w:t>,</w:t>
      </w:r>
      <w:r>
        <w:t xml:space="preserve"> </w:t>
      </w:r>
      <w:proofErr w:type="gramStart"/>
      <w:r w:rsidR="002F0FCC" w:rsidRPr="002F0FCC">
        <w:rPr>
          <w:i/>
        </w:rPr>
        <w:t>Socio</w:t>
      </w:r>
      <w:r w:rsidRPr="002F0FCC">
        <w:rPr>
          <w:i/>
        </w:rPr>
        <w:t>economic</w:t>
      </w:r>
      <w:proofErr w:type="gramEnd"/>
      <w:r w:rsidRPr="002F0FCC">
        <w:rPr>
          <w:i/>
        </w:rPr>
        <w:t xml:space="preserve"> disadvantage and participation in tertiary education: preliminary thoughts</w:t>
      </w:r>
      <w:r>
        <w:t>, NCVER</w:t>
      </w:r>
      <w:r w:rsidR="002F0FCC">
        <w:t>, Adelaide.</w:t>
      </w:r>
    </w:p>
    <w:p w:rsidR="004155AF" w:rsidRPr="004155AF" w:rsidRDefault="004155AF" w:rsidP="00854887">
      <w:pPr>
        <w:pStyle w:val="References"/>
      </w:pPr>
      <w:proofErr w:type="spellStart"/>
      <w:r>
        <w:t>Kutner</w:t>
      </w:r>
      <w:proofErr w:type="spellEnd"/>
      <w:r>
        <w:t xml:space="preserve">, MH, </w:t>
      </w:r>
      <w:proofErr w:type="spellStart"/>
      <w:r>
        <w:t>Hachtsheim</w:t>
      </w:r>
      <w:proofErr w:type="spellEnd"/>
      <w:r>
        <w:t xml:space="preserve">, CJ, </w:t>
      </w:r>
      <w:proofErr w:type="spellStart"/>
      <w:r>
        <w:t>Neter</w:t>
      </w:r>
      <w:proofErr w:type="spellEnd"/>
      <w:r>
        <w:t>, J &amp; Li, W</w:t>
      </w:r>
      <w:r w:rsidR="00A74DD0">
        <w:t xml:space="preserve"> 2005</w:t>
      </w:r>
      <w:r>
        <w:t xml:space="preserve">, </w:t>
      </w:r>
      <w:proofErr w:type="gramStart"/>
      <w:r>
        <w:rPr>
          <w:i/>
        </w:rPr>
        <w:t>Applied</w:t>
      </w:r>
      <w:proofErr w:type="gramEnd"/>
      <w:r>
        <w:rPr>
          <w:i/>
        </w:rPr>
        <w:t xml:space="preserve"> </w:t>
      </w:r>
      <w:r w:rsidR="003E6A15">
        <w:rPr>
          <w:i/>
        </w:rPr>
        <w:t>l</w:t>
      </w:r>
      <w:r>
        <w:rPr>
          <w:i/>
        </w:rPr>
        <w:t xml:space="preserve">inear </w:t>
      </w:r>
      <w:r w:rsidR="003E6A15">
        <w:rPr>
          <w:i/>
        </w:rPr>
        <w:t>s</w:t>
      </w:r>
      <w:r>
        <w:rPr>
          <w:i/>
        </w:rPr>
        <w:t xml:space="preserve">tatistical </w:t>
      </w:r>
      <w:r w:rsidR="003E6A15">
        <w:rPr>
          <w:i/>
        </w:rPr>
        <w:t>m</w:t>
      </w:r>
      <w:r>
        <w:rPr>
          <w:i/>
        </w:rPr>
        <w:t>odels</w:t>
      </w:r>
      <w:r>
        <w:t xml:space="preserve">, </w:t>
      </w:r>
      <w:r w:rsidR="003E6A15">
        <w:t>5</w:t>
      </w:r>
      <w:r w:rsidR="003E6A15" w:rsidRPr="003E6A15">
        <w:rPr>
          <w:vertAlign w:val="superscript"/>
        </w:rPr>
        <w:t>th</w:t>
      </w:r>
      <w:r w:rsidR="003E6A15">
        <w:t xml:space="preserve"> </w:t>
      </w:r>
      <w:proofErr w:type="spellStart"/>
      <w:r w:rsidR="003E6A15">
        <w:t>ed</w:t>
      </w:r>
      <w:r>
        <w:t>n</w:t>
      </w:r>
      <w:proofErr w:type="spellEnd"/>
      <w:r w:rsidR="00A74DD0">
        <w:t xml:space="preserve">, </w:t>
      </w:r>
      <w:r w:rsidR="004D516C">
        <w:t>c</w:t>
      </w:r>
      <w:r w:rsidR="00A74DD0">
        <w:t>h</w:t>
      </w:r>
      <w:r w:rsidR="004D516C">
        <w:t>.</w:t>
      </w:r>
      <w:r w:rsidR="00A74DD0">
        <w:t>9, McGraw-Hill Irwin, New York.</w:t>
      </w:r>
    </w:p>
    <w:p w:rsidR="00F56E98" w:rsidRDefault="00F56E98" w:rsidP="00854887">
      <w:pPr>
        <w:pStyle w:val="References"/>
      </w:pPr>
      <w:r>
        <w:t xml:space="preserve">Laming, M 2012, </w:t>
      </w:r>
      <w:proofErr w:type="gramStart"/>
      <w:r w:rsidRPr="00F56E98">
        <w:rPr>
          <w:i/>
        </w:rPr>
        <w:t>The</w:t>
      </w:r>
      <w:proofErr w:type="gramEnd"/>
      <w:r w:rsidRPr="00F56E98">
        <w:rPr>
          <w:i/>
        </w:rPr>
        <w:t xml:space="preserve"> new inheritors: transforming young people</w:t>
      </w:r>
      <w:r w:rsidR="004F0752">
        <w:rPr>
          <w:i/>
        </w:rPr>
        <w:t>’</w:t>
      </w:r>
      <w:r w:rsidRPr="00F56E98">
        <w:rPr>
          <w:i/>
        </w:rPr>
        <w:t>s expectations of university</w:t>
      </w:r>
      <w:r>
        <w:t>, Sense Publishers, Rotterdam</w:t>
      </w:r>
      <w:r w:rsidR="00FE0BBD">
        <w:t>.</w:t>
      </w:r>
    </w:p>
    <w:p w:rsidR="00AD774A" w:rsidRDefault="00270913" w:rsidP="00080FA5">
      <w:pPr>
        <w:pStyle w:val="References"/>
      </w:pPr>
      <w:proofErr w:type="gramStart"/>
      <w:r>
        <w:t>Lim, P 2011</w:t>
      </w:r>
      <w:r w:rsidR="00AD774A">
        <w:t xml:space="preserve">, </w:t>
      </w:r>
      <w:r w:rsidR="00AD774A" w:rsidRPr="00AD774A">
        <w:rPr>
          <w:i/>
        </w:rPr>
        <w:t>Weighting the LSAY Programme of International Student Assessment cohorts</w:t>
      </w:r>
      <w:r w:rsidR="004B5F7F">
        <w:t xml:space="preserve">, LSAY </w:t>
      </w:r>
      <w:r w:rsidR="00FE0BBD">
        <w:t>technical report</w:t>
      </w:r>
      <w:r w:rsidR="004B5F7F">
        <w:t xml:space="preserve"> 61, NCVER, Adelaide</w:t>
      </w:r>
      <w:r w:rsidR="00FE0BBD">
        <w:t>.</w:t>
      </w:r>
      <w:proofErr w:type="gramEnd"/>
      <w:r w:rsidR="00AD774A">
        <w:t xml:space="preserve"> </w:t>
      </w:r>
    </w:p>
    <w:p w:rsidR="00AD774A" w:rsidRDefault="00AD774A" w:rsidP="00AD774A">
      <w:pPr>
        <w:pStyle w:val="References"/>
      </w:pPr>
      <w:r w:rsidRPr="00EB11C2">
        <w:t xml:space="preserve">Lim, P &amp; </w:t>
      </w:r>
      <w:proofErr w:type="spellStart"/>
      <w:r w:rsidRPr="00EB11C2">
        <w:t>Gemici</w:t>
      </w:r>
      <w:proofErr w:type="spellEnd"/>
      <w:r w:rsidRPr="00EB11C2">
        <w:t>, S 2011</w:t>
      </w:r>
      <w:r w:rsidRPr="0035055C">
        <w:rPr>
          <w:i/>
        </w:rPr>
        <w:t xml:space="preserve">, </w:t>
      </w:r>
      <w:proofErr w:type="gramStart"/>
      <w:r w:rsidRPr="0035055C">
        <w:rPr>
          <w:i/>
        </w:rPr>
        <w:t>Measuring</w:t>
      </w:r>
      <w:proofErr w:type="gramEnd"/>
      <w:r w:rsidRPr="0035055C">
        <w:rPr>
          <w:i/>
        </w:rPr>
        <w:t xml:space="preserve"> the socioeconomic status of Australian youth</w:t>
      </w:r>
      <w:r>
        <w:t>, NCVER, Adelaide</w:t>
      </w:r>
      <w:r w:rsidR="00FE0BBD">
        <w:t>.</w:t>
      </w:r>
    </w:p>
    <w:p w:rsidR="00AD774A" w:rsidRPr="003B4675" w:rsidRDefault="00AD774A" w:rsidP="00AD774A">
      <w:pPr>
        <w:pStyle w:val="References"/>
      </w:pPr>
      <w:r>
        <w:t xml:space="preserve">Marks, G </w:t>
      </w:r>
      <w:r w:rsidR="00FE0BBD">
        <w:t>&amp;</w:t>
      </w:r>
      <w:r>
        <w:t xml:space="preserve"> Long, M 2000, </w:t>
      </w:r>
      <w:r w:rsidRPr="00AD774A">
        <w:rPr>
          <w:i/>
        </w:rPr>
        <w:t>Weighting the 1995 Year 9 cohort sample for differential response rates and sample attrition</w:t>
      </w:r>
      <w:r w:rsidR="003B4675">
        <w:rPr>
          <w:i/>
        </w:rPr>
        <w:t xml:space="preserve">, </w:t>
      </w:r>
      <w:r w:rsidR="003B4675">
        <w:t>LSAY technical paper 15, Australian Council for Educational Research, Melbourne.</w:t>
      </w:r>
    </w:p>
    <w:p w:rsidR="00080FA5" w:rsidRDefault="00080FA5" w:rsidP="00080FA5">
      <w:pPr>
        <w:pStyle w:val="References"/>
      </w:pPr>
      <w:proofErr w:type="spellStart"/>
      <w:r>
        <w:t>Muth</w:t>
      </w:r>
      <w:r w:rsidR="00FE0BBD">
        <w:t>én</w:t>
      </w:r>
      <w:proofErr w:type="spellEnd"/>
      <w:r w:rsidR="00FE0BBD">
        <w:t xml:space="preserve">, LK &amp; </w:t>
      </w:r>
      <w:proofErr w:type="spellStart"/>
      <w:r w:rsidR="00FE0BBD">
        <w:t>Muthén</w:t>
      </w:r>
      <w:proofErr w:type="spellEnd"/>
      <w:r w:rsidR="00FE0BBD">
        <w:t>, BO 1998—</w:t>
      </w:r>
      <w:r w:rsidR="00AD774A">
        <w:t>2011</w:t>
      </w:r>
      <w:r w:rsidR="00FE0BBD">
        <w:t>,</w:t>
      </w:r>
      <w:r>
        <w:t xml:space="preserve"> </w:t>
      </w:r>
      <w:proofErr w:type="spellStart"/>
      <w:r w:rsidRPr="00080FA5">
        <w:rPr>
          <w:i/>
        </w:rPr>
        <w:t>Mplus</w:t>
      </w:r>
      <w:proofErr w:type="spellEnd"/>
      <w:r w:rsidRPr="00080FA5">
        <w:rPr>
          <w:i/>
        </w:rPr>
        <w:t xml:space="preserve"> </w:t>
      </w:r>
      <w:r w:rsidR="00FE0BBD" w:rsidRPr="00080FA5">
        <w:rPr>
          <w:i/>
        </w:rPr>
        <w:t>user</w:t>
      </w:r>
      <w:r w:rsidR="004F0752">
        <w:rPr>
          <w:i/>
        </w:rPr>
        <w:t>’</w:t>
      </w:r>
      <w:r w:rsidR="00FE0BBD" w:rsidRPr="00080FA5">
        <w:rPr>
          <w:i/>
        </w:rPr>
        <w:t>s guide</w:t>
      </w:r>
      <w:r w:rsidR="00FE0BBD">
        <w:t>,</w:t>
      </w:r>
      <w:r>
        <w:t xml:space="preserve"> </w:t>
      </w:r>
      <w:r w:rsidR="00FE0BBD">
        <w:t>6th</w:t>
      </w:r>
      <w:r>
        <w:t xml:space="preserve"> </w:t>
      </w:r>
      <w:proofErr w:type="spellStart"/>
      <w:r w:rsidR="00FE0BBD">
        <w:t>edn</w:t>
      </w:r>
      <w:proofErr w:type="spellEnd"/>
      <w:r w:rsidR="00FE0BBD">
        <w:t>,</w:t>
      </w:r>
      <w:r>
        <w:t xml:space="preserve"> </w:t>
      </w:r>
      <w:proofErr w:type="spellStart"/>
      <w:r w:rsidR="00FE0BBD">
        <w:t>Muthén</w:t>
      </w:r>
      <w:proofErr w:type="spellEnd"/>
      <w:r w:rsidR="00FE0BBD">
        <w:t xml:space="preserve"> &amp; </w:t>
      </w:r>
      <w:proofErr w:type="spellStart"/>
      <w:r w:rsidR="00FE0BBD">
        <w:t>Muthén</w:t>
      </w:r>
      <w:proofErr w:type="spellEnd"/>
      <w:r w:rsidR="00FE0BBD">
        <w:t>, Los Angeles</w:t>
      </w:r>
      <w:r>
        <w:t>.</w:t>
      </w:r>
    </w:p>
    <w:p w:rsidR="00AD774A" w:rsidRPr="00AD774A" w:rsidRDefault="00AD774A" w:rsidP="00080FA5">
      <w:pPr>
        <w:pStyle w:val="References"/>
        <w:rPr>
          <w:i/>
        </w:rPr>
      </w:pPr>
      <w:r>
        <w:t xml:space="preserve">Rothman, S 2009, </w:t>
      </w:r>
      <w:r w:rsidRPr="00AD774A">
        <w:rPr>
          <w:i/>
        </w:rPr>
        <w:t>Estimating attrition bias in the Year 9 cohorts of the Longitudinal Surveys of Australian Youth</w:t>
      </w:r>
      <w:r w:rsidR="003B4675">
        <w:t xml:space="preserve">, </w:t>
      </w:r>
      <w:r w:rsidR="003B4675" w:rsidRPr="003B4675">
        <w:t xml:space="preserve">LSAY technical paper </w:t>
      </w:r>
      <w:r w:rsidR="003B4675">
        <w:t>48</w:t>
      </w:r>
      <w:r w:rsidR="003B4675" w:rsidRPr="003B4675">
        <w:t>, Australian Council for Educational Research</w:t>
      </w:r>
      <w:r w:rsidR="003B4675">
        <w:t>, Melbourne.</w:t>
      </w:r>
    </w:p>
    <w:p w:rsidR="009425E5" w:rsidRDefault="009425E5" w:rsidP="00A50895">
      <w:pPr>
        <w:pStyle w:val="References"/>
        <w:spacing w:before="440"/>
      </w:pPr>
    </w:p>
    <w:p w:rsidR="00210D50" w:rsidRDefault="00210D50" w:rsidP="00B16D7E">
      <w:pPr>
        <w:pStyle w:val="Text"/>
        <w:rPr>
          <w:rFonts w:ascii="Tahoma" w:hAnsi="Tahoma" w:cs="Tahoma"/>
          <w:color w:val="000000"/>
          <w:kern w:val="28"/>
          <w:sz w:val="56"/>
          <w:szCs w:val="56"/>
        </w:rPr>
      </w:pPr>
      <w:r>
        <w:br w:type="page"/>
      </w:r>
    </w:p>
    <w:p w:rsidR="00FB64D5" w:rsidRDefault="0012353C" w:rsidP="00FB64D5">
      <w:pPr>
        <w:pStyle w:val="Heading1"/>
      </w:pPr>
      <w:bookmarkStart w:id="76" w:name="_Toc384045409"/>
      <w:r>
        <w:lastRenderedPageBreak/>
        <w:t xml:space="preserve">Appendix </w:t>
      </w:r>
      <w:r w:rsidR="004F1B7D">
        <w:t>A</w:t>
      </w:r>
      <w:r w:rsidR="006101F8">
        <w:t>:</w:t>
      </w:r>
      <w:r w:rsidR="004F1B7D">
        <w:t xml:space="preserve"> </w:t>
      </w:r>
      <w:r w:rsidR="00FB64D5">
        <w:t>Description of the data used</w:t>
      </w:r>
      <w:bookmarkEnd w:id="76"/>
      <w:r w:rsidR="00FB64D5">
        <w:t xml:space="preserve"> </w:t>
      </w:r>
    </w:p>
    <w:p w:rsidR="00FB64D5" w:rsidRDefault="00FB64D5" w:rsidP="00FB64D5">
      <w:pPr>
        <w:pStyle w:val="Text"/>
      </w:pPr>
      <w:r>
        <w:t>The core of this study uses data from the Longitudinal Surveys of Australian Youth (LSAY), which are a series of longitudinal surveys covering the education, training and emp</w:t>
      </w:r>
      <w:r w:rsidR="00FE0BBD">
        <w:t>loyment of young people aged 15—</w:t>
      </w:r>
      <w:r>
        <w:t>25</w:t>
      </w:r>
      <w:r w:rsidR="00FE0BBD">
        <w:t xml:space="preserve"> years</w:t>
      </w:r>
      <w:r>
        <w:t xml:space="preserve">. Each survey is called a </w:t>
      </w:r>
      <w:r w:rsidRPr="00FE0BBD">
        <w:t xml:space="preserve">cohort </w:t>
      </w:r>
      <w:r>
        <w:t>and is named after its commencing year, for example</w:t>
      </w:r>
      <w:r w:rsidR="00FE0BBD">
        <w:t>,</w:t>
      </w:r>
      <w:r>
        <w:t xml:space="preserve"> the Y95 cohort started in 1995, and each year</w:t>
      </w:r>
      <w:r w:rsidR="004F0752">
        <w:t>’</w:t>
      </w:r>
      <w:r>
        <w:t xml:space="preserve">s survey for a given cohort is called a </w:t>
      </w:r>
      <w:r w:rsidRPr="00EA701A">
        <w:t>wave</w:t>
      </w:r>
      <w:r>
        <w:t>. In this study we use data from the Y95 and Y06 cohorts, spaced roughly ten years apart, so we can see the study/</w:t>
      </w:r>
      <w:r w:rsidR="00897A89">
        <w:t xml:space="preserve"> </w:t>
      </w:r>
      <w:r>
        <w:t>training choices of participants by wave 5, when they are approximately 19 years old.</w:t>
      </w:r>
    </w:p>
    <w:p w:rsidR="00FB64D5" w:rsidRPr="003B4675" w:rsidRDefault="00FB64D5" w:rsidP="00FB64D5">
      <w:pPr>
        <w:pStyle w:val="Text"/>
      </w:pPr>
      <w:r>
        <w:t xml:space="preserve">The three most recent cohorts (Y03, Y06 and Y09) have been conducted in conjunction with </w:t>
      </w:r>
      <w:r w:rsidR="00FE0BBD">
        <w:t xml:space="preserve">the </w:t>
      </w:r>
      <w:r>
        <w:t xml:space="preserve">Programme of International Student Assessment (PISA) and are known collectively as PISA cohorts. All cohorts </w:t>
      </w:r>
      <w:r w:rsidR="00FE0BBD">
        <w:t>submit to</w:t>
      </w:r>
      <w:r>
        <w:t>, as part of their first wave, a test to measure general academic abi</w:t>
      </w:r>
      <w:r w:rsidR="00FE0BBD">
        <w:t>lity in mathematics and reading;</w:t>
      </w:r>
      <w:r>
        <w:t xml:space="preserve"> ho</w:t>
      </w:r>
      <w:r w:rsidRPr="003B4675">
        <w:t>wever</w:t>
      </w:r>
      <w:r w:rsidR="00FE0BBD" w:rsidRPr="003B4675">
        <w:t>,</w:t>
      </w:r>
      <w:r w:rsidRPr="003B4675">
        <w:t xml:space="preserve"> the PISA cohorts and the earlier cohorts have different methodologies in </w:t>
      </w:r>
      <w:r w:rsidR="003B4675" w:rsidRPr="003B4675">
        <w:t>testing the general underlying academic abilities of respondents.</w:t>
      </w:r>
    </w:p>
    <w:p w:rsidR="00FB64D5" w:rsidRDefault="00FB64D5" w:rsidP="00FB64D5">
      <w:pPr>
        <w:pStyle w:val="Heading2"/>
      </w:pPr>
      <w:bookmarkStart w:id="77" w:name="_Toc384045410"/>
      <w:r w:rsidRPr="003B4675">
        <w:t>Attrition and weighting</w:t>
      </w:r>
      <w:bookmarkEnd w:id="77"/>
    </w:p>
    <w:p w:rsidR="00FB64D5" w:rsidRDefault="00FB64D5" w:rsidP="00FB64D5">
      <w:pPr>
        <w:pStyle w:val="Text"/>
      </w:pPr>
      <w:r>
        <w:t xml:space="preserve">Because LSAY consists of longitudinal surveys, they necessarily have to </w:t>
      </w:r>
      <w:r w:rsidR="006D62E0">
        <w:t>deal with attrition; that is,</w:t>
      </w:r>
      <w:r>
        <w:t xml:space="preserve"> </w:t>
      </w:r>
      <w:r w:rsidR="006D62E0">
        <w:t>some</w:t>
      </w:r>
      <w:r>
        <w:t xml:space="preserve"> </w:t>
      </w:r>
      <w:r w:rsidR="006D62E0">
        <w:t xml:space="preserve">participants </w:t>
      </w:r>
      <w:r>
        <w:t xml:space="preserve">leaving </w:t>
      </w:r>
      <w:r w:rsidR="006D62E0">
        <w:t>the survey</w:t>
      </w:r>
      <w:r>
        <w:t>. As a result, it is necessary to use weights in the analysis. A further complication is that attrition introduces a bias</w:t>
      </w:r>
      <w:r w:rsidR="006D62E0">
        <w:t>,</w:t>
      </w:r>
      <w:r>
        <w:t xml:space="preserve"> in that those </w:t>
      </w:r>
      <w:r w:rsidR="006D62E0">
        <w:t>who</w:t>
      </w:r>
      <w:r>
        <w:t xml:space="preserve"> leave the survey have characteristics skewed in certain directions. For example</w:t>
      </w:r>
      <w:r w:rsidR="006D62E0">
        <w:t>,</w:t>
      </w:r>
      <w:r>
        <w:t xml:space="preserve"> it is well known that young people who have high achievement scores tend to stay in the survey longer (</w:t>
      </w:r>
      <w:r w:rsidR="00270913">
        <w:t>Lim 2011</w:t>
      </w:r>
      <w:r>
        <w:t xml:space="preserve">). This effect is largely accounted for by applying weights to the respondents in later waves. For details and discussion </w:t>
      </w:r>
      <w:r w:rsidR="00EA701A">
        <w:t xml:space="preserve">see </w:t>
      </w:r>
      <w:r>
        <w:t xml:space="preserve">Marks </w:t>
      </w:r>
      <w:r w:rsidR="00EA701A">
        <w:t>and</w:t>
      </w:r>
      <w:r w:rsidR="006D62E0">
        <w:t xml:space="preserve"> Long </w:t>
      </w:r>
      <w:r w:rsidR="00EA701A">
        <w:t>(2000),</w:t>
      </w:r>
      <w:r>
        <w:t xml:space="preserve"> Rothman </w:t>
      </w:r>
      <w:r w:rsidR="00EA701A">
        <w:t>(</w:t>
      </w:r>
      <w:r>
        <w:t>2009</w:t>
      </w:r>
      <w:r w:rsidR="00EA701A">
        <w:t>) and</w:t>
      </w:r>
      <w:r>
        <w:t xml:space="preserve"> </w:t>
      </w:r>
      <w:r w:rsidR="006D62E0">
        <w:t>Lim</w:t>
      </w:r>
      <w:r>
        <w:t xml:space="preserve"> </w:t>
      </w:r>
      <w:r w:rsidR="00EA701A">
        <w:t>(</w:t>
      </w:r>
      <w:r>
        <w:t>2010).</w:t>
      </w:r>
    </w:p>
    <w:p w:rsidR="00FB64D5" w:rsidRDefault="00FB64D5" w:rsidP="00FB64D5">
      <w:pPr>
        <w:pStyle w:val="Heading2"/>
      </w:pPr>
      <w:bookmarkStart w:id="78" w:name="_Toc384045411"/>
      <w:r>
        <w:t>Achievement scores</w:t>
      </w:r>
      <w:bookmarkEnd w:id="78"/>
    </w:p>
    <w:p w:rsidR="004F1B7D" w:rsidRDefault="00FB64D5" w:rsidP="004F1B7D">
      <w:pPr>
        <w:pStyle w:val="Text"/>
      </w:pPr>
      <w:r>
        <w:t>We are using two waves of the survey</w:t>
      </w:r>
      <w:r w:rsidR="00EA701A">
        <w:t>; these</w:t>
      </w:r>
      <w:r>
        <w:t xml:space="preserve"> were conducted in slightly different ways. Aside from smaller issues such as coding occupations to different standards (see </w:t>
      </w:r>
      <w:r w:rsidR="00D856C3">
        <w:t>below</w:t>
      </w:r>
      <w:r>
        <w:t xml:space="preserve">), the major issue is that the achievement scores, corresponding to </w:t>
      </w:r>
      <w:r w:rsidR="006D62E0">
        <w:t xml:space="preserve">the </w:t>
      </w:r>
      <w:r>
        <w:t xml:space="preserve">reading and mathematics tests conducted in the first wave of each cohort, are not synchronised. To get around this we ranked and normalised the achievement scores, using the assumption that the underlying trait of academic ability has </w:t>
      </w:r>
      <w:r w:rsidR="00D856C3">
        <w:t>a</w:t>
      </w:r>
      <w:r>
        <w:t xml:space="preserve"> normal distribu</w:t>
      </w:r>
      <w:r w:rsidR="004F1B7D">
        <w:t xml:space="preserve">tion across the population. Denote by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004F1B7D">
        <w:t xml:space="preserve"> the academic achievement score (maths or reading) of the </w:t>
      </w:r>
      <w:bookmarkStart w:id="79" w:name="OLE_LINK3"/>
      <w:bookmarkStart w:id="80" w:name="OLE_LINK4"/>
      <w:proofErr w:type="spellStart"/>
      <w:r w:rsidR="004F1B7D" w:rsidRPr="0063651C">
        <w:rPr>
          <w:i/>
        </w:rPr>
        <w:t>i</w:t>
      </w:r>
      <w:r w:rsidR="004F1B7D">
        <w:t>th</w:t>
      </w:r>
      <w:bookmarkEnd w:id="79"/>
      <w:bookmarkEnd w:id="80"/>
      <w:proofErr w:type="spellEnd"/>
      <w:r w:rsidR="004F1B7D">
        <w:t xml:space="preserve"> person. Let</w:t>
      </w:r>
      <w:r w:rsidR="004F1B7D" w:rsidRPr="00984C6E">
        <w:rPr>
          <w:i/>
        </w:rPr>
        <w:t xml:space="preserve"> </w:t>
      </w:r>
      <m:oMath>
        <m:sSub>
          <m:sSubPr>
            <m:ctrlPr>
              <w:rPr>
                <w:rFonts w:ascii="Cambria Math" w:hAnsi="Cambria Math"/>
                <w:i/>
              </w:rPr>
            </m:ctrlPr>
          </m:sSubPr>
          <m:e>
            <m:r>
              <w:rPr>
                <w:rFonts w:ascii="Cambria Math" w:hAnsi="Cambria Math"/>
              </w:rPr>
              <m:t>F(a</m:t>
            </m:r>
          </m:e>
          <m:sub>
            <m:r>
              <w:rPr>
                <w:rFonts w:ascii="Cambria Math" w:hAnsi="Cambria Math"/>
              </w:rPr>
              <m:t>i</m:t>
            </m:r>
          </m:sub>
        </m:sSub>
        <m:r>
          <w:rPr>
            <w:rFonts w:ascii="Cambria Math" w:hAnsi="Cambria Math"/>
          </w:rPr>
          <m:t>)</m:t>
        </m:r>
      </m:oMath>
      <w:r w:rsidR="004F1B7D">
        <w:t xml:space="preserve"> be the cumulative distribution, found by ranking people and scaling the rankings to lie between 0 and 1.</w:t>
      </w:r>
    </w:p>
    <w:p w:rsidR="004F1B7D" w:rsidRDefault="004F1B7D" w:rsidP="004F1B7D">
      <w:pPr>
        <w:pStyle w:val="Text"/>
        <w:spacing w:line="360" w:lineRule="auto"/>
        <w:ind w:right="0"/>
      </w:pPr>
      <w:r>
        <w:t xml:space="preserve">Then our measure of the underlying trait </w:t>
      </w:r>
      <w:proofErr w:type="gramStart"/>
      <w:r>
        <w:t xml:space="preserve">is </w:t>
      </w:r>
      <w:proofErr w:type="gramEnd"/>
      <m:oMath>
        <m:sSub>
          <m:sSubPr>
            <m:ctrlPr>
              <w:rPr>
                <w:rFonts w:ascii="Cambria Math" w:hAnsi="Cambria Math"/>
                <w:i/>
              </w:rPr>
            </m:ctrlPr>
          </m:sSubPr>
          <m:e>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m:t>
            </m:r>
            <m:sSup>
              <m:sSupPr>
                <m:ctrlPr>
                  <w:rPr>
                    <w:rFonts w:ascii="Cambria Math" w:hAnsi="Cambria Math"/>
                    <w:i/>
                  </w:rPr>
                </m:ctrlPr>
              </m:sSupPr>
              <m:e>
                <m:r>
                  <w:rPr>
                    <w:rFonts w:ascii="Cambria Math" w:hAnsi="Cambria Math"/>
                  </w:rPr>
                  <m:t>Φ</m:t>
                </m:r>
              </m:e>
              <m:sup>
                <m:r>
                  <w:rPr>
                    <w:rFonts w:ascii="Cambria Math" w:hAnsi="Cambria Math"/>
                  </w:rPr>
                  <m:t>-1</m:t>
                </m:r>
              </m:sup>
            </m:sSup>
            <m:r>
              <w:rPr>
                <w:rFonts w:ascii="Cambria Math" w:hAnsi="Cambria Math"/>
              </w:rPr>
              <m:t>F(a</m:t>
            </m:r>
          </m:e>
          <m:sub>
            <m:r>
              <w:rPr>
                <w:rFonts w:ascii="Cambria Math" w:hAnsi="Cambria Math"/>
              </w:rPr>
              <m:t>i</m:t>
            </m:r>
          </m:sub>
        </m:sSub>
        <m:r>
          <w:rPr>
            <w:rFonts w:ascii="Cambria Math" w:hAnsi="Cambria Math"/>
          </w:rPr>
          <m:t>)</m:t>
        </m:r>
      </m:oMath>
      <w:r w:rsidRPr="00984C6E">
        <w:rPr>
          <w:i/>
        </w:rPr>
        <w:t>,</w:t>
      </w:r>
      <w:r>
        <w:t xml:space="preserve"> where </w:t>
      </w:r>
      <m:oMath>
        <m:r>
          <w:rPr>
            <w:rFonts w:ascii="Cambria Math" w:hAnsi="Cambria Math"/>
          </w:rPr>
          <m:t>Φ</m:t>
        </m:r>
      </m:oMath>
      <w:r>
        <w:t xml:space="preserve"> is the cum</w:t>
      </w:r>
      <w:r w:rsidR="00D856C3">
        <w:t>ulative distribution of N(0,1).</w:t>
      </w:r>
    </w:p>
    <w:p w:rsidR="00FB64D5" w:rsidRDefault="00FB64D5" w:rsidP="00FB64D5">
      <w:pPr>
        <w:pStyle w:val="Heading2"/>
      </w:pPr>
      <w:bookmarkStart w:id="81" w:name="_Toc384045412"/>
      <w:r>
        <w:t>Deriving common variables</w:t>
      </w:r>
      <w:bookmarkEnd w:id="81"/>
    </w:p>
    <w:p w:rsidR="00FB64D5" w:rsidRDefault="00FB64D5" w:rsidP="00FB64D5">
      <w:pPr>
        <w:pStyle w:val="Text"/>
      </w:pPr>
      <w:r>
        <w:t>The two cohorts we use for this study were conducted almost independently from one another, even though they follow the same conceptual pattern. As a result, the structures of the two resulting datasets are not aligned, but there is an overlap in the information they captur</w:t>
      </w:r>
      <w:r w:rsidR="006D62E0">
        <w:t>e. Some variables are identical</w:t>
      </w:r>
      <w:r>
        <w:t xml:space="preserve"> and </w:t>
      </w:r>
      <w:r w:rsidR="00EA701A">
        <w:t>only</w:t>
      </w:r>
      <w:r>
        <w:t xml:space="preserve"> need </w:t>
      </w:r>
      <w:r w:rsidR="006D62E0">
        <w:t xml:space="preserve">the </w:t>
      </w:r>
      <w:r w:rsidR="00270913">
        <w:t xml:space="preserve">levels </w:t>
      </w:r>
      <w:r w:rsidR="006D62E0">
        <w:t xml:space="preserve">to be renamed </w:t>
      </w:r>
      <w:r w:rsidR="00270913">
        <w:t xml:space="preserve">so as to coincide. </w:t>
      </w:r>
      <w:r>
        <w:t xml:space="preserve">Other variables need some </w:t>
      </w:r>
      <w:r>
        <w:lastRenderedPageBreak/>
        <w:t xml:space="preserve">regrouping on both sides so </w:t>
      </w:r>
      <w:r w:rsidR="006D62E0">
        <w:t xml:space="preserve">that </w:t>
      </w:r>
      <w:r>
        <w:t>the resulting variable is a common simplification of the original variables (for example</w:t>
      </w:r>
      <w:r w:rsidR="006D62E0">
        <w:t>,</w:t>
      </w:r>
      <w:r>
        <w:t xml:space="preserve"> mother</w:t>
      </w:r>
      <w:r w:rsidR="004F0752">
        <w:t>’</w:t>
      </w:r>
      <w:r>
        <w:t>s and father</w:t>
      </w:r>
      <w:r w:rsidR="004F0752">
        <w:t>’</w:t>
      </w:r>
      <w:r>
        <w:t>s</w:t>
      </w:r>
      <w:r w:rsidR="00EA701A">
        <w:t xml:space="preserve"> highest education). </w:t>
      </w:r>
      <w:r w:rsidR="003E6A15">
        <w:t>The common variables are detailed in table A1.</w:t>
      </w:r>
    </w:p>
    <w:p w:rsidR="00FB64D5" w:rsidRDefault="004F1B7D" w:rsidP="00897A89">
      <w:pPr>
        <w:pStyle w:val="tabletitle"/>
      </w:pPr>
      <w:bookmarkStart w:id="82" w:name="_Toc384045453"/>
      <w:r>
        <w:t>Table A1</w:t>
      </w:r>
      <w:r w:rsidR="00897A89">
        <w:tab/>
      </w:r>
      <w:r w:rsidR="00FB64D5">
        <w:t>Common variables for both cohorts</w:t>
      </w:r>
      <w:bookmarkEnd w:id="82"/>
      <w:r w:rsidR="00FB64D5">
        <w:t xml:space="preserve"> </w:t>
      </w:r>
    </w:p>
    <w:tbl>
      <w:tblPr>
        <w:tblStyle w:val="TableGrid"/>
        <w:tblW w:w="8789"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4"/>
        <w:gridCol w:w="4395"/>
      </w:tblGrid>
      <w:tr w:rsidR="00FB64D5" w:rsidTr="00897A89">
        <w:tc>
          <w:tcPr>
            <w:tcW w:w="4394" w:type="dxa"/>
            <w:tcBorders>
              <w:top w:val="single" w:sz="4" w:space="0" w:color="auto"/>
              <w:bottom w:val="single" w:sz="4" w:space="0" w:color="auto"/>
            </w:tcBorders>
          </w:tcPr>
          <w:p w:rsidR="00FB64D5" w:rsidRDefault="00FB64D5" w:rsidP="00FB64D5">
            <w:pPr>
              <w:pStyle w:val="Tablehead1"/>
            </w:pPr>
            <w:r>
              <w:t>Variable</w:t>
            </w:r>
          </w:p>
        </w:tc>
        <w:tc>
          <w:tcPr>
            <w:tcW w:w="4395" w:type="dxa"/>
            <w:tcBorders>
              <w:top w:val="single" w:sz="4" w:space="0" w:color="auto"/>
              <w:bottom w:val="single" w:sz="4" w:space="0" w:color="auto"/>
            </w:tcBorders>
          </w:tcPr>
          <w:p w:rsidR="00FB64D5" w:rsidRDefault="00FB64D5" w:rsidP="00FB64D5">
            <w:pPr>
              <w:pStyle w:val="Tablehead1"/>
            </w:pPr>
            <w:r>
              <w:t>Levels</w:t>
            </w:r>
          </w:p>
        </w:tc>
      </w:tr>
      <w:tr w:rsidR="00FB64D5" w:rsidTr="00897A89">
        <w:tc>
          <w:tcPr>
            <w:tcW w:w="4394" w:type="dxa"/>
          </w:tcPr>
          <w:p w:rsidR="00FB64D5" w:rsidRDefault="00FB64D5" w:rsidP="00FB64D5">
            <w:pPr>
              <w:pStyle w:val="Tabletext"/>
            </w:pPr>
            <w:r>
              <w:t>Female</w:t>
            </w:r>
          </w:p>
        </w:tc>
        <w:tc>
          <w:tcPr>
            <w:tcW w:w="4395" w:type="dxa"/>
          </w:tcPr>
          <w:p w:rsidR="00FB64D5" w:rsidRDefault="00FB64D5" w:rsidP="00FB64D5">
            <w:pPr>
              <w:pStyle w:val="Tabletext"/>
            </w:pPr>
            <w:r>
              <w:t>Yes, No</w:t>
            </w:r>
          </w:p>
        </w:tc>
      </w:tr>
      <w:tr w:rsidR="00FB64D5" w:rsidTr="00897A89">
        <w:tc>
          <w:tcPr>
            <w:tcW w:w="4394" w:type="dxa"/>
          </w:tcPr>
          <w:p w:rsidR="00FB64D5" w:rsidRDefault="00FB64D5" w:rsidP="00FB64D5">
            <w:pPr>
              <w:pStyle w:val="Tabletext"/>
            </w:pPr>
            <w:r>
              <w:t>State</w:t>
            </w:r>
          </w:p>
        </w:tc>
        <w:tc>
          <w:tcPr>
            <w:tcW w:w="4395" w:type="dxa"/>
          </w:tcPr>
          <w:p w:rsidR="00FB64D5" w:rsidRDefault="00FB64D5" w:rsidP="00FB64D5">
            <w:pPr>
              <w:pStyle w:val="Tabletext"/>
            </w:pPr>
            <w:r>
              <w:t>NSW, Vic</w:t>
            </w:r>
            <w:r w:rsidR="006D62E0">
              <w:t>.</w:t>
            </w:r>
            <w:r>
              <w:t>, Qld, SA, WA, Tas</w:t>
            </w:r>
            <w:r w:rsidR="006D62E0">
              <w:t>.</w:t>
            </w:r>
            <w:r>
              <w:t>, NT, ACT</w:t>
            </w:r>
          </w:p>
        </w:tc>
      </w:tr>
      <w:tr w:rsidR="00FB64D5" w:rsidTr="00897A89">
        <w:tc>
          <w:tcPr>
            <w:tcW w:w="4394" w:type="dxa"/>
          </w:tcPr>
          <w:p w:rsidR="00FB64D5" w:rsidRDefault="00FB64D5" w:rsidP="00FB64D5">
            <w:pPr>
              <w:pStyle w:val="Tabletext"/>
            </w:pPr>
            <w:r>
              <w:t>Sector</w:t>
            </w:r>
          </w:p>
        </w:tc>
        <w:tc>
          <w:tcPr>
            <w:tcW w:w="4395" w:type="dxa"/>
          </w:tcPr>
          <w:p w:rsidR="00FB64D5" w:rsidRDefault="00FB64D5" w:rsidP="00FB64D5">
            <w:pPr>
              <w:pStyle w:val="Tabletext"/>
            </w:pPr>
            <w:r>
              <w:t>Government, Private, Catholic</w:t>
            </w:r>
          </w:p>
        </w:tc>
      </w:tr>
      <w:tr w:rsidR="00FB64D5" w:rsidTr="00897A89">
        <w:tc>
          <w:tcPr>
            <w:tcW w:w="4394" w:type="dxa"/>
          </w:tcPr>
          <w:p w:rsidR="00FB64D5" w:rsidRDefault="00FB64D5" w:rsidP="00FB64D5">
            <w:pPr>
              <w:pStyle w:val="Tabletext"/>
            </w:pPr>
            <w:r>
              <w:t>Employed at age 15</w:t>
            </w:r>
          </w:p>
        </w:tc>
        <w:tc>
          <w:tcPr>
            <w:tcW w:w="4395" w:type="dxa"/>
          </w:tcPr>
          <w:p w:rsidR="00FB64D5" w:rsidRDefault="00FB64D5" w:rsidP="00FB64D5">
            <w:pPr>
              <w:pStyle w:val="Tabletext"/>
            </w:pPr>
            <w:r>
              <w:t>Yes, No</w:t>
            </w:r>
          </w:p>
        </w:tc>
      </w:tr>
      <w:tr w:rsidR="00FB64D5" w:rsidTr="00897A89">
        <w:tc>
          <w:tcPr>
            <w:tcW w:w="4394" w:type="dxa"/>
          </w:tcPr>
          <w:p w:rsidR="00FB64D5" w:rsidRDefault="00FB64D5" w:rsidP="00FB64D5">
            <w:pPr>
              <w:pStyle w:val="Tabletext"/>
            </w:pPr>
            <w:r>
              <w:t>Year 1</w:t>
            </w:r>
            <w:r w:rsidR="006D62E0">
              <w:t>2 aspiration (plan to complete Y</w:t>
            </w:r>
            <w:r>
              <w:t>ear 12) at age 15</w:t>
            </w:r>
          </w:p>
        </w:tc>
        <w:tc>
          <w:tcPr>
            <w:tcW w:w="4395" w:type="dxa"/>
          </w:tcPr>
          <w:p w:rsidR="00FB64D5" w:rsidRDefault="00EA701A" w:rsidP="00FB64D5">
            <w:pPr>
              <w:pStyle w:val="Tabletext"/>
            </w:pPr>
            <w:r>
              <w:t>Yes, No, Undecided/u</w:t>
            </w:r>
            <w:r w:rsidR="00FB64D5">
              <w:t>nknown</w:t>
            </w:r>
          </w:p>
        </w:tc>
      </w:tr>
      <w:tr w:rsidR="00FB64D5" w:rsidTr="00897A89">
        <w:tc>
          <w:tcPr>
            <w:tcW w:w="4394" w:type="dxa"/>
          </w:tcPr>
          <w:p w:rsidR="00FB64D5" w:rsidRDefault="00FB64D5" w:rsidP="00F52215">
            <w:pPr>
              <w:pStyle w:val="Tabletext"/>
            </w:pPr>
            <w:r>
              <w:t>Born outside Australia</w:t>
            </w:r>
          </w:p>
        </w:tc>
        <w:tc>
          <w:tcPr>
            <w:tcW w:w="4395" w:type="dxa"/>
          </w:tcPr>
          <w:p w:rsidR="00FB64D5" w:rsidRPr="00D97811" w:rsidRDefault="00FB64D5" w:rsidP="00FB64D5">
            <w:pPr>
              <w:pStyle w:val="Tabletext"/>
            </w:pPr>
            <w:r>
              <w:t>Yes, No</w:t>
            </w:r>
          </w:p>
        </w:tc>
      </w:tr>
      <w:tr w:rsidR="00FB64D5" w:rsidTr="00897A89">
        <w:tc>
          <w:tcPr>
            <w:tcW w:w="4394" w:type="dxa"/>
          </w:tcPr>
          <w:p w:rsidR="00FB64D5" w:rsidRDefault="00FB64D5" w:rsidP="00FB64D5">
            <w:pPr>
              <w:pStyle w:val="Tabletext"/>
            </w:pPr>
            <w:r>
              <w:t>Speaks a language other than English at home</w:t>
            </w:r>
          </w:p>
        </w:tc>
        <w:tc>
          <w:tcPr>
            <w:tcW w:w="4395" w:type="dxa"/>
          </w:tcPr>
          <w:p w:rsidR="00FB64D5" w:rsidRDefault="00FB64D5" w:rsidP="00FB64D5">
            <w:pPr>
              <w:pStyle w:val="Tabletext"/>
            </w:pPr>
            <w:r>
              <w:t>Yes, No</w:t>
            </w:r>
          </w:p>
        </w:tc>
      </w:tr>
      <w:tr w:rsidR="00FB64D5" w:rsidTr="00897A89">
        <w:tc>
          <w:tcPr>
            <w:tcW w:w="4394" w:type="dxa"/>
          </w:tcPr>
          <w:p w:rsidR="00FB64D5" w:rsidRDefault="00FB64D5" w:rsidP="00FB64D5">
            <w:pPr>
              <w:pStyle w:val="Tabletext"/>
            </w:pPr>
            <w:r>
              <w:t>Father is employed in the trades</w:t>
            </w:r>
          </w:p>
        </w:tc>
        <w:tc>
          <w:tcPr>
            <w:tcW w:w="4395" w:type="dxa"/>
          </w:tcPr>
          <w:p w:rsidR="00FB64D5" w:rsidRDefault="00FB64D5" w:rsidP="00FB64D5">
            <w:pPr>
              <w:pStyle w:val="Tabletext"/>
            </w:pPr>
            <w:r>
              <w:t>Yes, No, Unknown</w:t>
            </w:r>
          </w:p>
        </w:tc>
      </w:tr>
      <w:tr w:rsidR="00FB64D5" w:rsidTr="00897A89">
        <w:tc>
          <w:tcPr>
            <w:tcW w:w="4394" w:type="dxa"/>
          </w:tcPr>
          <w:p w:rsidR="00FB64D5" w:rsidRDefault="00FB64D5" w:rsidP="00FB64D5">
            <w:pPr>
              <w:pStyle w:val="Tabletext"/>
            </w:pPr>
            <w:r>
              <w:t>Father</w:t>
            </w:r>
            <w:r w:rsidR="004F0752">
              <w:t>’</w:t>
            </w:r>
            <w:r>
              <w:t>s highest education</w:t>
            </w:r>
          </w:p>
        </w:tc>
        <w:tc>
          <w:tcPr>
            <w:tcW w:w="4395" w:type="dxa"/>
          </w:tcPr>
          <w:p w:rsidR="00FB64D5" w:rsidRDefault="00FB64D5" w:rsidP="00FB64D5">
            <w:pPr>
              <w:pStyle w:val="Tabletext"/>
            </w:pPr>
            <w:r>
              <w:t>University, Trade or technical qua</w:t>
            </w:r>
            <w:r w:rsidR="00EA701A">
              <w:t xml:space="preserve">lification, Year 12, </w:t>
            </w:r>
            <w:r w:rsidR="00897A89">
              <w:br/>
            </w:r>
            <w:r w:rsidR="00EA701A">
              <w:t>Less than Y</w:t>
            </w:r>
            <w:r>
              <w:t>ear 12, Unknown</w:t>
            </w:r>
          </w:p>
        </w:tc>
      </w:tr>
      <w:tr w:rsidR="00FB64D5" w:rsidTr="00897A89">
        <w:tc>
          <w:tcPr>
            <w:tcW w:w="4394" w:type="dxa"/>
          </w:tcPr>
          <w:p w:rsidR="00FB64D5" w:rsidRDefault="00FB64D5" w:rsidP="00FB64D5">
            <w:pPr>
              <w:pStyle w:val="Tabletext"/>
            </w:pPr>
            <w:r>
              <w:t>Mother</w:t>
            </w:r>
            <w:r w:rsidR="004F0752">
              <w:t>’</w:t>
            </w:r>
            <w:r>
              <w:t>s highest education</w:t>
            </w:r>
          </w:p>
        </w:tc>
        <w:tc>
          <w:tcPr>
            <w:tcW w:w="4395" w:type="dxa"/>
          </w:tcPr>
          <w:p w:rsidR="00FB64D5" w:rsidRDefault="00FB64D5" w:rsidP="00FB64D5">
            <w:pPr>
              <w:pStyle w:val="Tabletext"/>
            </w:pPr>
            <w:r>
              <w:t xml:space="preserve">University, Trade or technical qualification, Year 12, </w:t>
            </w:r>
            <w:r w:rsidR="00897A89">
              <w:br/>
            </w:r>
            <w:r>
              <w:t xml:space="preserve">Less than </w:t>
            </w:r>
            <w:r w:rsidR="00EA701A">
              <w:t>Y</w:t>
            </w:r>
            <w:r w:rsidR="006D62E0">
              <w:t>ear 12</w:t>
            </w:r>
            <w:r>
              <w:t>, Unknown</w:t>
            </w:r>
          </w:p>
        </w:tc>
      </w:tr>
      <w:tr w:rsidR="00FB64D5" w:rsidTr="00897A89">
        <w:tc>
          <w:tcPr>
            <w:tcW w:w="4394" w:type="dxa"/>
          </w:tcPr>
          <w:p w:rsidR="00FB64D5" w:rsidRDefault="00FB64D5" w:rsidP="00FB64D5">
            <w:pPr>
              <w:pStyle w:val="Tabletext"/>
            </w:pPr>
            <w:r>
              <w:t>Father</w:t>
            </w:r>
            <w:r w:rsidR="004F0752">
              <w:t>’</w:t>
            </w:r>
            <w:r>
              <w:t>s occupation</w:t>
            </w:r>
          </w:p>
        </w:tc>
        <w:tc>
          <w:tcPr>
            <w:tcW w:w="4395" w:type="dxa"/>
          </w:tcPr>
          <w:p w:rsidR="00FB64D5" w:rsidRDefault="00FB64D5" w:rsidP="00FB64D5">
            <w:pPr>
              <w:pStyle w:val="Tabletext"/>
            </w:pPr>
            <w:r w:rsidRPr="008A27A3">
              <w:t>Manager, Professional, Associate professional, Trades worker, Clerical/service/sales worker, Blue collar worker, Unknown</w:t>
            </w:r>
          </w:p>
        </w:tc>
      </w:tr>
      <w:tr w:rsidR="00FB64D5" w:rsidTr="00897A89">
        <w:tc>
          <w:tcPr>
            <w:tcW w:w="4394" w:type="dxa"/>
          </w:tcPr>
          <w:p w:rsidR="00FB64D5" w:rsidRDefault="00FB64D5" w:rsidP="00FB64D5">
            <w:pPr>
              <w:pStyle w:val="Tabletext"/>
            </w:pPr>
            <w:r>
              <w:t>Mother</w:t>
            </w:r>
            <w:r w:rsidR="004F0752">
              <w:t>’</w:t>
            </w:r>
            <w:r>
              <w:t>s occupation</w:t>
            </w:r>
          </w:p>
        </w:tc>
        <w:tc>
          <w:tcPr>
            <w:tcW w:w="4395" w:type="dxa"/>
          </w:tcPr>
          <w:p w:rsidR="00FB64D5" w:rsidRDefault="00FB64D5" w:rsidP="00FB64D5">
            <w:pPr>
              <w:pStyle w:val="Tabletext"/>
            </w:pPr>
            <w:r w:rsidRPr="008A27A3">
              <w:t>Manager, Professional, Associate professional, Trades worker, Clerical/service/sales worker, Blue collar worker, Unknown</w:t>
            </w:r>
          </w:p>
        </w:tc>
      </w:tr>
      <w:tr w:rsidR="00FB64D5" w:rsidTr="00897A89">
        <w:tc>
          <w:tcPr>
            <w:tcW w:w="4394" w:type="dxa"/>
          </w:tcPr>
          <w:p w:rsidR="00FB64D5" w:rsidRDefault="00FB64D5" w:rsidP="00FB64D5">
            <w:pPr>
              <w:pStyle w:val="Tabletext"/>
            </w:pPr>
            <w:r>
              <w:t>Trades workers concentration in home suburb</w:t>
            </w:r>
          </w:p>
        </w:tc>
        <w:tc>
          <w:tcPr>
            <w:tcW w:w="4395" w:type="dxa"/>
          </w:tcPr>
          <w:p w:rsidR="00FB64D5" w:rsidRDefault="001F7FCD" w:rsidP="00FB64D5">
            <w:pPr>
              <w:pStyle w:val="Tabletext"/>
            </w:pPr>
            <w:r>
              <w:t>(continuous, mean-</w:t>
            </w:r>
            <w:r w:rsidR="00FB64D5">
              <w:t>centred)</w:t>
            </w:r>
          </w:p>
        </w:tc>
      </w:tr>
      <w:tr w:rsidR="00FB64D5" w:rsidTr="00897A89">
        <w:tc>
          <w:tcPr>
            <w:tcW w:w="4394" w:type="dxa"/>
          </w:tcPr>
          <w:p w:rsidR="00FB64D5" w:rsidRDefault="00FB64D5" w:rsidP="00FB64D5">
            <w:pPr>
              <w:pStyle w:val="Tabletext"/>
            </w:pPr>
            <w:r>
              <w:t>Normalised maths score</w:t>
            </w:r>
          </w:p>
        </w:tc>
        <w:tc>
          <w:tcPr>
            <w:tcW w:w="4395" w:type="dxa"/>
          </w:tcPr>
          <w:p w:rsidR="00FB64D5" w:rsidRDefault="001F7FCD" w:rsidP="00FB64D5">
            <w:pPr>
              <w:pStyle w:val="Tabletext"/>
            </w:pPr>
            <w:r>
              <w:t>(continuous, mean-</w:t>
            </w:r>
            <w:r w:rsidR="00FB64D5">
              <w:t>centred)</w:t>
            </w:r>
          </w:p>
        </w:tc>
      </w:tr>
      <w:tr w:rsidR="00FB64D5" w:rsidTr="00897A89">
        <w:tc>
          <w:tcPr>
            <w:tcW w:w="4394" w:type="dxa"/>
          </w:tcPr>
          <w:p w:rsidR="00FB64D5" w:rsidRDefault="00FB64D5" w:rsidP="00FB64D5">
            <w:pPr>
              <w:pStyle w:val="Tabletext"/>
            </w:pPr>
            <w:r>
              <w:t>Normalised reading score</w:t>
            </w:r>
          </w:p>
        </w:tc>
        <w:tc>
          <w:tcPr>
            <w:tcW w:w="4395" w:type="dxa"/>
          </w:tcPr>
          <w:p w:rsidR="00FB64D5" w:rsidRDefault="001F7FCD" w:rsidP="00FB64D5">
            <w:pPr>
              <w:pStyle w:val="Tabletext"/>
            </w:pPr>
            <w:r>
              <w:t>(continuous, mean-</w:t>
            </w:r>
            <w:r w:rsidR="00FB64D5">
              <w:t>centred)</w:t>
            </w:r>
          </w:p>
        </w:tc>
      </w:tr>
    </w:tbl>
    <w:p w:rsidR="00FB64D5" w:rsidRPr="0089673D" w:rsidRDefault="00FB64D5" w:rsidP="00897A89">
      <w:pPr>
        <w:pStyle w:val="Textmorebefore"/>
      </w:pPr>
      <w:r>
        <w:t>The variable relating to trades workers concentration deserves a mentio</w:t>
      </w:r>
      <w:r w:rsidR="001F7FCD">
        <w:t>n, as it is derived by linking c</w:t>
      </w:r>
      <w:r>
        <w:t xml:space="preserve">ensus data from 1996 and 2006 </w:t>
      </w:r>
      <w:r w:rsidR="00F52215">
        <w:t>to</w:t>
      </w:r>
      <w:r>
        <w:t xml:space="preserve"> occupations by postco</w:t>
      </w:r>
      <w:r w:rsidR="001F7FCD">
        <w:t>de. The variable here is a mean-</w:t>
      </w:r>
      <w:r>
        <w:t xml:space="preserve">centred version of the percentage of the population in that postcode area </w:t>
      </w:r>
      <w:r w:rsidR="001F7FCD">
        <w:t>who</w:t>
      </w:r>
      <w:r>
        <w:t xml:space="preserve"> is employed in the trades. The other common variable we derive is an SES measure, detailed in the next section.</w:t>
      </w:r>
    </w:p>
    <w:p w:rsidR="00FB64D5" w:rsidRDefault="00FB64D5" w:rsidP="00FB64D5">
      <w:pPr>
        <w:pStyle w:val="Heading2"/>
      </w:pPr>
      <w:bookmarkStart w:id="83" w:name="_Toc384045413"/>
      <w:r>
        <w:t xml:space="preserve">Derivation of an </w:t>
      </w:r>
      <w:r w:rsidR="001F7FCD">
        <w:t>socioeconomic status</w:t>
      </w:r>
      <w:r>
        <w:t xml:space="preserve"> measure</w:t>
      </w:r>
      <w:bookmarkEnd w:id="83"/>
    </w:p>
    <w:p w:rsidR="00FB64D5" w:rsidRDefault="00FB64D5" w:rsidP="00FB64D5">
      <w:pPr>
        <w:pStyle w:val="Text"/>
      </w:pPr>
      <w:r>
        <w:t xml:space="preserve">There is no common measure of socioeconomic status between the two cohorts we are using, but there are a number of variables that </w:t>
      </w:r>
      <w:r w:rsidRPr="00551FB1">
        <w:rPr>
          <w:i/>
        </w:rPr>
        <w:t>are</w:t>
      </w:r>
      <w:r>
        <w:t xml:space="preserve"> common, and are known to be proxies for SES, namely</w:t>
      </w:r>
      <w:r w:rsidR="001F7FCD">
        <w:t>,</w:t>
      </w:r>
      <w:r>
        <w:t xml:space="preserve"> parental occupation and education, for mother and father separately (</w:t>
      </w:r>
      <w:r>
        <w:rPr>
          <w:kern w:val="28"/>
        </w:rPr>
        <w:t xml:space="preserve">Lim </w:t>
      </w:r>
      <w:r w:rsidR="001F7FCD">
        <w:rPr>
          <w:kern w:val="28"/>
        </w:rPr>
        <w:t xml:space="preserve">&amp; </w:t>
      </w:r>
      <w:proofErr w:type="spellStart"/>
      <w:r w:rsidR="001F7FCD">
        <w:rPr>
          <w:kern w:val="28"/>
        </w:rPr>
        <w:t>Gemici</w:t>
      </w:r>
      <w:proofErr w:type="spellEnd"/>
      <w:r>
        <w:rPr>
          <w:kern w:val="28"/>
        </w:rPr>
        <w:t xml:space="preserve"> 2011)</w:t>
      </w:r>
      <w:r>
        <w:t xml:space="preserve">. There are other variables available in each of the cohorts separately that are measures of SES, such as occupational prestige in Y06, but none that could be found in both. </w:t>
      </w:r>
    </w:p>
    <w:p w:rsidR="00F3787A" w:rsidRDefault="00F3787A" w:rsidP="00F3787A">
      <w:pPr>
        <w:pStyle w:val="Text"/>
        <w:rPr>
          <w:kern w:val="28"/>
        </w:rPr>
      </w:pPr>
      <w:r>
        <w:rPr>
          <w:kern w:val="28"/>
        </w:rPr>
        <w:t xml:space="preserve">We used the software package </w:t>
      </w:r>
      <w:proofErr w:type="spellStart"/>
      <w:r>
        <w:rPr>
          <w:kern w:val="28"/>
        </w:rPr>
        <w:t>Mplus</w:t>
      </w:r>
      <w:proofErr w:type="spellEnd"/>
      <w:r>
        <w:rPr>
          <w:kern w:val="28"/>
        </w:rPr>
        <w:t xml:space="preserve"> (</w:t>
      </w:r>
      <w:proofErr w:type="spellStart"/>
      <w:r>
        <w:t>Muthén</w:t>
      </w:r>
      <w:proofErr w:type="spellEnd"/>
      <w:r>
        <w:rPr>
          <w:kern w:val="28"/>
        </w:rPr>
        <w:t xml:space="preserve"> </w:t>
      </w:r>
      <w:r w:rsidR="001F7FCD">
        <w:rPr>
          <w:kern w:val="28"/>
        </w:rPr>
        <w:t>&amp;</w:t>
      </w:r>
      <w:r>
        <w:rPr>
          <w:kern w:val="28"/>
        </w:rPr>
        <w:t xml:space="preserve"> </w:t>
      </w:r>
      <w:proofErr w:type="spellStart"/>
      <w:r>
        <w:t>Muthén</w:t>
      </w:r>
      <w:proofErr w:type="spellEnd"/>
      <w:r>
        <w:rPr>
          <w:kern w:val="28"/>
        </w:rPr>
        <w:t xml:space="preserve"> 1998) to run Confirmatory Factor Analysis to extract a numeric measure of </w:t>
      </w:r>
      <w:r w:rsidR="00E84117">
        <w:rPr>
          <w:kern w:val="28"/>
        </w:rPr>
        <w:t>socioeconomic status</w:t>
      </w:r>
      <w:r>
        <w:rPr>
          <w:kern w:val="28"/>
        </w:rPr>
        <w:t xml:space="preserve"> as far as it is measured by the variables of parental occupation and parental highest education (Lim </w:t>
      </w:r>
      <w:r w:rsidR="001F7FCD">
        <w:rPr>
          <w:kern w:val="28"/>
        </w:rPr>
        <w:t>&amp;</w:t>
      </w:r>
      <w:r w:rsidR="00F52215">
        <w:rPr>
          <w:kern w:val="28"/>
        </w:rPr>
        <w:t xml:space="preserve"> </w:t>
      </w:r>
      <w:proofErr w:type="spellStart"/>
      <w:r w:rsidR="00F52215">
        <w:rPr>
          <w:kern w:val="28"/>
        </w:rPr>
        <w:t>Gemici</w:t>
      </w:r>
      <w:proofErr w:type="spellEnd"/>
      <w:r>
        <w:rPr>
          <w:kern w:val="28"/>
        </w:rPr>
        <w:t xml:space="preserve"> 2011). Our measures of parental occupation and education are a synthesis of the available variables from the Y95 and Y06 cohorts</w:t>
      </w:r>
      <w:r w:rsidR="009D43C9">
        <w:rPr>
          <w:kern w:val="28"/>
        </w:rPr>
        <w:t xml:space="preserve">, as outlined in </w:t>
      </w:r>
      <w:r w:rsidR="009D43C9" w:rsidRPr="003B4675">
        <w:rPr>
          <w:kern w:val="28"/>
        </w:rPr>
        <w:t>table A</w:t>
      </w:r>
      <w:r w:rsidR="003E6A15">
        <w:rPr>
          <w:kern w:val="28"/>
        </w:rPr>
        <w:t>2</w:t>
      </w:r>
      <w:r w:rsidRPr="003B4675">
        <w:rPr>
          <w:kern w:val="28"/>
        </w:rPr>
        <w:t>.</w:t>
      </w:r>
      <w:r w:rsidR="003B4675">
        <w:rPr>
          <w:kern w:val="28"/>
        </w:rPr>
        <w:t xml:space="preserve"> </w:t>
      </w:r>
    </w:p>
    <w:p w:rsidR="00524E6C" w:rsidRDefault="00524E6C" w:rsidP="00B16D7E">
      <w:pPr>
        <w:pStyle w:val="Text"/>
        <w:rPr>
          <w:rFonts w:ascii="Tahoma" w:hAnsi="Tahoma"/>
          <w:kern w:val="28"/>
          <w:sz w:val="17"/>
        </w:rPr>
      </w:pPr>
      <w:r>
        <w:rPr>
          <w:kern w:val="28"/>
        </w:rPr>
        <w:br w:type="page"/>
      </w:r>
    </w:p>
    <w:p w:rsidR="00F3787A" w:rsidRDefault="009D43C9" w:rsidP="00F3787A">
      <w:pPr>
        <w:pStyle w:val="tabletitle"/>
        <w:rPr>
          <w:kern w:val="28"/>
        </w:rPr>
      </w:pPr>
      <w:bookmarkStart w:id="84" w:name="_Toc384045454"/>
      <w:r>
        <w:rPr>
          <w:kern w:val="28"/>
        </w:rPr>
        <w:lastRenderedPageBreak/>
        <w:t>Table A</w:t>
      </w:r>
      <w:r w:rsidR="00AD0FF6">
        <w:rPr>
          <w:kern w:val="28"/>
        </w:rPr>
        <w:t>2</w:t>
      </w:r>
      <w:r w:rsidR="00897A89">
        <w:rPr>
          <w:kern w:val="28"/>
        </w:rPr>
        <w:tab/>
      </w:r>
      <w:r w:rsidR="00F3787A">
        <w:rPr>
          <w:kern w:val="28"/>
        </w:rPr>
        <w:t>Correlati</w:t>
      </w:r>
      <w:r w:rsidR="00F3787A" w:rsidRPr="003A4F9F">
        <w:t>o</w:t>
      </w:r>
      <w:r w:rsidR="00F3787A">
        <w:rPr>
          <w:kern w:val="28"/>
        </w:rPr>
        <w:t>n matrix</w:t>
      </w:r>
      <w:bookmarkEnd w:id="84"/>
    </w:p>
    <w:tbl>
      <w:tblPr>
        <w:tblStyle w:val="TableGrid"/>
        <w:tblW w:w="8789" w:type="dxa"/>
        <w:tblInd w:w="108"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4A0" w:firstRow="1" w:lastRow="0" w:firstColumn="1" w:lastColumn="0" w:noHBand="0" w:noVBand="1"/>
      </w:tblPr>
      <w:tblGrid>
        <w:gridCol w:w="2268"/>
        <w:gridCol w:w="1630"/>
        <w:gridCol w:w="1630"/>
        <w:gridCol w:w="1630"/>
        <w:gridCol w:w="1631"/>
      </w:tblGrid>
      <w:tr w:rsidR="00F3787A" w:rsidTr="00897A89">
        <w:tc>
          <w:tcPr>
            <w:tcW w:w="2268" w:type="dxa"/>
            <w:tcBorders>
              <w:top w:val="single" w:sz="4" w:space="0" w:color="auto"/>
              <w:left w:val="nil"/>
              <w:bottom w:val="single" w:sz="4" w:space="0" w:color="auto"/>
              <w:right w:val="nil"/>
            </w:tcBorders>
          </w:tcPr>
          <w:p w:rsidR="00F3787A" w:rsidRDefault="00F3787A" w:rsidP="00897A89">
            <w:pPr>
              <w:pStyle w:val="Tablehead1"/>
              <w:rPr>
                <w:kern w:val="28"/>
              </w:rPr>
            </w:pPr>
          </w:p>
        </w:tc>
        <w:tc>
          <w:tcPr>
            <w:tcW w:w="1630" w:type="dxa"/>
            <w:tcBorders>
              <w:top w:val="single" w:sz="4" w:space="0" w:color="auto"/>
              <w:left w:val="nil"/>
              <w:bottom w:val="single" w:sz="4" w:space="0" w:color="auto"/>
            </w:tcBorders>
          </w:tcPr>
          <w:p w:rsidR="00F3787A" w:rsidRDefault="00F3787A" w:rsidP="00897A89">
            <w:pPr>
              <w:pStyle w:val="Tablehead1"/>
              <w:jc w:val="center"/>
              <w:rPr>
                <w:kern w:val="28"/>
              </w:rPr>
            </w:pPr>
            <w:r>
              <w:rPr>
                <w:kern w:val="28"/>
              </w:rPr>
              <w:t>Mother</w:t>
            </w:r>
            <w:r w:rsidR="004F0752">
              <w:rPr>
                <w:kern w:val="28"/>
              </w:rPr>
              <w:t>’</w:t>
            </w:r>
            <w:r>
              <w:rPr>
                <w:kern w:val="28"/>
              </w:rPr>
              <w:t>s education</w:t>
            </w:r>
          </w:p>
        </w:tc>
        <w:tc>
          <w:tcPr>
            <w:tcW w:w="1630" w:type="dxa"/>
            <w:tcBorders>
              <w:top w:val="single" w:sz="4" w:space="0" w:color="auto"/>
              <w:bottom w:val="single" w:sz="4" w:space="0" w:color="auto"/>
            </w:tcBorders>
          </w:tcPr>
          <w:p w:rsidR="00F3787A" w:rsidRDefault="00F3787A" w:rsidP="00897A89">
            <w:pPr>
              <w:pStyle w:val="Tablehead1"/>
              <w:jc w:val="center"/>
              <w:rPr>
                <w:kern w:val="28"/>
              </w:rPr>
            </w:pPr>
            <w:r>
              <w:rPr>
                <w:kern w:val="28"/>
              </w:rPr>
              <w:t>Father</w:t>
            </w:r>
            <w:r w:rsidR="004F0752">
              <w:rPr>
                <w:kern w:val="28"/>
              </w:rPr>
              <w:t>’</w:t>
            </w:r>
            <w:r>
              <w:rPr>
                <w:kern w:val="28"/>
              </w:rPr>
              <w:t>s education</w:t>
            </w:r>
          </w:p>
        </w:tc>
        <w:tc>
          <w:tcPr>
            <w:tcW w:w="1630" w:type="dxa"/>
            <w:tcBorders>
              <w:top w:val="single" w:sz="4" w:space="0" w:color="auto"/>
              <w:bottom w:val="single" w:sz="4" w:space="0" w:color="auto"/>
            </w:tcBorders>
          </w:tcPr>
          <w:p w:rsidR="00F3787A" w:rsidRDefault="00F3787A" w:rsidP="00897A89">
            <w:pPr>
              <w:pStyle w:val="Tablehead1"/>
              <w:jc w:val="center"/>
              <w:rPr>
                <w:kern w:val="28"/>
              </w:rPr>
            </w:pPr>
            <w:r>
              <w:rPr>
                <w:kern w:val="28"/>
              </w:rPr>
              <w:t>Father</w:t>
            </w:r>
            <w:r w:rsidR="004F0752">
              <w:rPr>
                <w:kern w:val="28"/>
              </w:rPr>
              <w:t>’</w:t>
            </w:r>
            <w:r>
              <w:rPr>
                <w:kern w:val="28"/>
              </w:rPr>
              <w:t>s occupation</w:t>
            </w:r>
          </w:p>
        </w:tc>
        <w:tc>
          <w:tcPr>
            <w:tcW w:w="1631" w:type="dxa"/>
            <w:tcBorders>
              <w:top w:val="single" w:sz="4" w:space="0" w:color="auto"/>
              <w:bottom w:val="single" w:sz="4" w:space="0" w:color="auto"/>
              <w:right w:val="nil"/>
            </w:tcBorders>
          </w:tcPr>
          <w:p w:rsidR="00F3787A" w:rsidRDefault="00F3787A" w:rsidP="00897A89">
            <w:pPr>
              <w:pStyle w:val="Tablehead1"/>
              <w:jc w:val="center"/>
              <w:rPr>
                <w:kern w:val="28"/>
              </w:rPr>
            </w:pPr>
            <w:r>
              <w:rPr>
                <w:kern w:val="28"/>
              </w:rPr>
              <w:t>Mother</w:t>
            </w:r>
            <w:r w:rsidR="004F0752">
              <w:rPr>
                <w:kern w:val="28"/>
              </w:rPr>
              <w:t>’</w:t>
            </w:r>
            <w:r>
              <w:rPr>
                <w:kern w:val="28"/>
              </w:rPr>
              <w:t>s occupation</w:t>
            </w:r>
          </w:p>
        </w:tc>
      </w:tr>
      <w:tr w:rsidR="00F3787A" w:rsidTr="00897A89">
        <w:tc>
          <w:tcPr>
            <w:tcW w:w="2268" w:type="dxa"/>
            <w:tcBorders>
              <w:top w:val="single" w:sz="4" w:space="0" w:color="auto"/>
              <w:left w:val="nil"/>
              <w:right w:val="nil"/>
            </w:tcBorders>
          </w:tcPr>
          <w:p w:rsidR="00F3787A" w:rsidRDefault="00F3787A" w:rsidP="00897A89">
            <w:pPr>
              <w:pStyle w:val="Tabletext"/>
              <w:rPr>
                <w:kern w:val="28"/>
              </w:rPr>
            </w:pPr>
            <w:r>
              <w:rPr>
                <w:kern w:val="28"/>
              </w:rPr>
              <w:t>Mother</w:t>
            </w:r>
            <w:r w:rsidR="004F0752">
              <w:rPr>
                <w:kern w:val="28"/>
              </w:rPr>
              <w:t>’</w:t>
            </w:r>
            <w:r>
              <w:rPr>
                <w:kern w:val="28"/>
              </w:rPr>
              <w:t>s education</w:t>
            </w:r>
          </w:p>
        </w:tc>
        <w:tc>
          <w:tcPr>
            <w:tcW w:w="1630" w:type="dxa"/>
            <w:tcBorders>
              <w:top w:val="single" w:sz="4" w:space="0" w:color="auto"/>
              <w:left w:val="nil"/>
            </w:tcBorders>
          </w:tcPr>
          <w:p w:rsidR="00F3787A" w:rsidRDefault="00F3787A" w:rsidP="003A4F9F">
            <w:pPr>
              <w:pStyle w:val="Tabletext"/>
              <w:tabs>
                <w:tab w:val="decimal" w:pos="567"/>
              </w:tabs>
              <w:rPr>
                <w:kern w:val="28"/>
              </w:rPr>
            </w:pPr>
          </w:p>
        </w:tc>
        <w:tc>
          <w:tcPr>
            <w:tcW w:w="1630" w:type="dxa"/>
            <w:tcBorders>
              <w:top w:val="single" w:sz="4" w:space="0" w:color="auto"/>
            </w:tcBorders>
          </w:tcPr>
          <w:p w:rsidR="00F3787A" w:rsidRDefault="00F3787A" w:rsidP="003A4F9F">
            <w:pPr>
              <w:pStyle w:val="Tabletext"/>
              <w:tabs>
                <w:tab w:val="decimal" w:pos="567"/>
              </w:tabs>
              <w:rPr>
                <w:kern w:val="28"/>
              </w:rPr>
            </w:pPr>
          </w:p>
        </w:tc>
        <w:tc>
          <w:tcPr>
            <w:tcW w:w="1630" w:type="dxa"/>
            <w:tcBorders>
              <w:top w:val="single" w:sz="4" w:space="0" w:color="auto"/>
            </w:tcBorders>
          </w:tcPr>
          <w:p w:rsidR="00F3787A" w:rsidRDefault="00F3787A" w:rsidP="003A4F9F">
            <w:pPr>
              <w:pStyle w:val="Tabletext"/>
              <w:tabs>
                <w:tab w:val="decimal" w:pos="567"/>
              </w:tabs>
              <w:rPr>
                <w:kern w:val="28"/>
              </w:rPr>
            </w:pPr>
          </w:p>
        </w:tc>
        <w:tc>
          <w:tcPr>
            <w:tcW w:w="1631" w:type="dxa"/>
            <w:tcBorders>
              <w:top w:val="single" w:sz="4" w:space="0" w:color="auto"/>
              <w:right w:val="nil"/>
            </w:tcBorders>
          </w:tcPr>
          <w:p w:rsidR="00F3787A" w:rsidRDefault="00F3787A" w:rsidP="003A4F9F">
            <w:pPr>
              <w:pStyle w:val="Tabletext"/>
              <w:tabs>
                <w:tab w:val="decimal" w:pos="567"/>
              </w:tabs>
              <w:rPr>
                <w:kern w:val="28"/>
              </w:rPr>
            </w:pPr>
          </w:p>
        </w:tc>
      </w:tr>
      <w:tr w:rsidR="00F3787A" w:rsidTr="00897A89">
        <w:tc>
          <w:tcPr>
            <w:tcW w:w="2268" w:type="dxa"/>
            <w:tcBorders>
              <w:left w:val="nil"/>
              <w:right w:val="nil"/>
            </w:tcBorders>
          </w:tcPr>
          <w:p w:rsidR="00F3787A" w:rsidRDefault="00F3787A" w:rsidP="00897A89">
            <w:pPr>
              <w:pStyle w:val="Tabletext"/>
              <w:rPr>
                <w:kern w:val="28"/>
              </w:rPr>
            </w:pPr>
            <w:r>
              <w:rPr>
                <w:kern w:val="28"/>
              </w:rPr>
              <w:t>Father</w:t>
            </w:r>
            <w:r w:rsidR="004F0752">
              <w:rPr>
                <w:kern w:val="28"/>
              </w:rPr>
              <w:t>’</w:t>
            </w:r>
            <w:r>
              <w:rPr>
                <w:kern w:val="28"/>
              </w:rPr>
              <w:t>s education</w:t>
            </w:r>
          </w:p>
        </w:tc>
        <w:tc>
          <w:tcPr>
            <w:tcW w:w="1630" w:type="dxa"/>
            <w:tcBorders>
              <w:left w:val="nil"/>
            </w:tcBorders>
          </w:tcPr>
          <w:p w:rsidR="00F3787A" w:rsidRPr="002C78AC" w:rsidRDefault="00F3787A" w:rsidP="003A4F9F">
            <w:pPr>
              <w:pStyle w:val="Tabletext"/>
              <w:tabs>
                <w:tab w:val="decimal" w:pos="567"/>
              </w:tabs>
            </w:pPr>
            <w:r w:rsidRPr="002C78AC">
              <w:t>0.553</w:t>
            </w:r>
          </w:p>
        </w:tc>
        <w:tc>
          <w:tcPr>
            <w:tcW w:w="1630" w:type="dxa"/>
          </w:tcPr>
          <w:p w:rsidR="00F3787A" w:rsidRPr="002C78AC" w:rsidRDefault="00F3787A" w:rsidP="003A4F9F">
            <w:pPr>
              <w:pStyle w:val="Tabletext"/>
              <w:tabs>
                <w:tab w:val="decimal" w:pos="567"/>
              </w:tabs>
            </w:pPr>
          </w:p>
        </w:tc>
        <w:tc>
          <w:tcPr>
            <w:tcW w:w="1630" w:type="dxa"/>
          </w:tcPr>
          <w:p w:rsidR="00F3787A" w:rsidRPr="002C78AC" w:rsidRDefault="00F3787A" w:rsidP="003A4F9F">
            <w:pPr>
              <w:pStyle w:val="Tabletext"/>
              <w:tabs>
                <w:tab w:val="decimal" w:pos="567"/>
              </w:tabs>
            </w:pPr>
          </w:p>
        </w:tc>
        <w:tc>
          <w:tcPr>
            <w:tcW w:w="1631" w:type="dxa"/>
            <w:tcBorders>
              <w:right w:val="nil"/>
            </w:tcBorders>
          </w:tcPr>
          <w:p w:rsidR="00F3787A" w:rsidRPr="002C78AC" w:rsidRDefault="00F3787A" w:rsidP="003A4F9F">
            <w:pPr>
              <w:pStyle w:val="Tabletext"/>
              <w:tabs>
                <w:tab w:val="decimal" w:pos="567"/>
              </w:tabs>
            </w:pPr>
          </w:p>
        </w:tc>
      </w:tr>
      <w:tr w:rsidR="00F3787A" w:rsidTr="00897A89">
        <w:tc>
          <w:tcPr>
            <w:tcW w:w="2268" w:type="dxa"/>
            <w:tcBorders>
              <w:left w:val="nil"/>
              <w:right w:val="nil"/>
            </w:tcBorders>
          </w:tcPr>
          <w:p w:rsidR="00F3787A" w:rsidRDefault="00F3787A" w:rsidP="00897A89">
            <w:pPr>
              <w:pStyle w:val="Tabletext"/>
              <w:rPr>
                <w:kern w:val="28"/>
              </w:rPr>
            </w:pPr>
            <w:r>
              <w:rPr>
                <w:kern w:val="28"/>
              </w:rPr>
              <w:t>Father</w:t>
            </w:r>
            <w:r w:rsidR="004F0752">
              <w:rPr>
                <w:kern w:val="28"/>
              </w:rPr>
              <w:t>’</w:t>
            </w:r>
            <w:r>
              <w:rPr>
                <w:kern w:val="28"/>
              </w:rPr>
              <w:t>s occupation</w:t>
            </w:r>
          </w:p>
        </w:tc>
        <w:tc>
          <w:tcPr>
            <w:tcW w:w="1630" w:type="dxa"/>
            <w:tcBorders>
              <w:left w:val="nil"/>
            </w:tcBorders>
          </w:tcPr>
          <w:p w:rsidR="00F3787A" w:rsidRPr="002C78AC" w:rsidRDefault="00F3787A" w:rsidP="003A4F9F">
            <w:pPr>
              <w:pStyle w:val="Tabletext"/>
              <w:tabs>
                <w:tab w:val="decimal" w:pos="567"/>
              </w:tabs>
            </w:pPr>
            <w:r w:rsidRPr="002C78AC">
              <w:t>-0.191</w:t>
            </w:r>
          </w:p>
        </w:tc>
        <w:tc>
          <w:tcPr>
            <w:tcW w:w="1630" w:type="dxa"/>
          </w:tcPr>
          <w:p w:rsidR="00F3787A" w:rsidRPr="002C78AC" w:rsidRDefault="00F3787A" w:rsidP="003A4F9F">
            <w:pPr>
              <w:pStyle w:val="Tabletext"/>
              <w:tabs>
                <w:tab w:val="decimal" w:pos="567"/>
              </w:tabs>
            </w:pPr>
            <w:r w:rsidRPr="002C78AC">
              <w:t>-0.317</w:t>
            </w:r>
          </w:p>
        </w:tc>
        <w:tc>
          <w:tcPr>
            <w:tcW w:w="1630" w:type="dxa"/>
          </w:tcPr>
          <w:p w:rsidR="00F3787A" w:rsidRPr="002C78AC" w:rsidRDefault="00F3787A" w:rsidP="003A4F9F">
            <w:pPr>
              <w:pStyle w:val="Tabletext"/>
              <w:tabs>
                <w:tab w:val="decimal" w:pos="567"/>
              </w:tabs>
            </w:pPr>
          </w:p>
        </w:tc>
        <w:tc>
          <w:tcPr>
            <w:tcW w:w="1631" w:type="dxa"/>
            <w:tcBorders>
              <w:right w:val="nil"/>
            </w:tcBorders>
          </w:tcPr>
          <w:p w:rsidR="00F3787A" w:rsidRPr="002C78AC" w:rsidRDefault="00F3787A" w:rsidP="003A4F9F">
            <w:pPr>
              <w:pStyle w:val="Tabletext"/>
              <w:tabs>
                <w:tab w:val="decimal" w:pos="567"/>
              </w:tabs>
            </w:pPr>
          </w:p>
        </w:tc>
      </w:tr>
      <w:tr w:rsidR="00F3787A" w:rsidTr="00897A89">
        <w:tc>
          <w:tcPr>
            <w:tcW w:w="2268" w:type="dxa"/>
            <w:tcBorders>
              <w:left w:val="nil"/>
              <w:bottom w:val="single" w:sz="4" w:space="0" w:color="auto"/>
              <w:right w:val="nil"/>
            </w:tcBorders>
          </w:tcPr>
          <w:p w:rsidR="00F3787A" w:rsidRDefault="00F3787A" w:rsidP="00897A89">
            <w:pPr>
              <w:pStyle w:val="Tabletext"/>
              <w:rPr>
                <w:kern w:val="28"/>
              </w:rPr>
            </w:pPr>
            <w:r>
              <w:rPr>
                <w:kern w:val="28"/>
              </w:rPr>
              <w:t>Mother</w:t>
            </w:r>
            <w:r w:rsidR="004F0752">
              <w:rPr>
                <w:kern w:val="28"/>
              </w:rPr>
              <w:t>’</w:t>
            </w:r>
            <w:r>
              <w:rPr>
                <w:kern w:val="28"/>
              </w:rPr>
              <w:t>s occupation</w:t>
            </w:r>
          </w:p>
        </w:tc>
        <w:tc>
          <w:tcPr>
            <w:tcW w:w="1630" w:type="dxa"/>
            <w:tcBorders>
              <w:left w:val="nil"/>
              <w:bottom w:val="single" w:sz="4" w:space="0" w:color="auto"/>
            </w:tcBorders>
          </w:tcPr>
          <w:p w:rsidR="00F3787A" w:rsidRPr="002C78AC" w:rsidRDefault="00F3787A" w:rsidP="003A4F9F">
            <w:pPr>
              <w:pStyle w:val="Tabletext"/>
              <w:tabs>
                <w:tab w:val="decimal" w:pos="567"/>
              </w:tabs>
            </w:pPr>
            <w:r w:rsidRPr="002C78AC">
              <w:t>-0.422</w:t>
            </w:r>
          </w:p>
        </w:tc>
        <w:tc>
          <w:tcPr>
            <w:tcW w:w="1630" w:type="dxa"/>
            <w:tcBorders>
              <w:bottom w:val="single" w:sz="4" w:space="0" w:color="auto"/>
            </w:tcBorders>
          </w:tcPr>
          <w:p w:rsidR="00F3787A" w:rsidRPr="002C78AC" w:rsidRDefault="00F3787A" w:rsidP="003A4F9F">
            <w:pPr>
              <w:pStyle w:val="Tabletext"/>
              <w:tabs>
                <w:tab w:val="decimal" w:pos="567"/>
              </w:tabs>
            </w:pPr>
            <w:r w:rsidRPr="002C78AC">
              <w:t>-0.219</w:t>
            </w:r>
          </w:p>
        </w:tc>
        <w:tc>
          <w:tcPr>
            <w:tcW w:w="1630" w:type="dxa"/>
            <w:tcBorders>
              <w:bottom w:val="single" w:sz="4" w:space="0" w:color="auto"/>
            </w:tcBorders>
          </w:tcPr>
          <w:p w:rsidR="00F3787A" w:rsidRPr="002C78AC" w:rsidRDefault="00F3787A" w:rsidP="003A4F9F">
            <w:pPr>
              <w:pStyle w:val="Tabletext"/>
              <w:tabs>
                <w:tab w:val="decimal" w:pos="567"/>
              </w:tabs>
            </w:pPr>
            <w:r w:rsidRPr="002C78AC">
              <w:t>0.325</w:t>
            </w:r>
          </w:p>
        </w:tc>
        <w:tc>
          <w:tcPr>
            <w:tcW w:w="1631" w:type="dxa"/>
            <w:tcBorders>
              <w:bottom w:val="single" w:sz="4" w:space="0" w:color="auto"/>
              <w:right w:val="nil"/>
            </w:tcBorders>
          </w:tcPr>
          <w:p w:rsidR="00F3787A" w:rsidRPr="002C78AC" w:rsidRDefault="00F3787A" w:rsidP="003A4F9F">
            <w:pPr>
              <w:pStyle w:val="Tabletext"/>
              <w:tabs>
                <w:tab w:val="decimal" w:pos="567"/>
              </w:tabs>
            </w:pPr>
          </w:p>
        </w:tc>
      </w:tr>
    </w:tbl>
    <w:p w:rsidR="00F3787A" w:rsidRDefault="00F3787A" w:rsidP="00897A89">
      <w:pPr>
        <w:pStyle w:val="Textmorebefore"/>
        <w:rPr>
          <w:kern w:val="28"/>
        </w:rPr>
      </w:pPr>
      <w:r>
        <w:rPr>
          <w:kern w:val="28"/>
        </w:rPr>
        <w:t xml:space="preserve">Table </w:t>
      </w:r>
      <w:r w:rsidR="009D43C9">
        <w:rPr>
          <w:kern w:val="28"/>
        </w:rPr>
        <w:t>A</w:t>
      </w:r>
      <w:r>
        <w:rPr>
          <w:kern w:val="28"/>
        </w:rPr>
        <w:t>3 contains model fit information.</w:t>
      </w:r>
      <w:r w:rsidRPr="00B82B87">
        <w:rPr>
          <w:kern w:val="28"/>
        </w:rPr>
        <w:t xml:space="preserve"> In our analysis we use the Root Mean Square Error of Approximation (RMSEA), and the Comparative Fit Index (CFI) as fit statistics</w:t>
      </w:r>
      <w:r>
        <w:rPr>
          <w:kern w:val="28"/>
        </w:rPr>
        <w:t xml:space="preserve">, both of which are given by a number in the range 0 to 1. The former measures </w:t>
      </w:r>
      <w:r w:rsidR="003E6A15">
        <w:rPr>
          <w:kern w:val="28"/>
        </w:rPr>
        <w:t xml:space="preserve">the </w:t>
      </w:r>
      <w:r>
        <w:rPr>
          <w:kern w:val="28"/>
        </w:rPr>
        <w:t xml:space="preserve">difference between the expected model (in our case that parental education and occupation load onto </w:t>
      </w:r>
      <w:r w:rsidR="00E84117">
        <w:rPr>
          <w:kern w:val="28"/>
        </w:rPr>
        <w:t>socioeconomic status</w:t>
      </w:r>
      <w:r>
        <w:rPr>
          <w:kern w:val="28"/>
        </w:rPr>
        <w:t xml:space="preserve">) and the observed data. The latter is a measure of how the model compares </w:t>
      </w:r>
      <w:r w:rsidR="001F7FCD">
        <w:rPr>
          <w:kern w:val="28"/>
        </w:rPr>
        <w:t>with</w:t>
      </w:r>
      <w:r>
        <w:rPr>
          <w:kern w:val="28"/>
        </w:rPr>
        <w:t xml:space="preserve"> one with no relationships between the variables. The high value of the CFI (close to 1) indicates </w:t>
      </w:r>
      <w:r w:rsidR="00F52215">
        <w:rPr>
          <w:kern w:val="28"/>
        </w:rPr>
        <w:t xml:space="preserve">that </w:t>
      </w:r>
      <w:r>
        <w:rPr>
          <w:kern w:val="28"/>
        </w:rPr>
        <w:t xml:space="preserve">the continuous variable is a good fit to the discrete data, whereas </w:t>
      </w:r>
      <w:r w:rsidR="001F7FCD">
        <w:rPr>
          <w:kern w:val="28"/>
        </w:rPr>
        <w:t xml:space="preserve">the </w:t>
      </w:r>
      <w:r>
        <w:rPr>
          <w:kern w:val="28"/>
        </w:rPr>
        <w:t xml:space="preserve">estimate of RMSEA of approximately 0.17 indicates a relatively poor fit, as it should be roughly less than 0.06, </w:t>
      </w:r>
      <w:r w:rsidR="00F52215">
        <w:rPr>
          <w:kern w:val="28"/>
        </w:rPr>
        <w:t>suggested by</w:t>
      </w:r>
      <w:r>
        <w:rPr>
          <w:kern w:val="28"/>
        </w:rPr>
        <w:t xml:space="preserve"> </w:t>
      </w:r>
      <w:r w:rsidRPr="00854887">
        <w:rPr>
          <w:kern w:val="28"/>
        </w:rPr>
        <w:t xml:space="preserve">Hooper, Coughlan </w:t>
      </w:r>
      <w:r w:rsidR="001F7FCD">
        <w:rPr>
          <w:kern w:val="28"/>
        </w:rPr>
        <w:t>and</w:t>
      </w:r>
      <w:r w:rsidRPr="00854887">
        <w:rPr>
          <w:kern w:val="28"/>
        </w:rPr>
        <w:t xml:space="preserve"> Mullen (2008)</w:t>
      </w:r>
      <w:r>
        <w:rPr>
          <w:kern w:val="28"/>
        </w:rPr>
        <w:t xml:space="preserve"> </w:t>
      </w:r>
      <w:r w:rsidR="00F52215">
        <w:rPr>
          <w:kern w:val="28"/>
        </w:rPr>
        <w:t>as</w:t>
      </w:r>
      <w:r>
        <w:rPr>
          <w:kern w:val="28"/>
        </w:rPr>
        <w:t xml:space="preserve"> a good model fit.</w:t>
      </w:r>
    </w:p>
    <w:p w:rsidR="00F3787A" w:rsidRPr="00540C78" w:rsidRDefault="009D43C9" w:rsidP="003A4F9F">
      <w:pPr>
        <w:pStyle w:val="tabletitle"/>
        <w:rPr>
          <w:kern w:val="28"/>
        </w:rPr>
      </w:pPr>
      <w:bookmarkStart w:id="85" w:name="_Toc384045455"/>
      <w:r>
        <w:rPr>
          <w:kern w:val="28"/>
        </w:rPr>
        <w:t>Table A</w:t>
      </w:r>
      <w:r w:rsidR="00F3787A">
        <w:rPr>
          <w:kern w:val="28"/>
        </w:rPr>
        <w:t>3</w:t>
      </w:r>
      <w:r w:rsidR="00897A89">
        <w:rPr>
          <w:kern w:val="28"/>
        </w:rPr>
        <w:tab/>
      </w:r>
      <w:r w:rsidR="00F3787A" w:rsidRPr="00540C78">
        <w:rPr>
          <w:kern w:val="28"/>
        </w:rPr>
        <w:t xml:space="preserve">Model fit </w:t>
      </w:r>
      <w:r w:rsidR="00F3787A" w:rsidRPr="003A4F9F">
        <w:t>information</w:t>
      </w:r>
      <w:bookmarkEnd w:id="85"/>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992"/>
        <w:gridCol w:w="284"/>
        <w:gridCol w:w="2268"/>
        <w:gridCol w:w="1417"/>
        <w:gridCol w:w="284"/>
        <w:gridCol w:w="992"/>
        <w:gridCol w:w="850"/>
      </w:tblGrid>
      <w:tr w:rsidR="00A64A6D" w:rsidRPr="008F0CC9" w:rsidTr="00A64A6D">
        <w:tc>
          <w:tcPr>
            <w:tcW w:w="2977" w:type="dxa"/>
            <w:gridSpan w:val="2"/>
            <w:tcBorders>
              <w:top w:val="single" w:sz="4" w:space="0" w:color="auto"/>
              <w:bottom w:val="single" w:sz="4" w:space="0" w:color="auto"/>
            </w:tcBorders>
          </w:tcPr>
          <w:p w:rsidR="00A64A6D" w:rsidRPr="008F0CC9" w:rsidRDefault="00A64A6D" w:rsidP="00366D18">
            <w:pPr>
              <w:pStyle w:val="Tablehead1"/>
              <w:jc w:val="center"/>
            </w:pPr>
            <w:r>
              <w:t>Chi-square</w:t>
            </w:r>
          </w:p>
        </w:tc>
        <w:tc>
          <w:tcPr>
            <w:tcW w:w="284" w:type="dxa"/>
            <w:tcBorders>
              <w:top w:val="single" w:sz="4" w:space="0" w:color="auto"/>
              <w:bottom w:val="single" w:sz="4" w:space="0" w:color="auto"/>
              <w:right w:val="nil"/>
            </w:tcBorders>
          </w:tcPr>
          <w:p w:rsidR="00A64A6D" w:rsidRDefault="00A64A6D" w:rsidP="00366D18">
            <w:pPr>
              <w:pStyle w:val="Tablehead1"/>
              <w:jc w:val="center"/>
            </w:pPr>
          </w:p>
        </w:tc>
        <w:tc>
          <w:tcPr>
            <w:tcW w:w="3685" w:type="dxa"/>
            <w:gridSpan w:val="2"/>
            <w:tcBorders>
              <w:top w:val="single" w:sz="4" w:space="0" w:color="auto"/>
              <w:left w:val="nil"/>
              <w:bottom w:val="single" w:sz="4" w:space="0" w:color="auto"/>
            </w:tcBorders>
          </w:tcPr>
          <w:p w:rsidR="00A64A6D" w:rsidRPr="008F0CC9" w:rsidRDefault="00A64A6D" w:rsidP="00366D18">
            <w:pPr>
              <w:pStyle w:val="Tablehead1"/>
              <w:jc w:val="center"/>
            </w:pPr>
            <w:r>
              <w:t>RMSEA</w:t>
            </w:r>
          </w:p>
        </w:tc>
        <w:tc>
          <w:tcPr>
            <w:tcW w:w="284" w:type="dxa"/>
            <w:tcBorders>
              <w:top w:val="single" w:sz="4" w:space="0" w:color="auto"/>
              <w:left w:val="nil"/>
              <w:bottom w:val="single" w:sz="4" w:space="0" w:color="auto"/>
              <w:right w:val="nil"/>
            </w:tcBorders>
          </w:tcPr>
          <w:p w:rsidR="00A64A6D" w:rsidRDefault="00A64A6D" w:rsidP="00366D18">
            <w:pPr>
              <w:pStyle w:val="Tablehead1"/>
              <w:ind w:left="170"/>
              <w:jc w:val="center"/>
            </w:pPr>
          </w:p>
        </w:tc>
        <w:tc>
          <w:tcPr>
            <w:tcW w:w="1842" w:type="dxa"/>
            <w:gridSpan w:val="2"/>
            <w:tcBorders>
              <w:top w:val="single" w:sz="4" w:space="0" w:color="auto"/>
              <w:left w:val="nil"/>
              <w:bottom w:val="single" w:sz="4" w:space="0" w:color="auto"/>
            </w:tcBorders>
          </w:tcPr>
          <w:p w:rsidR="00A64A6D" w:rsidRPr="008F0CC9" w:rsidRDefault="00A64A6D" w:rsidP="00366D18">
            <w:pPr>
              <w:pStyle w:val="Tablehead1"/>
              <w:ind w:left="170"/>
              <w:jc w:val="center"/>
            </w:pPr>
            <w:r>
              <w:t>CFI</w:t>
            </w:r>
          </w:p>
        </w:tc>
      </w:tr>
      <w:tr w:rsidR="00A64A6D" w:rsidRPr="003A4F9F" w:rsidTr="00A64A6D">
        <w:tc>
          <w:tcPr>
            <w:tcW w:w="1985" w:type="dxa"/>
            <w:tcBorders>
              <w:top w:val="single" w:sz="4" w:space="0" w:color="auto"/>
            </w:tcBorders>
          </w:tcPr>
          <w:p w:rsidR="00A64A6D" w:rsidRPr="003A4F9F" w:rsidRDefault="00A64A6D" w:rsidP="003A4F9F">
            <w:pPr>
              <w:pStyle w:val="Tabletext"/>
            </w:pPr>
            <w:r w:rsidRPr="003A4F9F">
              <w:t>Value</w:t>
            </w:r>
          </w:p>
        </w:tc>
        <w:tc>
          <w:tcPr>
            <w:tcW w:w="992" w:type="dxa"/>
            <w:tcBorders>
              <w:top w:val="single" w:sz="4" w:space="0" w:color="auto"/>
            </w:tcBorders>
          </w:tcPr>
          <w:p w:rsidR="00A64A6D" w:rsidRPr="003A4F9F" w:rsidRDefault="00A64A6D" w:rsidP="003A4F9F">
            <w:pPr>
              <w:pStyle w:val="Tabletext"/>
            </w:pPr>
            <w:r w:rsidRPr="003A4F9F">
              <w:t>858.918*</w:t>
            </w:r>
          </w:p>
        </w:tc>
        <w:tc>
          <w:tcPr>
            <w:tcW w:w="284" w:type="dxa"/>
            <w:tcBorders>
              <w:top w:val="single" w:sz="4" w:space="0" w:color="auto"/>
              <w:right w:val="nil"/>
            </w:tcBorders>
          </w:tcPr>
          <w:p w:rsidR="00A64A6D" w:rsidRPr="003A4F9F" w:rsidRDefault="00A64A6D" w:rsidP="003A4F9F">
            <w:pPr>
              <w:pStyle w:val="Tabletext"/>
            </w:pPr>
          </w:p>
        </w:tc>
        <w:tc>
          <w:tcPr>
            <w:tcW w:w="2268" w:type="dxa"/>
            <w:tcBorders>
              <w:top w:val="single" w:sz="4" w:space="0" w:color="auto"/>
              <w:left w:val="nil"/>
            </w:tcBorders>
          </w:tcPr>
          <w:p w:rsidR="00A64A6D" w:rsidRPr="003A4F9F" w:rsidRDefault="00A64A6D" w:rsidP="003A4F9F">
            <w:pPr>
              <w:pStyle w:val="Tabletext"/>
            </w:pPr>
            <w:r w:rsidRPr="003A4F9F">
              <w:t>Estimate</w:t>
            </w:r>
          </w:p>
        </w:tc>
        <w:tc>
          <w:tcPr>
            <w:tcW w:w="1417" w:type="dxa"/>
            <w:tcBorders>
              <w:top w:val="single" w:sz="4" w:space="0" w:color="auto"/>
            </w:tcBorders>
          </w:tcPr>
          <w:p w:rsidR="00A64A6D" w:rsidRPr="003A4F9F" w:rsidRDefault="00A64A6D" w:rsidP="003A4F9F">
            <w:pPr>
              <w:pStyle w:val="Tabletext"/>
            </w:pPr>
            <w:r w:rsidRPr="003A4F9F">
              <w:t>0.168</w:t>
            </w:r>
          </w:p>
        </w:tc>
        <w:tc>
          <w:tcPr>
            <w:tcW w:w="284" w:type="dxa"/>
            <w:tcBorders>
              <w:top w:val="single" w:sz="4" w:space="0" w:color="auto"/>
              <w:right w:val="nil"/>
            </w:tcBorders>
          </w:tcPr>
          <w:p w:rsidR="00A64A6D" w:rsidRPr="003A4F9F" w:rsidRDefault="00A64A6D" w:rsidP="003A4F9F">
            <w:pPr>
              <w:pStyle w:val="Tabletext"/>
              <w:ind w:left="170"/>
            </w:pPr>
          </w:p>
        </w:tc>
        <w:tc>
          <w:tcPr>
            <w:tcW w:w="992" w:type="dxa"/>
            <w:tcBorders>
              <w:top w:val="single" w:sz="4" w:space="0" w:color="auto"/>
              <w:left w:val="nil"/>
            </w:tcBorders>
          </w:tcPr>
          <w:p w:rsidR="00A64A6D" w:rsidRPr="003A4F9F" w:rsidRDefault="00A64A6D" w:rsidP="003A4F9F">
            <w:pPr>
              <w:pStyle w:val="Tabletext"/>
              <w:ind w:left="170"/>
            </w:pPr>
            <w:r w:rsidRPr="003A4F9F">
              <w:t>Value</w:t>
            </w:r>
          </w:p>
        </w:tc>
        <w:tc>
          <w:tcPr>
            <w:tcW w:w="850" w:type="dxa"/>
            <w:tcBorders>
              <w:top w:val="single" w:sz="4" w:space="0" w:color="auto"/>
            </w:tcBorders>
          </w:tcPr>
          <w:p w:rsidR="00A64A6D" w:rsidRPr="003A4F9F" w:rsidRDefault="00A64A6D" w:rsidP="003A4F9F">
            <w:pPr>
              <w:pStyle w:val="Tabletext"/>
              <w:ind w:left="170"/>
            </w:pPr>
            <w:r w:rsidRPr="003A4F9F">
              <w:t>0.929</w:t>
            </w:r>
          </w:p>
        </w:tc>
      </w:tr>
      <w:tr w:rsidR="00A64A6D" w:rsidRPr="003A4F9F" w:rsidTr="00A64A6D">
        <w:tc>
          <w:tcPr>
            <w:tcW w:w="1985" w:type="dxa"/>
          </w:tcPr>
          <w:p w:rsidR="00A64A6D" w:rsidRPr="003A4F9F" w:rsidRDefault="00A64A6D" w:rsidP="003A4F9F">
            <w:pPr>
              <w:pStyle w:val="Tabletext"/>
            </w:pPr>
            <w:r w:rsidRPr="003A4F9F">
              <w:t>Degrees of freedom</w:t>
            </w:r>
          </w:p>
        </w:tc>
        <w:tc>
          <w:tcPr>
            <w:tcW w:w="992" w:type="dxa"/>
          </w:tcPr>
          <w:p w:rsidR="00A64A6D" w:rsidRPr="003A4F9F" w:rsidRDefault="00A64A6D" w:rsidP="003A4F9F">
            <w:pPr>
              <w:pStyle w:val="Tabletext"/>
            </w:pPr>
            <w:r w:rsidRPr="003A4F9F">
              <w:t>2</w:t>
            </w:r>
          </w:p>
        </w:tc>
        <w:tc>
          <w:tcPr>
            <w:tcW w:w="284" w:type="dxa"/>
            <w:tcBorders>
              <w:right w:val="nil"/>
            </w:tcBorders>
          </w:tcPr>
          <w:p w:rsidR="00A64A6D" w:rsidRPr="003A4F9F" w:rsidRDefault="00A64A6D" w:rsidP="003A4F9F">
            <w:pPr>
              <w:pStyle w:val="Tabletext"/>
            </w:pPr>
          </w:p>
        </w:tc>
        <w:tc>
          <w:tcPr>
            <w:tcW w:w="2268" w:type="dxa"/>
            <w:tcBorders>
              <w:left w:val="nil"/>
            </w:tcBorders>
          </w:tcPr>
          <w:p w:rsidR="00A64A6D" w:rsidRPr="003A4F9F" w:rsidRDefault="00A64A6D" w:rsidP="003A4F9F">
            <w:pPr>
              <w:pStyle w:val="Tabletext"/>
            </w:pPr>
            <w:r w:rsidRPr="003A4F9F">
              <w:t>90% confidence interval</w:t>
            </w:r>
          </w:p>
        </w:tc>
        <w:tc>
          <w:tcPr>
            <w:tcW w:w="1417" w:type="dxa"/>
          </w:tcPr>
          <w:p w:rsidR="00A64A6D" w:rsidRPr="003A4F9F" w:rsidRDefault="00A64A6D" w:rsidP="003A4F9F">
            <w:pPr>
              <w:pStyle w:val="Tabletext"/>
            </w:pPr>
            <w:r>
              <w:t>0.159</w:t>
            </w:r>
            <w:r w:rsidRPr="003A4F9F">
              <w:t>–0.178</w:t>
            </w:r>
          </w:p>
        </w:tc>
        <w:tc>
          <w:tcPr>
            <w:tcW w:w="284" w:type="dxa"/>
            <w:tcBorders>
              <w:right w:val="nil"/>
            </w:tcBorders>
          </w:tcPr>
          <w:p w:rsidR="00A64A6D" w:rsidRPr="003A4F9F" w:rsidRDefault="00A64A6D" w:rsidP="003A4F9F">
            <w:pPr>
              <w:pStyle w:val="Tabletext"/>
            </w:pPr>
          </w:p>
        </w:tc>
        <w:tc>
          <w:tcPr>
            <w:tcW w:w="992" w:type="dxa"/>
            <w:tcBorders>
              <w:left w:val="nil"/>
            </w:tcBorders>
          </w:tcPr>
          <w:p w:rsidR="00A64A6D" w:rsidRPr="003A4F9F" w:rsidRDefault="00A64A6D" w:rsidP="003A4F9F">
            <w:pPr>
              <w:pStyle w:val="Tabletext"/>
            </w:pPr>
          </w:p>
        </w:tc>
        <w:tc>
          <w:tcPr>
            <w:tcW w:w="850" w:type="dxa"/>
          </w:tcPr>
          <w:p w:rsidR="00A64A6D" w:rsidRPr="003A4F9F" w:rsidRDefault="00A64A6D" w:rsidP="003A4F9F">
            <w:pPr>
              <w:pStyle w:val="Tabletext"/>
            </w:pPr>
          </w:p>
        </w:tc>
      </w:tr>
      <w:tr w:rsidR="00A64A6D" w:rsidRPr="003A4F9F" w:rsidTr="00A64A6D">
        <w:tc>
          <w:tcPr>
            <w:tcW w:w="1985" w:type="dxa"/>
            <w:tcBorders>
              <w:bottom w:val="single" w:sz="4" w:space="0" w:color="auto"/>
            </w:tcBorders>
          </w:tcPr>
          <w:p w:rsidR="00A64A6D" w:rsidRPr="003A4F9F" w:rsidRDefault="00A64A6D" w:rsidP="003A4F9F">
            <w:pPr>
              <w:pStyle w:val="Tabletext"/>
            </w:pPr>
            <w:r w:rsidRPr="003A4F9F">
              <w:t>p-value</w:t>
            </w:r>
          </w:p>
        </w:tc>
        <w:tc>
          <w:tcPr>
            <w:tcW w:w="992" w:type="dxa"/>
            <w:tcBorders>
              <w:bottom w:val="single" w:sz="4" w:space="0" w:color="auto"/>
            </w:tcBorders>
          </w:tcPr>
          <w:p w:rsidR="00A64A6D" w:rsidRPr="003A4F9F" w:rsidRDefault="00A64A6D" w:rsidP="003A4F9F">
            <w:pPr>
              <w:pStyle w:val="Tabletext"/>
            </w:pPr>
            <w:r w:rsidRPr="003A4F9F">
              <w:t>0.0000</w:t>
            </w:r>
          </w:p>
        </w:tc>
        <w:tc>
          <w:tcPr>
            <w:tcW w:w="284" w:type="dxa"/>
            <w:tcBorders>
              <w:bottom w:val="single" w:sz="4" w:space="0" w:color="auto"/>
              <w:right w:val="nil"/>
            </w:tcBorders>
          </w:tcPr>
          <w:p w:rsidR="00A64A6D" w:rsidRPr="003A4F9F" w:rsidRDefault="00A64A6D" w:rsidP="003A4F9F">
            <w:pPr>
              <w:pStyle w:val="Tabletext"/>
            </w:pPr>
          </w:p>
        </w:tc>
        <w:tc>
          <w:tcPr>
            <w:tcW w:w="2268" w:type="dxa"/>
            <w:tcBorders>
              <w:left w:val="nil"/>
              <w:bottom w:val="single" w:sz="4" w:space="0" w:color="auto"/>
            </w:tcBorders>
          </w:tcPr>
          <w:p w:rsidR="00A64A6D" w:rsidRPr="003A4F9F" w:rsidRDefault="00A64A6D" w:rsidP="003A4F9F">
            <w:pPr>
              <w:pStyle w:val="Tabletext"/>
            </w:pPr>
            <w:proofErr w:type="spellStart"/>
            <w:r w:rsidRPr="003A4F9F">
              <w:t>Prob</w:t>
            </w:r>
            <w:proofErr w:type="spellEnd"/>
            <w:r w:rsidRPr="003A4F9F">
              <w:t>(RMSEA&lt;0.05)</w:t>
            </w:r>
          </w:p>
        </w:tc>
        <w:tc>
          <w:tcPr>
            <w:tcW w:w="1417" w:type="dxa"/>
            <w:tcBorders>
              <w:bottom w:val="single" w:sz="4" w:space="0" w:color="auto"/>
            </w:tcBorders>
          </w:tcPr>
          <w:p w:rsidR="00A64A6D" w:rsidRPr="003A4F9F" w:rsidRDefault="00A64A6D" w:rsidP="003A4F9F">
            <w:pPr>
              <w:pStyle w:val="Tabletext"/>
            </w:pPr>
            <w:r w:rsidRPr="003A4F9F">
              <w:t>0.000</w:t>
            </w:r>
          </w:p>
        </w:tc>
        <w:tc>
          <w:tcPr>
            <w:tcW w:w="284" w:type="dxa"/>
            <w:tcBorders>
              <w:bottom w:val="single" w:sz="4" w:space="0" w:color="auto"/>
              <w:right w:val="nil"/>
            </w:tcBorders>
          </w:tcPr>
          <w:p w:rsidR="00A64A6D" w:rsidRPr="003A4F9F" w:rsidRDefault="00A64A6D" w:rsidP="003A4F9F">
            <w:pPr>
              <w:pStyle w:val="Tabletext"/>
            </w:pPr>
          </w:p>
        </w:tc>
        <w:tc>
          <w:tcPr>
            <w:tcW w:w="992" w:type="dxa"/>
            <w:tcBorders>
              <w:left w:val="nil"/>
              <w:bottom w:val="single" w:sz="4" w:space="0" w:color="auto"/>
            </w:tcBorders>
          </w:tcPr>
          <w:p w:rsidR="00A64A6D" w:rsidRPr="003A4F9F" w:rsidRDefault="00A64A6D" w:rsidP="003A4F9F">
            <w:pPr>
              <w:pStyle w:val="Tabletext"/>
            </w:pPr>
          </w:p>
        </w:tc>
        <w:tc>
          <w:tcPr>
            <w:tcW w:w="850" w:type="dxa"/>
            <w:tcBorders>
              <w:bottom w:val="single" w:sz="4" w:space="0" w:color="auto"/>
            </w:tcBorders>
          </w:tcPr>
          <w:p w:rsidR="00A64A6D" w:rsidRPr="003A4F9F" w:rsidRDefault="00A64A6D" w:rsidP="003A4F9F">
            <w:pPr>
              <w:pStyle w:val="Tabletext"/>
            </w:pPr>
          </w:p>
        </w:tc>
      </w:tr>
    </w:tbl>
    <w:p w:rsidR="00F3787A" w:rsidRDefault="00F3787A" w:rsidP="00897A89">
      <w:pPr>
        <w:pStyle w:val="Textmorebefore"/>
        <w:rPr>
          <w:kern w:val="28"/>
        </w:rPr>
      </w:pPr>
      <w:r>
        <w:rPr>
          <w:kern w:val="28"/>
        </w:rPr>
        <w:t>We note that the chi-squ</w:t>
      </w:r>
      <w:r w:rsidR="001F7FCD">
        <w:rPr>
          <w:kern w:val="28"/>
        </w:rPr>
        <w:t xml:space="preserve">ared p-value is extremely small — undesirable in general — </w:t>
      </w:r>
      <w:r w:rsidR="00F52215">
        <w:rPr>
          <w:kern w:val="28"/>
        </w:rPr>
        <w:t xml:space="preserve">and </w:t>
      </w:r>
      <w:r>
        <w:rPr>
          <w:kern w:val="28"/>
        </w:rPr>
        <w:t>is solely due to the large sample size, rather than a poor reflection on our measure.</w:t>
      </w:r>
    </w:p>
    <w:p w:rsidR="00F3787A" w:rsidRDefault="009D43C9" w:rsidP="00F3787A">
      <w:pPr>
        <w:pStyle w:val="Text"/>
      </w:pPr>
      <w:r>
        <w:t>Table A</w:t>
      </w:r>
      <w:r w:rsidR="00F3787A">
        <w:t>4 contains R-squared values for the discrete variables that load onto the SES measure, and we can see that parental education is the main driver for the measure we have constructed.</w:t>
      </w:r>
    </w:p>
    <w:p w:rsidR="00F3787A" w:rsidRPr="008F0CC9" w:rsidRDefault="009D43C9" w:rsidP="003A4F9F">
      <w:pPr>
        <w:pStyle w:val="tabletitle"/>
        <w:rPr>
          <w:kern w:val="28"/>
        </w:rPr>
      </w:pPr>
      <w:bookmarkStart w:id="86" w:name="_Toc384045456"/>
      <w:r>
        <w:rPr>
          <w:kern w:val="28"/>
        </w:rPr>
        <w:t>Table A</w:t>
      </w:r>
      <w:r w:rsidR="00F3787A">
        <w:rPr>
          <w:kern w:val="28"/>
        </w:rPr>
        <w:t>4</w:t>
      </w:r>
      <w:r w:rsidR="00897A89">
        <w:rPr>
          <w:kern w:val="28"/>
        </w:rPr>
        <w:tab/>
      </w:r>
      <w:r w:rsidR="00F3787A" w:rsidRPr="008F0CC9">
        <w:rPr>
          <w:kern w:val="28"/>
        </w:rPr>
        <w:t>R-squared</w:t>
      </w:r>
      <w:bookmarkEnd w:id="86"/>
      <w:r w:rsidR="00F3787A" w:rsidRPr="008F0CC9">
        <w:rPr>
          <w:kern w:val="28"/>
        </w:rPr>
        <w:t xml:space="preserve"> </w:t>
      </w:r>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1304"/>
        <w:gridCol w:w="1304"/>
        <w:gridCol w:w="1304"/>
        <w:gridCol w:w="1304"/>
        <w:gridCol w:w="1305"/>
      </w:tblGrid>
      <w:tr w:rsidR="00F3787A" w:rsidRPr="008F0CC9" w:rsidTr="003A4F9F">
        <w:tc>
          <w:tcPr>
            <w:tcW w:w="2268" w:type="dxa"/>
            <w:tcBorders>
              <w:top w:val="single" w:sz="4" w:space="0" w:color="auto"/>
              <w:bottom w:val="single" w:sz="4" w:space="0" w:color="auto"/>
            </w:tcBorders>
          </w:tcPr>
          <w:p w:rsidR="00F3787A" w:rsidRPr="008F0CC9" w:rsidRDefault="00F3787A" w:rsidP="003A4F9F">
            <w:pPr>
              <w:pStyle w:val="Tablehead1"/>
            </w:pPr>
            <w:r w:rsidRPr="008F0CC9">
              <w:t xml:space="preserve">Observed </w:t>
            </w:r>
            <w:r w:rsidR="003A4F9F">
              <w:t>v</w:t>
            </w:r>
            <w:r w:rsidRPr="008F0CC9">
              <w:t>ariable</w:t>
            </w:r>
          </w:p>
        </w:tc>
        <w:tc>
          <w:tcPr>
            <w:tcW w:w="1304" w:type="dxa"/>
            <w:tcBorders>
              <w:top w:val="single" w:sz="4" w:space="0" w:color="auto"/>
              <w:bottom w:val="single" w:sz="4" w:space="0" w:color="auto"/>
            </w:tcBorders>
          </w:tcPr>
          <w:p w:rsidR="00F3787A" w:rsidRPr="008F0CC9" w:rsidRDefault="00F3787A" w:rsidP="003A4F9F">
            <w:pPr>
              <w:pStyle w:val="Tablehead1"/>
              <w:jc w:val="center"/>
            </w:pPr>
            <w:r w:rsidRPr="008F0CC9">
              <w:t>Estimate</w:t>
            </w:r>
          </w:p>
        </w:tc>
        <w:tc>
          <w:tcPr>
            <w:tcW w:w="1304" w:type="dxa"/>
            <w:tcBorders>
              <w:top w:val="single" w:sz="4" w:space="0" w:color="auto"/>
              <w:bottom w:val="single" w:sz="4" w:space="0" w:color="auto"/>
            </w:tcBorders>
          </w:tcPr>
          <w:p w:rsidR="00F3787A" w:rsidRPr="008F0CC9" w:rsidRDefault="00F3787A" w:rsidP="003A4F9F">
            <w:pPr>
              <w:pStyle w:val="Tablehead1"/>
              <w:jc w:val="center"/>
            </w:pPr>
            <w:r w:rsidRPr="008F0CC9">
              <w:t>S.E.</w:t>
            </w:r>
          </w:p>
        </w:tc>
        <w:tc>
          <w:tcPr>
            <w:tcW w:w="1304" w:type="dxa"/>
            <w:tcBorders>
              <w:top w:val="single" w:sz="4" w:space="0" w:color="auto"/>
              <w:bottom w:val="single" w:sz="4" w:space="0" w:color="auto"/>
            </w:tcBorders>
          </w:tcPr>
          <w:p w:rsidR="00F3787A" w:rsidRPr="008F0CC9" w:rsidRDefault="00F3787A" w:rsidP="003A4F9F">
            <w:pPr>
              <w:pStyle w:val="Tablehead1"/>
              <w:jc w:val="center"/>
            </w:pPr>
            <w:r w:rsidRPr="008F0CC9">
              <w:t>Est./S.E.</w:t>
            </w:r>
          </w:p>
        </w:tc>
        <w:tc>
          <w:tcPr>
            <w:tcW w:w="1304" w:type="dxa"/>
            <w:tcBorders>
              <w:top w:val="single" w:sz="4" w:space="0" w:color="auto"/>
              <w:bottom w:val="single" w:sz="4" w:space="0" w:color="auto"/>
            </w:tcBorders>
          </w:tcPr>
          <w:p w:rsidR="00F3787A" w:rsidRPr="008F0CC9" w:rsidRDefault="00F3787A" w:rsidP="003A4F9F">
            <w:pPr>
              <w:pStyle w:val="Tablehead1"/>
              <w:jc w:val="center"/>
            </w:pPr>
            <w:r>
              <w:t>Two-t</w:t>
            </w:r>
            <w:r w:rsidRPr="008F0CC9">
              <w:t xml:space="preserve">ailed </w:t>
            </w:r>
            <w:r w:rsidR="003A4F9F">
              <w:br/>
            </w:r>
            <w:r>
              <w:t>p</w:t>
            </w:r>
            <w:r w:rsidRPr="008F0CC9">
              <w:t>-</w:t>
            </w:r>
            <w:r w:rsidR="003A4F9F">
              <w:t>v</w:t>
            </w:r>
            <w:r w:rsidRPr="008F0CC9">
              <w:t>alue</w:t>
            </w:r>
          </w:p>
        </w:tc>
        <w:tc>
          <w:tcPr>
            <w:tcW w:w="1305" w:type="dxa"/>
            <w:tcBorders>
              <w:top w:val="single" w:sz="4" w:space="0" w:color="auto"/>
              <w:bottom w:val="single" w:sz="4" w:space="0" w:color="auto"/>
            </w:tcBorders>
          </w:tcPr>
          <w:p w:rsidR="00F3787A" w:rsidRPr="008F0CC9" w:rsidRDefault="00F3787A" w:rsidP="003A4F9F">
            <w:pPr>
              <w:pStyle w:val="Tablehead1"/>
              <w:jc w:val="center"/>
            </w:pPr>
            <w:r w:rsidRPr="008F0CC9">
              <w:t xml:space="preserve">Residual </w:t>
            </w:r>
            <w:r>
              <w:t>v</w:t>
            </w:r>
            <w:r w:rsidRPr="008F0CC9">
              <w:t>ariance</w:t>
            </w:r>
          </w:p>
        </w:tc>
      </w:tr>
      <w:tr w:rsidR="00F3787A" w:rsidRPr="008F0CC9" w:rsidTr="003A4F9F">
        <w:tc>
          <w:tcPr>
            <w:tcW w:w="2268" w:type="dxa"/>
            <w:tcBorders>
              <w:top w:val="single" w:sz="4" w:space="0" w:color="auto"/>
            </w:tcBorders>
          </w:tcPr>
          <w:p w:rsidR="00F3787A" w:rsidRPr="008F0CC9" w:rsidRDefault="00F3787A" w:rsidP="003A4F9F">
            <w:pPr>
              <w:pStyle w:val="Tabletext"/>
            </w:pPr>
            <w:r>
              <w:rPr>
                <w:kern w:val="28"/>
              </w:rPr>
              <w:t>Mother</w:t>
            </w:r>
            <w:r w:rsidR="004F0752">
              <w:rPr>
                <w:kern w:val="28"/>
              </w:rPr>
              <w:t>’</w:t>
            </w:r>
            <w:r>
              <w:rPr>
                <w:kern w:val="28"/>
              </w:rPr>
              <w:t>s education</w:t>
            </w:r>
          </w:p>
        </w:tc>
        <w:tc>
          <w:tcPr>
            <w:tcW w:w="1304" w:type="dxa"/>
            <w:tcBorders>
              <w:top w:val="single" w:sz="4" w:space="0" w:color="auto"/>
            </w:tcBorders>
          </w:tcPr>
          <w:p w:rsidR="00F3787A" w:rsidRPr="008F0CC9" w:rsidRDefault="00F3787A" w:rsidP="003A4F9F">
            <w:pPr>
              <w:pStyle w:val="Tabletext"/>
              <w:tabs>
                <w:tab w:val="decimal" w:pos="454"/>
              </w:tabs>
            </w:pPr>
            <w:r w:rsidRPr="008F0CC9">
              <w:t>0.589</w:t>
            </w:r>
          </w:p>
        </w:tc>
        <w:tc>
          <w:tcPr>
            <w:tcW w:w="1304" w:type="dxa"/>
            <w:tcBorders>
              <w:top w:val="single" w:sz="4" w:space="0" w:color="auto"/>
            </w:tcBorders>
          </w:tcPr>
          <w:p w:rsidR="00F3787A" w:rsidRPr="008F0CC9" w:rsidRDefault="00F3787A" w:rsidP="003A4F9F">
            <w:pPr>
              <w:pStyle w:val="Tabletext"/>
              <w:tabs>
                <w:tab w:val="decimal" w:pos="454"/>
              </w:tabs>
            </w:pPr>
            <w:r w:rsidRPr="008F0CC9">
              <w:t>0.013</w:t>
            </w:r>
          </w:p>
        </w:tc>
        <w:tc>
          <w:tcPr>
            <w:tcW w:w="1304" w:type="dxa"/>
            <w:tcBorders>
              <w:top w:val="single" w:sz="4" w:space="0" w:color="auto"/>
            </w:tcBorders>
          </w:tcPr>
          <w:p w:rsidR="00F3787A" w:rsidRPr="008F0CC9" w:rsidRDefault="00F3787A" w:rsidP="003A4F9F">
            <w:pPr>
              <w:pStyle w:val="Tabletext"/>
              <w:tabs>
                <w:tab w:val="decimal" w:pos="454"/>
              </w:tabs>
            </w:pPr>
            <w:r w:rsidRPr="008F0CC9">
              <w:t>43.811</w:t>
            </w:r>
          </w:p>
        </w:tc>
        <w:tc>
          <w:tcPr>
            <w:tcW w:w="1304" w:type="dxa"/>
            <w:tcBorders>
              <w:top w:val="single" w:sz="4" w:space="0" w:color="auto"/>
            </w:tcBorders>
          </w:tcPr>
          <w:p w:rsidR="00F3787A" w:rsidRPr="008F0CC9" w:rsidRDefault="00F3787A" w:rsidP="003A4F9F">
            <w:pPr>
              <w:pStyle w:val="Tabletext"/>
              <w:tabs>
                <w:tab w:val="decimal" w:pos="454"/>
              </w:tabs>
            </w:pPr>
            <w:r w:rsidRPr="008F0CC9">
              <w:t>0.000</w:t>
            </w:r>
          </w:p>
        </w:tc>
        <w:tc>
          <w:tcPr>
            <w:tcW w:w="1305" w:type="dxa"/>
            <w:tcBorders>
              <w:top w:val="single" w:sz="4" w:space="0" w:color="auto"/>
            </w:tcBorders>
          </w:tcPr>
          <w:p w:rsidR="00F3787A" w:rsidRPr="008F0CC9" w:rsidRDefault="00F3787A" w:rsidP="003A4F9F">
            <w:pPr>
              <w:pStyle w:val="Tabletext"/>
              <w:tabs>
                <w:tab w:val="decimal" w:pos="454"/>
              </w:tabs>
            </w:pPr>
            <w:r w:rsidRPr="008F0CC9">
              <w:t>0.411</w:t>
            </w:r>
          </w:p>
        </w:tc>
      </w:tr>
      <w:tr w:rsidR="00F3787A" w:rsidRPr="008F0CC9" w:rsidTr="003A4F9F">
        <w:tc>
          <w:tcPr>
            <w:tcW w:w="2268" w:type="dxa"/>
          </w:tcPr>
          <w:p w:rsidR="00F3787A" w:rsidRPr="008F0CC9" w:rsidRDefault="00F3787A" w:rsidP="003A4F9F">
            <w:pPr>
              <w:pStyle w:val="Tabletext"/>
            </w:pPr>
            <w:r>
              <w:rPr>
                <w:kern w:val="28"/>
              </w:rPr>
              <w:t>Father</w:t>
            </w:r>
            <w:r w:rsidR="004F0752">
              <w:rPr>
                <w:kern w:val="28"/>
              </w:rPr>
              <w:t>’</w:t>
            </w:r>
            <w:r>
              <w:rPr>
                <w:kern w:val="28"/>
              </w:rPr>
              <w:t>s education</w:t>
            </w:r>
          </w:p>
        </w:tc>
        <w:tc>
          <w:tcPr>
            <w:tcW w:w="1304" w:type="dxa"/>
          </w:tcPr>
          <w:p w:rsidR="00F3787A" w:rsidRPr="008F0CC9" w:rsidRDefault="00F3787A" w:rsidP="003A4F9F">
            <w:pPr>
              <w:pStyle w:val="Tabletext"/>
              <w:tabs>
                <w:tab w:val="decimal" w:pos="454"/>
              </w:tabs>
            </w:pPr>
            <w:r w:rsidRPr="008F0CC9">
              <w:t>0.435</w:t>
            </w:r>
          </w:p>
        </w:tc>
        <w:tc>
          <w:tcPr>
            <w:tcW w:w="1304" w:type="dxa"/>
          </w:tcPr>
          <w:p w:rsidR="00F3787A" w:rsidRPr="008F0CC9" w:rsidRDefault="00F3787A" w:rsidP="003A4F9F">
            <w:pPr>
              <w:pStyle w:val="Tabletext"/>
              <w:tabs>
                <w:tab w:val="decimal" w:pos="454"/>
              </w:tabs>
            </w:pPr>
            <w:r w:rsidRPr="008F0CC9">
              <w:t>0.012</w:t>
            </w:r>
          </w:p>
        </w:tc>
        <w:tc>
          <w:tcPr>
            <w:tcW w:w="1304" w:type="dxa"/>
          </w:tcPr>
          <w:p w:rsidR="00F3787A" w:rsidRPr="008F0CC9" w:rsidRDefault="00F3787A" w:rsidP="003A4F9F">
            <w:pPr>
              <w:pStyle w:val="Tabletext"/>
              <w:tabs>
                <w:tab w:val="decimal" w:pos="454"/>
              </w:tabs>
            </w:pPr>
            <w:r w:rsidRPr="008F0CC9">
              <w:t>36.676</w:t>
            </w:r>
          </w:p>
        </w:tc>
        <w:tc>
          <w:tcPr>
            <w:tcW w:w="1304" w:type="dxa"/>
          </w:tcPr>
          <w:p w:rsidR="00F3787A" w:rsidRPr="008F0CC9" w:rsidRDefault="00F3787A" w:rsidP="003A4F9F">
            <w:pPr>
              <w:pStyle w:val="Tabletext"/>
              <w:tabs>
                <w:tab w:val="decimal" w:pos="454"/>
              </w:tabs>
            </w:pPr>
            <w:r w:rsidRPr="008F0CC9">
              <w:t>0.000</w:t>
            </w:r>
          </w:p>
        </w:tc>
        <w:tc>
          <w:tcPr>
            <w:tcW w:w="1305" w:type="dxa"/>
          </w:tcPr>
          <w:p w:rsidR="00F3787A" w:rsidRPr="008F0CC9" w:rsidRDefault="00F3787A" w:rsidP="003A4F9F">
            <w:pPr>
              <w:pStyle w:val="Tabletext"/>
              <w:tabs>
                <w:tab w:val="decimal" w:pos="454"/>
              </w:tabs>
            </w:pPr>
            <w:r w:rsidRPr="008F0CC9">
              <w:t>0.565</w:t>
            </w:r>
          </w:p>
        </w:tc>
      </w:tr>
      <w:tr w:rsidR="00F3787A" w:rsidRPr="008F0CC9" w:rsidTr="003A4F9F">
        <w:tc>
          <w:tcPr>
            <w:tcW w:w="2268" w:type="dxa"/>
          </w:tcPr>
          <w:p w:rsidR="00F3787A" w:rsidRPr="008F0CC9" w:rsidRDefault="00F3787A" w:rsidP="003A4F9F">
            <w:pPr>
              <w:pStyle w:val="Tabletext"/>
            </w:pPr>
            <w:r>
              <w:rPr>
                <w:kern w:val="28"/>
              </w:rPr>
              <w:t>Father</w:t>
            </w:r>
            <w:r w:rsidR="004F0752">
              <w:rPr>
                <w:kern w:val="28"/>
              </w:rPr>
              <w:t>’</w:t>
            </w:r>
            <w:r>
              <w:rPr>
                <w:kern w:val="28"/>
              </w:rPr>
              <w:t>s occupation</w:t>
            </w:r>
          </w:p>
        </w:tc>
        <w:tc>
          <w:tcPr>
            <w:tcW w:w="1304" w:type="dxa"/>
          </w:tcPr>
          <w:p w:rsidR="00F3787A" w:rsidRPr="008F0CC9" w:rsidRDefault="00F3787A" w:rsidP="003A4F9F">
            <w:pPr>
              <w:pStyle w:val="Tabletext"/>
              <w:tabs>
                <w:tab w:val="decimal" w:pos="454"/>
              </w:tabs>
            </w:pPr>
            <w:r w:rsidRPr="008F0CC9">
              <w:t>0.196</w:t>
            </w:r>
          </w:p>
        </w:tc>
        <w:tc>
          <w:tcPr>
            <w:tcW w:w="1304" w:type="dxa"/>
          </w:tcPr>
          <w:p w:rsidR="00F3787A" w:rsidRPr="008F0CC9" w:rsidRDefault="00F3787A" w:rsidP="003A4F9F">
            <w:pPr>
              <w:pStyle w:val="Tabletext"/>
              <w:tabs>
                <w:tab w:val="decimal" w:pos="454"/>
              </w:tabs>
            </w:pPr>
            <w:r w:rsidRPr="008F0CC9">
              <w:t>0.008</w:t>
            </w:r>
          </w:p>
        </w:tc>
        <w:tc>
          <w:tcPr>
            <w:tcW w:w="1304" w:type="dxa"/>
          </w:tcPr>
          <w:p w:rsidR="00F3787A" w:rsidRPr="008F0CC9" w:rsidRDefault="00F3787A" w:rsidP="003A4F9F">
            <w:pPr>
              <w:pStyle w:val="Tabletext"/>
              <w:tabs>
                <w:tab w:val="decimal" w:pos="454"/>
              </w:tabs>
            </w:pPr>
            <w:r w:rsidRPr="008F0CC9">
              <w:t>24.792</w:t>
            </w:r>
          </w:p>
        </w:tc>
        <w:tc>
          <w:tcPr>
            <w:tcW w:w="1304" w:type="dxa"/>
          </w:tcPr>
          <w:p w:rsidR="00F3787A" w:rsidRPr="008F0CC9" w:rsidRDefault="00F3787A" w:rsidP="003A4F9F">
            <w:pPr>
              <w:pStyle w:val="Tabletext"/>
              <w:tabs>
                <w:tab w:val="decimal" w:pos="454"/>
              </w:tabs>
            </w:pPr>
            <w:r w:rsidRPr="008F0CC9">
              <w:t>0.000</w:t>
            </w:r>
          </w:p>
        </w:tc>
        <w:tc>
          <w:tcPr>
            <w:tcW w:w="1305" w:type="dxa"/>
          </w:tcPr>
          <w:p w:rsidR="00F3787A" w:rsidRPr="008F0CC9" w:rsidRDefault="00F3787A" w:rsidP="003A4F9F">
            <w:pPr>
              <w:pStyle w:val="Tabletext"/>
              <w:tabs>
                <w:tab w:val="decimal" w:pos="454"/>
              </w:tabs>
            </w:pPr>
            <w:r w:rsidRPr="008F0CC9">
              <w:t>0.804</w:t>
            </w:r>
          </w:p>
        </w:tc>
      </w:tr>
      <w:tr w:rsidR="00F3787A" w:rsidRPr="008F0CC9" w:rsidTr="003A4F9F">
        <w:tc>
          <w:tcPr>
            <w:tcW w:w="2268" w:type="dxa"/>
            <w:tcBorders>
              <w:bottom w:val="single" w:sz="4" w:space="0" w:color="auto"/>
            </w:tcBorders>
          </w:tcPr>
          <w:p w:rsidR="00F3787A" w:rsidRPr="008F0CC9" w:rsidRDefault="00F3787A" w:rsidP="003A4F9F">
            <w:pPr>
              <w:pStyle w:val="Tabletext"/>
            </w:pPr>
            <w:r>
              <w:rPr>
                <w:kern w:val="28"/>
              </w:rPr>
              <w:t>Mother</w:t>
            </w:r>
            <w:r w:rsidR="004F0752">
              <w:rPr>
                <w:kern w:val="28"/>
              </w:rPr>
              <w:t>’</w:t>
            </w:r>
            <w:r>
              <w:rPr>
                <w:kern w:val="28"/>
              </w:rPr>
              <w:t>s occupation</w:t>
            </w:r>
          </w:p>
        </w:tc>
        <w:tc>
          <w:tcPr>
            <w:tcW w:w="1304" w:type="dxa"/>
            <w:tcBorders>
              <w:bottom w:val="single" w:sz="4" w:space="0" w:color="auto"/>
            </w:tcBorders>
          </w:tcPr>
          <w:p w:rsidR="00F3787A" w:rsidRPr="008F0CC9" w:rsidRDefault="00F3787A" w:rsidP="003A4F9F">
            <w:pPr>
              <w:pStyle w:val="Tabletext"/>
              <w:tabs>
                <w:tab w:val="decimal" w:pos="454"/>
              </w:tabs>
            </w:pPr>
            <w:r w:rsidRPr="008F0CC9">
              <w:t>0.284</w:t>
            </w:r>
          </w:p>
        </w:tc>
        <w:tc>
          <w:tcPr>
            <w:tcW w:w="1304" w:type="dxa"/>
            <w:tcBorders>
              <w:bottom w:val="single" w:sz="4" w:space="0" w:color="auto"/>
            </w:tcBorders>
          </w:tcPr>
          <w:p w:rsidR="00F3787A" w:rsidRPr="008F0CC9" w:rsidRDefault="00F3787A" w:rsidP="003A4F9F">
            <w:pPr>
              <w:pStyle w:val="Tabletext"/>
              <w:tabs>
                <w:tab w:val="decimal" w:pos="454"/>
              </w:tabs>
            </w:pPr>
            <w:r w:rsidRPr="008F0CC9">
              <w:t>0.009</w:t>
            </w:r>
          </w:p>
        </w:tc>
        <w:tc>
          <w:tcPr>
            <w:tcW w:w="1304" w:type="dxa"/>
            <w:tcBorders>
              <w:bottom w:val="single" w:sz="4" w:space="0" w:color="auto"/>
            </w:tcBorders>
          </w:tcPr>
          <w:p w:rsidR="00F3787A" w:rsidRPr="008F0CC9" w:rsidRDefault="00F3787A" w:rsidP="003A4F9F">
            <w:pPr>
              <w:pStyle w:val="Tabletext"/>
              <w:tabs>
                <w:tab w:val="decimal" w:pos="454"/>
              </w:tabs>
            </w:pPr>
            <w:r w:rsidRPr="008F0CC9">
              <w:t>32.112</w:t>
            </w:r>
          </w:p>
        </w:tc>
        <w:tc>
          <w:tcPr>
            <w:tcW w:w="1304" w:type="dxa"/>
            <w:tcBorders>
              <w:bottom w:val="single" w:sz="4" w:space="0" w:color="auto"/>
            </w:tcBorders>
          </w:tcPr>
          <w:p w:rsidR="00F3787A" w:rsidRPr="008F0CC9" w:rsidRDefault="00F3787A" w:rsidP="003A4F9F">
            <w:pPr>
              <w:pStyle w:val="Tabletext"/>
              <w:tabs>
                <w:tab w:val="decimal" w:pos="454"/>
              </w:tabs>
            </w:pPr>
            <w:r w:rsidRPr="008F0CC9">
              <w:t>0.000</w:t>
            </w:r>
          </w:p>
        </w:tc>
        <w:tc>
          <w:tcPr>
            <w:tcW w:w="1305" w:type="dxa"/>
            <w:tcBorders>
              <w:bottom w:val="single" w:sz="4" w:space="0" w:color="auto"/>
            </w:tcBorders>
          </w:tcPr>
          <w:p w:rsidR="00F3787A" w:rsidRPr="008F0CC9" w:rsidRDefault="00F3787A" w:rsidP="003A4F9F">
            <w:pPr>
              <w:pStyle w:val="Tabletext"/>
              <w:tabs>
                <w:tab w:val="decimal" w:pos="454"/>
              </w:tabs>
            </w:pPr>
            <w:r w:rsidRPr="008F0CC9">
              <w:t>0.716</w:t>
            </w:r>
          </w:p>
        </w:tc>
      </w:tr>
    </w:tbl>
    <w:p w:rsidR="00FB64D5" w:rsidRDefault="00FB64D5" w:rsidP="00FB64D5">
      <w:pPr>
        <w:pStyle w:val="Text"/>
      </w:pPr>
    </w:p>
    <w:p w:rsidR="00FB64D5" w:rsidRDefault="00FB64D5" w:rsidP="00FB64D5">
      <w:pPr>
        <w:pStyle w:val="Text"/>
        <w:rPr>
          <w:rFonts w:ascii="Tahoma" w:hAnsi="Tahoma" w:cs="Tahoma"/>
          <w:color w:val="000000"/>
          <w:kern w:val="28"/>
          <w:sz w:val="56"/>
          <w:szCs w:val="56"/>
        </w:rPr>
      </w:pPr>
      <w:r>
        <w:br w:type="page"/>
      </w:r>
    </w:p>
    <w:p w:rsidR="00210D50" w:rsidRDefault="0012353C" w:rsidP="00210D50">
      <w:pPr>
        <w:pStyle w:val="Heading1"/>
      </w:pPr>
      <w:bookmarkStart w:id="87" w:name="_Toc384045414"/>
      <w:r>
        <w:lastRenderedPageBreak/>
        <w:t xml:space="preserve">Appendix </w:t>
      </w:r>
      <w:r w:rsidR="004F1B7D">
        <w:t>B</w:t>
      </w:r>
      <w:r w:rsidR="003B4675">
        <w:t>:</w:t>
      </w:r>
      <w:r w:rsidR="00D53D7F">
        <w:t xml:space="preserve"> </w:t>
      </w:r>
      <w:r w:rsidR="004F1B7D">
        <w:t>Models</w:t>
      </w:r>
      <w:bookmarkEnd w:id="87"/>
    </w:p>
    <w:p w:rsidR="009C7726" w:rsidRDefault="009C7726" w:rsidP="00210D50">
      <w:pPr>
        <w:pStyle w:val="Text"/>
      </w:pPr>
      <w:r>
        <w:t xml:space="preserve">Our </w:t>
      </w:r>
      <w:r w:rsidR="009E276F">
        <w:t>particular</w:t>
      </w:r>
      <w:r>
        <w:t xml:space="preserve"> interest is the impact of </w:t>
      </w:r>
      <w:r w:rsidR="009E276F">
        <w:t>participation</w:t>
      </w:r>
      <w:r>
        <w:t xml:space="preserve"> in higher education on the decision to take </w:t>
      </w:r>
      <w:r w:rsidR="009E276F">
        <w:t>an apprenticeship</w:t>
      </w:r>
      <w:r>
        <w:t xml:space="preserve">. </w:t>
      </w:r>
      <w:bookmarkStart w:id="88" w:name="OLE_LINK1"/>
      <w:bookmarkStart w:id="89" w:name="OLE_LINK2"/>
      <w:r>
        <w:t xml:space="preserve">We </w:t>
      </w:r>
      <w:proofErr w:type="spellStart"/>
      <w:r>
        <w:t>operationalise</w:t>
      </w:r>
      <w:proofErr w:type="spellEnd"/>
      <w:r>
        <w:t xml:space="preserve"> this by predicting for each person </w:t>
      </w:r>
      <w:bookmarkEnd w:id="88"/>
      <w:bookmarkEnd w:id="89"/>
      <w:r>
        <w:t xml:space="preserve">the </w:t>
      </w:r>
      <w:r w:rsidR="009E276F">
        <w:t>probability</w:t>
      </w:r>
      <w:r w:rsidR="001F7FCD">
        <w:t xml:space="preserve"> of going to university; we then look</w:t>
      </w:r>
      <w:r>
        <w:t xml:space="preserve"> </w:t>
      </w:r>
      <w:r w:rsidR="009E276F">
        <w:t>at</w:t>
      </w:r>
      <w:r>
        <w:t xml:space="preserve"> the </w:t>
      </w:r>
      <w:r w:rsidR="009E276F">
        <w:t>relationship</w:t>
      </w:r>
      <w:r>
        <w:t xml:space="preserve"> between whether an individual takes up an </w:t>
      </w:r>
      <w:r w:rsidR="009E276F">
        <w:t>apprenticeship</w:t>
      </w:r>
      <w:r>
        <w:t xml:space="preserve"> and his or her probability of going to </w:t>
      </w:r>
      <w:r w:rsidR="009E276F">
        <w:t>university</w:t>
      </w:r>
      <w:r>
        <w:t xml:space="preserve">. If </w:t>
      </w:r>
      <w:r w:rsidR="009E276F">
        <w:t>apprenticeships</w:t>
      </w:r>
      <w:r>
        <w:t xml:space="preserve"> and university </w:t>
      </w:r>
      <w:r w:rsidR="009E276F">
        <w:t>study</w:t>
      </w:r>
      <w:r>
        <w:t xml:space="preserve"> are </w:t>
      </w:r>
      <w:r w:rsidR="001F7FCD">
        <w:t>interchangeable,</w:t>
      </w:r>
      <w:r>
        <w:t xml:space="preserve"> then there will be a negative relations</w:t>
      </w:r>
      <w:r w:rsidR="001F7FCD">
        <w:t>hip. If they are not,</w:t>
      </w:r>
      <w:r>
        <w:t xml:space="preserve"> there will be no relationship. </w:t>
      </w:r>
      <w:r w:rsidR="009E276F">
        <w:t>The</w:t>
      </w:r>
      <w:r>
        <w:t xml:space="preserve"> latter possibility is unlikely, but the strength of the </w:t>
      </w:r>
      <w:r w:rsidR="009E276F">
        <w:t>relationship</w:t>
      </w:r>
      <w:r>
        <w:t xml:space="preserve"> may well depend on the characteristics of the individual, </w:t>
      </w:r>
      <w:r w:rsidR="009E276F">
        <w:t>particularly</w:t>
      </w:r>
      <w:r>
        <w:t xml:space="preserve"> their academic achievement at school</w:t>
      </w:r>
      <w:r w:rsidR="00F52215">
        <w:t>.</w:t>
      </w:r>
    </w:p>
    <w:p w:rsidR="009C7726" w:rsidRDefault="009C7726" w:rsidP="00210D50">
      <w:pPr>
        <w:pStyle w:val="Text"/>
      </w:pPr>
      <w:r>
        <w:t xml:space="preserve">Let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t xml:space="preserve"> represent the vector of background characteristics </w:t>
      </w:r>
      <w:r w:rsidR="006937FD">
        <w:t xml:space="preserve">(shown in </w:t>
      </w:r>
      <w:r w:rsidR="003E6A15">
        <w:t>table A1</w:t>
      </w:r>
      <w:r w:rsidR="006937FD">
        <w:t xml:space="preserve">) </w:t>
      </w:r>
      <w:r>
        <w:t xml:space="preserve">and </w:t>
      </w:r>
      <m:oMath>
        <m:sSub>
          <m:sSubPr>
            <m:ctrlPr>
              <w:rPr>
                <w:rFonts w:ascii="Cambria Math" w:hAnsi="Cambria Math"/>
                <w:i/>
              </w:rPr>
            </m:ctrlPr>
          </m:sSubPr>
          <m:e>
            <m:r>
              <w:rPr>
                <w:rFonts w:ascii="Cambria Math" w:hAnsi="Cambria Math"/>
              </w:rPr>
              <m:t>p(u)</m:t>
            </m:r>
          </m:e>
          <m:sub>
            <m:r>
              <w:rPr>
                <w:rFonts w:ascii="Cambria Math" w:hAnsi="Cambria Math"/>
              </w:rPr>
              <m:t>i</m:t>
            </m:r>
          </m:sub>
        </m:sSub>
      </m:oMath>
      <w:r>
        <w:t xml:space="preserve"> the probability of going to university </w:t>
      </w:r>
      <w:r w:rsidR="00EE034A">
        <w:t xml:space="preserve">by </w:t>
      </w:r>
      <w:r w:rsidR="003F6057">
        <w:t>wave 5</w:t>
      </w:r>
      <w:r w:rsidR="00EE034A">
        <w:t xml:space="preserve"> </w:t>
      </w:r>
      <w:r>
        <w:t>for the</w:t>
      </w:r>
      <w:r w:rsidR="00EE034A">
        <w:t xml:space="preserve"> </w:t>
      </w:r>
      <w:proofErr w:type="spellStart"/>
      <w:r w:rsidR="003F6057" w:rsidRPr="0063651C">
        <w:rPr>
          <w:i/>
        </w:rPr>
        <w:t>i</w:t>
      </w:r>
      <w:r w:rsidR="003F6057">
        <w:t>th</w:t>
      </w:r>
      <w:proofErr w:type="spellEnd"/>
      <w:r w:rsidR="003F6057">
        <w:t xml:space="preserve"> </w:t>
      </w:r>
      <w:r>
        <w:t>individual. We use a logistic model such that</w:t>
      </w:r>
    </w:p>
    <w:p w:rsidR="009C7726" w:rsidRDefault="000D3520" w:rsidP="00D607A0">
      <w:pPr>
        <w:pStyle w:val="Text"/>
        <w:spacing w:line="240" w:lineRule="atLeast"/>
        <w:ind w:right="0"/>
      </w:pPr>
      <m:oMathPara>
        <m:oMath>
          <m:r>
            <w:rPr>
              <w:rFonts w:ascii="Cambria Math" w:hAnsi="Cambria Math"/>
            </w:rPr>
            <m:t>ln</m:t>
          </m:r>
          <m:f>
            <m:fPr>
              <m:ctrlPr>
                <w:rPr>
                  <w:rFonts w:ascii="Cambria Math" w:hAnsi="Cambria Math"/>
                  <w:i/>
                </w:rPr>
              </m:ctrlPr>
            </m:fPr>
            <m:num>
              <m:sSub>
                <m:sSubPr>
                  <m:ctrlPr>
                    <w:rPr>
                      <w:rFonts w:ascii="Cambria Math" w:hAnsi="Cambria Math"/>
                      <w:i/>
                    </w:rPr>
                  </m:ctrlPr>
                </m:sSubPr>
                <m:e>
                  <m:r>
                    <w:rPr>
                      <w:rFonts w:ascii="Cambria Math" w:hAnsi="Cambria Math"/>
                    </w:rPr>
                    <m:t>p(u)</m:t>
                  </m:r>
                </m:e>
                <m:sub>
                  <m:r>
                    <w:rPr>
                      <w:rFonts w:ascii="Cambria Math" w:hAnsi="Cambria Math"/>
                    </w:rPr>
                    <m:t>i</m:t>
                  </m:r>
                </m:sub>
              </m:sSub>
            </m:num>
            <m:den>
              <m:r>
                <w:rPr>
                  <w:rFonts w:ascii="Cambria Math" w:hAnsi="Cambria Math"/>
                </w:rPr>
                <m:t>1-</m:t>
              </m:r>
              <m:sSub>
                <m:sSubPr>
                  <m:ctrlPr>
                    <w:rPr>
                      <w:rFonts w:ascii="Cambria Math" w:hAnsi="Cambria Math"/>
                      <w:i/>
                    </w:rPr>
                  </m:ctrlPr>
                </m:sSubPr>
                <m:e>
                  <m:r>
                    <w:rPr>
                      <w:rFonts w:ascii="Cambria Math" w:hAnsi="Cambria Math"/>
                    </w:rPr>
                    <m:t>p(u)</m:t>
                  </m:r>
                </m:e>
                <m:sub>
                  <m:r>
                    <w:rPr>
                      <w:rFonts w:ascii="Cambria Math" w:hAnsi="Cambria Math"/>
                    </w:rPr>
                    <m:t>i</m:t>
                  </m:r>
                </m:sub>
              </m:sSub>
            </m:den>
          </m:f>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β+error term                                                                                                        (1)</m:t>
          </m:r>
        </m:oMath>
      </m:oMathPara>
    </w:p>
    <w:p w:rsidR="00D97811" w:rsidRDefault="004F1B7D" w:rsidP="007F547D">
      <w:pPr>
        <w:pStyle w:val="tabletitle"/>
      </w:pPr>
      <w:bookmarkStart w:id="90" w:name="_Toc384045457"/>
      <w:r>
        <w:t>Table B</w:t>
      </w:r>
      <w:r w:rsidR="00AD0FF6">
        <w:t>1</w:t>
      </w:r>
      <w:r w:rsidR="007F547D">
        <w:tab/>
      </w:r>
      <w:r w:rsidR="00D97811">
        <w:t>Variables used for regression</w:t>
      </w:r>
      <w:r w:rsidR="0063651C">
        <w:t xml:space="preserve"> predicting university attendance by wave 5</w:t>
      </w:r>
      <w:bookmarkEnd w:id="90"/>
    </w:p>
    <w:tbl>
      <w:tblPr>
        <w:tblStyle w:val="TableGrid"/>
        <w:tblW w:w="8789"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3969"/>
      </w:tblGrid>
      <w:tr w:rsidR="00D97811" w:rsidTr="007F547D">
        <w:tc>
          <w:tcPr>
            <w:tcW w:w="4820" w:type="dxa"/>
            <w:tcBorders>
              <w:top w:val="single" w:sz="4" w:space="0" w:color="auto"/>
              <w:bottom w:val="single" w:sz="4" w:space="0" w:color="auto"/>
            </w:tcBorders>
          </w:tcPr>
          <w:p w:rsidR="00D97811" w:rsidRDefault="00D97811" w:rsidP="00D97811">
            <w:pPr>
              <w:pStyle w:val="Tablehead1"/>
            </w:pPr>
            <w:r>
              <w:t>Variable</w:t>
            </w:r>
          </w:p>
        </w:tc>
        <w:tc>
          <w:tcPr>
            <w:tcW w:w="3969" w:type="dxa"/>
            <w:tcBorders>
              <w:top w:val="single" w:sz="4" w:space="0" w:color="auto"/>
              <w:bottom w:val="single" w:sz="4" w:space="0" w:color="auto"/>
            </w:tcBorders>
          </w:tcPr>
          <w:p w:rsidR="00D97811" w:rsidRDefault="00D97811" w:rsidP="00D97811">
            <w:pPr>
              <w:pStyle w:val="Tablehead1"/>
            </w:pPr>
            <w:r>
              <w:t>Levels</w:t>
            </w:r>
          </w:p>
        </w:tc>
      </w:tr>
      <w:tr w:rsidR="00984C6E" w:rsidTr="007F547D">
        <w:tc>
          <w:tcPr>
            <w:tcW w:w="4820" w:type="dxa"/>
          </w:tcPr>
          <w:p w:rsidR="00984C6E" w:rsidRDefault="00D607A0" w:rsidP="00FE16A1">
            <w:pPr>
              <w:pStyle w:val="Tabletext"/>
            </w:pPr>
            <w:r>
              <w:t>Cohort</w:t>
            </w:r>
          </w:p>
        </w:tc>
        <w:tc>
          <w:tcPr>
            <w:tcW w:w="3969" w:type="dxa"/>
          </w:tcPr>
          <w:p w:rsidR="00984C6E" w:rsidRDefault="00D607A0" w:rsidP="00FE16A1">
            <w:pPr>
              <w:pStyle w:val="Tabletext"/>
            </w:pPr>
            <w:r>
              <w:t>Y95, Y06</w:t>
            </w:r>
          </w:p>
        </w:tc>
      </w:tr>
      <w:tr w:rsidR="00D607A0" w:rsidTr="007F547D">
        <w:tc>
          <w:tcPr>
            <w:tcW w:w="4820" w:type="dxa"/>
          </w:tcPr>
          <w:p w:rsidR="00D607A0" w:rsidRDefault="00D607A0" w:rsidP="00B028E2">
            <w:pPr>
              <w:pStyle w:val="Tabletext"/>
            </w:pPr>
            <w:r>
              <w:t>State</w:t>
            </w:r>
          </w:p>
        </w:tc>
        <w:tc>
          <w:tcPr>
            <w:tcW w:w="3969" w:type="dxa"/>
          </w:tcPr>
          <w:p w:rsidR="00D607A0" w:rsidRDefault="00D607A0" w:rsidP="00B028E2">
            <w:pPr>
              <w:pStyle w:val="Tabletext"/>
            </w:pPr>
            <w:r>
              <w:t>NSW, Vic</w:t>
            </w:r>
            <w:r w:rsidR="001F7FCD">
              <w:t>.</w:t>
            </w:r>
            <w:r>
              <w:t>, Qld, SA, WA, Tas</w:t>
            </w:r>
            <w:r w:rsidR="001F7FCD">
              <w:t>.</w:t>
            </w:r>
            <w:r>
              <w:t>, NT, ACT</w:t>
            </w:r>
          </w:p>
        </w:tc>
      </w:tr>
      <w:tr w:rsidR="00D607A0" w:rsidTr="007F547D">
        <w:tc>
          <w:tcPr>
            <w:tcW w:w="4820" w:type="dxa"/>
          </w:tcPr>
          <w:p w:rsidR="00D607A0" w:rsidRDefault="00D607A0" w:rsidP="00B028E2">
            <w:pPr>
              <w:pStyle w:val="Tabletext"/>
            </w:pPr>
            <w:r>
              <w:t>Sector</w:t>
            </w:r>
          </w:p>
        </w:tc>
        <w:tc>
          <w:tcPr>
            <w:tcW w:w="3969" w:type="dxa"/>
          </w:tcPr>
          <w:p w:rsidR="00D607A0" w:rsidRDefault="00D607A0" w:rsidP="00B028E2">
            <w:pPr>
              <w:pStyle w:val="Tabletext"/>
            </w:pPr>
            <w:r>
              <w:t>Government, Private, Catholic</w:t>
            </w:r>
          </w:p>
        </w:tc>
      </w:tr>
      <w:tr w:rsidR="00D607A0" w:rsidTr="007F547D">
        <w:tc>
          <w:tcPr>
            <w:tcW w:w="4820" w:type="dxa"/>
          </w:tcPr>
          <w:p w:rsidR="00D607A0" w:rsidRDefault="00D607A0" w:rsidP="00B028E2">
            <w:pPr>
              <w:pStyle w:val="Tabletext"/>
            </w:pPr>
            <w:r>
              <w:t>Employed at age 15</w:t>
            </w:r>
          </w:p>
        </w:tc>
        <w:tc>
          <w:tcPr>
            <w:tcW w:w="3969" w:type="dxa"/>
          </w:tcPr>
          <w:p w:rsidR="00D607A0" w:rsidRDefault="00D607A0" w:rsidP="00B028E2">
            <w:pPr>
              <w:pStyle w:val="Tabletext"/>
            </w:pPr>
            <w:r>
              <w:t>Yes, No</w:t>
            </w:r>
          </w:p>
        </w:tc>
      </w:tr>
      <w:tr w:rsidR="00D607A0" w:rsidTr="007F547D">
        <w:tc>
          <w:tcPr>
            <w:tcW w:w="4820" w:type="dxa"/>
          </w:tcPr>
          <w:p w:rsidR="00D607A0" w:rsidRDefault="00D607A0" w:rsidP="00B028E2">
            <w:pPr>
              <w:pStyle w:val="Tabletext"/>
            </w:pPr>
            <w:r>
              <w:t>Year 1</w:t>
            </w:r>
            <w:r w:rsidR="001F7FCD">
              <w:t>2 aspiration (plan to complete Y</w:t>
            </w:r>
            <w:r>
              <w:t>ear 12)</w:t>
            </w:r>
            <w:r w:rsidR="00DE4A65">
              <w:t xml:space="preserve"> at age 15</w:t>
            </w:r>
          </w:p>
        </w:tc>
        <w:tc>
          <w:tcPr>
            <w:tcW w:w="3969" w:type="dxa"/>
          </w:tcPr>
          <w:p w:rsidR="00D607A0" w:rsidRDefault="00F52215" w:rsidP="00B028E2">
            <w:pPr>
              <w:pStyle w:val="Tabletext"/>
            </w:pPr>
            <w:r>
              <w:t>Yes, No, Undecided/u</w:t>
            </w:r>
            <w:r w:rsidR="00D607A0">
              <w:t>nknown</w:t>
            </w:r>
          </w:p>
        </w:tc>
      </w:tr>
      <w:tr w:rsidR="00D607A0" w:rsidTr="007F547D">
        <w:tc>
          <w:tcPr>
            <w:tcW w:w="4820" w:type="dxa"/>
          </w:tcPr>
          <w:p w:rsidR="00D607A0" w:rsidRDefault="00F52215" w:rsidP="008243E9">
            <w:pPr>
              <w:pStyle w:val="Tabletext"/>
            </w:pPr>
            <w:r>
              <w:t xml:space="preserve">Born outside </w:t>
            </w:r>
            <w:r w:rsidR="00D607A0">
              <w:t>Australia</w:t>
            </w:r>
          </w:p>
        </w:tc>
        <w:tc>
          <w:tcPr>
            <w:tcW w:w="3969" w:type="dxa"/>
          </w:tcPr>
          <w:p w:rsidR="00D607A0" w:rsidRPr="00D97811" w:rsidRDefault="00D607A0" w:rsidP="00B028E2">
            <w:pPr>
              <w:pStyle w:val="Tabletext"/>
            </w:pPr>
            <w:r>
              <w:t>Yes, No</w:t>
            </w:r>
          </w:p>
        </w:tc>
      </w:tr>
      <w:tr w:rsidR="00D607A0" w:rsidTr="007F547D">
        <w:tc>
          <w:tcPr>
            <w:tcW w:w="4820" w:type="dxa"/>
          </w:tcPr>
          <w:p w:rsidR="00D607A0" w:rsidRDefault="00D607A0" w:rsidP="00B028E2">
            <w:pPr>
              <w:pStyle w:val="Tabletext"/>
            </w:pPr>
            <w:r>
              <w:t>Speaks a language other than English at home</w:t>
            </w:r>
          </w:p>
        </w:tc>
        <w:tc>
          <w:tcPr>
            <w:tcW w:w="3969" w:type="dxa"/>
          </w:tcPr>
          <w:p w:rsidR="00DE4A65" w:rsidRPr="00DE4A65" w:rsidRDefault="00D607A0" w:rsidP="00DE4A65">
            <w:pPr>
              <w:pStyle w:val="Tabletext"/>
            </w:pPr>
            <w:r>
              <w:t>Yes, No</w:t>
            </w:r>
          </w:p>
        </w:tc>
      </w:tr>
      <w:tr w:rsidR="00DE4A65" w:rsidTr="007F547D">
        <w:tc>
          <w:tcPr>
            <w:tcW w:w="4820" w:type="dxa"/>
          </w:tcPr>
          <w:p w:rsidR="00DE4A65" w:rsidRDefault="00AF58F9" w:rsidP="00B028E2">
            <w:pPr>
              <w:pStyle w:val="Tabletext"/>
            </w:pPr>
            <w:r>
              <w:t>Father is a trades worker</w:t>
            </w:r>
          </w:p>
        </w:tc>
        <w:tc>
          <w:tcPr>
            <w:tcW w:w="3969" w:type="dxa"/>
          </w:tcPr>
          <w:p w:rsidR="00DE4A65" w:rsidRDefault="00DE4A65" w:rsidP="00DE4A65">
            <w:pPr>
              <w:pStyle w:val="Tabletext"/>
            </w:pPr>
            <w:r>
              <w:t>Yes, No, Unknown</w:t>
            </w:r>
          </w:p>
        </w:tc>
      </w:tr>
      <w:tr w:rsidR="00D607A0" w:rsidTr="007F547D">
        <w:tc>
          <w:tcPr>
            <w:tcW w:w="4820" w:type="dxa"/>
          </w:tcPr>
          <w:p w:rsidR="00D607A0" w:rsidRDefault="00B61C44" w:rsidP="00B028E2">
            <w:pPr>
              <w:pStyle w:val="Tabletext"/>
            </w:pPr>
            <w:r>
              <w:t>SES</w:t>
            </w:r>
          </w:p>
        </w:tc>
        <w:tc>
          <w:tcPr>
            <w:tcW w:w="3969" w:type="dxa"/>
          </w:tcPr>
          <w:p w:rsidR="00D607A0" w:rsidRDefault="00B61C44" w:rsidP="00B028E2">
            <w:pPr>
              <w:pStyle w:val="Tabletext"/>
            </w:pPr>
            <w:r>
              <w:t>(continuous)</w:t>
            </w:r>
          </w:p>
        </w:tc>
      </w:tr>
      <w:tr w:rsidR="00B61C44" w:rsidTr="007F547D">
        <w:tc>
          <w:tcPr>
            <w:tcW w:w="4820" w:type="dxa"/>
          </w:tcPr>
          <w:p w:rsidR="00B61C44" w:rsidRDefault="00B61C44" w:rsidP="007C4C69">
            <w:pPr>
              <w:pStyle w:val="Tabletext"/>
            </w:pPr>
            <w:r>
              <w:t>Trades workers concentration in home suburb</w:t>
            </w:r>
          </w:p>
        </w:tc>
        <w:tc>
          <w:tcPr>
            <w:tcW w:w="3969" w:type="dxa"/>
          </w:tcPr>
          <w:p w:rsidR="00B61C44" w:rsidRDefault="00B61C44" w:rsidP="007C4C69">
            <w:pPr>
              <w:pStyle w:val="Tabletext"/>
            </w:pPr>
            <w:r>
              <w:t>(</w:t>
            </w:r>
            <w:r w:rsidR="001F7FCD">
              <w:t>continuous, mean-</w:t>
            </w:r>
            <w:r w:rsidR="00EB11C2">
              <w:t>centred</w:t>
            </w:r>
            <w:r>
              <w:t>)</w:t>
            </w:r>
          </w:p>
        </w:tc>
      </w:tr>
      <w:tr w:rsidR="00B61C44" w:rsidTr="007F547D">
        <w:tc>
          <w:tcPr>
            <w:tcW w:w="4820" w:type="dxa"/>
          </w:tcPr>
          <w:p w:rsidR="00B61C44" w:rsidRDefault="00B61C44" w:rsidP="007C4C69">
            <w:pPr>
              <w:pStyle w:val="Tabletext"/>
            </w:pPr>
            <w:r>
              <w:t>Normalised maths score</w:t>
            </w:r>
          </w:p>
        </w:tc>
        <w:tc>
          <w:tcPr>
            <w:tcW w:w="3969" w:type="dxa"/>
          </w:tcPr>
          <w:p w:rsidR="00B61C44" w:rsidRDefault="00B61C44" w:rsidP="007C4C69">
            <w:pPr>
              <w:pStyle w:val="Tabletext"/>
            </w:pPr>
            <w:r>
              <w:t>(</w:t>
            </w:r>
            <w:r w:rsidR="001F7FCD">
              <w:t>continuous, mean-</w:t>
            </w:r>
            <w:r w:rsidR="00EB11C2">
              <w:t>centred</w:t>
            </w:r>
            <w:r>
              <w:t>)</w:t>
            </w:r>
          </w:p>
        </w:tc>
      </w:tr>
      <w:tr w:rsidR="00B61C44" w:rsidTr="007F547D">
        <w:tc>
          <w:tcPr>
            <w:tcW w:w="4820" w:type="dxa"/>
          </w:tcPr>
          <w:p w:rsidR="00B61C44" w:rsidRDefault="00B61C44" w:rsidP="007C4C69">
            <w:pPr>
              <w:pStyle w:val="Tabletext"/>
            </w:pPr>
            <w:r>
              <w:t>Normalised reading score</w:t>
            </w:r>
          </w:p>
        </w:tc>
        <w:tc>
          <w:tcPr>
            <w:tcW w:w="3969" w:type="dxa"/>
          </w:tcPr>
          <w:p w:rsidR="00B61C44" w:rsidRDefault="00B61C44" w:rsidP="007C4C69">
            <w:pPr>
              <w:pStyle w:val="Tabletext"/>
            </w:pPr>
            <w:r>
              <w:t>(</w:t>
            </w:r>
            <w:r w:rsidR="001F7FCD">
              <w:t>continuous, mean-</w:t>
            </w:r>
            <w:r w:rsidR="00EB11C2">
              <w:t>centred</w:t>
            </w:r>
            <w:r>
              <w:t>)</w:t>
            </w:r>
          </w:p>
        </w:tc>
      </w:tr>
    </w:tbl>
    <w:p w:rsidR="005A4145" w:rsidRDefault="000D3520" w:rsidP="007F547D">
      <w:pPr>
        <w:pStyle w:val="Textmorebefore"/>
      </w:pPr>
      <w:r>
        <w:t xml:space="preserve">Denote by </w:t>
      </w:r>
      <m:oMath>
        <m:acc>
          <m:accPr>
            <m:ctrlPr>
              <w:rPr>
                <w:rFonts w:ascii="Cambria Math" w:hAnsi="Cambria Math"/>
                <w:i/>
              </w:rPr>
            </m:ctrlPr>
          </m:accPr>
          <m:e>
            <m:r>
              <w:rPr>
                <w:rFonts w:ascii="Cambria Math" w:hAnsi="Cambria Math"/>
              </w:rPr>
              <m:t>β</m:t>
            </m:r>
          </m:e>
        </m:acc>
      </m:oMath>
      <w:r>
        <w:t xml:space="preserve"> our </w:t>
      </w:r>
      <w:r w:rsidR="009E276F">
        <w:t>estimate</w:t>
      </w:r>
      <w:r>
        <w:t xml:space="preserve"> </w:t>
      </w:r>
      <w:proofErr w:type="gramStart"/>
      <w:r>
        <w:t xml:space="preserve">of </w:t>
      </w:r>
      <w:proofErr w:type="gramEnd"/>
      <m:oMath>
        <m:r>
          <w:rPr>
            <w:rFonts w:ascii="Cambria Math" w:hAnsi="Cambria Math"/>
          </w:rPr>
          <m:t>β</m:t>
        </m:r>
      </m:oMath>
      <w:r>
        <w:t xml:space="preserve">. </w:t>
      </w:r>
      <w:r w:rsidR="009E276F">
        <w:t>Then</w:t>
      </w:r>
      <w:r w:rsidR="00B82BDC">
        <w:t xml:space="preserve"> the prediction of the log</w:t>
      </w:r>
      <w:r>
        <w:t xml:space="preserve"> odds of going to </w:t>
      </w:r>
      <w:r w:rsidR="009E276F">
        <w:t>university</w:t>
      </w:r>
      <w:r>
        <w:t xml:space="preserve"> </w:t>
      </w:r>
      <w:proofErr w:type="gramStart"/>
      <w:r>
        <w:t xml:space="preserve">is </w:t>
      </w:r>
      <w:proofErr w:type="gramEnd"/>
      <m:oMath>
        <m:r>
          <w:rPr>
            <w:rFonts w:ascii="Cambria Math" w:hAnsi="Cambria Math"/>
          </w:rPr>
          <m:t>X</m:t>
        </m:r>
        <m:acc>
          <m:accPr>
            <m:ctrlPr>
              <w:rPr>
                <w:rFonts w:ascii="Cambria Math" w:hAnsi="Cambria Math"/>
                <w:i/>
              </w:rPr>
            </m:ctrlPr>
          </m:accPr>
          <m:e>
            <m:r>
              <w:rPr>
                <w:rFonts w:ascii="Cambria Math" w:hAnsi="Cambria Math"/>
              </w:rPr>
              <m:t>β</m:t>
            </m:r>
          </m:e>
        </m:acc>
      </m:oMath>
      <w:r w:rsidR="009550D4">
        <w:t xml:space="preserve">. </w:t>
      </w:r>
      <w:r w:rsidR="006937FD">
        <w:t xml:space="preserve">We can thus derive the probability for the </w:t>
      </w:r>
      <w:proofErr w:type="spellStart"/>
      <w:r w:rsidR="006937FD" w:rsidRPr="00F17B87">
        <w:rPr>
          <w:rFonts w:ascii="Cambria Math" w:hAnsi="Cambria Math"/>
          <w:i/>
        </w:rPr>
        <w:t>i</w:t>
      </w:r>
      <w:proofErr w:type="spellEnd"/>
      <w:r w:rsidR="00F17B87">
        <w:t xml:space="preserve"> </w:t>
      </w:r>
      <w:proofErr w:type="spellStart"/>
      <w:r w:rsidR="006937FD" w:rsidRPr="00F17B87">
        <w:rPr>
          <w:vertAlign w:val="superscript"/>
        </w:rPr>
        <w:t>th</w:t>
      </w:r>
      <w:proofErr w:type="spellEnd"/>
      <w:r w:rsidR="006937FD">
        <w:t xml:space="preserve"> individual</w:t>
      </w:r>
      <w:r w:rsidR="00EE034A">
        <w:t xml:space="preserve"> to attend university by </w:t>
      </w:r>
      <w:r w:rsidR="00B028E2">
        <w:t>wave 5</w:t>
      </w:r>
      <w:r w:rsidR="00B97400">
        <w:t>;</w:t>
      </w:r>
      <w:r w:rsidR="006937FD">
        <w:t xml:space="preserve"> d</w:t>
      </w:r>
      <w:r w:rsidR="00B97400">
        <w:t xml:space="preserve">enote this </w:t>
      </w:r>
      <w:proofErr w:type="gramStart"/>
      <w:r w:rsidR="009550D4">
        <w:t xml:space="preserve">as </w:t>
      </w:r>
      <w:proofErr w:type="gramEnd"/>
      <m:oMath>
        <m:sSub>
          <m:sSubPr>
            <m:ctrlPr>
              <w:rPr>
                <w:rFonts w:ascii="Cambria Math" w:hAnsi="Cambria Math"/>
                <w:i/>
              </w:rPr>
            </m:ctrlPr>
          </m:sSubPr>
          <m:e>
            <m:acc>
              <m:accPr>
                <m:ctrlPr>
                  <w:rPr>
                    <w:rFonts w:ascii="Cambria Math" w:hAnsi="Cambria Math"/>
                    <w:i/>
                  </w:rPr>
                </m:ctrlPr>
              </m:accPr>
              <m:e>
                <m:r>
                  <w:rPr>
                    <w:rFonts w:ascii="Cambria Math" w:hAnsi="Cambria Math"/>
                  </w:rPr>
                  <m:t>p(u)</m:t>
                </m:r>
              </m:e>
            </m:acc>
          </m:e>
          <m:sub>
            <m:r>
              <w:rPr>
                <w:rFonts w:ascii="Cambria Math" w:hAnsi="Cambria Math"/>
              </w:rPr>
              <m:t>i</m:t>
            </m:r>
          </m:sub>
        </m:sSub>
      </m:oMath>
      <w:r w:rsidR="005A4145">
        <w:t>.</w:t>
      </w:r>
      <w:r w:rsidR="00B934CC">
        <w:t xml:space="preserve"> The results of thi</w:t>
      </w:r>
      <w:r w:rsidR="00716E43">
        <w:t xml:space="preserve">s regression are shown in </w:t>
      </w:r>
      <w:r w:rsidR="003E6A15">
        <w:t>table B2</w:t>
      </w:r>
      <w:r w:rsidR="00716E43">
        <w:t>.</w:t>
      </w:r>
    </w:p>
    <w:p w:rsidR="005A4145" w:rsidRDefault="005A4145" w:rsidP="007F547D">
      <w:pPr>
        <w:pStyle w:val="Text"/>
      </w:pPr>
      <w:r>
        <w:t>We now look at the impact o</w:t>
      </w:r>
      <w:r w:rsidR="00D607A0">
        <w:t xml:space="preserve">f </w:t>
      </w:r>
      <m:oMath>
        <m:sSub>
          <m:sSubPr>
            <m:ctrlPr>
              <w:rPr>
                <w:rFonts w:ascii="Cambria Math" w:hAnsi="Cambria Math"/>
                <w:i/>
              </w:rPr>
            </m:ctrlPr>
          </m:sSubPr>
          <m:e>
            <m:acc>
              <m:accPr>
                <m:ctrlPr>
                  <w:rPr>
                    <w:rFonts w:ascii="Cambria Math" w:hAnsi="Cambria Math"/>
                    <w:i/>
                  </w:rPr>
                </m:ctrlPr>
              </m:accPr>
              <m:e>
                <m:r>
                  <w:rPr>
                    <w:rFonts w:ascii="Cambria Math" w:hAnsi="Cambria Math"/>
                  </w:rPr>
                  <m:t>p(u)</m:t>
                </m:r>
              </m:e>
            </m:acc>
          </m:e>
          <m:sub>
            <m:r>
              <w:rPr>
                <w:rFonts w:ascii="Cambria Math" w:hAnsi="Cambria Math"/>
              </w:rPr>
              <m:t>i</m:t>
            </m:r>
          </m:sub>
        </m:sSub>
      </m:oMath>
      <w:r>
        <w:t xml:space="preserve"> on the probability of </w:t>
      </w:r>
      <w:r w:rsidR="009E276F">
        <w:t>commencing</w:t>
      </w:r>
      <w:r>
        <w:t xml:space="preserve"> an </w:t>
      </w:r>
      <w:r w:rsidR="009E276F" w:rsidRPr="007F547D">
        <w:t>apprenticeship</w:t>
      </w:r>
      <w:r>
        <w:t>, again using a logistic model:</w:t>
      </w:r>
    </w:p>
    <w:p w:rsidR="005A4145" w:rsidRDefault="00155EE3" w:rsidP="00B34FFD">
      <w:pPr>
        <w:pStyle w:val="Text"/>
        <w:spacing w:line="480" w:lineRule="auto"/>
      </w:pPr>
      <m:oMathPara>
        <m:oMath>
          <m:func>
            <m:funcPr>
              <m:ctrlPr>
                <w:rPr>
                  <w:rFonts w:ascii="Cambria Math" w:hAnsi="Cambria Math"/>
                  <w:i/>
                </w:rPr>
              </m:ctrlPr>
            </m:funcPr>
            <m:fName>
              <m:r>
                <m:rPr>
                  <m:sty m:val="p"/>
                </m:rPr>
                <w:rPr>
                  <w:rFonts w:ascii="Cambria Math" w:hAnsi="Cambria Math"/>
                </w:rPr>
                <m:t>log</m:t>
              </m:r>
            </m:fName>
            <m:e>
              <m:f>
                <m:fPr>
                  <m:ctrlPr>
                    <w:rPr>
                      <w:rFonts w:ascii="Cambria Math" w:hAnsi="Cambria Math"/>
                      <w:i/>
                    </w:rPr>
                  </m:ctrlPr>
                </m:fPr>
                <m:num>
                  <m:sSub>
                    <m:sSubPr>
                      <m:ctrlPr>
                        <w:rPr>
                          <w:rFonts w:ascii="Cambria Math" w:hAnsi="Cambria Math"/>
                          <w:i/>
                        </w:rPr>
                      </m:ctrlPr>
                    </m:sSubPr>
                    <m:e>
                      <m:r>
                        <w:rPr>
                          <w:rFonts w:ascii="Cambria Math" w:hAnsi="Cambria Math"/>
                        </w:rPr>
                        <m:t>p(a)</m:t>
                      </m:r>
                    </m:e>
                    <m:sub>
                      <m:r>
                        <w:rPr>
                          <w:rFonts w:ascii="Cambria Math" w:hAnsi="Cambria Math"/>
                        </w:rPr>
                        <m:t>i</m:t>
                      </m:r>
                    </m:sub>
                  </m:sSub>
                </m:num>
                <m:den>
                  <m:r>
                    <w:rPr>
                      <w:rFonts w:ascii="Cambria Math" w:hAnsi="Cambria Math"/>
                    </w:rPr>
                    <m:t>1-</m:t>
                  </m:r>
                  <m:sSub>
                    <m:sSubPr>
                      <m:ctrlPr>
                        <w:rPr>
                          <w:rFonts w:ascii="Cambria Math" w:hAnsi="Cambria Math"/>
                          <w:i/>
                        </w:rPr>
                      </m:ctrlPr>
                    </m:sSubPr>
                    <m:e>
                      <m:r>
                        <w:rPr>
                          <w:rFonts w:ascii="Cambria Math" w:hAnsi="Cambria Math"/>
                        </w:rPr>
                        <m:t>p(a)</m:t>
                      </m:r>
                    </m:e>
                    <m:sub>
                      <m:r>
                        <w:rPr>
                          <w:rFonts w:ascii="Cambria Math" w:hAnsi="Cambria Math"/>
                        </w:rPr>
                        <m:t>i</m:t>
                      </m:r>
                    </m:sub>
                  </m:sSub>
                </m:den>
              </m:f>
            </m:e>
          </m:func>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γ</m:t>
              </m:r>
            </m:e>
            <m:sub>
              <m:r>
                <w:rPr>
                  <w:rFonts w:ascii="Cambria Math" w:hAnsi="Cambria Math"/>
                </w:rPr>
                <m:t>1</m:t>
              </m:r>
            </m:sub>
          </m:sSub>
          <m:sSub>
            <m:sSubPr>
              <m:ctrlPr>
                <w:rPr>
                  <w:rFonts w:ascii="Cambria Math" w:hAnsi="Cambria Math"/>
                  <w:i/>
                </w:rPr>
              </m:ctrlPr>
            </m:sSubPr>
            <m:e>
              <m:acc>
                <m:accPr>
                  <m:ctrlPr>
                    <w:rPr>
                      <w:rFonts w:ascii="Cambria Math" w:hAnsi="Cambria Math"/>
                      <w:i/>
                    </w:rPr>
                  </m:ctrlPr>
                </m:accPr>
                <m:e>
                  <m:r>
                    <w:rPr>
                      <w:rFonts w:ascii="Cambria Math" w:hAnsi="Cambria Math"/>
                    </w:rPr>
                    <m:t>p(u)</m:t>
                  </m:r>
                </m:e>
              </m:acc>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2</m:t>
              </m:r>
            </m:sub>
          </m:sSub>
          <m:sSubSup>
            <m:sSubSupPr>
              <m:ctrlPr>
                <w:rPr>
                  <w:rFonts w:ascii="Cambria Math" w:hAnsi="Cambria Math"/>
                  <w:i/>
                </w:rPr>
              </m:ctrlPr>
            </m:sSubSupPr>
            <m:e>
              <m:acc>
                <m:accPr>
                  <m:ctrlPr>
                    <w:rPr>
                      <w:rFonts w:ascii="Cambria Math" w:hAnsi="Cambria Math"/>
                      <w:i/>
                    </w:rPr>
                  </m:ctrlPr>
                </m:accPr>
                <m:e>
                  <m:r>
                    <w:rPr>
                      <w:rFonts w:ascii="Cambria Math" w:hAnsi="Cambria Math"/>
                    </w:rPr>
                    <m:t>p(u)</m:t>
                  </m:r>
                </m:e>
              </m:acc>
            </m:e>
            <m:sub>
              <m:r>
                <w:rPr>
                  <w:rFonts w:ascii="Cambria Math" w:hAnsi="Cambria Math"/>
                </w:rPr>
                <m:t>i</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μ</m:t>
          </m:r>
          <m:r>
            <m:rPr>
              <m:sty m:val="p"/>
            </m:rPr>
            <w:rPr>
              <w:rFonts w:ascii="Cambria Math" w:hAnsi="Cambria Math"/>
            </w:rPr>
            <m:t xml:space="preserve">                                                                                   (2)</m:t>
          </m:r>
        </m:oMath>
      </m:oMathPara>
    </w:p>
    <w:p w:rsidR="0063651C" w:rsidRDefault="00700F04" w:rsidP="00210D50">
      <w:pPr>
        <w:pStyle w:val="Text"/>
      </w:pPr>
      <w:r>
        <w:t xml:space="preserve">Where </w:t>
      </w:r>
      <w:proofErr w:type="gramStart"/>
      <w:r w:rsidRPr="00486FF3">
        <w:rPr>
          <w:rFonts w:ascii="Cambria Math" w:hAnsi="Cambria Math"/>
          <w:i/>
        </w:rPr>
        <w:t>Y</w:t>
      </w:r>
      <w:r>
        <w:t xml:space="preserve"> </w:t>
      </w:r>
      <w:r w:rsidR="0063651C">
        <w:t xml:space="preserve"> </w:t>
      </w:r>
      <w:r>
        <w:t>is</w:t>
      </w:r>
      <w:proofErr w:type="gramEnd"/>
      <w:r>
        <w:t xml:space="preserve"> a vector of </w:t>
      </w:r>
      <w:r w:rsidR="00B97400">
        <w:t xml:space="preserve">the </w:t>
      </w:r>
      <w:r>
        <w:t xml:space="preserve">characteristics which might affect the </w:t>
      </w:r>
      <w:r w:rsidR="009E276F">
        <w:t>uptake</w:t>
      </w:r>
      <w:r>
        <w:t xml:space="preserve"> of an </w:t>
      </w:r>
      <w:r w:rsidR="009E276F">
        <w:t>apprenticeship</w:t>
      </w:r>
      <w:r w:rsidR="004F1B7D">
        <w:t>, detailed in table B1</w:t>
      </w:r>
      <w:r>
        <w:t xml:space="preserve">. The </w:t>
      </w:r>
      <w:r w:rsidR="009E276F">
        <w:t>squared</w:t>
      </w:r>
      <w:r>
        <w:t xml:space="preserve"> term allows for flexibility in the relationship between university </w:t>
      </w:r>
      <w:r w:rsidR="009E276F">
        <w:t>participation</w:t>
      </w:r>
      <w:r>
        <w:t xml:space="preserve"> and the </w:t>
      </w:r>
      <w:r w:rsidR="009E276F">
        <w:t>uptake</w:t>
      </w:r>
      <w:r>
        <w:t xml:space="preserve"> </w:t>
      </w:r>
      <w:r w:rsidR="009E276F">
        <w:t>of an apprenticeship</w:t>
      </w:r>
      <w:r>
        <w:t>.</w:t>
      </w:r>
      <w:r w:rsidR="00471142">
        <w:t xml:space="preserve"> However</w:t>
      </w:r>
      <w:r w:rsidR="00B97400">
        <w:t>,</w:t>
      </w:r>
      <w:r w:rsidR="00471142">
        <w:t xml:space="preserve"> the coefficient for this term turned out to be non-significant</w:t>
      </w:r>
      <w:r w:rsidR="00B97400">
        <w:t>,</w:t>
      </w:r>
      <w:r w:rsidR="00471142">
        <w:t xml:space="preserve"> so it was dropped from the final model.</w:t>
      </w:r>
    </w:p>
    <w:p w:rsidR="004F1B7D" w:rsidRDefault="004F1B7D" w:rsidP="00B16D7E">
      <w:pPr>
        <w:pStyle w:val="Text"/>
        <w:rPr>
          <w:rFonts w:ascii="Tahoma" w:hAnsi="Tahoma"/>
          <w:sz w:val="17"/>
        </w:rPr>
      </w:pPr>
      <w:r>
        <w:br w:type="page"/>
      </w:r>
    </w:p>
    <w:p w:rsidR="0063651C" w:rsidRDefault="004F1B7D" w:rsidP="007F547D">
      <w:pPr>
        <w:pStyle w:val="tabletitle"/>
      </w:pPr>
      <w:bookmarkStart w:id="91" w:name="_Toc384045458"/>
      <w:r>
        <w:lastRenderedPageBreak/>
        <w:t>Table B</w:t>
      </w:r>
      <w:r w:rsidR="00B028E2">
        <w:t>2</w:t>
      </w:r>
      <w:r w:rsidR="007F547D">
        <w:tab/>
      </w:r>
      <w:r w:rsidR="0063651C">
        <w:t xml:space="preserve">Variables used for regression predicting </w:t>
      </w:r>
      <w:r w:rsidR="0023104D">
        <w:t>apprenticeship</w:t>
      </w:r>
      <w:r w:rsidR="0063651C">
        <w:t xml:space="preserve"> by wave 5</w:t>
      </w:r>
      <w:bookmarkEnd w:id="91"/>
    </w:p>
    <w:tbl>
      <w:tblPr>
        <w:tblStyle w:val="TableGrid"/>
        <w:tblW w:w="8789"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3969"/>
      </w:tblGrid>
      <w:tr w:rsidR="0063651C" w:rsidTr="007F547D">
        <w:tc>
          <w:tcPr>
            <w:tcW w:w="4820" w:type="dxa"/>
            <w:tcBorders>
              <w:top w:val="single" w:sz="4" w:space="0" w:color="auto"/>
              <w:bottom w:val="single" w:sz="4" w:space="0" w:color="auto"/>
            </w:tcBorders>
          </w:tcPr>
          <w:p w:rsidR="0063651C" w:rsidRDefault="0063651C" w:rsidP="00C2512B">
            <w:pPr>
              <w:pStyle w:val="Tablehead1"/>
            </w:pPr>
            <w:r>
              <w:t>Variable</w:t>
            </w:r>
          </w:p>
        </w:tc>
        <w:tc>
          <w:tcPr>
            <w:tcW w:w="3969" w:type="dxa"/>
            <w:tcBorders>
              <w:top w:val="single" w:sz="4" w:space="0" w:color="auto"/>
              <w:bottom w:val="single" w:sz="4" w:space="0" w:color="auto"/>
            </w:tcBorders>
          </w:tcPr>
          <w:p w:rsidR="0063651C" w:rsidRDefault="0063651C" w:rsidP="00C2512B">
            <w:pPr>
              <w:pStyle w:val="Tablehead1"/>
            </w:pPr>
            <w:r>
              <w:t>Levels</w:t>
            </w:r>
          </w:p>
        </w:tc>
      </w:tr>
      <w:tr w:rsidR="00984C6E" w:rsidTr="007F547D">
        <w:tc>
          <w:tcPr>
            <w:tcW w:w="4820" w:type="dxa"/>
          </w:tcPr>
          <w:p w:rsidR="00984C6E" w:rsidRDefault="00D607A0" w:rsidP="00FE16A1">
            <w:pPr>
              <w:pStyle w:val="Tabletext"/>
            </w:pPr>
            <w:r>
              <w:t>Cohort</w:t>
            </w:r>
          </w:p>
        </w:tc>
        <w:tc>
          <w:tcPr>
            <w:tcW w:w="3969" w:type="dxa"/>
          </w:tcPr>
          <w:p w:rsidR="00984C6E" w:rsidRDefault="00D607A0" w:rsidP="00FE16A1">
            <w:pPr>
              <w:pStyle w:val="Tabletext"/>
            </w:pPr>
            <w:r>
              <w:t>Y95. Y06</w:t>
            </w:r>
          </w:p>
        </w:tc>
      </w:tr>
      <w:tr w:rsidR="00D607A0" w:rsidTr="007F547D">
        <w:tc>
          <w:tcPr>
            <w:tcW w:w="4820" w:type="dxa"/>
          </w:tcPr>
          <w:p w:rsidR="00D607A0" w:rsidRDefault="00D607A0" w:rsidP="00B028E2">
            <w:pPr>
              <w:pStyle w:val="Tabletext"/>
            </w:pPr>
            <w:r>
              <w:t>Employed at age 15</w:t>
            </w:r>
          </w:p>
        </w:tc>
        <w:tc>
          <w:tcPr>
            <w:tcW w:w="3969" w:type="dxa"/>
          </w:tcPr>
          <w:p w:rsidR="00D607A0" w:rsidRDefault="00D607A0" w:rsidP="00B028E2">
            <w:pPr>
              <w:pStyle w:val="Tabletext"/>
            </w:pPr>
            <w:r>
              <w:t>Yes, No</w:t>
            </w:r>
          </w:p>
        </w:tc>
      </w:tr>
      <w:tr w:rsidR="00D607A0" w:rsidTr="007F547D">
        <w:tc>
          <w:tcPr>
            <w:tcW w:w="4820" w:type="dxa"/>
          </w:tcPr>
          <w:p w:rsidR="00D607A0" w:rsidRDefault="00D607A0" w:rsidP="00B028E2">
            <w:pPr>
              <w:pStyle w:val="Tabletext"/>
            </w:pPr>
            <w:r>
              <w:t>Year 1</w:t>
            </w:r>
            <w:r w:rsidR="00B97400">
              <w:t>2 aspiration (plan to complete Y</w:t>
            </w:r>
            <w:r>
              <w:t>ear 12)</w:t>
            </w:r>
            <w:r w:rsidR="00DE4A65">
              <w:t xml:space="preserve"> at age 15</w:t>
            </w:r>
          </w:p>
        </w:tc>
        <w:tc>
          <w:tcPr>
            <w:tcW w:w="3969" w:type="dxa"/>
          </w:tcPr>
          <w:p w:rsidR="00D607A0" w:rsidRDefault="00960E5F" w:rsidP="00B028E2">
            <w:pPr>
              <w:pStyle w:val="Tabletext"/>
            </w:pPr>
            <w:r>
              <w:t>Yes, No, Undecided/u</w:t>
            </w:r>
            <w:r w:rsidR="00D607A0">
              <w:t>nknown</w:t>
            </w:r>
          </w:p>
        </w:tc>
      </w:tr>
      <w:tr w:rsidR="00D607A0" w:rsidTr="007F547D">
        <w:tc>
          <w:tcPr>
            <w:tcW w:w="4820" w:type="dxa"/>
          </w:tcPr>
          <w:p w:rsidR="00D607A0" w:rsidRDefault="00D607A0" w:rsidP="003E6A15">
            <w:pPr>
              <w:pStyle w:val="Tabletext"/>
            </w:pPr>
            <w:r>
              <w:t>Born outside Australia</w:t>
            </w:r>
          </w:p>
        </w:tc>
        <w:tc>
          <w:tcPr>
            <w:tcW w:w="3969" w:type="dxa"/>
          </w:tcPr>
          <w:p w:rsidR="00D607A0" w:rsidRPr="00D97811" w:rsidRDefault="00D607A0" w:rsidP="00B028E2">
            <w:pPr>
              <w:pStyle w:val="Tabletext"/>
            </w:pPr>
            <w:r>
              <w:t>Yes, No</w:t>
            </w:r>
          </w:p>
        </w:tc>
      </w:tr>
      <w:tr w:rsidR="00D607A0" w:rsidTr="007F547D">
        <w:tc>
          <w:tcPr>
            <w:tcW w:w="4820" w:type="dxa"/>
          </w:tcPr>
          <w:p w:rsidR="00D607A0" w:rsidRDefault="00AF58F9" w:rsidP="00B028E2">
            <w:pPr>
              <w:pStyle w:val="Tabletext"/>
            </w:pPr>
            <w:r>
              <w:t>Father is a trades worker</w:t>
            </w:r>
          </w:p>
        </w:tc>
        <w:tc>
          <w:tcPr>
            <w:tcW w:w="3969" w:type="dxa"/>
          </w:tcPr>
          <w:p w:rsidR="00D607A0" w:rsidRDefault="00AF58F9" w:rsidP="00B028E2">
            <w:pPr>
              <w:pStyle w:val="Tabletext"/>
            </w:pPr>
            <w:r>
              <w:t>Yes, No, U</w:t>
            </w:r>
            <w:r w:rsidR="00D607A0">
              <w:t>nknown</w:t>
            </w:r>
          </w:p>
        </w:tc>
      </w:tr>
      <w:tr w:rsidR="00D607A0" w:rsidTr="007F547D">
        <w:tc>
          <w:tcPr>
            <w:tcW w:w="4820" w:type="dxa"/>
          </w:tcPr>
          <w:p w:rsidR="00D607A0" w:rsidRDefault="00B61C44" w:rsidP="00B028E2">
            <w:pPr>
              <w:pStyle w:val="Tabletext"/>
            </w:pPr>
            <w:r>
              <w:t>SES</w:t>
            </w:r>
          </w:p>
        </w:tc>
        <w:tc>
          <w:tcPr>
            <w:tcW w:w="3969" w:type="dxa"/>
          </w:tcPr>
          <w:p w:rsidR="00D607A0" w:rsidRDefault="00B61C44" w:rsidP="00B61C44">
            <w:pPr>
              <w:pStyle w:val="Tabletext"/>
            </w:pPr>
            <w:r>
              <w:t>(continuous)</w:t>
            </w:r>
          </w:p>
        </w:tc>
      </w:tr>
      <w:tr w:rsidR="00B61C44" w:rsidTr="007F547D">
        <w:tc>
          <w:tcPr>
            <w:tcW w:w="4820" w:type="dxa"/>
          </w:tcPr>
          <w:p w:rsidR="00B61C44" w:rsidRDefault="00B61C44" w:rsidP="007C4C69">
            <w:pPr>
              <w:pStyle w:val="Tabletext"/>
            </w:pPr>
            <w:r>
              <w:t>Trades workers concentration in home suburb</w:t>
            </w:r>
          </w:p>
        </w:tc>
        <w:tc>
          <w:tcPr>
            <w:tcW w:w="3969" w:type="dxa"/>
          </w:tcPr>
          <w:p w:rsidR="00B61C44" w:rsidRDefault="00B61C44" w:rsidP="007C4C69">
            <w:pPr>
              <w:pStyle w:val="Tabletext"/>
            </w:pPr>
            <w:r>
              <w:t>(continuous</w:t>
            </w:r>
            <w:r w:rsidR="00B97400">
              <w:t>, mean-</w:t>
            </w:r>
            <w:r w:rsidR="00EB11C2">
              <w:t>centred</w:t>
            </w:r>
            <w:r>
              <w:t>)</w:t>
            </w:r>
          </w:p>
        </w:tc>
      </w:tr>
      <w:tr w:rsidR="00B61C44" w:rsidTr="007F547D">
        <w:tc>
          <w:tcPr>
            <w:tcW w:w="4820" w:type="dxa"/>
          </w:tcPr>
          <w:p w:rsidR="00B61C44" w:rsidRDefault="00B61C44" w:rsidP="007C4C69">
            <w:pPr>
              <w:pStyle w:val="Tabletext"/>
            </w:pPr>
            <w:r>
              <w:t>Normalised maths score</w:t>
            </w:r>
          </w:p>
        </w:tc>
        <w:tc>
          <w:tcPr>
            <w:tcW w:w="3969" w:type="dxa"/>
          </w:tcPr>
          <w:p w:rsidR="00B61C44" w:rsidRDefault="00B61C44" w:rsidP="007C4C69">
            <w:pPr>
              <w:pStyle w:val="Tabletext"/>
            </w:pPr>
            <w:r>
              <w:t>(continuous</w:t>
            </w:r>
            <w:r w:rsidR="00B97400">
              <w:t>, mean-</w:t>
            </w:r>
            <w:r w:rsidR="00EB11C2">
              <w:t>centred</w:t>
            </w:r>
            <w:r>
              <w:t>)</w:t>
            </w:r>
          </w:p>
        </w:tc>
      </w:tr>
      <w:tr w:rsidR="00AF58F9" w:rsidTr="007F547D">
        <w:tc>
          <w:tcPr>
            <w:tcW w:w="4820" w:type="dxa"/>
          </w:tcPr>
          <w:p w:rsidR="00AF58F9" w:rsidRDefault="00AF58F9" w:rsidP="00AF58F9">
            <w:pPr>
              <w:pStyle w:val="Tabletext"/>
            </w:pPr>
            <w:r>
              <w:t>Normalised reading score</w:t>
            </w:r>
          </w:p>
        </w:tc>
        <w:tc>
          <w:tcPr>
            <w:tcW w:w="3969" w:type="dxa"/>
          </w:tcPr>
          <w:p w:rsidR="00AF58F9" w:rsidRDefault="00AF58F9" w:rsidP="00AF58F9">
            <w:pPr>
              <w:pStyle w:val="Tabletext"/>
            </w:pPr>
            <w:r>
              <w:t xml:space="preserve">(continuous, </w:t>
            </w:r>
            <w:r w:rsidR="00B97400">
              <w:t>mean-</w:t>
            </w:r>
            <w:r>
              <w:t>centred)</w:t>
            </w:r>
          </w:p>
        </w:tc>
      </w:tr>
      <w:tr w:rsidR="00AF58F9" w:rsidTr="007F547D">
        <w:tc>
          <w:tcPr>
            <w:tcW w:w="4820" w:type="dxa"/>
          </w:tcPr>
          <w:p w:rsidR="00AF58F9" w:rsidRDefault="00AF58F9" w:rsidP="007C4C69">
            <w:pPr>
              <w:pStyle w:val="Tabletext"/>
            </w:pPr>
            <w:r>
              <w:t>Propensity to attend university</w:t>
            </w:r>
          </w:p>
        </w:tc>
        <w:tc>
          <w:tcPr>
            <w:tcW w:w="3969" w:type="dxa"/>
          </w:tcPr>
          <w:p w:rsidR="00AF58F9" w:rsidRDefault="00AF58F9" w:rsidP="00AF58F9">
            <w:pPr>
              <w:pStyle w:val="Tabletext"/>
            </w:pPr>
            <w:r>
              <w:t>(continuous, ranges 0 to 1)</w:t>
            </w:r>
          </w:p>
        </w:tc>
      </w:tr>
    </w:tbl>
    <w:p w:rsidR="00B934CC" w:rsidRDefault="00B934CC" w:rsidP="007F547D">
      <w:pPr>
        <w:pStyle w:val="Textmorebefore"/>
      </w:pPr>
      <w:r>
        <w:t>The results of this r</w:t>
      </w:r>
      <w:r w:rsidR="004F1B7D">
        <w:t>egression are shown in tables C3 and C4</w:t>
      </w:r>
      <w:r>
        <w:t>.</w:t>
      </w:r>
    </w:p>
    <w:p w:rsidR="00B934CC" w:rsidRDefault="00D607A0" w:rsidP="00ED22A0">
      <w:pPr>
        <w:pStyle w:val="Text"/>
      </w:pPr>
      <w:r>
        <w:t>Given these models, we can make out-of-sample estimates for the Y95 cohort, by changing the cohort variable</w:t>
      </w:r>
      <w:r w:rsidR="004F0752">
        <w:t>’</w:t>
      </w:r>
      <w:r>
        <w:t xml:space="preserve">s value from </w:t>
      </w:r>
      <w:r w:rsidR="004F0752">
        <w:t>‘</w:t>
      </w:r>
      <w:r>
        <w:t>Y95</w:t>
      </w:r>
      <w:r w:rsidR="004F0752">
        <w:t>’</w:t>
      </w:r>
      <w:r>
        <w:t xml:space="preserve"> to </w:t>
      </w:r>
      <w:r w:rsidR="004F0752">
        <w:t>‘</w:t>
      </w:r>
      <w:r>
        <w:t>Y06</w:t>
      </w:r>
      <w:r w:rsidR="004F0752">
        <w:t>’</w:t>
      </w:r>
      <w:r>
        <w:t xml:space="preserve">, running the </w:t>
      </w:r>
      <w:r w:rsidRPr="00ED22A0">
        <w:t>university</w:t>
      </w:r>
      <w:r>
        <w:t xml:space="preserve"> model first to find the out-of-sample probability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p</m:t>
                </m:r>
                <m:d>
                  <m:dPr>
                    <m:ctrlPr>
                      <w:rPr>
                        <w:rFonts w:ascii="Cambria Math" w:hAnsi="Cambria Math"/>
                        <w:i/>
                      </w:rPr>
                    </m:ctrlPr>
                  </m:dPr>
                  <m:e>
                    <m:r>
                      <w:rPr>
                        <w:rFonts w:ascii="Cambria Math" w:hAnsi="Cambria Math"/>
                      </w:rPr>
                      <m:t>u</m:t>
                    </m:r>
                  </m:e>
                </m:d>
              </m:e>
            </m:acc>
          </m:e>
          <m:sub>
            <m:r>
              <w:rPr>
                <w:rFonts w:ascii="Cambria Math" w:hAnsi="Cambria Math"/>
              </w:rPr>
              <m:t>i</m:t>
            </m:r>
          </m:sub>
          <m:sup>
            <m:r>
              <w:rPr>
                <w:rFonts w:ascii="Cambria Math" w:hAnsi="Cambria Math"/>
              </w:rPr>
              <m:t>Y06</m:t>
            </m:r>
          </m:sup>
        </m:sSubSup>
      </m:oMath>
      <w:r>
        <w:t xml:space="preserve">, then the apprentice model to get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p</m:t>
                </m:r>
                <m:d>
                  <m:dPr>
                    <m:ctrlPr>
                      <w:rPr>
                        <w:rFonts w:ascii="Cambria Math" w:hAnsi="Cambria Math"/>
                        <w:i/>
                      </w:rPr>
                    </m:ctrlPr>
                  </m:dPr>
                  <m:e>
                    <m:r>
                      <w:rPr>
                        <w:rFonts w:ascii="Cambria Math" w:hAnsi="Cambria Math"/>
                      </w:rPr>
                      <m:t>a</m:t>
                    </m:r>
                  </m:e>
                </m:d>
              </m:e>
            </m:acc>
          </m:e>
          <m:sub>
            <m:r>
              <w:rPr>
                <w:rFonts w:ascii="Cambria Math" w:hAnsi="Cambria Math"/>
              </w:rPr>
              <m:t>i</m:t>
            </m:r>
          </m:sub>
          <m:sup>
            <m:r>
              <w:rPr>
                <w:rFonts w:ascii="Cambria Math" w:hAnsi="Cambria Math"/>
              </w:rPr>
              <m:t>Y06</m:t>
            </m:r>
          </m:sup>
        </m:sSubSup>
      </m:oMath>
      <w:r>
        <w:t>.</w:t>
      </w:r>
      <w:r w:rsidR="005B3F5F">
        <w:t xml:space="preserve"> Heuristically, this considers what might happen to the apprentices from the Y95 cohort if they had been in the Y06 cohort, and we can see </w:t>
      </w:r>
      <w:r w:rsidR="003E6A15">
        <w:t>the shift in the likelihood of their</w:t>
      </w:r>
      <w:r w:rsidR="005B3F5F">
        <w:t xml:space="preserve"> becoming an apprentice, as well as the shift in likelihood of attending university.</w:t>
      </w:r>
      <w:r w:rsidR="00B028E2">
        <w:t xml:space="preserve"> </w:t>
      </w:r>
    </w:p>
    <w:p w:rsidR="004F1B7D" w:rsidRDefault="004F1B7D" w:rsidP="00B16D7E">
      <w:pPr>
        <w:pStyle w:val="Text"/>
      </w:pPr>
      <w:r>
        <w:br w:type="page"/>
      </w:r>
    </w:p>
    <w:p w:rsidR="00B934CC" w:rsidRDefault="00270913" w:rsidP="007C4C69">
      <w:pPr>
        <w:pStyle w:val="Heading1"/>
      </w:pPr>
      <w:bookmarkStart w:id="92" w:name="_Toc384045415"/>
      <w:r>
        <w:lastRenderedPageBreak/>
        <w:t xml:space="preserve">Appendix </w:t>
      </w:r>
      <w:r w:rsidR="004F1B7D">
        <w:t>C</w:t>
      </w:r>
      <w:r w:rsidR="003B4675">
        <w:t>:</w:t>
      </w:r>
      <w:r w:rsidR="00D53D7F">
        <w:t xml:space="preserve"> </w:t>
      </w:r>
      <w:r w:rsidR="00B934CC">
        <w:t>Regression results</w:t>
      </w:r>
      <w:bookmarkEnd w:id="92"/>
    </w:p>
    <w:p w:rsidR="00E91188" w:rsidRDefault="00B97400" w:rsidP="00B934CC">
      <w:pPr>
        <w:pStyle w:val="Text"/>
      </w:pPr>
      <w:r w:rsidRPr="003B4675">
        <w:t>Appendix C gives the</w:t>
      </w:r>
      <w:r w:rsidR="00B934CC" w:rsidRPr="003B4675">
        <w:t xml:space="preserve"> results of the regressio</w:t>
      </w:r>
      <w:r w:rsidR="004F1B7D" w:rsidRPr="003B4675">
        <w:t>n models described in appendix B</w:t>
      </w:r>
      <w:r w:rsidR="00B934CC" w:rsidRPr="003B4675">
        <w:t>.</w:t>
      </w:r>
    </w:p>
    <w:p w:rsidR="00F0184A" w:rsidRDefault="004F1B7D" w:rsidP="007F547D">
      <w:pPr>
        <w:pStyle w:val="tabletitle"/>
      </w:pPr>
      <w:bookmarkStart w:id="93" w:name="_Toc322014755"/>
      <w:bookmarkStart w:id="94" w:name="_Toc384045459"/>
      <w:r>
        <w:t>Table C</w:t>
      </w:r>
      <w:r w:rsidR="00AD0FF6">
        <w:t>1</w:t>
      </w:r>
      <w:r w:rsidR="007F547D">
        <w:tab/>
      </w:r>
      <w:r w:rsidR="009E31C8">
        <w:t>Regression results for pr</w:t>
      </w:r>
      <w:r w:rsidR="00B97400">
        <w:t>edicting university attendance:</w:t>
      </w:r>
      <w:r w:rsidR="009E31C8">
        <w:t xml:space="preserve"> m</w:t>
      </w:r>
      <w:r w:rsidR="00F0184A">
        <w:t>odel fit statistics and type III analysis of effects</w:t>
      </w:r>
      <w:bookmarkEnd w:id="93"/>
      <w:bookmarkEnd w:id="94"/>
    </w:p>
    <w:tbl>
      <w:tblPr>
        <w:tblStyle w:val="TableGrid"/>
        <w:tblW w:w="8789" w:type="dxa"/>
        <w:tblInd w:w="108" w:type="dxa"/>
        <w:tblLayout w:type="fixed"/>
        <w:tblLook w:val="04A0" w:firstRow="1" w:lastRow="0" w:firstColumn="1" w:lastColumn="0" w:noHBand="0" w:noVBand="1"/>
      </w:tblPr>
      <w:tblGrid>
        <w:gridCol w:w="3119"/>
        <w:gridCol w:w="1890"/>
        <w:gridCol w:w="1512"/>
        <w:gridCol w:w="378"/>
        <w:gridCol w:w="1890"/>
      </w:tblGrid>
      <w:tr w:rsidR="00F0184A" w:rsidRPr="00FA0143" w:rsidTr="007F547D">
        <w:tc>
          <w:tcPr>
            <w:tcW w:w="3119" w:type="dxa"/>
            <w:tcBorders>
              <w:left w:val="nil"/>
              <w:bottom w:val="single" w:sz="4" w:space="0" w:color="auto"/>
              <w:right w:val="nil"/>
            </w:tcBorders>
          </w:tcPr>
          <w:p w:rsidR="00F0184A" w:rsidRPr="00FA0143" w:rsidRDefault="00F0184A" w:rsidP="007F547D">
            <w:pPr>
              <w:pStyle w:val="Tablehead1"/>
            </w:pPr>
            <w:r w:rsidRPr="00FA0143">
              <w:t>Test</w:t>
            </w:r>
          </w:p>
        </w:tc>
        <w:tc>
          <w:tcPr>
            <w:tcW w:w="1890" w:type="dxa"/>
            <w:tcBorders>
              <w:left w:val="nil"/>
              <w:bottom w:val="single" w:sz="4" w:space="0" w:color="auto"/>
              <w:right w:val="nil"/>
            </w:tcBorders>
          </w:tcPr>
          <w:p w:rsidR="00F0184A" w:rsidRPr="00FA0143" w:rsidRDefault="00F0184A" w:rsidP="007F547D">
            <w:pPr>
              <w:pStyle w:val="Tablehead1"/>
              <w:jc w:val="center"/>
            </w:pPr>
            <w:r w:rsidRPr="00FA0143">
              <w:t>Chi</w:t>
            </w:r>
            <w:r>
              <w:t xml:space="preserve"> </w:t>
            </w:r>
            <w:proofErr w:type="spellStart"/>
            <w:r w:rsidRPr="00FA0143">
              <w:t>Sq</w:t>
            </w:r>
            <w:proofErr w:type="spellEnd"/>
          </w:p>
        </w:tc>
        <w:tc>
          <w:tcPr>
            <w:tcW w:w="1890" w:type="dxa"/>
            <w:gridSpan w:val="2"/>
            <w:tcBorders>
              <w:left w:val="nil"/>
              <w:bottom w:val="single" w:sz="4" w:space="0" w:color="auto"/>
              <w:right w:val="nil"/>
            </w:tcBorders>
          </w:tcPr>
          <w:p w:rsidR="00F0184A" w:rsidRPr="00FA0143" w:rsidRDefault="00F0184A" w:rsidP="007F547D">
            <w:pPr>
              <w:pStyle w:val="Tablehead1"/>
              <w:jc w:val="center"/>
            </w:pPr>
            <w:r w:rsidRPr="00FA0143">
              <w:t>DF</w:t>
            </w:r>
          </w:p>
        </w:tc>
        <w:tc>
          <w:tcPr>
            <w:tcW w:w="1890" w:type="dxa"/>
            <w:tcBorders>
              <w:left w:val="nil"/>
              <w:bottom w:val="single" w:sz="4" w:space="0" w:color="auto"/>
              <w:right w:val="nil"/>
            </w:tcBorders>
          </w:tcPr>
          <w:p w:rsidR="00F0184A" w:rsidRPr="00FA0143" w:rsidRDefault="00F0184A" w:rsidP="007F547D">
            <w:pPr>
              <w:pStyle w:val="Tablehead1"/>
              <w:jc w:val="center"/>
            </w:pPr>
            <w:proofErr w:type="spellStart"/>
            <w:r w:rsidRPr="00FA0143">
              <w:t>Prob</w:t>
            </w:r>
            <w:proofErr w:type="spellEnd"/>
            <w:r>
              <w:t xml:space="preserve"> </w:t>
            </w:r>
            <w:r w:rsidRPr="00FA0143">
              <w:t>Chi</w:t>
            </w:r>
            <w:r>
              <w:t xml:space="preserve"> s</w:t>
            </w:r>
            <w:r w:rsidRPr="00FA0143">
              <w:t>q</w:t>
            </w:r>
            <w:r>
              <w:t>uare</w:t>
            </w:r>
          </w:p>
        </w:tc>
      </w:tr>
      <w:tr w:rsidR="009E0B54" w:rsidRPr="00FA0143" w:rsidTr="007F547D">
        <w:tc>
          <w:tcPr>
            <w:tcW w:w="3119" w:type="dxa"/>
            <w:tcBorders>
              <w:left w:val="nil"/>
              <w:bottom w:val="nil"/>
              <w:right w:val="nil"/>
            </w:tcBorders>
          </w:tcPr>
          <w:p w:rsidR="009E0B54" w:rsidRPr="00FA0143" w:rsidRDefault="00B97400" w:rsidP="007F547D">
            <w:pPr>
              <w:pStyle w:val="Tabletext"/>
            </w:pPr>
            <w:r>
              <w:t>Likelihood r</w:t>
            </w:r>
            <w:r w:rsidR="009E0B54" w:rsidRPr="00FA0143">
              <w:t>atio</w:t>
            </w:r>
          </w:p>
        </w:tc>
        <w:tc>
          <w:tcPr>
            <w:tcW w:w="1890" w:type="dxa"/>
            <w:tcBorders>
              <w:left w:val="nil"/>
              <w:bottom w:val="nil"/>
              <w:right w:val="nil"/>
            </w:tcBorders>
          </w:tcPr>
          <w:p w:rsidR="009E0B54" w:rsidRPr="009E0B54" w:rsidRDefault="009E0B54" w:rsidP="00CC7F1F">
            <w:pPr>
              <w:pStyle w:val="Tabletext"/>
              <w:tabs>
                <w:tab w:val="decimal" w:pos="822"/>
              </w:tabs>
            </w:pPr>
            <w:r w:rsidRPr="009E0B54">
              <w:t>5477.3569</w:t>
            </w:r>
          </w:p>
        </w:tc>
        <w:tc>
          <w:tcPr>
            <w:tcW w:w="1890" w:type="dxa"/>
            <w:gridSpan w:val="2"/>
            <w:tcBorders>
              <w:left w:val="nil"/>
              <w:bottom w:val="nil"/>
              <w:right w:val="nil"/>
            </w:tcBorders>
          </w:tcPr>
          <w:p w:rsidR="009E0B54" w:rsidRPr="009E0B54" w:rsidRDefault="009E0B54" w:rsidP="00CC7F1F">
            <w:pPr>
              <w:pStyle w:val="Tabletext"/>
              <w:jc w:val="center"/>
            </w:pPr>
            <w:r w:rsidRPr="009E0B54">
              <w:t>29</w:t>
            </w:r>
          </w:p>
        </w:tc>
        <w:tc>
          <w:tcPr>
            <w:tcW w:w="1890" w:type="dxa"/>
            <w:tcBorders>
              <w:left w:val="nil"/>
              <w:bottom w:val="nil"/>
              <w:right w:val="nil"/>
            </w:tcBorders>
          </w:tcPr>
          <w:p w:rsidR="009E0B54" w:rsidRPr="009E0B54" w:rsidRDefault="009E0B54" w:rsidP="00CC7F1F">
            <w:pPr>
              <w:pStyle w:val="Tabletext"/>
              <w:jc w:val="center"/>
            </w:pPr>
            <w:r w:rsidRPr="009E0B54">
              <w:t>&lt;.0001</w:t>
            </w:r>
          </w:p>
        </w:tc>
      </w:tr>
      <w:tr w:rsidR="009E0B54" w:rsidRPr="00FA0143" w:rsidTr="007F547D">
        <w:tc>
          <w:tcPr>
            <w:tcW w:w="3119" w:type="dxa"/>
            <w:tcBorders>
              <w:top w:val="nil"/>
              <w:left w:val="nil"/>
              <w:bottom w:val="nil"/>
              <w:right w:val="nil"/>
            </w:tcBorders>
          </w:tcPr>
          <w:p w:rsidR="009E0B54" w:rsidRPr="00FA0143" w:rsidRDefault="009E0B54" w:rsidP="007F547D">
            <w:pPr>
              <w:pStyle w:val="Tabletext"/>
            </w:pPr>
            <w:r w:rsidRPr="00FA0143">
              <w:t>Score</w:t>
            </w:r>
          </w:p>
        </w:tc>
        <w:tc>
          <w:tcPr>
            <w:tcW w:w="1890" w:type="dxa"/>
            <w:tcBorders>
              <w:top w:val="nil"/>
              <w:left w:val="nil"/>
              <w:bottom w:val="nil"/>
              <w:right w:val="nil"/>
            </w:tcBorders>
          </w:tcPr>
          <w:p w:rsidR="009E0B54" w:rsidRPr="009E0B54" w:rsidRDefault="009E0B54" w:rsidP="00F50FAC">
            <w:pPr>
              <w:pStyle w:val="Tabletext"/>
              <w:tabs>
                <w:tab w:val="decimal" w:pos="822"/>
              </w:tabs>
            </w:pPr>
            <w:r w:rsidRPr="009E0B54">
              <w:t>4503.5922</w:t>
            </w:r>
          </w:p>
        </w:tc>
        <w:tc>
          <w:tcPr>
            <w:tcW w:w="1890" w:type="dxa"/>
            <w:gridSpan w:val="2"/>
            <w:tcBorders>
              <w:top w:val="nil"/>
              <w:left w:val="nil"/>
              <w:bottom w:val="nil"/>
              <w:right w:val="nil"/>
            </w:tcBorders>
          </w:tcPr>
          <w:p w:rsidR="009E0B54" w:rsidRPr="009E0B54" w:rsidRDefault="009E0B54" w:rsidP="00CC7F1F">
            <w:pPr>
              <w:pStyle w:val="Tabletext"/>
              <w:jc w:val="center"/>
            </w:pPr>
            <w:r w:rsidRPr="009E0B54">
              <w:t>29</w:t>
            </w:r>
          </w:p>
        </w:tc>
        <w:tc>
          <w:tcPr>
            <w:tcW w:w="1890" w:type="dxa"/>
            <w:tcBorders>
              <w:top w:val="nil"/>
              <w:left w:val="nil"/>
              <w:bottom w:val="nil"/>
              <w:right w:val="nil"/>
            </w:tcBorders>
          </w:tcPr>
          <w:p w:rsidR="009E0B54" w:rsidRPr="009E0B54" w:rsidRDefault="009E0B54" w:rsidP="00CC7F1F">
            <w:pPr>
              <w:pStyle w:val="Tabletext"/>
              <w:jc w:val="center"/>
            </w:pPr>
            <w:r w:rsidRPr="009E0B54">
              <w:t>&lt;.0001</w:t>
            </w:r>
          </w:p>
        </w:tc>
      </w:tr>
      <w:tr w:rsidR="009E0B54" w:rsidRPr="00FA0143" w:rsidTr="007F547D">
        <w:tc>
          <w:tcPr>
            <w:tcW w:w="3119" w:type="dxa"/>
            <w:tcBorders>
              <w:top w:val="nil"/>
              <w:left w:val="nil"/>
              <w:bottom w:val="single" w:sz="4" w:space="0" w:color="auto"/>
              <w:right w:val="nil"/>
            </w:tcBorders>
          </w:tcPr>
          <w:p w:rsidR="009E0B54" w:rsidRPr="00FA0143" w:rsidRDefault="009E0B54" w:rsidP="007F547D">
            <w:pPr>
              <w:pStyle w:val="Tabletext"/>
            </w:pPr>
            <w:r w:rsidRPr="00FA0143">
              <w:t>Wald</w:t>
            </w:r>
          </w:p>
        </w:tc>
        <w:tc>
          <w:tcPr>
            <w:tcW w:w="1890" w:type="dxa"/>
            <w:tcBorders>
              <w:top w:val="nil"/>
              <w:left w:val="nil"/>
              <w:bottom w:val="single" w:sz="4" w:space="0" w:color="auto"/>
              <w:right w:val="nil"/>
            </w:tcBorders>
          </w:tcPr>
          <w:p w:rsidR="009E0B54" w:rsidRPr="009E0B54" w:rsidRDefault="009E0B54" w:rsidP="00CC7F1F">
            <w:pPr>
              <w:pStyle w:val="Tabletext"/>
              <w:tabs>
                <w:tab w:val="decimal" w:pos="822"/>
              </w:tabs>
            </w:pPr>
            <w:r w:rsidRPr="009E0B54">
              <w:t>3063.6437</w:t>
            </w:r>
          </w:p>
        </w:tc>
        <w:tc>
          <w:tcPr>
            <w:tcW w:w="1890" w:type="dxa"/>
            <w:gridSpan w:val="2"/>
            <w:tcBorders>
              <w:top w:val="nil"/>
              <w:left w:val="nil"/>
              <w:bottom w:val="single" w:sz="4" w:space="0" w:color="auto"/>
              <w:right w:val="nil"/>
            </w:tcBorders>
          </w:tcPr>
          <w:p w:rsidR="009E0B54" w:rsidRPr="009E0B54" w:rsidRDefault="009E0B54" w:rsidP="00CC7F1F">
            <w:pPr>
              <w:pStyle w:val="Tabletext"/>
              <w:jc w:val="center"/>
            </w:pPr>
            <w:r w:rsidRPr="009E0B54">
              <w:t>29</w:t>
            </w:r>
          </w:p>
        </w:tc>
        <w:tc>
          <w:tcPr>
            <w:tcW w:w="1890" w:type="dxa"/>
            <w:tcBorders>
              <w:top w:val="nil"/>
              <w:left w:val="nil"/>
              <w:bottom w:val="single" w:sz="4" w:space="0" w:color="auto"/>
              <w:right w:val="nil"/>
            </w:tcBorders>
          </w:tcPr>
          <w:p w:rsidR="009E0B54" w:rsidRPr="009E0B54" w:rsidRDefault="009E0B54" w:rsidP="00CC7F1F">
            <w:pPr>
              <w:pStyle w:val="Tabletext"/>
              <w:jc w:val="center"/>
            </w:pPr>
            <w:r w:rsidRPr="009E0B54">
              <w:t>&lt;.0001</w:t>
            </w:r>
          </w:p>
        </w:tc>
      </w:tr>
      <w:tr w:rsidR="00F0184A" w:rsidRPr="007F547D" w:rsidTr="00155EE3">
        <w:tc>
          <w:tcPr>
            <w:tcW w:w="3119" w:type="dxa"/>
            <w:tcBorders>
              <w:left w:val="nil"/>
              <w:bottom w:val="single" w:sz="4" w:space="0" w:color="auto"/>
              <w:right w:val="nil"/>
            </w:tcBorders>
          </w:tcPr>
          <w:p w:rsidR="00F0184A" w:rsidRPr="007F547D" w:rsidRDefault="00F0184A" w:rsidP="00CC7F1F">
            <w:pPr>
              <w:pStyle w:val="Tablehead2"/>
              <w:spacing w:before="60" w:after="60"/>
            </w:pPr>
            <w:r w:rsidRPr="007F547D">
              <w:t>Criterion</w:t>
            </w:r>
          </w:p>
        </w:tc>
        <w:tc>
          <w:tcPr>
            <w:tcW w:w="3402" w:type="dxa"/>
            <w:gridSpan w:val="2"/>
            <w:tcBorders>
              <w:left w:val="nil"/>
              <w:bottom w:val="single" w:sz="4" w:space="0" w:color="auto"/>
              <w:right w:val="nil"/>
            </w:tcBorders>
          </w:tcPr>
          <w:p w:rsidR="00F0184A" w:rsidRPr="007F547D" w:rsidRDefault="00F0184A" w:rsidP="00CC7F1F">
            <w:pPr>
              <w:pStyle w:val="Tablehead2"/>
              <w:spacing w:before="60" w:after="60"/>
              <w:jc w:val="center"/>
            </w:pPr>
            <w:r w:rsidRPr="007F547D">
              <w:t>Intercept only</w:t>
            </w:r>
          </w:p>
        </w:tc>
        <w:tc>
          <w:tcPr>
            <w:tcW w:w="2268" w:type="dxa"/>
            <w:gridSpan w:val="2"/>
            <w:tcBorders>
              <w:left w:val="nil"/>
              <w:bottom w:val="single" w:sz="4" w:space="0" w:color="auto"/>
              <w:right w:val="nil"/>
            </w:tcBorders>
          </w:tcPr>
          <w:p w:rsidR="00F0184A" w:rsidRPr="007F547D" w:rsidRDefault="00F0184A" w:rsidP="00155EE3">
            <w:pPr>
              <w:pStyle w:val="Tablehead2"/>
              <w:tabs>
                <w:tab w:val="clear" w:pos="992"/>
                <w:tab w:val="left" w:pos="1168"/>
              </w:tabs>
              <w:spacing w:before="60" w:after="60"/>
              <w:jc w:val="center"/>
            </w:pPr>
            <w:r w:rsidRPr="007F547D">
              <w:t>Intercept and covariates</w:t>
            </w:r>
          </w:p>
        </w:tc>
      </w:tr>
      <w:tr w:rsidR="009E31C8" w:rsidRPr="00FA0143" w:rsidTr="00155EE3">
        <w:tc>
          <w:tcPr>
            <w:tcW w:w="3119" w:type="dxa"/>
            <w:tcBorders>
              <w:left w:val="nil"/>
              <w:bottom w:val="nil"/>
              <w:right w:val="nil"/>
            </w:tcBorders>
          </w:tcPr>
          <w:p w:rsidR="009E31C8" w:rsidRPr="00FA0143" w:rsidRDefault="009E31C8" w:rsidP="007F547D">
            <w:pPr>
              <w:pStyle w:val="Tabletext"/>
            </w:pPr>
            <w:r w:rsidRPr="00FA0143">
              <w:t>AIC</w:t>
            </w:r>
          </w:p>
        </w:tc>
        <w:tc>
          <w:tcPr>
            <w:tcW w:w="3402" w:type="dxa"/>
            <w:gridSpan w:val="2"/>
            <w:tcBorders>
              <w:left w:val="nil"/>
              <w:bottom w:val="nil"/>
              <w:right w:val="nil"/>
            </w:tcBorders>
          </w:tcPr>
          <w:p w:rsidR="009E31C8" w:rsidRPr="009E31C8" w:rsidRDefault="009E31C8" w:rsidP="00155EE3">
            <w:pPr>
              <w:pStyle w:val="Tabletext"/>
              <w:tabs>
                <w:tab w:val="decimal" w:pos="1593"/>
              </w:tabs>
            </w:pPr>
            <w:r w:rsidRPr="009E31C8">
              <w:t>19494.986</w:t>
            </w:r>
          </w:p>
        </w:tc>
        <w:tc>
          <w:tcPr>
            <w:tcW w:w="2268" w:type="dxa"/>
            <w:gridSpan w:val="2"/>
            <w:tcBorders>
              <w:left w:val="nil"/>
              <w:bottom w:val="nil"/>
              <w:right w:val="nil"/>
            </w:tcBorders>
          </w:tcPr>
          <w:p w:rsidR="009E31C8" w:rsidRPr="009E31C8" w:rsidRDefault="009E31C8" w:rsidP="00155EE3">
            <w:pPr>
              <w:pStyle w:val="Tabletext"/>
              <w:tabs>
                <w:tab w:val="decimal" w:pos="1168"/>
              </w:tabs>
            </w:pPr>
            <w:r w:rsidRPr="009E31C8">
              <w:t>14075.629</w:t>
            </w:r>
          </w:p>
        </w:tc>
      </w:tr>
      <w:tr w:rsidR="009E31C8" w:rsidRPr="00FA0143" w:rsidTr="00155EE3">
        <w:tc>
          <w:tcPr>
            <w:tcW w:w="3119" w:type="dxa"/>
            <w:tcBorders>
              <w:top w:val="nil"/>
              <w:left w:val="nil"/>
              <w:bottom w:val="nil"/>
              <w:right w:val="nil"/>
            </w:tcBorders>
          </w:tcPr>
          <w:p w:rsidR="009E31C8" w:rsidRPr="00FA0143" w:rsidRDefault="009E31C8" w:rsidP="007F547D">
            <w:pPr>
              <w:pStyle w:val="Tabletext"/>
            </w:pPr>
            <w:r w:rsidRPr="00FA0143">
              <w:t>SC</w:t>
            </w:r>
          </w:p>
        </w:tc>
        <w:tc>
          <w:tcPr>
            <w:tcW w:w="3402" w:type="dxa"/>
            <w:gridSpan w:val="2"/>
            <w:tcBorders>
              <w:top w:val="nil"/>
              <w:left w:val="nil"/>
              <w:bottom w:val="nil"/>
              <w:right w:val="nil"/>
            </w:tcBorders>
          </w:tcPr>
          <w:p w:rsidR="009E31C8" w:rsidRPr="009E31C8" w:rsidRDefault="009E31C8" w:rsidP="00155EE3">
            <w:pPr>
              <w:pStyle w:val="Tabletext"/>
              <w:tabs>
                <w:tab w:val="decimal" w:pos="1593"/>
              </w:tabs>
            </w:pPr>
            <w:r w:rsidRPr="009E31C8">
              <w:t>19502.582</w:t>
            </w:r>
          </w:p>
        </w:tc>
        <w:tc>
          <w:tcPr>
            <w:tcW w:w="2268" w:type="dxa"/>
            <w:gridSpan w:val="2"/>
            <w:tcBorders>
              <w:top w:val="nil"/>
              <w:left w:val="nil"/>
              <w:bottom w:val="nil"/>
              <w:right w:val="nil"/>
            </w:tcBorders>
          </w:tcPr>
          <w:p w:rsidR="009E31C8" w:rsidRPr="009E31C8" w:rsidRDefault="009E31C8" w:rsidP="00155EE3">
            <w:pPr>
              <w:pStyle w:val="Tabletext"/>
              <w:tabs>
                <w:tab w:val="decimal" w:pos="1168"/>
              </w:tabs>
            </w:pPr>
            <w:r w:rsidRPr="009E31C8">
              <w:t>14303.501</w:t>
            </w:r>
          </w:p>
        </w:tc>
      </w:tr>
      <w:tr w:rsidR="009E31C8" w:rsidRPr="00FA0143" w:rsidTr="00155EE3">
        <w:tc>
          <w:tcPr>
            <w:tcW w:w="3119" w:type="dxa"/>
            <w:tcBorders>
              <w:top w:val="nil"/>
              <w:left w:val="nil"/>
              <w:bottom w:val="single" w:sz="4" w:space="0" w:color="auto"/>
              <w:right w:val="nil"/>
            </w:tcBorders>
          </w:tcPr>
          <w:p w:rsidR="009E31C8" w:rsidRPr="00FA0143" w:rsidRDefault="009E31C8" w:rsidP="007F547D">
            <w:pPr>
              <w:pStyle w:val="Tabletext"/>
            </w:pPr>
            <w:r w:rsidRPr="00FA0143">
              <w:t>-2 Log L</w:t>
            </w:r>
          </w:p>
        </w:tc>
        <w:tc>
          <w:tcPr>
            <w:tcW w:w="3402" w:type="dxa"/>
            <w:gridSpan w:val="2"/>
            <w:tcBorders>
              <w:top w:val="nil"/>
              <w:left w:val="nil"/>
              <w:bottom w:val="single" w:sz="4" w:space="0" w:color="auto"/>
              <w:right w:val="nil"/>
            </w:tcBorders>
          </w:tcPr>
          <w:p w:rsidR="009E31C8" w:rsidRPr="009E31C8" w:rsidRDefault="009E31C8" w:rsidP="00155EE3">
            <w:pPr>
              <w:pStyle w:val="Tabletext"/>
              <w:tabs>
                <w:tab w:val="decimal" w:pos="1593"/>
              </w:tabs>
            </w:pPr>
            <w:r w:rsidRPr="009E31C8">
              <w:t>19492.986</w:t>
            </w:r>
          </w:p>
        </w:tc>
        <w:tc>
          <w:tcPr>
            <w:tcW w:w="2268" w:type="dxa"/>
            <w:gridSpan w:val="2"/>
            <w:tcBorders>
              <w:top w:val="nil"/>
              <w:left w:val="nil"/>
              <w:bottom w:val="single" w:sz="4" w:space="0" w:color="auto"/>
              <w:right w:val="nil"/>
            </w:tcBorders>
          </w:tcPr>
          <w:p w:rsidR="009E31C8" w:rsidRPr="009E31C8" w:rsidRDefault="009E31C8" w:rsidP="00155EE3">
            <w:pPr>
              <w:pStyle w:val="Tabletext"/>
              <w:tabs>
                <w:tab w:val="decimal" w:pos="1168"/>
              </w:tabs>
            </w:pPr>
            <w:r w:rsidRPr="009E31C8">
              <w:t>14015.629</w:t>
            </w:r>
          </w:p>
        </w:tc>
      </w:tr>
      <w:tr w:rsidR="00F0184A" w:rsidRPr="00FA0143" w:rsidTr="007F547D">
        <w:tc>
          <w:tcPr>
            <w:tcW w:w="3119" w:type="dxa"/>
            <w:tcBorders>
              <w:left w:val="nil"/>
              <w:bottom w:val="single" w:sz="4" w:space="0" w:color="auto"/>
              <w:right w:val="nil"/>
            </w:tcBorders>
          </w:tcPr>
          <w:p w:rsidR="00F0184A" w:rsidRPr="00FA0143" w:rsidRDefault="00F0184A" w:rsidP="00CC7F1F">
            <w:pPr>
              <w:pStyle w:val="Tablehead2"/>
              <w:spacing w:before="60" w:after="60"/>
            </w:pPr>
            <w:r>
              <w:t>R-s</w:t>
            </w:r>
            <w:r w:rsidRPr="00FA0143">
              <w:t>quare</w:t>
            </w:r>
          </w:p>
        </w:tc>
        <w:tc>
          <w:tcPr>
            <w:tcW w:w="1890" w:type="dxa"/>
            <w:tcBorders>
              <w:left w:val="nil"/>
              <w:bottom w:val="single" w:sz="4" w:space="0" w:color="auto"/>
              <w:right w:val="nil"/>
            </w:tcBorders>
          </w:tcPr>
          <w:p w:rsidR="00F0184A" w:rsidRPr="00FA0143" w:rsidRDefault="009E31C8" w:rsidP="00CC7F1F">
            <w:pPr>
              <w:pStyle w:val="Tablehead2"/>
              <w:spacing w:before="60" w:after="60"/>
              <w:jc w:val="center"/>
            </w:pPr>
            <w:r w:rsidRPr="009E31C8">
              <w:t>0.311</w:t>
            </w:r>
          </w:p>
        </w:tc>
        <w:tc>
          <w:tcPr>
            <w:tcW w:w="1890" w:type="dxa"/>
            <w:gridSpan w:val="2"/>
            <w:tcBorders>
              <w:left w:val="nil"/>
              <w:bottom w:val="single" w:sz="4" w:space="0" w:color="auto"/>
              <w:right w:val="nil"/>
            </w:tcBorders>
          </w:tcPr>
          <w:p w:rsidR="00F0184A" w:rsidRPr="00FA0143" w:rsidRDefault="00F0184A" w:rsidP="00CC7F1F">
            <w:pPr>
              <w:pStyle w:val="Tablehead2"/>
              <w:spacing w:before="60" w:after="60"/>
              <w:jc w:val="center"/>
            </w:pPr>
            <w:r w:rsidRPr="00FA0143">
              <w:t xml:space="preserve">Max-rescaled </w:t>
            </w:r>
            <w:r w:rsidR="007F547D">
              <w:br/>
            </w:r>
            <w:r w:rsidRPr="00FA0143">
              <w:t>R-</w:t>
            </w:r>
            <w:r>
              <w:t>s</w:t>
            </w:r>
            <w:r w:rsidRPr="00FA0143">
              <w:t>quare</w:t>
            </w:r>
          </w:p>
        </w:tc>
        <w:tc>
          <w:tcPr>
            <w:tcW w:w="1890" w:type="dxa"/>
            <w:tcBorders>
              <w:left w:val="nil"/>
              <w:bottom w:val="single" w:sz="4" w:space="0" w:color="auto"/>
              <w:right w:val="nil"/>
            </w:tcBorders>
          </w:tcPr>
          <w:p w:rsidR="00F0184A" w:rsidRPr="00FA0143" w:rsidRDefault="009E31C8" w:rsidP="00CC7F1F">
            <w:pPr>
              <w:pStyle w:val="Tablehead2"/>
              <w:spacing w:before="60" w:after="60"/>
              <w:jc w:val="center"/>
            </w:pPr>
            <w:r w:rsidRPr="009E31C8">
              <w:t>0.4235</w:t>
            </w:r>
          </w:p>
        </w:tc>
      </w:tr>
      <w:tr w:rsidR="00CC7F1F" w:rsidRPr="00FA0143" w:rsidTr="006672BA">
        <w:tc>
          <w:tcPr>
            <w:tcW w:w="3119" w:type="dxa"/>
            <w:tcBorders>
              <w:left w:val="nil"/>
              <w:bottom w:val="single" w:sz="4" w:space="0" w:color="auto"/>
              <w:right w:val="nil"/>
            </w:tcBorders>
          </w:tcPr>
          <w:p w:rsidR="00CC7F1F" w:rsidRDefault="00CC7F1F" w:rsidP="00CC7F1F">
            <w:pPr>
              <w:pStyle w:val="Tablehead3"/>
              <w:spacing w:before="60" w:after="60"/>
              <w:jc w:val="center"/>
            </w:pPr>
          </w:p>
        </w:tc>
        <w:tc>
          <w:tcPr>
            <w:tcW w:w="3780" w:type="dxa"/>
            <w:gridSpan w:val="3"/>
            <w:tcBorders>
              <w:left w:val="nil"/>
              <w:bottom w:val="single" w:sz="4" w:space="0" w:color="auto"/>
              <w:right w:val="nil"/>
            </w:tcBorders>
          </w:tcPr>
          <w:p w:rsidR="00CC7F1F" w:rsidRPr="00FA0143" w:rsidRDefault="00CC7F1F" w:rsidP="00CC7F1F">
            <w:pPr>
              <w:pStyle w:val="Tablehead2"/>
              <w:spacing w:before="60" w:after="60"/>
              <w:jc w:val="center"/>
            </w:pPr>
            <w:r>
              <w:t>Type III analysis of effects</w:t>
            </w:r>
          </w:p>
        </w:tc>
        <w:tc>
          <w:tcPr>
            <w:tcW w:w="1890" w:type="dxa"/>
            <w:tcBorders>
              <w:left w:val="nil"/>
              <w:bottom w:val="single" w:sz="4" w:space="0" w:color="auto"/>
              <w:right w:val="nil"/>
            </w:tcBorders>
          </w:tcPr>
          <w:p w:rsidR="00CC7F1F" w:rsidRPr="00FA0143" w:rsidRDefault="00CC7F1F" w:rsidP="00CC7F1F">
            <w:pPr>
              <w:pStyle w:val="Tablehead2"/>
              <w:spacing w:before="60" w:after="60"/>
            </w:pPr>
          </w:p>
        </w:tc>
      </w:tr>
      <w:tr w:rsidR="00F0184A" w:rsidRPr="007F547D" w:rsidTr="007F547D">
        <w:tc>
          <w:tcPr>
            <w:tcW w:w="3119" w:type="dxa"/>
            <w:tcBorders>
              <w:left w:val="nil"/>
              <w:bottom w:val="single" w:sz="4" w:space="0" w:color="auto"/>
              <w:right w:val="nil"/>
            </w:tcBorders>
          </w:tcPr>
          <w:p w:rsidR="00F0184A" w:rsidRPr="007F547D" w:rsidRDefault="00F0184A" w:rsidP="007F547D">
            <w:pPr>
              <w:pStyle w:val="Tablehead1"/>
            </w:pPr>
            <w:r w:rsidRPr="007F547D">
              <w:t>Effect</w:t>
            </w:r>
          </w:p>
        </w:tc>
        <w:tc>
          <w:tcPr>
            <w:tcW w:w="1890" w:type="dxa"/>
            <w:tcBorders>
              <w:left w:val="nil"/>
              <w:bottom w:val="single" w:sz="4" w:space="0" w:color="auto"/>
              <w:right w:val="nil"/>
            </w:tcBorders>
          </w:tcPr>
          <w:p w:rsidR="00F0184A" w:rsidRPr="007F547D" w:rsidRDefault="00F0184A" w:rsidP="007F547D">
            <w:pPr>
              <w:pStyle w:val="Tablehead1"/>
              <w:jc w:val="center"/>
            </w:pPr>
            <w:r w:rsidRPr="007F547D">
              <w:t>DF</w:t>
            </w:r>
          </w:p>
        </w:tc>
        <w:tc>
          <w:tcPr>
            <w:tcW w:w="1890" w:type="dxa"/>
            <w:gridSpan w:val="2"/>
            <w:tcBorders>
              <w:left w:val="nil"/>
              <w:bottom w:val="single" w:sz="4" w:space="0" w:color="auto"/>
              <w:right w:val="nil"/>
            </w:tcBorders>
          </w:tcPr>
          <w:p w:rsidR="00F0184A" w:rsidRPr="007F547D" w:rsidRDefault="00F0184A" w:rsidP="007F547D">
            <w:pPr>
              <w:pStyle w:val="Tablehead1"/>
              <w:jc w:val="center"/>
            </w:pPr>
            <w:r w:rsidRPr="007F547D">
              <w:t>Wald Chi square</w:t>
            </w:r>
          </w:p>
        </w:tc>
        <w:tc>
          <w:tcPr>
            <w:tcW w:w="1890" w:type="dxa"/>
            <w:tcBorders>
              <w:left w:val="nil"/>
              <w:bottom w:val="single" w:sz="4" w:space="0" w:color="auto"/>
              <w:right w:val="nil"/>
            </w:tcBorders>
          </w:tcPr>
          <w:p w:rsidR="00F0184A" w:rsidRPr="007F547D" w:rsidRDefault="00F0184A" w:rsidP="007F547D">
            <w:pPr>
              <w:pStyle w:val="Tablehead1"/>
              <w:jc w:val="center"/>
            </w:pPr>
            <w:proofErr w:type="spellStart"/>
            <w:r w:rsidRPr="007F547D">
              <w:t>Prob</w:t>
            </w:r>
            <w:proofErr w:type="spellEnd"/>
            <w:r w:rsidRPr="007F547D">
              <w:t xml:space="preserve"> Chi square</w:t>
            </w:r>
          </w:p>
        </w:tc>
      </w:tr>
      <w:tr w:rsidR="00F0184A" w:rsidRPr="00FA0143" w:rsidTr="007F547D">
        <w:tc>
          <w:tcPr>
            <w:tcW w:w="3119" w:type="dxa"/>
            <w:tcBorders>
              <w:left w:val="nil"/>
              <w:bottom w:val="nil"/>
              <w:right w:val="nil"/>
            </w:tcBorders>
          </w:tcPr>
          <w:p w:rsidR="00F0184A" w:rsidRPr="00231A61" w:rsidRDefault="00597A7D" w:rsidP="007F547D">
            <w:pPr>
              <w:pStyle w:val="Tabletext"/>
            </w:pPr>
            <w:r>
              <w:t>C</w:t>
            </w:r>
            <w:r w:rsidR="00F0184A" w:rsidRPr="00231A61">
              <w:t>ohort</w:t>
            </w:r>
          </w:p>
        </w:tc>
        <w:tc>
          <w:tcPr>
            <w:tcW w:w="1890" w:type="dxa"/>
            <w:tcBorders>
              <w:left w:val="nil"/>
              <w:bottom w:val="nil"/>
              <w:right w:val="nil"/>
            </w:tcBorders>
          </w:tcPr>
          <w:p w:rsidR="00F0184A" w:rsidRPr="00231A61" w:rsidRDefault="00F0184A" w:rsidP="00CC7F1F">
            <w:pPr>
              <w:pStyle w:val="Tabletext"/>
              <w:tabs>
                <w:tab w:val="decimal" w:pos="879"/>
              </w:tabs>
            </w:pPr>
            <w:r w:rsidRPr="00231A61">
              <w:t>1</w:t>
            </w:r>
          </w:p>
        </w:tc>
        <w:tc>
          <w:tcPr>
            <w:tcW w:w="1890" w:type="dxa"/>
            <w:gridSpan w:val="2"/>
            <w:tcBorders>
              <w:left w:val="nil"/>
              <w:bottom w:val="nil"/>
              <w:right w:val="nil"/>
            </w:tcBorders>
          </w:tcPr>
          <w:p w:rsidR="00F0184A" w:rsidRPr="00231A61" w:rsidRDefault="00F0184A" w:rsidP="00CC7F1F">
            <w:pPr>
              <w:pStyle w:val="Tabletext"/>
              <w:tabs>
                <w:tab w:val="decimal" w:pos="709"/>
              </w:tabs>
            </w:pPr>
            <w:r w:rsidRPr="00231A61">
              <w:t>1.9539</w:t>
            </w:r>
          </w:p>
        </w:tc>
        <w:tc>
          <w:tcPr>
            <w:tcW w:w="1890" w:type="dxa"/>
            <w:tcBorders>
              <w:left w:val="nil"/>
              <w:bottom w:val="nil"/>
              <w:right w:val="nil"/>
            </w:tcBorders>
          </w:tcPr>
          <w:p w:rsidR="00F0184A" w:rsidRPr="00231A61" w:rsidRDefault="00F0184A" w:rsidP="00CC7F1F">
            <w:pPr>
              <w:pStyle w:val="Tabletext"/>
              <w:tabs>
                <w:tab w:val="decimal" w:pos="680"/>
              </w:tabs>
            </w:pPr>
            <w:r w:rsidRPr="00231A61">
              <w:t>0.1622</w:t>
            </w:r>
          </w:p>
        </w:tc>
      </w:tr>
      <w:tr w:rsidR="00F0184A" w:rsidRPr="00FA0143" w:rsidTr="007F547D">
        <w:tc>
          <w:tcPr>
            <w:tcW w:w="3119" w:type="dxa"/>
            <w:tcBorders>
              <w:top w:val="nil"/>
              <w:left w:val="nil"/>
              <w:bottom w:val="nil"/>
              <w:right w:val="nil"/>
            </w:tcBorders>
          </w:tcPr>
          <w:p w:rsidR="00F0184A" w:rsidRPr="00231A61" w:rsidRDefault="00F0184A" w:rsidP="007F547D">
            <w:pPr>
              <w:pStyle w:val="Tabletext"/>
            </w:pPr>
            <w:r>
              <w:t>Sector</w:t>
            </w:r>
          </w:p>
        </w:tc>
        <w:tc>
          <w:tcPr>
            <w:tcW w:w="1890" w:type="dxa"/>
            <w:tcBorders>
              <w:top w:val="nil"/>
              <w:left w:val="nil"/>
              <w:bottom w:val="nil"/>
              <w:right w:val="nil"/>
            </w:tcBorders>
          </w:tcPr>
          <w:p w:rsidR="00F0184A" w:rsidRPr="00231A61" w:rsidRDefault="00F0184A" w:rsidP="00CC7F1F">
            <w:pPr>
              <w:pStyle w:val="Tabletext"/>
              <w:tabs>
                <w:tab w:val="decimal" w:pos="879"/>
              </w:tabs>
            </w:pPr>
            <w:r w:rsidRPr="00231A61">
              <w:t>2</w:t>
            </w:r>
          </w:p>
        </w:tc>
        <w:tc>
          <w:tcPr>
            <w:tcW w:w="1890" w:type="dxa"/>
            <w:gridSpan w:val="2"/>
            <w:tcBorders>
              <w:top w:val="nil"/>
              <w:left w:val="nil"/>
              <w:bottom w:val="nil"/>
              <w:right w:val="nil"/>
            </w:tcBorders>
          </w:tcPr>
          <w:p w:rsidR="00F0184A" w:rsidRPr="00231A61" w:rsidRDefault="00F0184A" w:rsidP="00CC7F1F">
            <w:pPr>
              <w:pStyle w:val="Tabletext"/>
              <w:tabs>
                <w:tab w:val="decimal" w:pos="709"/>
              </w:tabs>
            </w:pPr>
            <w:r w:rsidRPr="00231A61">
              <w:t>157.3062</w:t>
            </w:r>
          </w:p>
        </w:tc>
        <w:tc>
          <w:tcPr>
            <w:tcW w:w="1890" w:type="dxa"/>
            <w:tcBorders>
              <w:top w:val="nil"/>
              <w:left w:val="nil"/>
              <w:bottom w:val="nil"/>
              <w:right w:val="nil"/>
            </w:tcBorders>
          </w:tcPr>
          <w:p w:rsidR="00F0184A" w:rsidRPr="00231A61" w:rsidRDefault="00F0184A" w:rsidP="00CC7F1F">
            <w:pPr>
              <w:pStyle w:val="Tabletext"/>
              <w:tabs>
                <w:tab w:val="decimal" w:pos="680"/>
              </w:tabs>
            </w:pPr>
            <w:r w:rsidRPr="00231A61">
              <w:t>&lt;.0001</w:t>
            </w:r>
          </w:p>
        </w:tc>
      </w:tr>
      <w:tr w:rsidR="00F0184A" w:rsidRPr="00FA0143" w:rsidTr="007F547D">
        <w:tc>
          <w:tcPr>
            <w:tcW w:w="3119" w:type="dxa"/>
            <w:tcBorders>
              <w:top w:val="nil"/>
              <w:left w:val="nil"/>
              <w:bottom w:val="nil"/>
              <w:right w:val="nil"/>
            </w:tcBorders>
          </w:tcPr>
          <w:p w:rsidR="00F0184A" w:rsidRPr="00231A61" w:rsidRDefault="00F0184A" w:rsidP="007F547D">
            <w:pPr>
              <w:pStyle w:val="Tabletext"/>
            </w:pPr>
            <w:r w:rsidRPr="00231A61">
              <w:t>S</w:t>
            </w:r>
            <w:r>
              <w:t>tate</w:t>
            </w:r>
          </w:p>
        </w:tc>
        <w:tc>
          <w:tcPr>
            <w:tcW w:w="1890" w:type="dxa"/>
            <w:tcBorders>
              <w:top w:val="nil"/>
              <w:left w:val="nil"/>
              <w:bottom w:val="nil"/>
              <w:right w:val="nil"/>
            </w:tcBorders>
          </w:tcPr>
          <w:p w:rsidR="00F0184A" w:rsidRPr="00231A61" w:rsidRDefault="00F0184A" w:rsidP="00CC7F1F">
            <w:pPr>
              <w:pStyle w:val="Tabletext"/>
              <w:tabs>
                <w:tab w:val="decimal" w:pos="879"/>
              </w:tabs>
            </w:pPr>
            <w:r w:rsidRPr="00231A61">
              <w:t>7</w:t>
            </w:r>
          </w:p>
        </w:tc>
        <w:tc>
          <w:tcPr>
            <w:tcW w:w="1890" w:type="dxa"/>
            <w:gridSpan w:val="2"/>
            <w:tcBorders>
              <w:top w:val="nil"/>
              <w:left w:val="nil"/>
              <w:bottom w:val="nil"/>
              <w:right w:val="nil"/>
            </w:tcBorders>
          </w:tcPr>
          <w:p w:rsidR="00F0184A" w:rsidRPr="00231A61" w:rsidRDefault="00F0184A" w:rsidP="00CC7F1F">
            <w:pPr>
              <w:pStyle w:val="Tabletext"/>
              <w:tabs>
                <w:tab w:val="decimal" w:pos="709"/>
              </w:tabs>
            </w:pPr>
            <w:r w:rsidRPr="00231A61">
              <w:t>75.1444</w:t>
            </w:r>
          </w:p>
        </w:tc>
        <w:tc>
          <w:tcPr>
            <w:tcW w:w="1890" w:type="dxa"/>
            <w:tcBorders>
              <w:top w:val="nil"/>
              <w:left w:val="nil"/>
              <w:bottom w:val="nil"/>
              <w:right w:val="nil"/>
            </w:tcBorders>
          </w:tcPr>
          <w:p w:rsidR="00F0184A" w:rsidRPr="00231A61" w:rsidRDefault="00F0184A" w:rsidP="00CC7F1F">
            <w:pPr>
              <w:pStyle w:val="Tabletext"/>
              <w:tabs>
                <w:tab w:val="decimal" w:pos="680"/>
              </w:tabs>
            </w:pPr>
            <w:r w:rsidRPr="00231A61">
              <w:t>&lt;.0001</w:t>
            </w:r>
          </w:p>
        </w:tc>
      </w:tr>
      <w:tr w:rsidR="00F0184A" w:rsidRPr="00FA0143" w:rsidTr="007F547D">
        <w:tc>
          <w:tcPr>
            <w:tcW w:w="3119" w:type="dxa"/>
            <w:tcBorders>
              <w:top w:val="nil"/>
              <w:left w:val="nil"/>
              <w:bottom w:val="nil"/>
              <w:right w:val="nil"/>
            </w:tcBorders>
          </w:tcPr>
          <w:p w:rsidR="00F0184A" w:rsidRPr="00231A61" w:rsidRDefault="00F0184A" w:rsidP="007F547D">
            <w:pPr>
              <w:pStyle w:val="Tabletext"/>
            </w:pPr>
            <w:r>
              <w:t>Employed at age 15</w:t>
            </w:r>
          </w:p>
        </w:tc>
        <w:tc>
          <w:tcPr>
            <w:tcW w:w="1890" w:type="dxa"/>
            <w:tcBorders>
              <w:top w:val="nil"/>
              <w:left w:val="nil"/>
              <w:bottom w:val="nil"/>
              <w:right w:val="nil"/>
            </w:tcBorders>
          </w:tcPr>
          <w:p w:rsidR="00F0184A" w:rsidRPr="00231A61" w:rsidRDefault="00F0184A" w:rsidP="00CC7F1F">
            <w:pPr>
              <w:pStyle w:val="Tabletext"/>
              <w:tabs>
                <w:tab w:val="decimal" w:pos="879"/>
              </w:tabs>
            </w:pPr>
            <w:r w:rsidRPr="00231A61">
              <w:t>1</w:t>
            </w:r>
          </w:p>
        </w:tc>
        <w:tc>
          <w:tcPr>
            <w:tcW w:w="1890" w:type="dxa"/>
            <w:gridSpan w:val="2"/>
            <w:tcBorders>
              <w:top w:val="nil"/>
              <w:left w:val="nil"/>
              <w:bottom w:val="nil"/>
              <w:right w:val="nil"/>
            </w:tcBorders>
          </w:tcPr>
          <w:p w:rsidR="00F0184A" w:rsidRPr="00231A61" w:rsidRDefault="00F0184A" w:rsidP="00CC7F1F">
            <w:pPr>
              <w:pStyle w:val="Tabletext"/>
              <w:tabs>
                <w:tab w:val="decimal" w:pos="709"/>
              </w:tabs>
            </w:pPr>
            <w:r w:rsidRPr="00231A61">
              <w:t>23.6005</w:t>
            </w:r>
          </w:p>
        </w:tc>
        <w:tc>
          <w:tcPr>
            <w:tcW w:w="1890" w:type="dxa"/>
            <w:tcBorders>
              <w:top w:val="nil"/>
              <w:left w:val="nil"/>
              <w:bottom w:val="nil"/>
              <w:right w:val="nil"/>
            </w:tcBorders>
          </w:tcPr>
          <w:p w:rsidR="00F0184A" w:rsidRPr="00231A61" w:rsidRDefault="00F0184A" w:rsidP="00CC7F1F">
            <w:pPr>
              <w:pStyle w:val="Tabletext"/>
              <w:tabs>
                <w:tab w:val="decimal" w:pos="680"/>
              </w:tabs>
            </w:pPr>
            <w:r w:rsidRPr="00231A61">
              <w:t>&lt;.0001</w:t>
            </w:r>
          </w:p>
        </w:tc>
      </w:tr>
      <w:tr w:rsidR="00F0184A" w:rsidRPr="00FA0143" w:rsidTr="007F547D">
        <w:tc>
          <w:tcPr>
            <w:tcW w:w="3119" w:type="dxa"/>
            <w:tcBorders>
              <w:top w:val="nil"/>
              <w:left w:val="nil"/>
              <w:bottom w:val="nil"/>
              <w:right w:val="nil"/>
            </w:tcBorders>
          </w:tcPr>
          <w:p w:rsidR="00F0184A" w:rsidRPr="00231A61" w:rsidRDefault="00F0184A" w:rsidP="007F547D">
            <w:pPr>
              <w:pStyle w:val="Tabletext"/>
            </w:pPr>
            <w:r>
              <w:t>Year 12 aspiration</w:t>
            </w:r>
          </w:p>
        </w:tc>
        <w:tc>
          <w:tcPr>
            <w:tcW w:w="1890" w:type="dxa"/>
            <w:tcBorders>
              <w:top w:val="nil"/>
              <w:left w:val="nil"/>
              <w:bottom w:val="nil"/>
              <w:right w:val="nil"/>
            </w:tcBorders>
          </w:tcPr>
          <w:p w:rsidR="00F0184A" w:rsidRPr="00231A61" w:rsidRDefault="00F0184A" w:rsidP="00CC7F1F">
            <w:pPr>
              <w:pStyle w:val="Tabletext"/>
              <w:tabs>
                <w:tab w:val="decimal" w:pos="879"/>
              </w:tabs>
            </w:pPr>
            <w:r w:rsidRPr="00231A61">
              <w:t>2</w:t>
            </w:r>
          </w:p>
        </w:tc>
        <w:tc>
          <w:tcPr>
            <w:tcW w:w="1890" w:type="dxa"/>
            <w:gridSpan w:val="2"/>
            <w:tcBorders>
              <w:top w:val="nil"/>
              <w:left w:val="nil"/>
              <w:bottom w:val="nil"/>
              <w:right w:val="nil"/>
            </w:tcBorders>
          </w:tcPr>
          <w:p w:rsidR="00F0184A" w:rsidRPr="00231A61" w:rsidRDefault="00F0184A" w:rsidP="00CC7F1F">
            <w:pPr>
              <w:pStyle w:val="Tabletext"/>
              <w:tabs>
                <w:tab w:val="decimal" w:pos="709"/>
              </w:tabs>
            </w:pPr>
            <w:r w:rsidRPr="00231A61">
              <w:t>154.1692</w:t>
            </w:r>
          </w:p>
        </w:tc>
        <w:tc>
          <w:tcPr>
            <w:tcW w:w="1890" w:type="dxa"/>
            <w:tcBorders>
              <w:top w:val="nil"/>
              <w:left w:val="nil"/>
              <w:bottom w:val="nil"/>
              <w:right w:val="nil"/>
            </w:tcBorders>
          </w:tcPr>
          <w:p w:rsidR="00F0184A" w:rsidRPr="00231A61" w:rsidRDefault="00F0184A" w:rsidP="00CC7F1F">
            <w:pPr>
              <w:pStyle w:val="Tabletext"/>
              <w:tabs>
                <w:tab w:val="decimal" w:pos="680"/>
              </w:tabs>
            </w:pPr>
            <w:r w:rsidRPr="00231A61">
              <w:t>&lt;.0001</w:t>
            </w:r>
          </w:p>
        </w:tc>
      </w:tr>
      <w:tr w:rsidR="00F0184A" w:rsidRPr="00FA0143" w:rsidTr="007F547D">
        <w:tc>
          <w:tcPr>
            <w:tcW w:w="3119" w:type="dxa"/>
            <w:tcBorders>
              <w:top w:val="nil"/>
              <w:left w:val="nil"/>
              <w:bottom w:val="nil"/>
              <w:right w:val="nil"/>
            </w:tcBorders>
          </w:tcPr>
          <w:p w:rsidR="00F0184A" w:rsidRPr="00231A61" w:rsidRDefault="00F0184A" w:rsidP="007F547D">
            <w:pPr>
              <w:pStyle w:val="Tabletext"/>
            </w:pPr>
            <w:r>
              <w:t>Born outside Australia</w:t>
            </w:r>
          </w:p>
        </w:tc>
        <w:tc>
          <w:tcPr>
            <w:tcW w:w="1890" w:type="dxa"/>
            <w:tcBorders>
              <w:top w:val="nil"/>
              <w:left w:val="nil"/>
              <w:bottom w:val="nil"/>
              <w:right w:val="nil"/>
            </w:tcBorders>
          </w:tcPr>
          <w:p w:rsidR="00F0184A" w:rsidRPr="00231A61" w:rsidRDefault="00F0184A" w:rsidP="00CC7F1F">
            <w:pPr>
              <w:pStyle w:val="Tabletext"/>
              <w:tabs>
                <w:tab w:val="decimal" w:pos="879"/>
              </w:tabs>
            </w:pPr>
            <w:r w:rsidRPr="00231A61">
              <w:t>1</w:t>
            </w:r>
          </w:p>
        </w:tc>
        <w:tc>
          <w:tcPr>
            <w:tcW w:w="1890" w:type="dxa"/>
            <w:gridSpan w:val="2"/>
            <w:tcBorders>
              <w:top w:val="nil"/>
              <w:left w:val="nil"/>
              <w:bottom w:val="nil"/>
              <w:right w:val="nil"/>
            </w:tcBorders>
          </w:tcPr>
          <w:p w:rsidR="00F0184A" w:rsidRPr="00231A61" w:rsidRDefault="00F0184A" w:rsidP="00CC7F1F">
            <w:pPr>
              <w:pStyle w:val="Tabletext"/>
              <w:tabs>
                <w:tab w:val="decimal" w:pos="709"/>
              </w:tabs>
            </w:pPr>
            <w:r w:rsidRPr="00231A61">
              <w:t>24.9922</w:t>
            </w:r>
          </w:p>
        </w:tc>
        <w:tc>
          <w:tcPr>
            <w:tcW w:w="1890" w:type="dxa"/>
            <w:tcBorders>
              <w:top w:val="nil"/>
              <w:left w:val="nil"/>
              <w:bottom w:val="nil"/>
              <w:right w:val="nil"/>
            </w:tcBorders>
          </w:tcPr>
          <w:p w:rsidR="00F0184A" w:rsidRPr="00231A61" w:rsidRDefault="00F0184A" w:rsidP="00CC7F1F">
            <w:pPr>
              <w:pStyle w:val="Tabletext"/>
              <w:tabs>
                <w:tab w:val="decimal" w:pos="680"/>
              </w:tabs>
            </w:pPr>
            <w:r w:rsidRPr="00231A61">
              <w:t>&lt;.0001</w:t>
            </w:r>
          </w:p>
        </w:tc>
      </w:tr>
      <w:tr w:rsidR="00F0184A" w:rsidRPr="00FA0143" w:rsidTr="007F547D">
        <w:tc>
          <w:tcPr>
            <w:tcW w:w="3119" w:type="dxa"/>
            <w:tcBorders>
              <w:top w:val="nil"/>
              <w:left w:val="nil"/>
              <w:bottom w:val="nil"/>
              <w:right w:val="nil"/>
            </w:tcBorders>
          </w:tcPr>
          <w:p w:rsidR="00F0184A" w:rsidRPr="00231A61" w:rsidRDefault="00F0184A" w:rsidP="007F547D">
            <w:pPr>
              <w:pStyle w:val="Tabletext"/>
            </w:pPr>
            <w:r>
              <w:t xml:space="preserve">Speaks a language other than English </w:t>
            </w:r>
            <w:r w:rsidR="00CC7F1F">
              <w:br/>
            </w:r>
            <w:r>
              <w:t>at home</w:t>
            </w:r>
          </w:p>
        </w:tc>
        <w:tc>
          <w:tcPr>
            <w:tcW w:w="1890" w:type="dxa"/>
            <w:tcBorders>
              <w:top w:val="nil"/>
              <w:left w:val="nil"/>
              <w:bottom w:val="nil"/>
              <w:right w:val="nil"/>
            </w:tcBorders>
          </w:tcPr>
          <w:p w:rsidR="00F0184A" w:rsidRPr="00231A61" w:rsidRDefault="00F0184A" w:rsidP="00CC7F1F">
            <w:pPr>
              <w:pStyle w:val="Tabletext"/>
              <w:tabs>
                <w:tab w:val="decimal" w:pos="879"/>
              </w:tabs>
            </w:pPr>
            <w:r w:rsidRPr="00231A61">
              <w:t>1</w:t>
            </w:r>
          </w:p>
        </w:tc>
        <w:tc>
          <w:tcPr>
            <w:tcW w:w="1890" w:type="dxa"/>
            <w:gridSpan w:val="2"/>
            <w:tcBorders>
              <w:top w:val="nil"/>
              <w:left w:val="nil"/>
              <w:bottom w:val="nil"/>
              <w:right w:val="nil"/>
            </w:tcBorders>
          </w:tcPr>
          <w:p w:rsidR="00F0184A" w:rsidRPr="00231A61" w:rsidRDefault="00F0184A" w:rsidP="00CC7F1F">
            <w:pPr>
              <w:pStyle w:val="Tabletext"/>
              <w:tabs>
                <w:tab w:val="decimal" w:pos="709"/>
              </w:tabs>
            </w:pPr>
            <w:r w:rsidRPr="00231A61">
              <w:t>159.5105</w:t>
            </w:r>
          </w:p>
        </w:tc>
        <w:tc>
          <w:tcPr>
            <w:tcW w:w="1890" w:type="dxa"/>
            <w:tcBorders>
              <w:top w:val="nil"/>
              <w:left w:val="nil"/>
              <w:bottom w:val="nil"/>
              <w:right w:val="nil"/>
            </w:tcBorders>
          </w:tcPr>
          <w:p w:rsidR="00F0184A" w:rsidRPr="00231A61" w:rsidRDefault="00F0184A" w:rsidP="00CC7F1F">
            <w:pPr>
              <w:pStyle w:val="Tabletext"/>
              <w:tabs>
                <w:tab w:val="decimal" w:pos="680"/>
              </w:tabs>
            </w:pPr>
            <w:r w:rsidRPr="00231A61">
              <w:t>&lt;.0001</w:t>
            </w:r>
          </w:p>
        </w:tc>
      </w:tr>
      <w:tr w:rsidR="00F0184A" w:rsidRPr="00FA0143" w:rsidTr="007F547D">
        <w:tc>
          <w:tcPr>
            <w:tcW w:w="3119" w:type="dxa"/>
            <w:tcBorders>
              <w:top w:val="nil"/>
              <w:left w:val="nil"/>
              <w:bottom w:val="nil"/>
              <w:right w:val="nil"/>
            </w:tcBorders>
          </w:tcPr>
          <w:p w:rsidR="00F0184A" w:rsidRPr="00231A61" w:rsidRDefault="00F0184A" w:rsidP="007F547D">
            <w:pPr>
              <w:pStyle w:val="Tabletext"/>
            </w:pPr>
            <w:r>
              <w:t>Father is a trades worker</w:t>
            </w:r>
          </w:p>
        </w:tc>
        <w:tc>
          <w:tcPr>
            <w:tcW w:w="1890" w:type="dxa"/>
            <w:tcBorders>
              <w:top w:val="nil"/>
              <w:left w:val="nil"/>
              <w:bottom w:val="nil"/>
              <w:right w:val="nil"/>
            </w:tcBorders>
          </w:tcPr>
          <w:p w:rsidR="00F0184A" w:rsidRPr="00231A61" w:rsidRDefault="00F0184A" w:rsidP="00CC7F1F">
            <w:pPr>
              <w:pStyle w:val="Tabletext"/>
              <w:tabs>
                <w:tab w:val="decimal" w:pos="879"/>
              </w:tabs>
            </w:pPr>
            <w:r w:rsidRPr="00231A61">
              <w:t>2</w:t>
            </w:r>
          </w:p>
        </w:tc>
        <w:tc>
          <w:tcPr>
            <w:tcW w:w="1890" w:type="dxa"/>
            <w:gridSpan w:val="2"/>
            <w:tcBorders>
              <w:top w:val="nil"/>
              <w:left w:val="nil"/>
              <w:bottom w:val="nil"/>
              <w:right w:val="nil"/>
            </w:tcBorders>
          </w:tcPr>
          <w:p w:rsidR="00F0184A" w:rsidRPr="00231A61" w:rsidRDefault="00F0184A" w:rsidP="00CC7F1F">
            <w:pPr>
              <w:pStyle w:val="Tabletext"/>
              <w:tabs>
                <w:tab w:val="decimal" w:pos="709"/>
              </w:tabs>
            </w:pPr>
            <w:r w:rsidRPr="00231A61">
              <w:t>15.3116</w:t>
            </w:r>
          </w:p>
        </w:tc>
        <w:tc>
          <w:tcPr>
            <w:tcW w:w="1890" w:type="dxa"/>
            <w:tcBorders>
              <w:top w:val="nil"/>
              <w:left w:val="nil"/>
              <w:bottom w:val="nil"/>
              <w:right w:val="nil"/>
            </w:tcBorders>
          </w:tcPr>
          <w:p w:rsidR="00F0184A" w:rsidRPr="00231A61" w:rsidRDefault="00F0184A" w:rsidP="00CC7F1F">
            <w:pPr>
              <w:pStyle w:val="Tabletext"/>
              <w:tabs>
                <w:tab w:val="decimal" w:pos="680"/>
              </w:tabs>
            </w:pPr>
            <w:r w:rsidRPr="00231A61">
              <w:t>0.0005</w:t>
            </w:r>
          </w:p>
        </w:tc>
      </w:tr>
      <w:tr w:rsidR="00F0184A" w:rsidRPr="00FA0143" w:rsidTr="007F547D">
        <w:tc>
          <w:tcPr>
            <w:tcW w:w="3119" w:type="dxa"/>
            <w:tcBorders>
              <w:top w:val="nil"/>
              <w:left w:val="nil"/>
              <w:bottom w:val="nil"/>
              <w:right w:val="nil"/>
            </w:tcBorders>
          </w:tcPr>
          <w:p w:rsidR="00F0184A" w:rsidRPr="00231A61" w:rsidRDefault="00F0184A" w:rsidP="007F547D">
            <w:pPr>
              <w:pStyle w:val="Tabletext"/>
            </w:pPr>
            <w:r>
              <w:t>Sex</w:t>
            </w:r>
          </w:p>
        </w:tc>
        <w:tc>
          <w:tcPr>
            <w:tcW w:w="1890" w:type="dxa"/>
            <w:tcBorders>
              <w:top w:val="nil"/>
              <w:left w:val="nil"/>
              <w:bottom w:val="nil"/>
              <w:right w:val="nil"/>
            </w:tcBorders>
          </w:tcPr>
          <w:p w:rsidR="00F0184A" w:rsidRPr="00231A61" w:rsidRDefault="00F0184A" w:rsidP="00CC7F1F">
            <w:pPr>
              <w:pStyle w:val="Tabletext"/>
              <w:tabs>
                <w:tab w:val="decimal" w:pos="879"/>
              </w:tabs>
            </w:pPr>
            <w:r w:rsidRPr="00231A61">
              <w:t>1</w:t>
            </w:r>
          </w:p>
        </w:tc>
        <w:tc>
          <w:tcPr>
            <w:tcW w:w="1890" w:type="dxa"/>
            <w:gridSpan w:val="2"/>
            <w:tcBorders>
              <w:top w:val="nil"/>
              <w:left w:val="nil"/>
              <w:bottom w:val="nil"/>
              <w:right w:val="nil"/>
            </w:tcBorders>
          </w:tcPr>
          <w:p w:rsidR="00F0184A" w:rsidRPr="00231A61" w:rsidRDefault="00F0184A" w:rsidP="00CC7F1F">
            <w:pPr>
              <w:pStyle w:val="Tabletext"/>
              <w:tabs>
                <w:tab w:val="decimal" w:pos="709"/>
              </w:tabs>
            </w:pPr>
            <w:r w:rsidRPr="00231A61">
              <w:t>100.1528</w:t>
            </w:r>
          </w:p>
        </w:tc>
        <w:tc>
          <w:tcPr>
            <w:tcW w:w="1890" w:type="dxa"/>
            <w:tcBorders>
              <w:top w:val="nil"/>
              <w:left w:val="nil"/>
              <w:bottom w:val="nil"/>
              <w:right w:val="nil"/>
            </w:tcBorders>
          </w:tcPr>
          <w:p w:rsidR="00F0184A" w:rsidRPr="00231A61" w:rsidRDefault="00F0184A" w:rsidP="00CC7F1F">
            <w:pPr>
              <w:pStyle w:val="Tabletext"/>
              <w:tabs>
                <w:tab w:val="decimal" w:pos="680"/>
              </w:tabs>
            </w:pPr>
            <w:r w:rsidRPr="00231A61">
              <w:t>&lt;.0001</w:t>
            </w:r>
          </w:p>
        </w:tc>
      </w:tr>
      <w:tr w:rsidR="00F0184A" w:rsidRPr="00FA0143" w:rsidTr="007F547D">
        <w:tc>
          <w:tcPr>
            <w:tcW w:w="3119" w:type="dxa"/>
            <w:tcBorders>
              <w:top w:val="nil"/>
              <w:left w:val="nil"/>
              <w:bottom w:val="nil"/>
              <w:right w:val="nil"/>
            </w:tcBorders>
          </w:tcPr>
          <w:p w:rsidR="00F0184A" w:rsidRPr="00231A61" w:rsidRDefault="00F0184A" w:rsidP="007F547D">
            <w:pPr>
              <w:pStyle w:val="Tabletext"/>
            </w:pPr>
            <w:r>
              <w:t>C</w:t>
            </w:r>
            <w:r w:rsidRPr="00231A61">
              <w:t>ohort*</w:t>
            </w:r>
            <w:r w:rsidR="009E31C8">
              <w:t>S</w:t>
            </w:r>
            <w:r>
              <w:t>ex</w:t>
            </w:r>
          </w:p>
        </w:tc>
        <w:tc>
          <w:tcPr>
            <w:tcW w:w="1890" w:type="dxa"/>
            <w:tcBorders>
              <w:top w:val="nil"/>
              <w:left w:val="nil"/>
              <w:bottom w:val="nil"/>
              <w:right w:val="nil"/>
            </w:tcBorders>
          </w:tcPr>
          <w:p w:rsidR="00F0184A" w:rsidRPr="00231A61" w:rsidRDefault="00F0184A" w:rsidP="00CC7F1F">
            <w:pPr>
              <w:pStyle w:val="Tabletext"/>
              <w:tabs>
                <w:tab w:val="decimal" w:pos="879"/>
              </w:tabs>
            </w:pPr>
            <w:r w:rsidRPr="00231A61">
              <w:t>1</w:t>
            </w:r>
          </w:p>
        </w:tc>
        <w:tc>
          <w:tcPr>
            <w:tcW w:w="1890" w:type="dxa"/>
            <w:gridSpan w:val="2"/>
            <w:tcBorders>
              <w:top w:val="nil"/>
              <w:left w:val="nil"/>
              <w:bottom w:val="nil"/>
              <w:right w:val="nil"/>
            </w:tcBorders>
          </w:tcPr>
          <w:p w:rsidR="00F0184A" w:rsidRPr="00231A61" w:rsidRDefault="00F0184A" w:rsidP="00CC7F1F">
            <w:pPr>
              <w:pStyle w:val="Tabletext"/>
              <w:tabs>
                <w:tab w:val="decimal" w:pos="709"/>
              </w:tabs>
            </w:pPr>
            <w:r w:rsidRPr="00231A61">
              <w:t>0.1747</w:t>
            </w:r>
          </w:p>
        </w:tc>
        <w:tc>
          <w:tcPr>
            <w:tcW w:w="1890" w:type="dxa"/>
            <w:tcBorders>
              <w:top w:val="nil"/>
              <w:left w:val="nil"/>
              <w:bottom w:val="nil"/>
              <w:right w:val="nil"/>
            </w:tcBorders>
          </w:tcPr>
          <w:p w:rsidR="00F0184A" w:rsidRPr="00231A61" w:rsidRDefault="00F0184A" w:rsidP="00CC7F1F">
            <w:pPr>
              <w:pStyle w:val="Tabletext"/>
              <w:tabs>
                <w:tab w:val="decimal" w:pos="680"/>
              </w:tabs>
            </w:pPr>
            <w:r w:rsidRPr="00231A61">
              <w:t>0.6759</w:t>
            </w:r>
          </w:p>
        </w:tc>
      </w:tr>
      <w:tr w:rsidR="00F0184A" w:rsidRPr="00FA0143" w:rsidTr="007F547D">
        <w:tc>
          <w:tcPr>
            <w:tcW w:w="3119" w:type="dxa"/>
            <w:tcBorders>
              <w:top w:val="nil"/>
              <w:left w:val="nil"/>
              <w:bottom w:val="nil"/>
              <w:right w:val="nil"/>
            </w:tcBorders>
          </w:tcPr>
          <w:p w:rsidR="00F0184A" w:rsidRPr="00231A61" w:rsidRDefault="00F0184A" w:rsidP="007F547D">
            <w:pPr>
              <w:pStyle w:val="Tabletext"/>
            </w:pPr>
            <w:r>
              <w:t>C</w:t>
            </w:r>
            <w:r w:rsidRPr="00231A61">
              <w:t>ohort</w:t>
            </w:r>
            <w:r>
              <w:t>*</w:t>
            </w:r>
            <w:r w:rsidR="009E31C8">
              <w:t>E</w:t>
            </w:r>
            <w:r w:rsidRPr="00231A61">
              <w:t>mployed</w:t>
            </w:r>
            <w:r w:rsidR="004248ED">
              <w:t xml:space="preserve"> at age 15</w:t>
            </w:r>
          </w:p>
        </w:tc>
        <w:tc>
          <w:tcPr>
            <w:tcW w:w="1890" w:type="dxa"/>
            <w:tcBorders>
              <w:top w:val="nil"/>
              <w:left w:val="nil"/>
              <w:bottom w:val="nil"/>
              <w:right w:val="nil"/>
            </w:tcBorders>
          </w:tcPr>
          <w:p w:rsidR="00F0184A" w:rsidRPr="00231A61" w:rsidRDefault="00F0184A" w:rsidP="00CC7F1F">
            <w:pPr>
              <w:pStyle w:val="Tabletext"/>
              <w:tabs>
                <w:tab w:val="decimal" w:pos="879"/>
              </w:tabs>
            </w:pPr>
            <w:r w:rsidRPr="00231A61">
              <w:t>1</w:t>
            </w:r>
          </w:p>
        </w:tc>
        <w:tc>
          <w:tcPr>
            <w:tcW w:w="1890" w:type="dxa"/>
            <w:gridSpan w:val="2"/>
            <w:tcBorders>
              <w:top w:val="nil"/>
              <w:left w:val="nil"/>
              <w:bottom w:val="nil"/>
              <w:right w:val="nil"/>
            </w:tcBorders>
          </w:tcPr>
          <w:p w:rsidR="00F0184A" w:rsidRPr="00231A61" w:rsidRDefault="00F0184A" w:rsidP="00CC7F1F">
            <w:pPr>
              <w:pStyle w:val="Tabletext"/>
              <w:tabs>
                <w:tab w:val="decimal" w:pos="709"/>
              </w:tabs>
            </w:pPr>
            <w:r w:rsidRPr="00231A61">
              <w:t>9.7613</w:t>
            </w:r>
          </w:p>
        </w:tc>
        <w:tc>
          <w:tcPr>
            <w:tcW w:w="1890" w:type="dxa"/>
            <w:tcBorders>
              <w:top w:val="nil"/>
              <w:left w:val="nil"/>
              <w:bottom w:val="nil"/>
              <w:right w:val="nil"/>
            </w:tcBorders>
          </w:tcPr>
          <w:p w:rsidR="00F0184A" w:rsidRPr="00231A61" w:rsidRDefault="00F0184A" w:rsidP="00CC7F1F">
            <w:pPr>
              <w:pStyle w:val="Tabletext"/>
              <w:tabs>
                <w:tab w:val="decimal" w:pos="680"/>
              </w:tabs>
            </w:pPr>
            <w:r w:rsidRPr="00231A61">
              <w:t>0.0018</w:t>
            </w:r>
          </w:p>
        </w:tc>
      </w:tr>
      <w:tr w:rsidR="00F0184A" w:rsidRPr="00FA0143" w:rsidTr="007F547D">
        <w:tc>
          <w:tcPr>
            <w:tcW w:w="3119" w:type="dxa"/>
            <w:tcBorders>
              <w:top w:val="nil"/>
              <w:left w:val="nil"/>
              <w:bottom w:val="nil"/>
              <w:right w:val="nil"/>
            </w:tcBorders>
          </w:tcPr>
          <w:p w:rsidR="00F0184A" w:rsidRPr="00231A61" w:rsidRDefault="00F0184A" w:rsidP="007F547D">
            <w:pPr>
              <w:pStyle w:val="Tabletext"/>
            </w:pPr>
            <w:r>
              <w:t>C</w:t>
            </w:r>
            <w:r w:rsidRPr="00231A61">
              <w:t>ohort</w:t>
            </w:r>
            <w:r>
              <w:t>*Father</w:t>
            </w:r>
            <w:r w:rsidR="009E31C8">
              <w:t xml:space="preserve"> in</w:t>
            </w:r>
            <w:r>
              <w:t xml:space="preserve"> </w:t>
            </w:r>
            <w:r w:rsidRPr="00231A61">
              <w:t>trad</w:t>
            </w:r>
            <w:r w:rsidR="009E31C8">
              <w:t>es</w:t>
            </w:r>
          </w:p>
        </w:tc>
        <w:tc>
          <w:tcPr>
            <w:tcW w:w="1890" w:type="dxa"/>
            <w:tcBorders>
              <w:top w:val="nil"/>
              <w:left w:val="nil"/>
              <w:bottom w:val="nil"/>
              <w:right w:val="nil"/>
            </w:tcBorders>
          </w:tcPr>
          <w:p w:rsidR="00F0184A" w:rsidRPr="00231A61" w:rsidRDefault="00F0184A" w:rsidP="00CC7F1F">
            <w:pPr>
              <w:pStyle w:val="Tabletext"/>
              <w:tabs>
                <w:tab w:val="decimal" w:pos="879"/>
              </w:tabs>
            </w:pPr>
            <w:r w:rsidRPr="00231A61">
              <w:t>2</w:t>
            </w:r>
          </w:p>
        </w:tc>
        <w:tc>
          <w:tcPr>
            <w:tcW w:w="1890" w:type="dxa"/>
            <w:gridSpan w:val="2"/>
            <w:tcBorders>
              <w:top w:val="nil"/>
              <w:left w:val="nil"/>
              <w:bottom w:val="nil"/>
              <w:right w:val="nil"/>
            </w:tcBorders>
          </w:tcPr>
          <w:p w:rsidR="00F0184A" w:rsidRPr="00231A61" w:rsidRDefault="00F0184A" w:rsidP="00CC7F1F">
            <w:pPr>
              <w:pStyle w:val="Tabletext"/>
              <w:tabs>
                <w:tab w:val="decimal" w:pos="709"/>
              </w:tabs>
            </w:pPr>
            <w:r w:rsidRPr="00231A61">
              <w:t>13.7262</w:t>
            </w:r>
          </w:p>
        </w:tc>
        <w:tc>
          <w:tcPr>
            <w:tcW w:w="1890" w:type="dxa"/>
            <w:tcBorders>
              <w:top w:val="nil"/>
              <w:left w:val="nil"/>
              <w:bottom w:val="nil"/>
              <w:right w:val="nil"/>
            </w:tcBorders>
          </w:tcPr>
          <w:p w:rsidR="00F0184A" w:rsidRPr="00231A61" w:rsidRDefault="00F0184A" w:rsidP="00CC7F1F">
            <w:pPr>
              <w:pStyle w:val="Tabletext"/>
              <w:tabs>
                <w:tab w:val="decimal" w:pos="680"/>
              </w:tabs>
            </w:pPr>
            <w:r w:rsidRPr="00231A61">
              <w:t>0.001</w:t>
            </w:r>
          </w:p>
        </w:tc>
      </w:tr>
      <w:tr w:rsidR="00F0184A" w:rsidRPr="00FA0143" w:rsidTr="007F547D">
        <w:tc>
          <w:tcPr>
            <w:tcW w:w="3119" w:type="dxa"/>
            <w:tcBorders>
              <w:top w:val="nil"/>
              <w:left w:val="nil"/>
              <w:bottom w:val="nil"/>
              <w:right w:val="nil"/>
            </w:tcBorders>
          </w:tcPr>
          <w:p w:rsidR="00F0184A" w:rsidRPr="00231A61" w:rsidRDefault="00F0184A" w:rsidP="007F547D">
            <w:pPr>
              <w:pStyle w:val="Tabletext"/>
            </w:pPr>
            <w:r>
              <w:t>Cohort*SES</w:t>
            </w:r>
          </w:p>
        </w:tc>
        <w:tc>
          <w:tcPr>
            <w:tcW w:w="1890" w:type="dxa"/>
            <w:tcBorders>
              <w:top w:val="nil"/>
              <w:left w:val="nil"/>
              <w:bottom w:val="nil"/>
              <w:right w:val="nil"/>
            </w:tcBorders>
          </w:tcPr>
          <w:p w:rsidR="00F0184A" w:rsidRPr="00231A61" w:rsidRDefault="00F0184A" w:rsidP="00CC7F1F">
            <w:pPr>
              <w:pStyle w:val="Tabletext"/>
              <w:tabs>
                <w:tab w:val="decimal" w:pos="879"/>
              </w:tabs>
            </w:pPr>
            <w:r w:rsidRPr="00231A61">
              <w:t>1</w:t>
            </w:r>
          </w:p>
        </w:tc>
        <w:tc>
          <w:tcPr>
            <w:tcW w:w="1890" w:type="dxa"/>
            <w:gridSpan w:val="2"/>
            <w:tcBorders>
              <w:top w:val="nil"/>
              <w:left w:val="nil"/>
              <w:bottom w:val="nil"/>
              <w:right w:val="nil"/>
            </w:tcBorders>
          </w:tcPr>
          <w:p w:rsidR="00F0184A" w:rsidRPr="00231A61" w:rsidRDefault="00F0184A" w:rsidP="00CC7F1F">
            <w:pPr>
              <w:pStyle w:val="Tabletext"/>
              <w:tabs>
                <w:tab w:val="decimal" w:pos="709"/>
              </w:tabs>
            </w:pPr>
            <w:r w:rsidRPr="00231A61">
              <w:t>9.2715</w:t>
            </w:r>
          </w:p>
        </w:tc>
        <w:tc>
          <w:tcPr>
            <w:tcW w:w="1890" w:type="dxa"/>
            <w:tcBorders>
              <w:top w:val="nil"/>
              <w:left w:val="nil"/>
              <w:bottom w:val="nil"/>
              <w:right w:val="nil"/>
            </w:tcBorders>
          </w:tcPr>
          <w:p w:rsidR="00F0184A" w:rsidRPr="00231A61" w:rsidRDefault="00F0184A" w:rsidP="00F50FAC">
            <w:pPr>
              <w:pStyle w:val="Tabletext"/>
              <w:tabs>
                <w:tab w:val="decimal" w:pos="680"/>
              </w:tabs>
            </w:pPr>
            <w:r w:rsidRPr="00231A61">
              <w:t>0.0023</w:t>
            </w:r>
          </w:p>
        </w:tc>
      </w:tr>
      <w:tr w:rsidR="00F0184A" w:rsidRPr="00FA0143" w:rsidTr="007F547D">
        <w:tc>
          <w:tcPr>
            <w:tcW w:w="3119" w:type="dxa"/>
            <w:tcBorders>
              <w:top w:val="nil"/>
              <w:left w:val="nil"/>
              <w:bottom w:val="nil"/>
              <w:right w:val="nil"/>
            </w:tcBorders>
          </w:tcPr>
          <w:p w:rsidR="00F0184A" w:rsidRPr="00231A61" w:rsidRDefault="00F0184A" w:rsidP="007F547D">
            <w:pPr>
              <w:pStyle w:val="Tabletext"/>
            </w:pPr>
            <w:r>
              <w:t>Cohort*</w:t>
            </w:r>
            <w:proofErr w:type="spellStart"/>
            <w:r>
              <w:t>Yr</w:t>
            </w:r>
            <w:proofErr w:type="spellEnd"/>
            <w:r>
              <w:t xml:space="preserve"> 12 </w:t>
            </w:r>
            <w:r w:rsidRPr="00231A61">
              <w:t>aspirat</w:t>
            </w:r>
            <w:r>
              <w:t>ion</w:t>
            </w:r>
          </w:p>
        </w:tc>
        <w:tc>
          <w:tcPr>
            <w:tcW w:w="1890" w:type="dxa"/>
            <w:tcBorders>
              <w:top w:val="nil"/>
              <w:left w:val="nil"/>
              <w:bottom w:val="nil"/>
              <w:right w:val="nil"/>
            </w:tcBorders>
          </w:tcPr>
          <w:p w:rsidR="00F0184A" w:rsidRPr="00231A61" w:rsidRDefault="00F0184A" w:rsidP="00CC7F1F">
            <w:pPr>
              <w:pStyle w:val="Tabletext"/>
              <w:tabs>
                <w:tab w:val="decimal" w:pos="879"/>
              </w:tabs>
            </w:pPr>
            <w:r w:rsidRPr="00231A61">
              <w:t>2</w:t>
            </w:r>
          </w:p>
        </w:tc>
        <w:tc>
          <w:tcPr>
            <w:tcW w:w="1890" w:type="dxa"/>
            <w:gridSpan w:val="2"/>
            <w:tcBorders>
              <w:top w:val="nil"/>
              <w:left w:val="nil"/>
              <w:bottom w:val="nil"/>
              <w:right w:val="nil"/>
            </w:tcBorders>
          </w:tcPr>
          <w:p w:rsidR="00F0184A" w:rsidRPr="00231A61" w:rsidRDefault="00F0184A" w:rsidP="00CC7F1F">
            <w:pPr>
              <w:pStyle w:val="Tabletext"/>
              <w:tabs>
                <w:tab w:val="decimal" w:pos="709"/>
              </w:tabs>
            </w:pPr>
            <w:r w:rsidRPr="00231A61">
              <w:t>36.7929</w:t>
            </w:r>
          </w:p>
        </w:tc>
        <w:tc>
          <w:tcPr>
            <w:tcW w:w="1890" w:type="dxa"/>
            <w:tcBorders>
              <w:top w:val="nil"/>
              <w:left w:val="nil"/>
              <w:bottom w:val="nil"/>
              <w:right w:val="nil"/>
            </w:tcBorders>
          </w:tcPr>
          <w:p w:rsidR="00F0184A" w:rsidRDefault="00F0184A" w:rsidP="00CC7F1F">
            <w:pPr>
              <w:pStyle w:val="Tabletext"/>
              <w:tabs>
                <w:tab w:val="decimal" w:pos="680"/>
              </w:tabs>
            </w:pPr>
            <w:r w:rsidRPr="00231A61">
              <w:t>&lt;.0001</w:t>
            </w:r>
          </w:p>
        </w:tc>
      </w:tr>
      <w:tr w:rsidR="009E31C8" w:rsidRPr="00FA0143" w:rsidTr="007F547D">
        <w:tc>
          <w:tcPr>
            <w:tcW w:w="3119" w:type="dxa"/>
            <w:tcBorders>
              <w:top w:val="nil"/>
              <w:left w:val="nil"/>
              <w:bottom w:val="nil"/>
              <w:right w:val="nil"/>
            </w:tcBorders>
          </w:tcPr>
          <w:p w:rsidR="009E31C8" w:rsidRDefault="009E31C8" w:rsidP="007F547D">
            <w:pPr>
              <w:pStyle w:val="Tabletext"/>
            </w:pPr>
            <w:r>
              <w:t>Normalised maths score</w:t>
            </w:r>
          </w:p>
        </w:tc>
        <w:tc>
          <w:tcPr>
            <w:tcW w:w="1890" w:type="dxa"/>
            <w:tcBorders>
              <w:top w:val="nil"/>
              <w:left w:val="nil"/>
              <w:bottom w:val="nil"/>
              <w:right w:val="nil"/>
            </w:tcBorders>
          </w:tcPr>
          <w:p w:rsidR="009E31C8" w:rsidRPr="00231A61" w:rsidRDefault="009E31C8" w:rsidP="00F50FAC">
            <w:pPr>
              <w:pStyle w:val="Tabletext"/>
              <w:tabs>
                <w:tab w:val="decimal" w:pos="879"/>
              </w:tabs>
            </w:pPr>
            <w:r w:rsidRPr="00231A61">
              <w:t>1</w:t>
            </w:r>
          </w:p>
        </w:tc>
        <w:tc>
          <w:tcPr>
            <w:tcW w:w="1890" w:type="dxa"/>
            <w:gridSpan w:val="2"/>
            <w:tcBorders>
              <w:top w:val="nil"/>
              <w:left w:val="nil"/>
              <w:bottom w:val="nil"/>
              <w:right w:val="nil"/>
            </w:tcBorders>
          </w:tcPr>
          <w:p w:rsidR="009E31C8" w:rsidRPr="00231A61" w:rsidRDefault="009E31C8" w:rsidP="00CC7F1F">
            <w:pPr>
              <w:pStyle w:val="Tabletext"/>
              <w:tabs>
                <w:tab w:val="decimal" w:pos="709"/>
              </w:tabs>
            </w:pPr>
            <w:r w:rsidRPr="00231A61">
              <w:t>495.71</w:t>
            </w:r>
          </w:p>
        </w:tc>
        <w:tc>
          <w:tcPr>
            <w:tcW w:w="1890" w:type="dxa"/>
            <w:tcBorders>
              <w:top w:val="nil"/>
              <w:left w:val="nil"/>
              <w:bottom w:val="nil"/>
              <w:right w:val="nil"/>
            </w:tcBorders>
          </w:tcPr>
          <w:p w:rsidR="009E31C8" w:rsidRPr="00231A61" w:rsidRDefault="009E31C8" w:rsidP="00CC7F1F">
            <w:pPr>
              <w:pStyle w:val="Tabletext"/>
              <w:tabs>
                <w:tab w:val="decimal" w:pos="680"/>
              </w:tabs>
            </w:pPr>
            <w:r w:rsidRPr="00231A61">
              <w:t>&lt;.0001</w:t>
            </w:r>
          </w:p>
        </w:tc>
      </w:tr>
      <w:tr w:rsidR="009E31C8" w:rsidRPr="00FA0143" w:rsidTr="007F547D">
        <w:tc>
          <w:tcPr>
            <w:tcW w:w="3119" w:type="dxa"/>
            <w:tcBorders>
              <w:top w:val="nil"/>
              <w:left w:val="nil"/>
              <w:bottom w:val="nil"/>
              <w:right w:val="nil"/>
            </w:tcBorders>
          </w:tcPr>
          <w:p w:rsidR="009E31C8" w:rsidRDefault="009E31C8" w:rsidP="007F547D">
            <w:pPr>
              <w:pStyle w:val="Tabletext"/>
            </w:pPr>
            <w:r>
              <w:t>Normalised reading score</w:t>
            </w:r>
          </w:p>
        </w:tc>
        <w:tc>
          <w:tcPr>
            <w:tcW w:w="1890" w:type="dxa"/>
            <w:tcBorders>
              <w:top w:val="nil"/>
              <w:left w:val="nil"/>
              <w:bottom w:val="nil"/>
              <w:right w:val="nil"/>
            </w:tcBorders>
          </w:tcPr>
          <w:p w:rsidR="009E31C8" w:rsidRPr="00231A61" w:rsidRDefault="009E31C8" w:rsidP="00CC7F1F">
            <w:pPr>
              <w:pStyle w:val="Tabletext"/>
              <w:tabs>
                <w:tab w:val="decimal" w:pos="879"/>
              </w:tabs>
            </w:pPr>
            <w:r w:rsidRPr="00231A61">
              <w:t>1</w:t>
            </w:r>
          </w:p>
        </w:tc>
        <w:tc>
          <w:tcPr>
            <w:tcW w:w="1890" w:type="dxa"/>
            <w:gridSpan w:val="2"/>
            <w:tcBorders>
              <w:top w:val="nil"/>
              <w:left w:val="nil"/>
              <w:bottom w:val="nil"/>
              <w:right w:val="nil"/>
            </w:tcBorders>
          </w:tcPr>
          <w:p w:rsidR="009E31C8" w:rsidRPr="00231A61" w:rsidRDefault="009E31C8" w:rsidP="00F50FAC">
            <w:pPr>
              <w:pStyle w:val="Tabletext"/>
              <w:tabs>
                <w:tab w:val="decimal" w:pos="709"/>
              </w:tabs>
            </w:pPr>
            <w:r w:rsidRPr="00231A61">
              <w:t>226.4153</w:t>
            </w:r>
          </w:p>
        </w:tc>
        <w:tc>
          <w:tcPr>
            <w:tcW w:w="1890" w:type="dxa"/>
            <w:tcBorders>
              <w:top w:val="nil"/>
              <w:left w:val="nil"/>
              <w:bottom w:val="nil"/>
              <w:right w:val="nil"/>
            </w:tcBorders>
          </w:tcPr>
          <w:p w:rsidR="009E31C8" w:rsidRPr="00231A61" w:rsidRDefault="009E31C8" w:rsidP="00CC7F1F">
            <w:pPr>
              <w:pStyle w:val="Tabletext"/>
              <w:tabs>
                <w:tab w:val="decimal" w:pos="680"/>
              </w:tabs>
            </w:pPr>
            <w:r w:rsidRPr="00231A61">
              <w:t>&lt;.0001</w:t>
            </w:r>
          </w:p>
        </w:tc>
      </w:tr>
      <w:tr w:rsidR="009E31C8" w:rsidRPr="00FA0143" w:rsidTr="007F547D">
        <w:tc>
          <w:tcPr>
            <w:tcW w:w="3119" w:type="dxa"/>
            <w:tcBorders>
              <w:top w:val="nil"/>
              <w:left w:val="nil"/>
              <w:bottom w:val="nil"/>
              <w:right w:val="nil"/>
            </w:tcBorders>
          </w:tcPr>
          <w:p w:rsidR="009E31C8" w:rsidRDefault="009E31C8" w:rsidP="007F547D">
            <w:pPr>
              <w:pStyle w:val="Tabletext"/>
            </w:pPr>
            <w:r>
              <w:t>Trades workers concentration</w:t>
            </w:r>
          </w:p>
        </w:tc>
        <w:tc>
          <w:tcPr>
            <w:tcW w:w="1890" w:type="dxa"/>
            <w:tcBorders>
              <w:top w:val="nil"/>
              <w:left w:val="nil"/>
              <w:bottom w:val="nil"/>
              <w:right w:val="nil"/>
            </w:tcBorders>
          </w:tcPr>
          <w:p w:rsidR="009E31C8" w:rsidRPr="00231A61" w:rsidRDefault="009E31C8" w:rsidP="00CC7F1F">
            <w:pPr>
              <w:pStyle w:val="Tabletext"/>
              <w:tabs>
                <w:tab w:val="decimal" w:pos="879"/>
              </w:tabs>
            </w:pPr>
            <w:r w:rsidRPr="00231A61">
              <w:t>1</w:t>
            </w:r>
          </w:p>
        </w:tc>
        <w:tc>
          <w:tcPr>
            <w:tcW w:w="1890" w:type="dxa"/>
            <w:gridSpan w:val="2"/>
            <w:tcBorders>
              <w:top w:val="nil"/>
              <w:left w:val="nil"/>
              <w:bottom w:val="nil"/>
              <w:right w:val="nil"/>
            </w:tcBorders>
          </w:tcPr>
          <w:p w:rsidR="009E31C8" w:rsidRPr="00231A61" w:rsidRDefault="009E31C8" w:rsidP="00CC7F1F">
            <w:pPr>
              <w:pStyle w:val="Tabletext"/>
              <w:tabs>
                <w:tab w:val="decimal" w:pos="709"/>
              </w:tabs>
            </w:pPr>
            <w:r w:rsidRPr="00231A61">
              <w:t>62.5652</w:t>
            </w:r>
          </w:p>
        </w:tc>
        <w:tc>
          <w:tcPr>
            <w:tcW w:w="1890" w:type="dxa"/>
            <w:tcBorders>
              <w:top w:val="nil"/>
              <w:left w:val="nil"/>
              <w:bottom w:val="nil"/>
              <w:right w:val="nil"/>
            </w:tcBorders>
          </w:tcPr>
          <w:p w:rsidR="009E31C8" w:rsidRPr="00231A61" w:rsidRDefault="009E31C8" w:rsidP="00CC7F1F">
            <w:pPr>
              <w:pStyle w:val="Tabletext"/>
              <w:tabs>
                <w:tab w:val="decimal" w:pos="680"/>
              </w:tabs>
            </w:pPr>
            <w:r w:rsidRPr="00231A61">
              <w:t>&lt;.0001</w:t>
            </w:r>
          </w:p>
        </w:tc>
      </w:tr>
      <w:tr w:rsidR="009E31C8" w:rsidRPr="00FA0143" w:rsidTr="007F547D">
        <w:tc>
          <w:tcPr>
            <w:tcW w:w="3119" w:type="dxa"/>
            <w:tcBorders>
              <w:top w:val="nil"/>
              <w:left w:val="nil"/>
              <w:right w:val="nil"/>
            </w:tcBorders>
          </w:tcPr>
          <w:p w:rsidR="009E31C8" w:rsidRDefault="009E31C8" w:rsidP="007F547D">
            <w:pPr>
              <w:pStyle w:val="Tabletext"/>
            </w:pPr>
            <w:r>
              <w:t>SES</w:t>
            </w:r>
          </w:p>
        </w:tc>
        <w:tc>
          <w:tcPr>
            <w:tcW w:w="1890" w:type="dxa"/>
            <w:tcBorders>
              <w:top w:val="nil"/>
              <w:left w:val="nil"/>
              <w:right w:val="nil"/>
            </w:tcBorders>
          </w:tcPr>
          <w:p w:rsidR="009E31C8" w:rsidRPr="00231A61" w:rsidRDefault="009E31C8" w:rsidP="00CC7F1F">
            <w:pPr>
              <w:pStyle w:val="Tabletext"/>
              <w:tabs>
                <w:tab w:val="decimal" w:pos="879"/>
              </w:tabs>
            </w:pPr>
            <w:r w:rsidRPr="00231A61">
              <w:t>1</w:t>
            </w:r>
          </w:p>
        </w:tc>
        <w:tc>
          <w:tcPr>
            <w:tcW w:w="1890" w:type="dxa"/>
            <w:gridSpan w:val="2"/>
            <w:tcBorders>
              <w:top w:val="nil"/>
              <w:left w:val="nil"/>
              <w:right w:val="nil"/>
            </w:tcBorders>
          </w:tcPr>
          <w:p w:rsidR="009E31C8" w:rsidRPr="00231A61" w:rsidRDefault="009E31C8" w:rsidP="00CC7F1F">
            <w:pPr>
              <w:pStyle w:val="Tabletext"/>
              <w:tabs>
                <w:tab w:val="decimal" w:pos="709"/>
              </w:tabs>
            </w:pPr>
            <w:r w:rsidRPr="00231A61">
              <w:t>56.7256</w:t>
            </w:r>
          </w:p>
        </w:tc>
        <w:tc>
          <w:tcPr>
            <w:tcW w:w="1890" w:type="dxa"/>
            <w:tcBorders>
              <w:top w:val="nil"/>
              <w:left w:val="nil"/>
              <w:right w:val="nil"/>
            </w:tcBorders>
          </w:tcPr>
          <w:p w:rsidR="009E31C8" w:rsidRPr="00231A61" w:rsidRDefault="009E31C8" w:rsidP="00CC7F1F">
            <w:pPr>
              <w:pStyle w:val="Tabletext"/>
              <w:tabs>
                <w:tab w:val="decimal" w:pos="680"/>
              </w:tabs>
            </w:pPr>
            <w:r w:rsidRPr="00231A61">
              <w:t>&lt;.0001</w:t>
            </w:r>
          </w:p>
        </w:tc>
      </w:tr>
    </w:tbl>
    <w:p w:rsidR="004F1B7D" w:rsidRDefault="004F1B7D" w:rsidP="00B934CC">
      <w:pPr>
        <w:pStyle w:val="Text"/>
      </w:pPr>
    </w:p>
    <w:p w:rsidR="004F1B7D" w:rsidRDefault="004F1B7D" w:rsidP="00B16D7E">
      <w:pPr>
        <w:pStyle w:val="Text"/>
      </w:pPr>
      <w:r>
        <w:br w:type="page"/>
      </w:r>
    </w:p>
    <w:p w:rsidR="00E91188" w:rsidRPr="00DF5FA2" w:rsidRDefault="004F1B7D" w:rsidP="000B15D3">
      <w:pPr>
        <w:pStyle w:val="tabletitle"/>
      </w:pPr>
      <w:bookmarkStart w:id="95" w:name="_Toc384045460"/>
      <w:r>
        <w:lastRenderedPageBreak/>
        <w:t>Table C</w:t>
      </w:r>
      <w:r w:rsidR="009E31C8">
        <w:t>2</w:t>
      </w:r>
      <w:r w:rsidR="000B15D3">
        <w:tab/>
      </w:r>
      <w:r w:rsidR="00E91188">
        <w:t>Regression results for predicting university attendance</w:t>
      </w:r>
      <w:r w:rsidR="00B97400">
        <w:t>:</w:t>
      </w:r>
      <w:r w:rsidR="00F0184A">
        <w:t xml:space="preserve"> coefficients</w:t>
      </w:r>
      <w:bookmarkEnd w:id="95"/>
    </w:p>
    <w:tbl>
      <w:tblPr>
        <w:tblW w:w="8789" w:type="dxa"/>
        <w:tblInd w:w="57" w:type="dxa"/>
        <w:tblLayout w:type="fixed"/>
        <w:tblCellMar>
          <w:left w:w="57" w:type="dxa"/>
          <w:right w:w="57" w:type="dxa"/>
        </w:tblCellMar>
        <w:tblLook w:val="0000" w:firstRow="0" w:lastRow="0" w:firstColumn="0" w:lastColumn="0" w:noHBand="0" w:noVBand="0"/>
      </w:tblPr>
      <w:tblGrid>
        <w:gridCol w:w="2552"/>
        <w:gridCol w:w="2126"/>
        <w:gridCol w:w="1370"/>
        <w:gridCol w:w="1370"/>
        <w:gridCol w:w="1371"/>
      </w:tblGrid>
      <w:tr w:rsidR="00E91188" w:rsidTr="006672BA">
        <w:trPr>
          <w:tblHeader/>
        </w:trPr>
        <w:tc>
          <w:tcPr>
            <w:tcW w:w="2552" w:type="dxa"/>
            <w:tcBorders>
              <w:top w:val="single" w:sz="4" w:space="0" w:color="auto"/>
              <w:bottom w:val="single" w:sz="4" w:space="0" w:color="auto"/>
            </w:tcBorders>
          </w:tcPr>
          <w:p w:rsidR="00E91188" w:rsidRPr="00DF5FA2" w:rsidRDefault="00E91188" w:rsidP="009E0FF2">
            <w:pPr>
              <w:pStyle w:val="Tablehead1"/>
            </w:pPr>
            <w:r w:rsidRPr="00DF5FA2">
              <w:t>Variable</w:t>
            </w:r>
          </w:p>
        </w:tc>
        <w:tc>
          <w:tcPr>
            <w:tcW w:w="2126" w:type="dxa"/>
            <w:tcBorders>
              <w:top w:val="single" w:sz="4" w:space="0" w:color="auto"/>
              <w:bottom w:val="single" w:sz="4" w:space="0" w:color="auto"/>
            </w:tcBorders>
          </w:tcPr>
          <w:p w:rsidR="00E91188" w:rsidRPr="00DF5FA2" w:rsidRDefault="00E91188" w:rsidP="009E0FF2">
            <w:pPr>
              <w:pStyle w:val="Tablehead1"/>
            </w:pPr>
            <w:r w:rsidRPr="00DF5FA2">
              <w:t>Level of variable</w:t>
            </w:r>
          </w:p>
        </w:tc>
        <w:tc>
          <w:tcPr>
            <w:tcW w:w="1370" w:type="dxa"/>
            <w:tcBorders>
              <w:top w:val="single" w:sz="4" w:space="0" w:color="auto"/>
              <w:bottom w:val="single" w:sz="4" w:space="0" w:color="auto"/>
            </w:tcBorders>
          </w:tcPr>
          <w:p w:rsidR="00E91188" w:rsidRPr="00DF5FA2" w:rsidRDefault="00E91188" w:rsidP="006672BA">
            <w:pPr>
              <w:pStyle w:val="Tablehead1"/>
              <w:jc w:val="center"/>
            </w:pPr>
            <w:r>
              <w:t>Coefficient</w:t>
            </w:r>
          </w:p>
        </w:tc>
        <w:tc>
          <w:tcPr>
            <w:tcW w:w="1370" w:type="dxa"/>
            <w:tcBorders>
              <w:top w:val="single" w:sz="4" w:space="0" w:color="auto"/>
              <w:bottom w:val="single" w:sz="4" w:space="0" w:color="auto"/>
            </w:tcBorders>
          </w:tcPr>
          <w:p w:rsidR="00E91188" w:rsidRPr="00DF5FA2" w:rsidRDefault="00E91188" w:rsidP="006672BA">
            <w:pPr>
              <w:pStyle w:val="Tablehead1"/>
              <w:jc w:val="center"/>
            </w:pPr>
            <w:r w:rsidRPr="00DF5FA2">
              <w:t>Wald Chi-Square</w:t>
            </w:r>
          </w:p>
        </w:tc>
        <w:tc>
          <w:tcPr>
            <w:tcW w:w="1371" w:type="dxa"/>
            <w:tcBorders>
              <w:top w:val="single" w:sz="4" w:space="0" w:color="auto"/>
              <w:bottom w:val="single" w:sz="4" w:space="0" w:color="auto"/>
            </w:tcBorders>
          </w:tcPr>
          <w:p w:rsidR="00E91188" w:rsidRPr="00DF5FA2" w:rsidRDefault="00E91188" w:rsidP="006672BA">
            <w:pPr>
              <w:pStyle w:val="Tablehead1"/>
              <w:jc w:val="center"/>
            </w:pPr>
            <w:proofErr w:type="spellStart"/>
            <w:r w:rsidRPr="00DF5FA2">
              <w:t>Pr</w:t>
            </w:r>
            <w:proofErr w:type="spellEnd"/>
            <w:r w:rsidRPr="00DF5FA2">
              <w:t xml:space="preserve"> &gt; Chi-Square</w:t>
            </w:r>
          </w:p>
        </w:tc>
      </w:tr>
      <w:tr w:rsidR="0074192D" w:rsidTr="006672BA">
        <w:tc>
          <w:tcPr>
            <w:tcW w:w="2552" w:type="dxa"/>
            <w:tcBorders>
              <w:top w:val="single" w:sz="4" w:space="0" w:color="auto"/>
            </w:tcBorders>
          </w:tcPr>
          <w:p w:rsidR="0074192D" w:rsidRPr="006672BA" w:rsidRDefault="0074192D" w:rsidP="006672BA">
            <w:pPr>
              <w:pStyle w:val="Tabletext"/>
            </w:pPr>
            <w:r w:rsidRPr="006672BA">
              <w:t>Intercept</w:t>
            </w:r>
          </w:p>
        </w:tc>
        <w:tc>
          <w:tcPr>
            <w:tcW w:w="2126" w:type="dxa"/>
            <w:tcBorders>
              <w:top w:val="single" w:sz="4" w:space="0" w:color="auto"/>
            </w:tcBorders>
          </w:tcPr>
          <w:p w:rsidR="0074192D" w:rsidRPr="006672BA" w:rsidRDefault="0074192D" w:rsidP="006672BA">
            <w:pPr>
              <w:pStyle w:val="Tabletext"/>
            </w:pPr>
            <w:r w:rsidRPr="006672BA">
              <w:t>-</w:t>
            </w:r>
          </w:p>
        </w:tc>
        <w:tc>
          <w:tcPr>
            <w:tcW w:w="1370" w:type="dxa"/>
            <w:tcBorders>
              <w:top w:val="single" w:sz="4" w:space="0" w:color="auto"/>
            </w:tcBorders>
          </w:tcPr>
          <w:p w:rsidR="0074192D" w:rsidRPr="006672BA" w:rsidRDefault="0074192D" w:rsidP="006672BA">
            <w:pPr>
              <w:pStyle w:val="Tabletext"/>
              <w:tabs>
                <w:tab w:val="decimal" w:pos="482"/>
              </w:tabs>
            </w:pPr>
            <w:r w:rsidRPr="006672BA">
              <w:t>-3.6692</w:t>
            </w:r>
          </w:p>
        </w:tc>
        <w:tc>
          <w:tcPr>
            <w:tcW w:w="1370" w:type="dxa"/>
            <w:tcBorders>
              <w:top w:val="single" w:sz="4" w:space="0" w:color="auto"/>
            </w:tcBorders>
          </w:tcPr>
          <w:p w:rsidR="0074192D" w:rsidRPr="006672BA" w:rsidRDefault="0074192D" w:rsidP="006672BA">
            <w:pPr>
              <w:pStyle w:val="Tabletext"/>
              <w:tabs>
                <w:tab w:val="decimal" w:pos="539"/>
              </w:tabs>
            </w:pPr>
            <w:r w:rsidRPr="006672BA">
              <w:t>172.6174</w:t>
            </w:r>
          </w:p>
        </w:tc>
        <w:tc>
          <w:tcPr>
            <w:tcW w:w="1371" w:type="dxa"/>
            <w:tcBorders>
              <w:top w:val="single" w:sz="4" w:space="0" w:color="auto"/>
            </w:tcBorders>
          </w:tcPr>
          <w:p w:rsidR="0074192D" w:rsidRPr="006672BA" w:rsidRDefault="0074192D" w:rsidP="006672BA">
            <w:pPr>
              <w:pStyle w:val="Tabletext"/>
              <w:tabs>
                <w:tab w:val="decimal" w:pos="454"/>
              </w:tabs>
            </w:pPr>
            <w:r w:rsidRPr="006672BA">
              <w:t>&lt;.0001</w:t>
            </w:r>
          </w:p>
        </w:tc>
      </w:tr>
      <w:tr w:rsidR="00AF58F9" w:rsidTr="006672BA">
        <w:tc>
          <w:tcPr>
            <w:tcW w:w="2552" w:type="dxa"/>
          </w:tcPr>
          <w:p w:rsidR="00AF58F9" w:rsidRPr="006672BA" w:rsidRDefault="00597A7D" w:rsidP="006672BA">
            <w:pPr>
              <w:pStyle w:val="Tabletext"/>
            </w:pPr>
            <w:r w:rsidRPr="006672BA">
              <w:t>C</w:t>
            </w:r>
            <w:r w:rsidR="00AF58F9" w:rsidRPr="006672BA">
              <w:t>ohort</w:t>
            </w:r>
          </w:p>
        </w:tc>
        <w:tc>
          <w:tcPr>
            <w:tcW w:w="2126" w:type="dxa"/>
          </w:tcPr>
          <w:p w:rsidR="00AF58F9" w:rsidRPr="006672BA" w:rsidRDefault="00AF58F9" w:rsidP="006672BA">
            <w:pPr>
              <w:pStyle w:val="Tabletext"/>
            </w:pPr>
            <w:r w:rsidRPr="006672BA">
              <w:t>Y95</w:t>
            </w:r>
          </w:p>
        </w:tc>
        <w:tc>
          <w:tcPr>
            <w:tcW w:w="4111" w:type="dxa"/>
            <w:gridSpan w:val="3"/>
          </w:tcPr>
          <w:p w:rsidR="00AF58F9" w:rsidRPr="006672BA" w:rsidRDefault="00AF58F9" w:rsidP="006672BA">
            <w:pPr>
              <w:pStyle w:val="Tabletext"/>
              <w:jc w:val="center"/>
            </w:pPr>
            <w:r w:rsidRPr="006672BA">
              <w:t>Reference category</w:t>
            </w:r>
          </w:p>
        </w:tc>
      </w:tr>
      <w:tr w:rsidR="0074192D" w:rsidTr="006672BA">
        <w:tc>
          <w:tcPr>
            <w:tcW w:w="2552" w:type="dxa"/>
          </w:tcPr>
          <w:p w:rsidR="0074192D" w:rsidRPr="006672BA" w:rsidRDefault="0074192D" w:rsidP="006672BA">
            <w:pPr>
              <w:pStyle w:val="Tabletext"/>
            </w:pPr>
          </w:p>
        </w:tc>
        <w:tc>
          <w:tcPr>
            <w:tcW w:w="2126" w:type="dxa"/>
          </w:tcPr>
          <w:p w:rsidR="0074192D" w:rsidRPr="006672BA" w:rsidRDefault="0074192D" w:rsidP="006672BA">
            <w:pPr>
              <w:pStyle w:val="Tabletext"/>
            </w:pPr>
            <w:r w:rsidRPr="006672BA">
              <w:t>Y06</w:t>
            </w:r>
          </w:p>
        </w:tc>
        <w:tc>
          <w:tcPr>
            <w:tcW w:w="1370" w:type="dxa"/>
          </w:tcPr>
          <w:p w:rsidR="0074192D" w:rsidRPr="006672BA" w:rsidRDefault="0074192D" w:rsidP="006672BA">
            <w:pPr>
              <w:pStyle w:val="Tabletext"/>
              <w:tabs>
                <w:tab w:val="decimal" w:pos="482"/>
              </w:tabs>
            </w:pPr>
            <w:r w:rsidRPr="006672BA">
              <w:t>0.5969</w:t>
            </w:r>
          </w:p>
        </w:tc>
        <w:tc>
          <w:tcPr>
            <w:tcW w:w="1370" w:type="dxa"/>
          </w:tcPr>
          <w:p w:rsidR="0074192D" w:rsidRPr="006672BA" w:rsidRDefault="0074192D" w:rsidP="006672BA">
            <w:pPr>
              <w:pStyle w:val="Tabletext"/>
              <w:tabs>
                <w:tab w:val="decimal" w:pos="539"/>
              </w:tabs>
            </w:pPr>
            <w:r w:rsidRPr="006672BA">
              <w:t>1.9539</w:t>
            </w:r>
          </w:p>
        </w:tc>
        <w:tc>
          <w:tcPr>
            <w:tcW w:w="1371" w:type="dxa"/>
          </w:tcPr>
          <w:p w:rsidR="0074192D" w:rsidRPr="006672BA" w:rsidRDefault="0074192D" w:rsidP="006672BA">
            <w:pPr>
              <w:pStyle w:val="Tabletext"/>
              <w:tabs>
                <w:tab w:val="decimal" w:pos="454"/>
              </w:tabs>
            </w:pPr>
            <w:r w:rsidRPr="006672BA">
              <w:t>0.1622</w:t>
            </w:r>
          </w:p>
        </w:tc>
      </w:tr>
      <w:tr w:rsidR="00AF58F9" w:rsidTr="006672BA">
        <w:tc>
          <w:tcPr>
            <w:tcW w:w="2552" w:type="dxa"/>
          </w:tcPr>
          <w:p w:rsidR="00AF58F9" w:rsidRPr="006672BA" w:rsidRDefault="00AF58F9" w:rsidP="006672BA">
            <w:pPr>
              <w:pStyle w:val="Tabletext"/>
            </w:pPr>
            <w:r w:rsidRPr="006672BA">
              <w:t>Sector</w:t>
            </w:r>
          </w:p>
        </w:tc>
        <w:tc>
          <w:tcPr>
            <w:tcW w:w="2126" w:type="dxa"/>
          </w:tcPr>
          <w:p w:rsidR="00AF58F9" w:rsidRPr="006672BA" w:rsidRDefault="00AF58F9" w:rsidP="006672BA">
            <w:pPr>
              <w:pStyle w:val="Tabletext"/>
            </w:pPr>
            <w:r w:rsidRPr="006672BA">
              <w:t>Government</w:t>
            </w:r>
          </w:p>
        </w:tc>
        <w:tc>
          <w:tcPr>
            <w:tcW w:w="4111" w:type="dxa"/>
            <w:gridSpan w:val="3"/>
          </w:tcPr>
          <w:p w:rsidR="00AF58F9" w:rsidRPr="006672BA" w:rsidRDefault="00AF58F9" w:rsidP="006672BA">
            <w:pPr>
              <w:pStyle w:val="Tabletext"/>
              <w:jc w:val="center"/>
            </w:pPr>
            <w:r w:rsidRPr="006672BA">
              <w:t>Reference category</w:t>
            </w:r>
          </w:p>
        </w:tc>
      </w:tr>
      <w:tr w:rsidR="0074192D" w:rsidTr="006672BA">
        <w:tc>
          <w:tcPr>
            <w:tcW w:w="2552" w:type="dxa"/>
          </w:tcPr>
          <w:p w:rsidR="0074192D" w:rsidRPr="006672BA" w:rsidRDefault="0074192D" w:rsidP="006672BA">
            <w:pPr>
              <w:pStyle w:val="Tabletext"/>
            </w:pPr>
          </w:p>
        </w:tc>
        <w:tc>
          <w:tcPr>
            <w:tcW w:w="2126" w:type="dxa"/>
          </w:tcPr>
          <w:p w:rsidR="0074192D" w:rsidRPr="006672BA" w:rsidRDefault="0074192D" w:rsidP="006672BA">
            <w:pPr>
              <w:pStyle w:val="Tabletext"/>
            </w:pPr>
            <w:r w:rsidRPr="006672BA">
              <w:t>Catholic</w:t>
            </w:r>
          </w:p>
        </w:tc>
        <w:tc>
          <w:tcPr>
            <w:tcW w:w="1370" w:type="dxa"/>
          </w:tcPr>
          <w:p w:rsidR="0074192D" w:rsidRPr="006672BA" w:rsidRDefault="0074192D" w:rsidP="006672BA">
            <w:pPr>
              <w:pStyle w:val="Tabletext"/>
              <w:tabs>
                <w:tab w:val="decimal" w:pos="482"/>
              </w:tabs>
            </w:pPr>
            <w:r w:rsidRPr="006672BA">
              <w:t>0.5864</w:t>
            </w:r>
          </w:p>
        </w:tc>
        <w:tc>
          <w:tcPr>
            <w:tcW w:w="1370" w:type="dxa"/>
          </w:tcPr>
          <w:p w:rsidR="0074192D" w:rsidRPr="006672BA" w:rsidRDefault="0074192D" w:rsidP="006672BA">
            <w:pPr>
              <w:pStyle w:val="Tabletext"/>
              <w:tabs>
                <w:tab w:val="decimal" w:pos="539"/>
              </w:tabs>
            </w:pPr>
            <w:r w:rsidRPr="006672BA">
              <w:t>134.5219</w:t>
            </w:r>
          </w:p>
        </w:tc>
        <w:tc>
          <w:tcPr>
            <w:tcW w:w="1371" w:type="dxa"/>
          </w:tcPr>
          <w:p w:rsidR="0074192D" w:rsidRPr="006672BA" w:rsidRDefault="0074192D" w:rsidP="006672BA">
            <w:pPr>
              <w:pStyle w:val="Tabletext"/>
              <w:tabs>
                <w:tab w:val="decimal" w:pos="454"/>
              </w:tabs>
            </w:pPr>
            <w:r w:rsidRPr="006672BA">
              <w:t>&lt;.0001</w:t>
            </w:r>
          </w:p>
        </w:tc>
      </w:tr>
      <w:tr w:rsidR="0074192D" w:rsidTr="006672BA">
        <w:tc>
          <w:tcPr>
            <w:tcW w:w="2552" w:type="dxa"/>
          </w:tcPr>
          <w:p w:rsidR="0074192D" w:rsidRPr="006672BA" w:rsidRDefault="0074192D" w:rsidP="006672BA">
            <w:pPr>
              <w:pStyle w:val="Tabletext"/>
            </w:pPr>
          </w:p>
        </w:tc>
        <w:tc>
          <w:tcPr>
            <w:tcW w:w="2126" w:type="dxa"/>
          </w:tcPr>
          <w:p w:rsidR="0074192D" w:rsidRPr="006672BA" w:rsidRDefault="0074192D" w:rsidP="006672BA">
            <w:pPr>
              <w:pStyle w:val="Tabletext"/>
            </w:pPr>
            <w:r w:rsidRPr="006672BA">
              <w:t>Independent</w:t>
            </w:r>
          </w:p>
        </w:tc>
        <w:tc>
          <w:tcPr>
            <w:tcW w:w="1370" w:type="dxa"/>
          </w:tcPr>
          <w:p w:rsidR="0074192D" w:rsidRPr="006672BA" w:rsidRDefault="0074192D" w:rsidP="006672BA">
            <w:pPr>
              <w:pStyle w:val="Tabletext"/>
              <w:tabs>
                <w:tab w:val="decimal" w:pos="482"/>
              </w:tabs>
            </w:pPr>
            <w:r w:rsidRPr="006672BA">
              <w:t>0.463</w:t>
            </w:r>
          </w:p>
        </w:tc>
        <w:tc>
          <w:tcPr>
            <w:tcW w:w="1370" w:type="dxa"/>
          </w:tcPr>
          <w:p w:rsidR="0074192D" w:rsidRPr="006672BA" w:rsidRDefault="0074192D" w:rsidP="006672BA">
            <w:pPr>
              <w:pStyle w:val="Tabletext"/>
              <w:tabs>
                <w:tab w:val="decimal" w:pos="539"/>
              </w:tabs>
            </w:pPr>
            <w:r w:rsidRPr="006672BA">
              <w:t>55.3531</w:t>
            </w:r>
          </w:p>
        </w:tc>
        <w:tc>
          <w:tcPr>
            <w:tcW w:w="1371" w:type="dxa"/>
          </w:tcPr>
          <w:p w:rsidR="0074192D" w:rsidRPr="006672BA" w:rsidRDefault="0074192D" w:rsidP="006672BA">
            <w:pPr>
              <w:pStyle w:val="Tabletext"/>
              <w:tabs>
                <w:tab w:val="decimal" w:pos="454"/>
              </w:tabs>
            </w:pPr>
            <w:r w:rsidRPr="006672BA">
              <w:t>&lt;.0001</w:t>
            </w:r>
          </w:p>
        </w:tc>
      </w:tr>
      <w:tr w:rsidR="0074192D" w:rsidTr="006672BA">
        <w:tc>
          <w:tcPr>
            <w:tcW w:w="2552" w:type="dxa"/>
          </w:tcPr>
          <w:p w:rsidR="0074192D" w:rsidRPr="006672BA" w:rsidRDefault="00AF58F9" w:rsidP="006672BA">
            <w:pPr>
              <w:pStyle w:val="Tabletext"/>
            </w:pPr>
            <w:r w:rsidRPr="006672BA">
              <w:t>State</w:t>
            </w:r>
          </w:p>
        </w:tc>
        <w:tc>
          <w:tcPr>
            <w:tcW w:w="2126" w:type="dxa"/>
          </w:tcPr>
          <w:p w:rsidR="0074192D" w:rsidRPr="006672BA" w:rsidRDefault="0074192D" w:rsidP="006672BA">
            <w:pPr>
              <w:pStyle w:val="Tabletext"/>
            </w:pPr>
            <w:r w:rsidRPr="006672BA">
              <w:t>ACT</w:t>
            </w:r>
          </w:p>
        </w:tc>
        <w:tc>
          <w:tcPr>
            <w:tcW w:w="1370" w:type="dxa"/>
          </w:tcPr>
          <w:p w:rsidR="0074192D" w:rsidRPr="006672BA" w:rsidRDefault="0074192D" w:rsidP="006672BA">
            <w:pPr>
              <w:pStyle w:val="Tabletext"/>
              <w:tabs>
                <w:tab w:val="decimal" w:pos="482"/>
              </w:tabs>
            </w:pPr>
            <w:r w:rsidRPr="006672BA">
              <w:t>-0.4426</w:t>
            </w:r>
          </w:p>
        </w:tc>
        <w:tc>
          <w:tcPr>
            <w:tcW w:w="1370" w:type="dxa"/>
          </w:tcPr>
          <w:p w:rsidR="0074192D" w:rsidRPr="006672BA" w:rsidRDefault="0074192D" w:rsidP="006672BA">
            <w:pPr>
              <w:pStyle w:val="Tabletext"/>
              <w:tabs>
                <w:tab w:val="decimal" w:pos="539"/>
              </w:tabs>
            </w:pPr>
            <w:r w:rsidRPr="006672BA">
              <w:t>8.7533</w:t>
            </w:r>
          </w:p>
        </w:tc>
        <w:tc>
          <w:tcPr>
            <w:tcW w:w="1371" w:type="dxa"/>
          </w:tcPr>
          <w:p w:rsidR="0074192D" w:rsidRPr="006672BA" w:rsidRDefault="0074192D" w:rsidP="006672BA">
            <w:pPr>
              <w:pStyle w:val="Tabletext"/>
              <w:tabs>
                <w:tab w:val="decimal" w:pos="454"/>
              </w:tabs>
            </w:pPr>
            <w:r w:rsidRPr="006672BA">
              <w:t>0.0031</w:t>
            </w:r>
          </w:p>
        </w:tc>
      </w:tr>
      <w:tr w:rsidR="00AF58F9" w:rsidTr="006672BA">
        <w:tc>
          <w:tcPr>
            <w:tcW w:w="2552" w:type="dxa"/>
          </w:tcPr>
          <w:p w:rsidR="00AF58F9" w:rsidRPr="006672BA" w:rsidRDefault="00AF58F9" w:rsidP="006672BA">
            <w:pPr>
              <w:pStyle w:val="Tabletext"/>
            </w:pPr>
          </w:p>
        </w:tc>
        <w:tc>
          <w:tcPr>
            <w:tcW w:w="2126" w:type="dxa"/>
          </w:tcPr>
          <w:p w:rsidR="00AF58F9" w:rsidRPr="006672BA" w:rsidRDefault="00AF58F9" w:rsidP="006672BA">
            <w:pPr>
              <w:pStyle w:val="Tabletext"/>
            </w:pPr>
            <w:r w:rsidRPr="006672BA">
              <w:t>NSW</w:t>
            </w:r>
          </w:p>
        </w:tc>
        <w:tc>
          <w:tcPr>
            <w:tcW w:w="4111" w:type="dxa"/>
            <w:gridSpan w:val="3"/>
          </w:tcPr>
          <w:p w:rsidR="00AF58F9" w:rsidRPr="006672BA" w:rsidRDefault="00AF58F9" w:rsidP="006672BA">
            <w:pPr>
              <w:pStyle w:val="Tabletext"/>
              <w:jc w:val="center"/>
            </w:pPr>
            <w:r w:rsidRPr="006672BA">
              <w:t>Reference category</w:t>
            </w:r>
          </w:p>
        </w:tc>
      </w:tr>
      <w:tr w:rsidR="0074192D" w:rsidTr="006672BA">
        <w:tc>
          <w:tcPr>
            <w:tcW w:w="2552" w:type="dxa"/>
          </w:tcPr>
          <w:p w:rsidR="0074192D" w:rsidRPr="006672BA" w:rsidRDefault="0074192D" w:rsidP="006672BA">
            <w:pPr>
              <w:pStyle w:val="Tabletext"/>
            </w:pPr>
          </w:p>
        </w:tc>
        <w:tc>
          <w:tcPr>
            <w:tcW w:w="2126" w:type="dxa"/>
          </w:tcPr>
          <w:p w:rsidR="0074192D" w:rsidRPr="006672BA" w:rsidRDefault="0074192D" w:rsidP="006672BA">
            <w:pPr>
              <w:pStyle w:val="Tabletext"/>
            </w:pPr>
            <w:r w:rsidRPr="006672BA">
              <w:t>NT</w:t>
            </w:r>
          </w:p>
        </w:tc>
        <w:tc>
          <w:tcPr>
            <w:tcW w:w="1370" w:type="dxa"/>
          </w:tcPr>
          <w:p w:rsidR="0074192D" w:rsidRPr="006672BA" w:rsidRDefault="0074192D" w:rsidP="006672BA">
            <w:pPr>
              <w:pStyle w:val="Tabletext"/>
              <w:tabs>
                <w:tab w:val="decimal" w:pos="482"/>
              </w:tabs>
            </w:pPr>
            <w:r w:rsidRPr="006672BA">
              <w:t>-0.4966</w:t>
            </w:r>
          </w:p>
        </w:tc>
        <w:tc>
          <w:tcPr>
            <w:tcW w:w="1370" w:type="dxa"/>
          </w:tcPr>
          <w:p w:rsidR="0074192D" w:rsidRPr="006672BA" w:rsidRDefault="0074192D" w:rsidP="006672BA">
            <w:pPr>
              <w:pStyle w:val="Tabletext"/>
              <w:tabs>
                <w:tab w:val="decimal" w:pos="539"/>
              </w:tabs>
            </w:pPr>
            <w:r w:rsidRPr="006672BA">
              <w:t>3.3691</w:t>
            </w:r>
          </w:p>
        </w:tc>
        <w:tc>
          <w:tcPr>
            <w:tcW w:w="1371" w:type="dxa"/>
          </w:tcPr>
          <w:p w:rsidR="0074192D" w:rsidRPr="006672BA" w:rsidRDefault="0074192D" w:rsidP="006672BA">
            <w:pPr>
              <w:pStyle w:val="Tabletext"/>
              <w:tabs>
                <w:tab w:val="decimal" w:pos="454"/>
              </w:tabs>
            </w:pPr>
            <w:r w:rsidRPr="006672BA">
              <w:t>0.0664</w:t>
            </w:r>
          </w:p>
        </w:tc>
      </w:tr>
      <w:tr w:rsidR="0074192D" w:rsidTr="006672BA">
        <w:tc>
          <w:tcPr>
            <w:tcW w:w="2552" w:type="dxa"/>
          </w:tcPr>
          <w:p w:rsidR="0074192D" w:rsidRPr="006672BA" w:rsidRDefault="0074192D" w:rsidP="006672BA">
            <w:pPr>
              <w:pStyle w:val="Tabletext"/>
            </w:pPr>
          </w:p>
        </w:tc>
        <w:tc>
          <w:tcPr>
            <w:tcW w:w="2126" w:type="dxa"/>
          </w:tcPr>
          <w:p w:rsidR="0074192D" w:rsidRPr="006672BA" w:rsidRDefault="0074192D" w:rsidP="006672BA">
            <w:pPr>
              <w:pStyle w:val="Tabletext"/>
            </w:pPr>
            <w:r w:rsidRPr="006672BA">
              <w:t>Qld</w:t>
            </w:r>
          </w:p>
        </w:tc>
        <w:tc>
          <w:tcPr>
            <w:tcW w:w="1370" w:type="dxa"/>
          </w:tcPr>
          <w:p w:rsidR="0074192D" w:rsidRPr="006672BA" w:rsidRDefault="0074192D" w:rsidP="006672BA">
            <w:pPr>
              <w:pStyle w:val="Tabletext"/>
              <w:tabs>
                <w:tab w:val="decimal" w:pos="482"/>
              </w:tabs>
            </w:pPr>
            <w:r w:rsidRPr="006672BA">
              <w:t>0.0615</w:t>
            </w:r>
          </w:p>
        </w:tc>
        <w:tc>
          <w:tcPr>
            <w:tcW w:w="1370" w:type="dxa"/>
          </w:tcPr>
          <w:p w:rsidR="0074192D" w:rsidRPr="006672BA" w:rsidRDefault="0074192D" w:rsidP="006672BA">
            <w:pPr>
              <w:pStyle w:val="Tabletext"/>
              <w:tabs>
                <w:tab w:val="decimal" w:pos="539"/>
              </w:tabs>
            </w:pPr>
            <w:r w:rsidRPr="006672BA">
              <w:t>1.0005</w:t>
            </w:r>
          </w:p>
        </w:tc>
        <w:tc>
          <w:tcPr>
            <w:tcW w:w="1371" w:type="dxa"/>
          </w:tcPr>
          <w:p w:rsidR="0074192D" w:rsidRPr="006672BA" w:rsidRDefault="0074192D" w:rsidP="006672BA">
            <w:pPr>
              <w:pStyle w:val="Tabletext"/>
              <w:tabs>
                <w:tab w:val="decimal" w:pos="454"/>
              </w:tabs>
            </w:pPr>
            <w:r w:rsidRPr="006672BA">
              <w:t>0.3172</w:t>
            </w:r>
          </w:p>
        </w:tc>
      </w:tr>
      <w:tr w:rsidR="0074192D" w:rsidTr="006672BA">
        <w:tc>
          <w:tcPr>
            <w:tcW w:w="2552" w:type="dxa"/>
          </w:tcPr>
          <w:p w:rsidR="0074192D" w:rsidRPr="006672BA" w:rsidRDefault="0074192D" w:rsidP="006672BA">
            <w:pPr>
              <w:pStyle w:val="Tabletext"/>
            </w:pPr>
          </w:p>
        </w:tc>
        <w:tc>
          <w:tcPr>
            <w:tcW w:w="2126" w:type="dxa"/>
          </w:tcPr>
          <w:p w:rsidR="0074192D" w:rsidRPr="006672BA" w:rsidRDefault="0074192D" w:rsidP="006672BA">
            <w:pPr>
              <w:pStyle w:val="Tabletext"/>
            </w:pPr>
            <w:r w:rsidRPr="006672BA">
              <w:t>SA</w:t>
            </w:r>
          </w:p>
        </w:tc>
        <w:tc>
          <w:tcPr>
            <w:tcW w:w="1370" w:type="dxa"/>
          </w:tcPr>
          <w:p w:rsidR="0074192D" w:rsidRPr="006672BA" w:rsidRDefault="0074192D" w:rsidP="006672BA">
            <w:pPr>
              <w:pStyle w:val="Tabletext"/>
              <w:tabs>
                <w:tab w:val="decimal" w:pos="482"/>
              </w:tabs>
            </w:pPr>
            <w:r w:rsidRPr="006672BA">
              <w:t>0.034</w:t>
            </w:r>
          </w:p>
        </w:tc>
        <w:tc>
          <w:tcPr>
            <w:tcW w:w="1370" w:type="dxa"/>
          </w:tcPr>
          <w:p w:rsidR="0074192D" w:rsidRPr="006672BA" w:rsidRDefault="0074192D" w:rsidP="006672BA">
            <w:pPr>
              <w:pStyle w:val="Tabletext"/>
              <w:tabs>
                <w:tab w:val="decimal" w:pos="539"/>
              </w:tabs>
            </w:pPr>
            <w:r w:rsidRPr="006672BA">
              <w:t>0.1696</w:t>
            </w:r>
          </w:p>
        </w:tc>
        <w:tc>
          <w:tcPr>
            <w:tcW w:w="1371" w:type="dxa"/>
          </w:tcPr>
          <w:p w:rsidR="0074192D" w:rsidRPr="006672BA" w:rsidRDefault="0074192D" w:rsidP="006672BA">
            <w:pPr>
              <w:pStyle w:val="Tabletext"/>
              <w:tabs>
                <w:tab w:val="decimal" w:pos="454"/>
              </w:tabs>
            </w:pPr>
            <w:r w:rsidRPr="006672BA">
              <w:t>0.6804</w:t>
            </w:r>
          </w:p>
        </w:tc>
      </w:tr>
      <w:tr w:rsidR="0074192D" w:rsidTr="006672BA">
        <w:tc>
          <w:tcPr>
            <w:tcW w:w="2552" w:type="dxa"/>
          </w:tcPr>
          <w:p w:rsidR="0074192D" w:rsidRPr="006672BA" w:rsidRDefault="0074192D" w:rsidP="006672BA">
            <w:pPr>
              <w:pStyle w:val="Tabletext"/>
            </w:pPr>
          </w:p>
        </w:tc>
        <w:tc>
          <w:tcPr>
            <w:tcW w:w="2126" w:type="dxa"/>
          </w:tcPr>
          <w:p w:rsidR="0074192D" w:rsidRPr="006672BA" w:rsidRDefault="0074192D" w:rsidP="006672BA">
            <w:pPr>
              <w:pStyle w:val="Tabletext"/>
            </w:pPr>
            <w:r w:rsidRPr="006672BA">
              <w:t>Tas</w:t>
            </w:r>
            <w:r w:rsidR="00B97400" w:rsidRPr="006672BA">
              <w:t>.</w:t>
            </w:r>
          </w:p>
        </w:tc>
        <w:tc>
          <w:tcPr>
            <w:tcW w:w="1370" w:type="dxa"/>
          </w:tcPr>
          <w:p w:rsidR="0074192D" w:rsidRPr="006672BA" w:rsidRDefault="0074192D" w:rsidP="006672BA">
            <w:pPr>
              <w:pStyle w:val="Tabletext"/>
              <w:tabs>
                <w:tab w:val="decimal" w:pos="482"/>
              </w:tabs>
            </w:pPr>
            <w:r w:rsidRPr="006672BA">
              <w:t>-0.1961</w:t>
            </w:r>
          </w:p>
        </w:tc>
        <w:tc>
          <w:tcPr>
            <w:tcW w:w="1370" w:type="dxa"/>
          </w:tcPr>
          <w:p w:rsidR="0074192D" w:rsidRPr="006672BA" w:rsidRDefault="0074192D" w:rsidP="006672BA">
            <w:pPr>
              <w:pStyle w:val="Tabletext"/>
              <w:tabs>
                <w:tab w:val="decimal" w:pos="539"/>
              </w:tabs>
            </w:pPr>
            <w:r w:rsidRPr="006672BA">
              <w:t>1.862</w:t>
            </w:r>
          </w:p>
        </w:tc>
        <w:tc>
          <w:tcPr>
            <w:tcW w:w="1371" w:type="dxa"/>
          </w:tcPr>
          <w:p w:rsidR="0074192D" w:rsidRPr="006672BA" w:rsidRDefault="0074192D" w:rsidP="006672BA">
            <w:pPr>
              <w:pStyle w:val="Tabletext"/>
              <w:tabs>
                <w:tab w:val="decimal" w:pos="454"/>
              </w:tabs>
            </w:pPr>
            <w:r w:rsidRPr="006672BA">
              <w:t>0.1724</w:t>
            </w:r>
          </w:p>
        </w:tc>
      </w:tr>
      <w:tr w:rsidR="0074192D" w:rsidTr="006672BA">
        <w:tc>
          <w:tcPr>
            <w:tcW w:w="2552" w:type="dxa"/>
          </w:tcPr>
          <w:p w:rsidR="0074192D" w:rsidRPr="006672BA" w:rsidRDefault="0074192D" w:rsidP="006672BA">
            <w:pPr>
              <w:pStyle w:val="Tabletext"/>
            </w:pPr>
          </w:p>
        </w:tc>
        <w:tc>
          <w:tcPr>
            <w:tcW w:w="2126" w:type="dxa"/>
          </w:tcPr>
          <w:p w:rsidR="0074192D" w:rsidRPr="006672BA" w:rsidRDefault="0074192D" w:rsidP="006672BA">
            <w:pPr>
              <w:pStyle w:val="Tabletext"/>
            </w:pPr>
            <w:r w:rsidRPr="006672BA">
              <w:t>Vic</w:t>
            </w:r>
            <w:r w:rsidR="00B97400" w:rsidRPr="006672BA">
              <w:t>.</w:t>
            </w:r>
          </w:p>
        </w:tc>
        <w:tc>
          <w:tcPr>
            <w:tcW w:w="1370" w:type="dxa"/>
          </w:tcPr>
          <w:p w:rsidR="0074192D" w:rsidRPr="006672BA" w:rsidRDefault="0074192D" w:rsidP="006672BA">
            <w:pPr>
              <w:pStyle w:val="Tabletext"/>
              <w:tabs>
                <w:tab w:val="decimal" w:pos="482"/>
              </w:tabs>
            </w:pPr>
            <w:r w:rsidRPr="006672BA">
              <w:t>0.3457</w:t>
            </w:r>
          </w:p>
        </w:tc>
        <w:tc>
          <w:tcPr>
            <w:tcW w:w="1370" w:type="dxa"/>
          </w:tcPr>
          <w:p w:rsidR="0074192D" w:rsidRPr="006672BA" w:rsidRDefault="0074192D" w:rsidP="006672BA">
            <w:pPr>
              <w:pStyle w:val="Tabletext"/>
              <w:tabs>
                <w:tab w:val="decimal" w:pos="539"/>
              </w:tabs>
            </w:pPr>
            <w:r w:rsidRPr="006672BA">
              <w:t>38.6054</w:t>
            </w:r>
          </w:p>
        </w:tc>
        <w:tc>
          <w:tcPr>
            <w:tcW w:w="1371" w:type="dxa"/>
          </w:tcPr>
          <w:p w:rsidR="0074192D" w:rsidRPr="006672BA" w:rsidRDefault="0074192D" w:rsidP="006672BA">
            <w:pPr>
              <w:pStyle w:val="Tabletext"/>
              <w:tabs>
                <w:tab w:val="decimal" w:pos="454"/>
              </w:tabs>
            </w:pPr>
            <w:r w:rsidRPr="006672BA">
              <w:t>&lt;.0001</w:t>
            </w:r>
          </w:p>
        </w:tc>
      </w:tr>
      <w:tr w:rsidR="0074192D" w:rsidTr="006672BA">
        <w:tc>
          <w:tcPr>
            <w:tcW w:w="2552" w:type="dxa"/>
          </w:tcPr>
          <w:p w:rsidR="0074192D" w:rsidRPr="006672BA" w:rsidRDefault="0074192D" w:rsidP="006672BA">
            <w:pPr>
              <w:pStyle w:val="Tabletext"/>
            </w:pPr>
          </w:p>
        </w:tc>
        <w:tc>
          <w:tcPr>
            <w:tcW w:w="2126" w:type="dxa"/>
          </w:tcPr>
          <w:p w:rsidR="0074192D" w:rsidRPr="006672BA" w:rsidRDefault="0074192D" w:rsidP="006672BA">
            <w:pPr>
              <w:pStyle w:val="Tabletext"/>
            </w:pPr>
            <w:r w:rsidRPr="006672BA">
              <w:t>WA</w:t>
            </w:r>
          </w:p>
        </w:tc>
        <w:tc>
          <w:tcPr>
            <w:tcW w:w="1370" w:type="dxa"/>
          </w:tcPr>
          <w:p w:rsidR="0074192D" w:rsidRPr="006672BA" w:rsidRDefault="0074192D" w:rsidP="006672BA">
            <w:pPr>
              <w:pStyle w:val="Tabletext"/>
              <w:tabs>
                <w:tab w:val="decimal" w:pos="482"/>
              </w:tabs>
            </w:pPr>
            <w:r w:rsidRPr="006672BA">
              <w:t>-0.1087</w:t>
            </w:r>
          </w:p>
        </w:tc>
        <w:tc>
          <w:tcPr>
            <w:tcW w:w="1370" w:type="dxa"/>
          </w:tcPr>
          <w:p w:rsidR="0074192D" w:rsidRPr="006672BA" w:rsidRDefault="0074192D" w:rsidP="006672BA">
            <w:pPr>
              <w:pStyle w:val="Tabletext"/>
              <w:tabs>
                <w:tab w:val="decimal" w:pos="539"/>
              </w:tabs>
            </w:pPr>
            <w:r w:rsidRPr="006672BA">
              <w:t>1.939</w:t>
            </w:r>
          </w:p>
        </w:tc>
        <w:tc>
          <w:tcPr>
            <w:tcW w:w="1371" w:type="dxa"/>
          </w:tcPr>
          <w:p w:rsidR="0074192D" w:rsidRPr="006672BA" w:rsidRDefault="0074192D" w:rsidP="006672BA">
            <w:pPr>
              <w:pStyle w:val="Tabletext"/>
              <w:tabs>
                <w:tab w:val="decimal" w:pos="454"/>
              </w:tabs>
            </w:pPr>
            <w:r w:rsidRPr="006672BA">
              <w:t>0.1638</w:t>
            </w:r>
          </w:p>
        </w:tc>
      </w:tr>
      <w:tr w:rsidR="00AF58F9" w:rsidTr="006672BA">
        <w:tc>
          <w:tcPr>
            <w:tcW w:w="2552" w:type="dxa"/>
          </w:tcPr>
          <w:p w:rsidR="00AF58F9" w:rsidRPr="006672BA" w:rsidRDefault="00AF58F9" w:rsidP="006672BA">
            <w:pPr>
              <w:pStyle w:val="Tabletext"/>
            </w:pPr>
            <w:r w:rsidRPr="006672BA">
              <w:t>Employed at age 15</w:t>
            </w:r>
          </w:p>
        </w:tc>
        <w:tc>
          <w:tcPr>
            <w:tcW w:w="2126" w:type="dxa"/>
          </w:tcPr>
          <w:p w:rsidR="00AF58F9" w:rsidRPr="006672BA" w:rsidRDefault="00AF58F9" w:rsidP="006672BA">
            <w:pPr>
              <w:pStyle w:val="Tabletext"/>
            </w:pPr>
            <w:r w:rsidRPr="006672BA">
              <w:t>No</w:t>
            </w:r>
          </w:p>
        </w:tc>
        <w:tc>
          <w:tcPr>
            <w:tcW w:w="4111" w:type="dxa"/>
            <w:gridSpan w:val="3"/>
          </w:tcPr>
          <w:p w:rsidR="00AF58F9" w:rsidRPr="006672BA" w:rsidRDefault="00AF58F9" w:rsidP="006672BA">
            <w:pPr>
              <w:pStyle w:val="Tabletext"/>
              <w:jc w:val="center"/>
            </w:pPr>
            <w:r w:rsidRPr="006672BA">
              <w:t>Reference category</w:t>
            </w:r>
          </w:p>
        </w:tc>
      </w:tr>
      <w:tr w:rsidR="0074192D" w:rsidTr="006672BA">
        <w:tc>
          <w:tcPr>
            <w:tcW w:w="2552" w:type="dxa"/>
          </w:tcPr>
          <w:p w:rsidR="0074192D" w:rsidRPr="006672BA" w:rsidRDefault="0074192D" w:rsidP="006672BA">
            <w:pPr>
              <w:pStyle w:val="Tabletext"/>
            </w:pPr>
          </w:p>
        </w:tc>
        <w:tc>
          <w:tcPr>
            <w:tcW w:w="2126" w:type="dxa"/>
          </w:tcPr>
          <w:p w:rsidR="0074192D" w:rsidRPr="006672BA" w:rsidRDefault="0074192D" w:rsidP="006672BA">
            <w:pPr>
              <w:pStyle w:val="Tabletext"/>
            </w:pPr>
            <w:r w:rsidRPr="006672BA">
              <w:t>Yes</w:t>
            </w:r>
          </w:p>
        </w:tc>
        <w:tc>
          <w:tcPr>
            <w:tcW w:w="1370" w:type="dxa"/>
          </w:tcPr>
          <w:p w:rsidR="0074192D" w:rsidRPr="006672BA" w:rsidRDefault="0074192D" w:rsidP="006672BA">
            <w:pPr>
              <w:pStyle w:val="Tabletext"/>
              <w:tabs>
                <w:tab w:val="decimal" w:pos="482"/>
              </w:tabs>
            </w:pPr>
            <w:r w:rsidRPr="006672BA">
              <w:t>-0.3251</w:t>
            </w:r>
          </w:p>
        </w:tc>
        <w:tc>
          <w:tcPr>
            <w:tcW w:w="1370" w:type="dxa"/>
          </w:tcPr>
          <w:p w:rsidR="0074192D" w:rsidRPr="006672BA" w:rsidRDefault="0074192D" w:rsidP="006672BA">
            <w:pPr>
              <w:pStyle w:val="Tabletext"/>
              <w:tabs>
                <w:tab w:val="decimal" w:pos="539"/>
              </w:tabs>
            </w:pPr>
            <w:r w:rsidRPr="006672BA">
              <w:t>23.6005</w:t>
            </w:r>
          </w:p>
        </w:tc>
        <w:tc>
          <w:tcPr>
            <w:tcW w:w="1371" w:type="dxa"/>
          </w:tcPr>
          <w:p w:rsidR="0074192D" w:rsidRPr="006672BA" w:rsidRDefault="0074192D" w:rsidP="006672BA">
            <w:pPr>
              <w:pStyle w:val="Tabletext"/>
              <w:tabs>
                <w:tab w:val="decimal" w:pos="454"/>
              </w:tabs>
            </w:pPr>
            <w:r w:rsidRPr="006672BA">
              <w:t>&lt;.0001</w:t>
            </w:r>
          </w:p>
        </w:tc>
      </w:tr>
      <w:tr w:rsidR="00AF58F9" w:rsidTr="006672BA">
        <w:tc>
          <w:tcPr>
            <w:tcW w:w="2552" w:type="dxa"/>
          </w:tcPr>
          <w:p w:rsidR="00AF58F9" w:rsidRPr="006672BA" w:rsidRDefault="00AF58F9" w:rsidP="006672BA">
            <w:pPr>
              <w:pStyle w:val="Tabletext"/>
            </w:pPr>
            <w:r w:rsidRPr="006672BA">
              <w:t>Year 12 aspiration</w:t>
            </w:r>
          </w:p>
        </w:tc>
        <w:tc>
          <w:tcPr>
            <w:tcW w:w="2126" w:type="dxa"/>
          </w:tcPr>
          <w:p w:rsidR="00AF58F9" w:rsidRPr="006672BA" w:rsidRDefault="00AF58F9" w:rsidP="006672BA">
            <w:pPr>
              <w:pStyle w:val="Tabletext"/>
            </w:pPr>
            <w:r w:rsidRPr="006672BA">
              <w:t>No</w:t>
            </w:r>
          </w:p>
        </w:tc>
        <w:tc>
          <w:tcPr>
            <w:tcW w:w="4111" w:type="dxa"/>
            <w:gridSpan w:val="3"/>
          </w:tcPr>
          <w:p w:rsidR="00AF58F9" w:rsidRPr="006672BA" w:rsidRDefault="00AF58F9" w:rsidP="006672BA">
            <w:pPr>
              <w:pStyle w:val="Tabletext"/>
              <w:jc w:val="center"/>
            </w:pPr>
            <w:r w:rsidRPr="006672BA">
              <w:t>Reference category</w:t>
            </w:r>
          </w:p>
        </w:tc>
      </w:tr>
      <w:tr w:rsidR="0074192D" w:rsidTr="006672BA">
        <w:tc>
          <w:tcPr>
            <w:tcW w:w="2552" w:type="dxa"/>
          </w:tcPr>
          <w:p w:rsidR="0074192D" w:rsidRPr="006672BA" w:rsidRDefault="0074192D" w:rsidP="006672BA">
            <w:pPr>
              <w:pStyle w:val="Tabletext"/>
            </w:pPr>
          </w:p>
        </w:tc>
        <w:tc>
          <w:tcPr>
            <w:tcW w:w="2126" w:type="dxa"/>
          </w:tcPr>
          <w:p w:rsidR="0074192D" w:rsidRPr="006672BA" w:rsidRDefault="0074192D" w:rsidP="006672BA">
            <w:pPr>
              <w:pStyle w:val="Tabletext"/>
            </w:pPr>
            <w:r w:rsidRPr="006672BA">
              <w:t>Undecided/unknown</w:t>
            </w:r>
          </w:p>
        </w:tc>
        <w:tc>
          <w:tcPr>
            <w:tcW w:w="1370" w:type="dxa"/>
          </w:tcPr>
          <w:p w:rsidR="0074192D" w:rsidRPr="006672BA" w:rsidRDefault="0074192D" w:rsidP="006672BA">
            <w:pPr>
              <w:pStyle w:val="Tabletext"/>
              <w:tabs>
                <w:tab w:val="decimal" w:pos="482"/>
              </w:tabs>
            </w:pPr>
            <w:r w:rsidRPr="006672BA">
              <w:t>1.5968</w:t>
            </w:r>
          </w:p>
        </w:tc>
        <w:tc>
          <w:tcPr>
            <w:tcW w:w="1370" w:type="dxa"/>
          </w:tcPr>
          <w:p w:rsidR="0074192D" w:rsidRPr="006672BA" w:rsidRDefault="0074192D" w:rsidP="006672BA">
            <w:pPr>
              <w:pStyle w:val="Tabletext"/>
              <w:tabs>
                <w:tab w:val="decimal" w:pos="539"/>
              </w:tabs>
            </w:pPr>
            <w:r w:rsidRPr="006672BA">
              <w:t>31.2386</w:t>
            </w:r>
          </w:p>
        </w:tc>
        <w:tc>
          <w:tcPr>
            <w:tcW w:w="1371" w:type="dxa"/>
          </w:tcPr>
          <w:p w:rsidR="0074192D" w:rsidRPr="006672BA" w:rsidRDefault="0074192D" w:rsidP="006672BA">
            <w:pPr>
              <w:pStyle w:val="Tabletext"/>
              <w:tabs>
                <w:tab w:val="decimal" w:pos="454"/>
              </w:tabs>
            </w:pPr>
            <w:r w:rsidRPr="006672BA">
              <w:t>&lt;.0001</w:t>
            </w:r>
          </w:p>
        </w:tc>
      </w:tr>
      <w:tr w:rsidR="0074192D" w:rsidTr="006672BA">
        <w:tc>
          <w:tcPr>
            <w:tcW w:w="2552" w:type="dxa"/>
          </w:tcPr>
          <w:p w:rsidR="0074192D" w:rsidRPr="006672BA" w:rsidRDefault="0074192D" w:rsidP="006672BA">
            <w:pPr>
              <w:pStyle w:val="Tabletext"/>
            </w:pPr>
          </w:p>
        </w:tc>
        <w:tc>
          <w:tcPr>
            <w:tcW w:w="2126" w:type="dxa"/>
          </w:tcPr>
          <w:p w:rsidR="0074192D" w:rsidRPr="006672BA" w:rsidRDefault="0074192D" w:rsidP="006672BA">
            <w:pPr>
              <w:pStyle w:val="Tabletext"/>
            </w:pPr>
            <w:r w:rsidRPr="006672BA">
              <w:t>Yes</w:t>
            </w:r>
          </w:p>
        </w:tc>
        <w:tc>
          <w:tcPr>
            <w:tcW w:w="1370" w:type="dxa"/>
          </w:tcPr>
          <w:p w:rsidR="0074192D" w:rsidRPr="006672BA" w:rsidRDefault="0074192D" w:rsidP="006672BA">
            <w:pPr>
              <w:pStyle w:val="Tabletext"/>
              <w:tabs>
                <w:tab w:val="decimal" w:pos="482"/>
              </w:tabs>
            </w:pPr>
            <w:r w:rsidRPr="006672BA">
              <w:t>2.373</w:t>
            </w:r>
          </w:p>
        </w:tc>
        <w:tc>
          <w:tcPr>
            <w:tcW w:w="1370" w:type="dxa"/>
          </w:tcPr>
          <w:p w:rsidR="0074192D" w:rsidRPr="006672BA" w:rsidRDefault="0074192D" w:rsidP="006672BA">
            <w:pPr>
              <w:pStyle w:val="Tabletext"/>
              <w:tabs>
                <w:tab w:val="decimal" w:pos="539"/>
              </w:tabs>
            </w:pPr>
            <w:r w:rsidRPr="006672BA">
              <w:t>73.3971</w:t>
            </w:r>
          </w:p>
        </w:tc>
        <w:tc>
          <w:tcPr>
            <w:tcW w:w="1371" w:type="dxa"/>
          </w:tcPr>
          <w:p w:rsidR="0074192D" w:rsidRPr="006672BA" w:rsidRDefault="0074192D" w:rsidP="006672BA">
            <w:pPr>
              <w:pStyle w:val="Tabletext"/>
              <w:tabs>
                <w:tab w:val="decimal" w:pos="454"/>
              </w:tabs>
            </w:pPr>
            <w:r w:rsidRPr="006672BA">
              <w:t>&lt;.0001</w:t>
            </w:r>
          </w:p>
        </w:tc>
      </w:tr>
      <w:tr w:rsidR="00AF58F9" w:rsidTr="006672BA">
        <w:tc>
          <w:tcPr>
            <w:tcW w:w="2552" w:type="dxa"/>
          </w:tcPr>
          <w:p w:rsidR="00AF58F9" w:rsidRPr="006672BA" w:rsidRDefault="00B97400" w:rsidP="006672BA">
            <w:pPr>
              <w:pStyle w:val="Tabletext"/>
            </w:pPr>
            <w:r w:rsidRPr="006672BA">
              <w:t>Born outside</w:t>
            </w:r>
            <w:r w:rsidR="00ED61DA" w:rsidRPr="006672BA">
              <w:t xml:space="preserve"> </w:t>
            </w:r>
            <w:r w:rsidR="00AF58F9" w:rsidRPr="006672BA">
              <w:t>Australia</w:t>
            </w:r>
          </w:p>
        </w:tc>
        <w:tc>
          <w:tcPr>
            <w:tcW w:w="2126" w:type="dxa"/>
          </w:tcPr>
          <w:p w:rsidR="00AF58F9" w:rsidRPr="006672BA" w:rsidRDefault="00AF58F9" w:rsidP="006672BA">
            <w:pPr>
              <w:pStyle w:val="Tabletext"/>
            </w:pPr>
            <w:r w:rsidRPr="006672BA">
              <w:t>No</w:t>
            </w:r>
          </w:p>
        </w:tc>
        <w:tc>
          <w:tcPr>
            <w:tcW w:w="4111" w:type="dxa"/>
            <w:gridSpan w:val="3"/>
          </w:tcPr>
          <w:p w:rsidR="00AF58F9" w:rsidRPr="006672BA" w:rsidRDefault="00AF58F9" w:rsidP="006672BA">
            <w:pPr>
              <w:pStyle w:val="Tabletext"/>
              <w:jc w:val="center"/>
            </w:pPr>
            <w:r w:rsidRPr="006672BA">
              <w:t>Reference category</w:t>
            </w:r>
          </w:p>
        </w:tc>
      </w:tr>
      <w:tr w:rsidR="0074192D" w:rsidTr="006672BA">
        <w:tc>
          <w:tcPr>
            <w:tcW w:w="2552" w:type="dxa"/>
          </w:tcPr>
          <w:p w:rsidR="0074192D" w:rsidRPr="006672BA" w:rsidRDefault="0074192D" w:rsidP="006672BA">
            <w:pPr>
              <w:pStyle w:val="Tabletext"/>
            </w:pPr>
          </w:p>
        </w:tc>
        <w:tc>
          <w:tcPr>
            <w:tcW w:w="2126" w:type="dxa"/>
          </w:tcPr>
          <w:p w:rsidR="0074192D" w:rsidRPr="006672BA" w:rsidRDefault="0074192D" w:rsidP="006672BA">
            <w:pPr>
              <w:pStyle w:val="Tabletext"/>
            </w:pPr>
            <w:r w:rsidRPr="006672BA">
              <w:t>Yes</w:t>
            </w:r>
          </w:p>
        </w:tc>
        <w:tc>
          <w:tcPr>
            <w:tcW w:w="1370" w:type="dxa"/>
          </w:tcPr>
          <w:p w:rsidR="0074192D" w:rsidRPr="006672BA" w:rsidRDefault="0074192D" w:rsidP="006672BA">
            <w:pPr>
              <w:pStyle w:val="Tabletext"/>
              <w:tabs>
                <w:tab w:val="decimal" w:pos="482"/>
              </w:tabs>
            </w:pPr>
            <w:r w:rsidRPr="006672BA">
              <w:t>0.3908</w:t>
            </w:r>
          </w:p>
        </w:tc>
        <w:tc>
          <w:tcPr>
            <w:tcW w:w="1370" w:type="dxa"/>
          </w:tcPr>
          <w:p w:rsidR="0074192D" w:rsidRPr="006672BA" w:rsidRDefault="0074192D" w:rsidP="006672BA">
            <w:pPr>
              <w:pStyle w:val="Tabletext"/>
              <w:tabs>
                <w:tab w:val="decimal" w:pos="539"/>
              </w:tabs>
            </w:pPr>
            <w:r w:rsidRPr="006672BA">
              <w:t>24.9922</w:t>
            </w:r>
          </w:p>
        </w:tc>
        <w:tc>
          <w:tcPr>
            <w:tcW w:w="1371" w:type="dxa"/>
          </w:tcPr>
          <w:p w:rsidR="0074192D" w:rsidRPr="006672BA" w:rsidRDefault="0074192D" w:rsidP="006672BA">
            <w:pPr>
              <w:pStyle w:val="Tabletext"/>
              <w:tabs>
                <w:tab w:val="decimal" w:pos="454"/>
              </w:tabs>
            </w:pPr>
            <w:r w:rsidRPr="006672BA">
              <w:t>&lt;.0001</w:t>
            </w:r>
          </w:p>
        </w:tc>
      </w:tr>
      <w:tr w:rsidR="00AF58F9" w:rsidTr="006672BA">
        <w:tc>
          <w:tcPr>
            <w:tcW w:w="2552" w:type="dxa"/>
          </w:tcPr>
          <w:p w:rsidR="00AF58F9" w:rsidRPr="006672BA" w:rsidRDefault="00F0184A" w:rsidP="006672BA">
            <w:pPr>
              <w:pStyle w:val="Tabletext"/>
            </w:pPr>
            <w:r w:rsidRPr="006672BA">
              <w:t xml:space="preserve">Speaks a language other </w:t>
            </w:r>
            <w:r w:rsidR="006672BA">
              <w:br/>
            </w:r>
            <w:r w:rsidRPr="006672BA">
              <w:t>than English at home</w:t>
            </w:r>
          </w:p>
        </w:tc>
        <w:tc>
          <w:tcPr>
            <w:tcW w:w="2126" w:type="dxa"/>
          </w:tcPr>
          <w:p w:rsidR="00AF58F9" w:rsidRPr="006672BA" w:rsidRDefault="00AF58F9" w:rsidP="006672BA">
            <w:pPr>
              <w:pStyle w:val="Tabletext"/>
            </w:pPr>
            <w:r w:rsidRPr="006672BA">
              <w:t>No</w:t>
            </w:r>
          </w:p>
        </w:tc>
        <w:tc>
          <w:tcPr>
            <w:tcW w:w="4111" w:type="dxa"/>
            <w:gridSpan w:val="3"/>
          </w:tcPr>
          <w:p w:rsidR="00AF58F9" w:rsidRPr="006672BA" w:rsidRDefault="00AF58F9" w:rsidP="006672BA">
            <w:pPr>
              <w:pStyle w:val="Tabletext"/>
              <w:jc w:val="center"/>
            </w:pPr>
            <w:r w:rsidRPr="006672BA">
              <w:t>Reference category</w:t>
            </w:r>
          </w:p>
        </w:tc>
      </w:tr>
      <w:tr w:rsidR="0074192D" w:rsidTr="006672BA">
        <w:tc>
          <w:tcPr>
            <w:tcW w:w="2552" w:type="dxa"/>
          </w:tcPr>
          <w:p w:rsidR="0074192D" w:rsidRPr="006672BA" w:rsidRDefault="0074192D" w:rsidP="006672BA">
            <w:pPr>
              <w:pStyle w:val="Tabletext"/>
            </w:pPr>
          </w:p>
        </w:tc>
        <w:tc>
          <w:tcPr>
            <w:tcW w:w="2126" w:type="dxa"/>
          </w:tcPr>
          <w:p w:rsidR="0074192D" w:rsidRPr="006672BA" w:rsidRDefault="0074192D" w:rsidP="006672BA">
            <w:pPr>
              <w:pStyle w:val="Tabletext"/>
            </w:pPr>
            <w:r w:rsidRPr="006672BA">
              <w:t>Yes</w:t>
            </w:r>
          </w:p>
        </w:tc>
        <w:tc>
          <w:tcPr>
            <w:tcW w:w="1370" w:type="dxa"/>
          </w:tcPr>
          <w:p w:rsidR="0074192D" w:rsidRPr="006672BA" w:rsidRDefault="0074192D" w:rsidP="006672BA">
            <w:pPr>
              <w:pStyle w:val="Tabletext"/>
              <w:tabs>
                <w:tab w:val="decimal" w:pos="482"/>
              </w:tabs>
            </w:pPr>
            <w:r w:rsidRPr="006672BA">
              <w:t>0.9936</w:t>
            </w:r>
          </w:p>
        </w:tc>
        <w:tc>
          <w:tcPr>
            <w:tcW w:w="1370" w:type="dxa"/>
          </w:tcPr>
          <w:p w:rsidR="0074192D" w:rsidRPr="006672BA" w:rsidRDefault="0074192D" w:rsidP="006672BA">
            <w:pPr>
              <w:pStyle w:val="Tabletext"/>
              <w:tabs>
                <w:tab w:val="decimal" w:pos="539"/>
              </w:tabs>
            </w:pPr>
            <w:r w:rsidRPr="006672BA">
              <w:t>159.5105</w:t>
            </w:r>
          </w:p>
        </w:tc>
        <w:tc>
          <w:tcPr>
            <w:tcW w:w="1371" w:type="dxa"/>
          </w:tcPr>
          <w:p w:rsidR="0074192D" w:rsidRPr="006672BA" w:rsidRDefault="0074192D" w:rsidP="006672BA">
            <w:pPr>
              <w:pStyle w:val="Tabletext"/>
              <w:tabs>
                <w:tab w:val="decimal" w:pos="454"/>
              </w:tabs>
            </w:pPr>
            <w:r w:rsidRPr="006672BA">
              <w:t>&lt;.0001</w:t>
            </w:r>
          </w:p>
        </w:tc>
      </w:tr>
      <w:tr w:rsidR="00AF58F9" w:rsidTr="006672BA">
        <w:tc>
          <w:tcPr>
            <w:tcW w:w="2552" w:type="dxa"/>
          </w:tcPr>
          <w:p w:rsidR="00AF58F9" w:rsidRPr="006672BA" w:rsidRDefault="00AF58F9" w:rsidP="006672BA">
            <w:pPr>
              <w:pStyle w:val="Tabletext"/>
            </w:pPr>
            <w:r w:rsidRPr="006672BA">
              <w:t>Father is a trades worker</w:t>
            </w:r>
          </w:p>
        </w:tc>
        <w:tc>
          <w:tcPr>
            <w:tcW w:w="2126" w:type="dxa"/>
          </w:tcPr>
          <w:p w:rsidR="00AF58F9" w:rsidRPr="006672BA" w:rsidRDefault="00AF58F9" w:rsidP="006672BA">
            <w:pPr>
              <w:pStyle w:val="Tabletext"/>
            </w:pPr>
            <w:r w:rsidRPr="006672BA">
              <w:t>No</w:t>
            </w:r>
          </w:p>
        </w:tc>
        <w:tc>
          <w:tcPr>
            <w:tcW w:w="4111" w:type="dxa"/>
            <w:gridSpan w:val="3"/>
          </w:tcPr>
          <w:p w:rsidR="00AF58F9" w:rsidRPr="006672BA" w:rsidRDefault="00AF58F9" w:rsidP="006672BA">
            <w:pPr>
              <w:pStyle w:val="Tabletext"/>
              <w:jc w:val="center"/>
            </w:pPr>
            <w:r w:rsidRPr="006672BA">
              <w:t>Reference category</w:t>
            </w:r>
          </w:p>
        </w:tc>
      </w:tr>
      <w:tr w:rsidR="0074192D" w:rsidTr="006672BA">
        <w:tc>
          <w:tcPr>
            <w:tcW w:w="2552" w:type="dxa"/>
          </w:tcPr>
          <w:p w:rsidR="0074192D" w:rsidRPr="006672BA" w:rsidRDefault="0074192D" w:rsidP="006672BA">
            <w:pPr>
              <w:pStyle w:val="Tabletext"/>
            </w:pPr>
          </w:p>
        </w:tc>
        <w:tc>
          <w:tcPr>
            <w:tcW w:w="2126" w:type="dxa"/>
          </w:tcPr>
          <w:p w:rsidR="0074192D" w:rsidRPr="006672BA" w:rsidRDefault="0074192D" w:rsidP="006672BA">
            <w:pPr>
              <w:pStyle w:val="Tabletext"/>
            </w:pPr>
            <w:r w:rsidRPr="006672BA">
              <w:t>Unknown</w:t>
            </w:r>
          </w:p>
        </w:tc>
        <w:tc>
          <w:tcPr>
            <w:tcW w:w="1370" w:type="dxa"/>
          </w:tcPr>
          <w:p w:rsidR="0074192D" w:rsidRPr="006672BA" w:rsidRDefault="0074192D" w:rsidP="006672BA">
            <w:pPr>
              <w:pStyle w:val="Tabletext"/>
              <w:tabs>
                <w:tab w:val="decimal" w:pos="482"/>
              </w:tabs>
            </w:pPr>
            <w:r w:rsidRPr="006672BA">
              <w:t>-0.0962</w:t>
            </w:r>
          </w:p>
        </w:tc>
        <w:tc>
          <w:tcPr>
            <w:tcW w:w="1370" w:type="dxa"/>
          </w:tcPr>
          <w:p w:rsidR="0074192D" w:rsidRPr="006672BA" w:rsidRDefault="0074192D" w:rsidP="006672BA">
            <w:pPr>
              <w:pStyle w:val="Tabletext"/>
              <w:tabs>
                <w:tab w:val="decimal" w:pos="539"/>
              </w:tabs>
            </w:pPr>
            <w:r w:rsidRPr="006672BA">
              <w:t>0.9456</w:t>
            </w:r>
          </w:p>
        </w:tc>
        <w:tc>
          <w:tcPr>
            <w:tcW w:w="1371" w:type="dxa"/>
          </w:tcPr>
          <w:p w:rsidR="0074192D" w:rsidRPr="006672BA" w:rsidRDefault="0074192D" w:rsidP="006672BA">
            <w:pPr>
              <w:pStyle w:val="Tabletext"/>
              <w:tabs>
                <w:tab w:val="decimal" w:pos="454"/>
              </w:tabs>
            </w:pPr>
            <w:r w:rsidRPr="006672BA">
              <w:t>0.3309</w:t>
            </w:r>
          </w:p>
        </w:tc>
      </w:tr>
      <w:tr w:rsidR="0074192D" w:rsidTr="006672BA">
        <w:tc>
          <w:tcPr>
            <w:tcW w:w="2552" w:type="dxa"/>
          </w:tcPr>
          <w:p w:rsidR="0074192D" w:rsidRPr="006672BA" w:rsidRDefault="0074192D" w:rsidP="006672BA">
            <w:pPr>
              <w:pStyle w:val="Tabletext"/>
            </w:pPr>
          </w:p>
        </w:tc>
        <w:tc>
          <w:tcPr>
            <w:tcW w:w="2126" w:type="dxa"/>
          </w:tcPr>
          <w:p w:rsidR="0074192D" w:rsidRPr="006672BA" w:rsidRDefault="0074192D" w:rsidP="006672BA">
            <w:pPr>
              <w:pStyle w:val="Tabletext"/>
            </w:pPr>
            <w:r w:rsidRPr="006672BA">
              <w:t>Yes</w:t>
            </w:r>
          </w:p>
        </w:tc>
        <w:tc>
          <w:tcPr>
            <w:tcW w:w="1370" w:type="dxa"/>
          </w:tcPr>
          <w:p w:rsidR="0074192D" w:rsidRPr="006672BA" w:rsidRDefault="0074192D" w:rsidP="006672BA">
            <w:pPr>
              <w:pStyle w:val="Tabletext"/>
              <w:tabs>
                <w:tab w:val="decimal" w:pos="482"/>
              </w:tabs>
            </w:pPr>
            <w:r w:rsidRPr="006672BA">
              <w:t>-0.2881</w:t>
            </w:r>
          </w:p>
        </w:tc>
        <w:tc>
          <w:tcPr>
            <w:tcW w:w="1370" w:type="dxa"/>
          </w:tcPr>
          <w:p w:rsidR="0074192D" w:rsidRPr="006672BA" w:rsidRDefault="0074192D" w:rsidP="006672BA">
            <w:pPr>
              <w:pStyle w:val="Tabletext"/>
              <w:tabs>
                <w:tab w:val="decimal" w:pos="539"/>
              </w:tabs>
            </w:pPr>
            <w:r w:rsidRPr="006672BA">
              <w:t>15.2495</w:t>
            </w:r>
          </w:p>
        </w:tc>
        <w:tc>
          <w:tcPr>
            <w:tcW w:w="1371" w:type="dxa"/>
          </w:tcPr>
          <w:p w:rsidR="0074192D" w:rsidRPr="006672BA" w:rsidRDefault="0074192D" w:rsidP="006672BA">
            <w:pPr>
              <w:pStyle w:val="Tabletext"/>
              <w:tabs>
                <w:tab w:val="decimal" w:pos="454"/>
              </w:tabs>
            </w:pPr>
            <w:r w:rsidRPr="006672BA">
              <w:t>&lt;.0001</w:t>
            </w:r>
          </w:p>
        </w:tc>
      </w:tr>
      <w:tr w:rsidR="00AF58F9" w:rsidTr="006672BA">
        <w:tc>
          <w:tcPr>
            <w:tcW w:w="2552" w:type="dxa"/>
          </w:tcPr>
          <w:p w:rsidR="00AF58F9" w:rsidRPr="006672BA" w:rsidRDefault="00AF58F9" w:rsidP="006672BA">
            <w:pPr>
              <w:pStyle w:val="Tabletext"/>
            </w:pPr>
            <w:r w:rsidRPr="006672BA">
              <w:t>Sex</w:t>
            </w:r>
          </w:p>
        </w:tc>
        <w:tc>
          <w:tcPr>
            <w:tcW w:w="2126" w:type="dxa"/>
          </w:tcPr>
          <w:p w:rsidR="00AF58F9" w:rsidRPr="006672BA" w:rsidRDefault="00AF58F9" w:rsidP="006672BA">
            <w:pPr>
              <w:pStyle w:val="Tabletext"/>
            </w:pPr>
            <w:r w:rsidRPr="006672BA">
              <w:t>Male</w:t>
            </w:r>
          </w:p>
        </w:tc>
        <w:tc>
          <w:tcPr>
            <w:tcW w:w="4111" w:type="dxa"/>
            <w:gridSpan w:val="3"/>
          </w:tcPr>
          <w:p w:rsidR="00AF58F9" w:rsidRPr="006672BA" w:rsidRDefault="00AF58F9" w:rsidP="006672BA">
            <w:pPr>
              <w:pStyle w:val="Tabletext"/>
              <w:jc w:val="center"/>
            </w:pPr>
            <w:r w:rsidRPr="006672BA">
              <w:t>Reference category</w:t>
            </w:r>
          </w:p>
        </w:tc>
      </w:tr>
      <w:tr w:rsidR="00AF58F9" w:rsidTr="006672BA">
        <w:tc>
          <w:tcPr>
            <w:tcW w:w="2552" w:type="dxa"/>
          </w:tcPr>
          <w:p w:rsidR="00AF58F9" w:rsidRPr="006672BA" w:rsidRDefault="00AF58F9" w:rsidP="006672BA">
            <w:pPr>
              <w:pStyle w:val="Tabletext"/>
            </w:pPr>
          </w:p>
        </w:tc>
        <w:tc>
          <w:tcPr>
            <w:tcW w:w="2126" w:type="dxa"/>
          </w:tcPr>
          <w:p w:rsidR="00AF58F9" w:rsidRPr="006672BA" w:rsidRDefault="00AF58F9" w:rsidP="006672BA">
            <w:pPr>
              <w:pStyle w:val="Tabletext"/>
            </w:pPr>
            <w:r w:rsidRPr="006672BA">
              <w:t>Female</w:t>
            </w:r>
          </w:p>
        </w:tc>
        <w:tc>
          <w:tcPr>
            <w:tcW w:w="1370" w:type="dxa"/>
          </w:tcPr>
          <w:p w:rsidR="00AF58F9" w:rsidRPr="006672BA" w:rsidRDefault="00AF58F9" w:rsidP="006672BA">
            <w:pPr>
              <w:pStyle w:val="Tabletext"/>
              <w:tabs>
                <w:tab w:val="decimal" w:pos="482"/>
              </w:tabs>
            </w:pPr>
            <w:r w:rsidRPr="006672BA">
              <w:t>0.5729</w:t>
            </w:r>
          </w:p>
        </w:tc>
        <w:tc>
          <w:tcPr>
            <w:tcW w:w="1370" w:type="dxa"/>
          </w:tcPr>
          <w:p w:rsidR="00AF58F9" w:rsidRPr="006672BA" w:rsidRDefault="00AF58F9" w:rsidP="006672BA">
            <w:pPr>
              <w:pStyle w:val="Tabletext"/>
              <w:tabs>
                <w:tab w:val="decimal" w:pos="539"/>
              </w:tabs>
            </w:pPr>
            <w:r w:rsidRPr="006672BA">
              <w:t>100.1528</w:t>
            </w:r>
          </w:p>
        </w:tc>
        <w:tc>
          <w:tcPr>
            <w:tcW w:w="1371" w:type="dxa"/>
          </w:tcPr>
          <w:p w:rsidR="00AF58F9" w:rsidRPr="006672BA" w:rsidRDefault="00AF58F9" w:rsidP="006672BA">
            <w:pPr>
              <w:pStyle w:val="Tabletext"/>
              <w:tabs>
                <w:tab w:val="decimal" w:pos="454"/>
              </w:tabs>
            </w:pPr>
            <w:r w:rsidRPr="006672BA">
              <w:t>&lt;.0001</w:t>
            </w:r>
          </w:p>
        </w:tc>
      </w:tr>
      <w:tr w:rsidR="00AF58F9" w:rsidTr="006672BA">
        <w:tc>
          <w:tcPr>
            <w:tcW w:w="2552" w:type="dxa"/>
          </w:tcPr>
          <w:p w:rsidR="00AF58F9" w:rsidRPr="006672BA" w:rsidRDefault="009E31C8" w:rsidP="006672BA">
            <w:pPr>
              <w:pStyle w:val="Tabletext"/>
            </w:pPr>
            <w:r w:rsidRPr="006672BA">
              <w:t>C</w:t>
            </w:r>
            <w:r w:rsidR="00AF58F9" w:rsidRPr="006672BA">
              <w:t>ohort*</w:t>
            </w:r>
            <w:r w:rsidRPr="006672BA">
              <w:t>Sex</w:t>
            </w:r>
          </w:p>
        </w:tc>
        <w:tc>
          <w:tcPr>
            <w:tcW w:w="2126" w:type="dxa"/>
          </w:tcPr>
          <w:p w:rsidR="00AF58F9" w:rsidRPr="006672BA" w:rsidRDefault="00DE3DE9" w:rsidP="006672BA">
            <w:pPr>
              <w:pStyle w:val="Tabletext"/>
            </w:pPr>
            <w:r w:rsidRPr="006672BA">
              <w:t>Y06|</w:t>
            </w:r>
            <w:r w:rsidR="00AF58F9" w:rsidRPr="006672BA">
              <w:t>Female</w:t>
            </w:r>
          </w:p>
        </w:tc>
        <w:tc>
          <w:tcPr>
            <w:tcW w:w="1370" w:type="dxa"/>
          </w:tcPr>
          <w:p w:rsidR="00AF58F9" w:rsidRPr="006672BA" w:rsidRDefault="00AF58F9" w:rsidP="006672BA">
            <w:pPr>
              <w:pStyle w:val="Tabletext"/>
              <w:tabs>
                <w:tab w:val="decimal" w:pos="482"/>
              </w:tabs>
            </w:pPr>
            <w:r w:rsidRPr="006672BA">
              <w:t>0.0355</w:t>
            </w:r>
          </w:p>
        </w:tc>
        <w:tc>
          <w:tcPr>
            <w:tcW w:w="1370" w:type="dxa"/>
          </w:tcPr>
          <w:p w:rsidR="00AF58F9" w:rsidRPr="006672BA" w:rsidRDefault="00AF58F9" w:rsidP="006672BA">
            <w:pPr>
              <w:pStyle w:val="Tabletext"/>
              <w:tabs>
                <w:tab w:val="decimal" w:pos="539"/>
              </w:tabs>
            </w:pPr>
            <w:r w:rsidRPr="006672BA">
              <w:t>0.1747</w:t>
            </w:r>
          </w:p>
        </w:tc>
        <w:tc>
          <w:tcPr>
            <w:tcW w:w="1371" w:type="dxa"/>
          </w:tcPr>
          <w:p w:rsidR="00AF58F9" w:rsidRPr="006672BA" w:rsidRDefault="00AF58F9" w:rsidP="006672BA">
            <w:pPr>
              <w:pStyle w:val="Tabletext"/>
              <w:tabs>
                <w:tab w:val="decimal" w:pos="454"/>
              </w:tabs>
            </w:pPr>
            <w:r w:rsidRPr="006672BA">
              <w:t>0.6759</w:t>
            </w:r>
          </w:p>
        </w:tc>
      </w:tr>
      <w:tr w:rsidR="00AF58F9" w:rsidTr="006672BA">
        <w:tc>
          <w:tcPr>
            <w:tcW w:w="2552" w:type="dxa"/>
          </w:tcPr>
          <w:p w:rsidR="00AF58F9" w:rsidRPr="006672BA" w:rsidRDefault="009E31C8" w:rsidP="006672BA">
            <w:pPr>
              <w:pStyle w:val="Tabletext"/>
            </w:pPr>
            <w:r w:rsidRPr="006672BA">
              <w:t>Cohort*Employed at</w:t>
            </w:r>
            <w:r w:rsidR="004248ED" w:rsidRPr="006672BA">
              <w:t xml:space="preserve"> age</w:t>
            </w:r>
            <w:r w:rsidRPr="006672BA">
              <w:t xml:space="preserve"> 15</w:t>
            </w:r>
          </w:p>
        </w:tc>
        <w:tc>
          <w:tcPr>
            <w:tcW w:w="2126" w:type="dxa"/>
          </w:tcPr>
          <w:p w:rsidR="00AF58F9" w:rsidRPr="006672BA" w:rsidRDefault="00DE3DE9" w:rsidP="006672BA">
            <w:pPr>
              <w:pStyle w:val="Tabletext"/>
            </w:pPr>
            <w:r w:rsidRPr="006672BA">
              <w:t>Y06|</w:t>
            </w:r>
            <w:r w:rsidR="00AF58F9" w:rsidRPr="006672BA">
              <w:t>Yes</w:t>
            </w:r>
          </w:p>
        </w:tc>
        <w:tc>
          <w:tcPr>
            <w:tcW w:w="1370" w:type="dxa"/>
          </w:tcPr>
          <w:p w:rsidR="00AF58F9" w:rsidRPr="006672BA" w:rsidRDefault="00AF58F9" w:rsidP="006672BA">
            <w:pPr>
              <w:pStyle w:val="Tabletext"/>
              <w:tabs>
                <w:tab w:val="decimal" w:pos="482"/>
              </w:tabs>
            </w:pPr>
            <w:r w:rsidRPr="006672BA">
              <w:t>0.2911</w:t>
            </w:r>
          </w:p>
        </w:tc>
        <w:tc>
          <w:tcPr>
            <w:tcW w:w="1370" w:type="dxa"/>
          </w:tcPr>
          <w:p w:rsidR="00AF58F9" w:rsidRPr="006672BA" w:rsidRDefault="00AF58F9" w:rsidP="006672BA">
            <w:pPr>
              <w:pStyle w:val="Tabletext"/>
              <w:tabs>
                <w:tab w:val="decimal" w:pos="539"/>
              </w:tabs>
            </w:pPr>
            <w:r w:rsidRPr="006672BA">
              <w:t>9.7613</w:t>
            </w:r>
          </w:p>
        </w:tc>
        <w:tc>
          <w:tcPr>
            <w:tcW w:w="1371" w:type="dxa"/>
          </w:tcPr>
          <w:p w:rsidR="00AF58F9" w:rsidRPr="006672BA" w:rsidRDefault="00AF58F9" w:rsidP="006672BA">
            <w:pPr>
              <w:pStyle w:val="Tabletext"/>
              <w:tabs>
                <w:tab w:val="decimal" w:pos="454"/>
              </w:tabs>
            </w:pPr>
            <w:r w:rsidRPr="006672BA">
              <w:t>0.0018</w:t>
            </w:r>
          </w:p>
        </w:tc>
      </w:tr>
      <w:tr w:rsidR="00AF58F9" w:rsidTr="006672BA">
        <w:tc>
          <w:tcPr>
            <w:tcW w:w="2552" w:type="dxa"/>
          </w:tcPr>
          <w:p w:rsidR="00AF58F9" w:rsidRPr="006672BA" w:rsidRDefault="009E31C8" w:rsidP="006672BA">
            <w:pPr>
              <w:pStyle w:val="Tabletext"/>
            </w:pPr>
            <w:r w:rsidRPr="006672BA">
              <w:t>Cohort*F</w:t>
            </w:r>
            <w:r w:rsidR="00F0184A" w:rsidRPr="006672BA">
              <w:t>ather</w:t>
            </w:r>
            <w:r w:rsidRPr="006672BA">
              <w:t xml:space="preserve"> in</w:t>
            </w:r>
            <w:r w:rsidR="00F0184A" w:rsidRPr="006672BA">
              <w:t xml:space="preserve"> </w:t>
            </w:r>
            <w:r w:rsidR="00AF58F9" w:rsidRPr="006672BA">
              <w:t>trad</w:t>
            </w:r>
            <w:r w:rsidRPr="006672BA">
              <w:t>es</w:t>
            </w:r>
          </w:p>
        </w:tc>
        <w:tc>
          <w:tcPr>
            <w:tcW w:w="2126" w:type="dxa"/>
          </w:tcPr>
          <w:p w:rsidR="00AF58F9" w:rsidRPr="006672BA" w:rsidRDefault="00DE3DE9" w:rsidP="006672BA">
            <w:pPr>
              <w:pStyle w:val="Tabletext"/>
            </w:pPr>
            <w:r w:rsidRPr="006672BA">
              <w:t>Y06|</w:t>
            </w:r>
            <w:r w:rsidR="00AF58F9" w:rsidRPr="006672BA">
              <w:t>Unknown</w:t>
            </w:r>
          </w:p>
        </w:tc>
        <w:tc>
          <w:tcPr>
            <w:tcW w:w="1370" w:type="dxa"/>
          </w:tcPr>
          <w:p w:rsidR="00AF58F9" w:rsidRPr="006672BA" w:rsidRDefault="00AF58F9" w:rsidP="006672BA">
            <w:pPr>
              <w:pStyle w:val="Tabletext"/>
              <w:tabs>
                <w:tab w:val="decimal" w:pos="482"/>
              </w:tabs>
            </w:pPr>
            <w:r w:rsidRPr="006672BA">
              <w:t>-0.4324</w:t>
            </w:r>
          </w:p>
        </w:tc>
        <w:tc>
          <w:tcPr>
            <w:tcW w:w="1370" w:type="dxa"/>
          </w:tcPr>
          <w:p w:rsidR="00AF58F9" w:rsidRPr="006672BA" w:rsidRDefault="00AF58F9" w:rsidP="006672BA">
            <w:pPr>
              <w:pStyle w:val="Tabletext"/>
              <w:tabs>
                <w:tab w:val="decimal" w:pos="539"/>
              </w:tabs>
            </w:pPr>
            <w:r w:rsidRPr="006672BA">
              <w:t>11.1471</w:t>
            </w:r>
          </w:p>
        </w:tc>
        <w:tc>
          <w:tcPr>
            <w:tcW w:w="1371" w:type="dxa"/>
          </w:tcPr>
          <w:p w:rsidR="00AF58F9" w:rsidRPr="006672BA" w:rsidRDefault="00AF58F9" w:rsidP="006672BA">
            <w:pPr>
              <w:pStyle w:val="Tabletext"/>
              <w:tabs>
                <w:tab w:val="decimal" w:pos="454"/>
              </w:tabs>
            </w:pPr>
            <w:r w:rsidRPr="006672BA">
              <w:t>0.0008</w:t>
            </w:r>
          </w:p>
        </w:tc>
      </w:tr>
      <w:tr w:rsidR="00AF58F9" w:rsidTr="006672BA">
        <w:tc>
          <w:tcPr>
            <w:tcW w:w="2552" w:type="dxa"/>
          </w:tcPr>
          <w:p w:rsidR="00AF58F9" w:rsidRPr="006672BA" w:rsidRDefault="00AF58F9" w:rsidP="006672BA">
            <w:pPr>
              <w:pStyle w:val="Tabletext"/>
            </w:pPr>
          </w:p>
        </w:tc>
        <w:tc>
          <w:tcPr>
            <w:tcW w:w="2126" w:type="dxa"/>
          </w:tcPr>
          <w:p w:rsidR="00AF58F9" w:rsidRPr="006672BA" w:rsidRDefault="00DE3DE9" w:rsidP="006672BA">
            <w:pPr>
              <w:pStyle w:val="Tabletext"/>
            </w:pPr>
            <w:r w:rsidRPr="006672BA">
              <w:t>Y06|</w:t>
            </w:r>
            <w:r w:rsidR="00AF58F9" w:rsidRPr="006672BA">
              <w:t>Yes</w:t>
            </w:r>
          </w:p>
        </w:tc>
        <w:tc>
          <w:tcPr>
            <w:tcW w:w="1370" w:type="dxa"/>
          </w:tcPr>
          <w:p w:rsidR="00AF58F9" w:rsidRPr="006672BA" w:rsidRDefault="00AF58F9" w:rsidP="00DA182F">
            <w:pPr>
              <w:pStyle w:val="Tabletext"/>
              <w:tabs>
                <w:tab w:val="decimal" w:pos="482"/>
              </w:tabs>
            </w:pPr>
            <w:r w:rsidRPr="006672BA">
              <w:t>0.104</w:t>
            </w:r>
          </w:p>
        </w:tc>
        <w:tc>
          <w:tcPr>
            <w:tcW w:w="1370" w:type="dxa"/>
          </w:tcPr>
          <w:p w:rsidR="00AF58F9" w:rsidRPr="006672BA" w:rsidRDefault="00AF58F9" w:rsidP="00DA182F">
            <w:pPr>
              <w:pStyle w:val="Tabletext"/>
              <w:tabs>
                <w:tab w:val="decimal" w:pos="539"/>
              </w:tabs>
            </w:pPr>
            <w:r w:rsidRPr="006672BA">
              <w:t>0.8304</w:t>
            </w:r>
          </w:p>
        </w:tc>
        <w:tc>
          <w:tcPr>
            <w:tcW w:w="1371" w:type="dxa"/>
          </w:tcPr>
          <w:p w:rsidR="00AF58F9" w:rsidRPr="006672BA" w:rsidRDefault="00AF58F9" w:rsidP="006672BA">
            <w:pPr>
              <w:pStyle w:val="Tabletext"/>
              <w:tabs>
                <w:tab w:val="decimal" w:pos="454"/>
              </w:tabs>
            </w:pPr>
            <w:r w:rsidRPr="006672BA">
              <w:t>0.3622</w:t>
            </w:r>
          </w:p>
        </w:tc>
      </w:tr>
      <w:tr w:rsidR="00AF58F9" w:rsidTr="006672BA">
        <w:tc>
          <w:tcPr>
            <w:tcW w:w="2552" w:type="dxa"/>
          </w:tcPr>
          <w:p w:rsidR="00AF58F9" w:rsidRPr="006672BA" w:rsidRDefault="009E31C8" w:rsidP="006672BA">
            <w:pPr>
              <w:pStyle w:val="Tabletext"/>
            </w:pPr>
            <w:r w:rsidRPr="006672BA">
              <w:t>Cohort*</w:t>
            </w:r>
            <w:proofErr w:type="spellStart"/>
            <w:r w:rsidR="00F0184A" w:rsidRPr="006672BA">
              <w:t>Yr</w:t>
            </w:r>
            <w:proofErr w:type="spellEnd"/>
            <w:r w:rsidR="00F0184A" w:rsidRPr="006672BA">
              <w:t xml:space="preserve"> 12 </w:t>
            </w:r>
            <w:r w:rsidR="00AF58F9" w:rsidRPr="006672BA">
              <w:t>aspiration</w:t>
            </w:r>
          </w:p>
        </w:tc>
        <w:tc>
          <w:tcPr>
            <w:tcW w:w="2126" w:type="dxa"/>
          </w:tcPr>
          <w:p w:rsidR="00AF58F9" w:rsidRPr="006672BA" w:rsidRDefault="00DE3DE9" w:rsidP="006672BA">
            <w:pPr>
              <w:pStyle w:val="Tabletext"/>
            </w:pPr>
            <w:r w:rsidRPr="006672BA">
              <w:t>Y06|</w:t>
            </w:r>
            <w:r w:rsidR="00AF58F9" w:rsidRPr="006672BA">
              <w:t>Undecided/unknown</w:t>
            </w:r>
          </w:p>
        </w:tc>
        <w:tc>
          <w:tcPr>
            <w:tcW w:w="1370" w:type="dxa"/>
          </w:tcPr>
          <w:p w:rsidR="00AF58F9" w:rsidRPr="006672BA" w:rsidRDefault="00AF58F9" w:rsidP="006672BA">
            <w:pPr>
              <w:pStyle w:val="Tabletext"/>
              <w:tabs>
                <w:tab w:val="decimal" w:pos="482"/>
              </w:tabs>
            </w:pPr>
            <w:r w:rsidRPr="006672BA">
              <w:t>-1.186</w:t>
            </w:r>
          </w:p>
        </w:tc>
        <w:tc>
          <w:tcPr>
            <w:tcW w:w="1370" w:type="dxa"/>
          </w:tcPr>
          <w:p w:rsidR="00AF58F9" w:rsidRPr="006672BA" w:rsidRDefault="00AF58F9" w:rsidP="006672BA">
            <w:pPr>
              <w:pStyle w:val="Tabletext"/>
              <w:tabs>
                <w:tab w:val="decimal" w:pos="539"/>
              </w:tabs>
            </w:pPr>
            <w:r w:rsidRPr="006672BA">
              <w:t>6.6166</w:t>
            </w:r>
          </w:p>
        </w:tc>
        <w:tc>
          <w:tcPr>
            <w:tcW w:w="1371" w:type="dxa"/>
          </w:tcPr>
          <w:p w:rsidR="00AF58F9" w:rsidRPr="006672BA" w:rsidRDefault="00AF58F9" w:rsidP="006672BA">
            <w:pPr>
              <w:pStyle w:val="Tabletext"/>
              <w:tabs>
                <w:tab w:val="decimal" w:pos="454"/>
              </w:tabs>
            </w:pPr>
            <w:r w:rsidRPr="006672BA">
              <w:t>0.0101</w:t>
            </w:r>
          </w:p>
        </w:tc>
      </w:tr>
      <w:tr w:rsidR="00AF58F9" w:rsidTr="006672BA">
        <w:tc>
          <w:tcPr>
            <w:tcW w:w="2552" w:type="dxa"/>
          </w:tcPr>
          <w:p w:rsidR="00AF58F9" w:rsidRPr="006672BA" w:rsidRDefault="00AF58F9" w:rsidP="006672BA">
            <w:pPr>
              <w:pStyle w:val="Tabletext"/>
            </w:pPr>
          </w:p>
        </w:tc>
        <w:tc>
          <w:tcPr>
            <w:tcW w:w="2126" w:type="dxa"/>
          </w:tcPr>
          <w:p w:rsidR="00AF58F9" w:rsidRPr="006672BA" w:rsidRDefault="00DE3DE9" w:rsidP="006672BA">
            <w:pPr>
              <w:pStyle w:val="Tabletext"/>
            </w:pPr>
            <w:r w:rsidRPr="006672BA">
              <w:t>Y06|</w:t>
            </w:r>
            <w:r w:rsidR="00AF58F9" w:rsidRPr="006672BA">
              <w:t>Yes</w:t>
            </w:r>
          </w:p>
        </w:tc>
        <w:tc>
          <w:tcPr>
            <w:tcW w:w="1370" w:type="dxa"/>
          </w:tcPr>
          <w:p w:rsidR="00AF58F9" w:rsidRPr="006672BA" w:rsidRDefault="00AF58F9" w:rsidP="006672BA">
            <w:pPr>
              <w:pStyle w:val="Tabletext"/>
              <w:tabs>
                <w:tab w:val="decimal" w:pos="482"/>
              </w:tabs>
            </w:pPr>
            <w:r w:rsidRPr="006672BA">
              <w:t>-0.0411</w:t>
            </w:r>
          </w:p>
        </w:tc>
        <w:tc>
          <w:tcPr>
            <w:tcW w:w="1370" w:type="dxa"/>
          </w:tcPr>
          <w:p w:rsidR="00AF58F9" w:rsidRPr="006672BA" w:rsidRDefault="00AF58F9" w:rsidP="006672BA">
            <w:pPr>
              <w:pStyle w:val="Tabletext"/>
              <w:tabs>
                <w:tab w:val="decimal" w:pos="539"/>
              </w:tabs>
            </w:pPr>
            <w:r w:rsidRPr="006672BA">
              <w:t>0.0093</w:t>
            </w:r>
          </w:p>
        </w:tc>
        <w:tc>
          <w:tcPr>
            <w:tcW w:w="1371" w:type="dxa"/>
          </w:tcPr>
          <w:p w:rsidR="00AF58F9" w:rsidRPr="006672BA" w:rsidRDefault="00AF58F9" w:rsidP="006672BA">
            <w:pPr>
              <w:pStyle w:val="Tabletext"/>
              <w:tabs>
                <w:tab w:val="decimal" w:pos="454"/>
              </w:tabs>
            </w:pPr>
            <w:r w:rsidRPr="006672BA">
              <w:t>0.9231</w:t>
            </w:r>
          </w:p>
        </w:tc>
      </w:tr>
      <w:tr w:rsidR="00AF58F9" w:rsidTr="006672BA">
        <w:tc>
          <w:tcPr>
            <w:tcW w:w="2552" w:type="dxa"/>
          </w:tcPr>
          <w:p w:rsidR="00AF58F9" w:rsidRPr="006672BA" w:rsidRDefault="009E31C8" w:rsidP="006672BA">
            <w:pPr>
              <w:pStyle w:val="Tabletext"/>
            </w:pPr>
            <w:r w:rsidRPr="006672BA">
              <w:t>Cohort*</w:t>
            </w:r>
            <w:r w:rsidR="00F0184A" w:rsidRPr="006672BA">
              <w:t>SES</w:t>
            </w:r>
          </w:p>
        </w:tc>
        <w:tc>
          <w:tcPr>
            <w:tcW w:w="2126" w:type="dxa"/>
          </w:tcPr>
          <w:p w:rsidR="00AF58F9" w:rsidRPr="006672BA" w:rsidRDefault="00DE3DE9" w:rsidP="006672BA">
            <w:pPr>
              <w:pStyle w:val="Tabletext"/>
            </w:pPr>
            <w:r w:rsidRPr="006672BA">
              <w:t xml:space="preserve">Y06| </w:t>
            </w:r>
            <w:r w:rsidR="00AF58F9" w:rsidRPr="006672BA">
              <w:t>(continuous)</w:t>
            </w:r>
          </w:p>
        </w:tc>
        <w:tc>
          <w:tcPr>
            <w:tcW w:w="1370" w:type="dxa"/>
          </w:tcPr>
          <w:p w:rsidR="00AF58F9" w:rsidRPr="006672BA" w:rsidRDefault="00AF58F9" w:rsidP="006672BA">
            <w:pPr>
              <w:pStyle w:val="Tabletext"/>
              <w:tabs>
                <w:tab w:val="decimal" w:pos="482"/>
              </w:tabs>
            </w:pPr>
            <w:r w:rsidRPr="006672BA">
              <w:t>0.2457</w:t>
            </w:r>
          </w:p>
        </w:tc>
        <w:tc>
          <w:tcPr>
            <w:tcW w:w="1370" w:type="dxa"/>
          </w:tcPr>
          <w:p w:rsidR="00AF58F9" w:rsidRPr="006672BA" w:rsidRDefault="00AF58F9" w:rsidP="006672BA">
            <w:pPr>
              <w:pStyle w:val="Tabletext"/>
              <w:tabs>
                <w:tab w:val="decimal" w:pos="539"/>
              </w:tabs>
            </w:pPr>
            <w:r w:rsidRPr="006672BA">
              <w:t>9.2715</w:t>
            </w:r>
          </w:p>
        </w:tc>
        <w:tc>
          <w:tcPr>
            <w:tcW w:w="1371" w:type="dxa"/>
          </w:tcPr>
          <w:p w:rsidR="00AF58F9" w:rsidRPr="006672BA" w:rsidRDefault="00AF58F9" w:rsidP="006672BA">
            <w:pPr>
              <w:pStyle w:val="Tabletext"/>
              <w:tabs>
                <w:tab w:val="decimal" w:pos="454"/>
              </w:tabs>
            </w:pPr>
            <w:r w:rsidRPr="006672BA">
              <w:t>0.0023</w:t>
            </w:r>
          </w:p>
        </w:tc>
      </w:tr>
      <w:tr w:rsidR="00AF58F9" w:rsidTr="006672BA">
        <w:tc>
          <w:tcPr>
            <w:tcW w:w="2552" w:type="dxa"/>
          </w:tcPr>
          <w:p w:rsidR="00AF58F9" w:rsidRPr="006672BA" w:rsidRDefault="00AF58F9" w:rsidP="006672BA">
            <w:pPr>
              <w:pStyle w:val="Tabletext"/>
            </w:pPr>
            <w:r w:rsidRPr="006672BA">
              <w:t>Normalised maths score</w:t>
            </w:r>
          </w:p>
        </w:tc>
        <w:tc>
          <w:tcPr>
            <w:tcW w:w="2126" w:type="dxa"/>
          </w:tcPr>
          <w:p w:rsidR="00AF58F9" w:rsidRPr="006672BA" w:rsidRDefault="00AF58F9" w:rsidP="006672BA">
            <w:pPr>
              <w:pStyle w:val="Tabletext"/>
            </w:pPr>
            <w:r w:rsidRPr="006672BA">
              <w:t>(continuous)</w:t>
            </w:r>
            <w:r w:rsidRPr="003E6A15">
              <w:rPr>
                <w:vertAlign w:val="superscript"/>
              </w:rPr>
              <w:t>1</w:t>
            </w:r>
          </w:p>
        </w:tc>
        <w:tc>
          <w:tcPr>
            <w:tcW w:w="1370" w:type="dxa"/>
          </w:tcPr>
          <w:p w:rsidR="00AF58F9" w:rsidRPr="006672BA" w:rsidRDefault="00AF58F9" w:rsidP="006672BA">
            <w:pPr>
              <w:pStyle w:val="Tabletext"/>
              <w:tabs>
                <w:tab w:val="decimal" w:pos="482"/>
              </w:tabs>
            </w:pPr>
            <w:r w:rsidRPr="006672BA">
              <w:t>0.6886</w:t>
            </w:r>
          </w:p>
        </w:tc>
        <w:tc>
          <w:tcPr>
            <w:tcW w:w="1370" w:type="dxa"/>
          </w:tcPr>
          <w:p w:rsidR="00AF58F9" w:rsidRPr="006672BA" w:rsidRDefault="00AF58F9" w:rsidP="006672BA">
            <w:pPr>
              <w:pStyle w:val="Tabletext"/>
              <w:tabs>
                <w:tab w:val="decimal" w:pos="539"/>
              </w:tabs>
            </w:pPr>
            <w:r w:rsidRPr="006672BA">
              <w:t>495.71</w:t>
            </w:r>
          </w:p>
        </w:tc>
        <w:tc>
          <w:tcPr>
            <w:tcW w:w="1371" w:type="dxa"/>
          </w:tcPr>
          <w:p w:rsidR="00AF58F9" w:rsidRPr="006672BA" w:rsidRDefault="00AF58F9" w:rsidP="006672BA">
            <w:pPr>
              <w:pStyle w:val="Tabletext"/>
              <w:tabs>
                <w:tab w:val="decimal" w:pos="454"/>
              </w:tabs>
            </w:pPr>
            <w:r w:rsidRPr="006672BA">
              <w:t>&lt;.0001</w:t>
            </w:r>
          </w:p>
        </w:tc>
      </w:tr>
      <w:tr w:rsidR="00AF58F9" w:rsidTr="006672BA">
        <w:tc>
          <w:tcPr>
            <w:tcW w:w="2552" w:type="dxa"/>
          </w:tcPr>
          <w:p w:rsidR="00AF58F9" w:rsidRPr="006672BA" w:rsidRDefault="00AF58F9" w:rsidP="006672BA">
            <w:pPr>
              <w:pStyle w:val="Tabletext"/>
            </w:pPr>
            <w:r w:rsidRPr="006672BA">
              <w:t>Normalised reading score</w:t>
            </w:r>
          </w:p>
        </w:tc>
        <w:tc>
          <w:tcPr>
            <w:tcW w:w="2126" w:type="dxa"/>
          </w:tcPr>
          <w:p w:rsidR="00AF58F9" w:rsidRPr="006672BA" w:rsidRDefault="003E6A15" w:rsidP="006672BA">
            <w:pPr>
              <w:pStyle w:val="Tabletext"/>
            </w:pPr>
            <w:r>
              <w:t>(continuous)</w:t>
            </w:r>
            <w:r w:rsidR="00AF58F9" w:rsidRPr="003E6A15">
              <w:rPr>
                <w:vertAlign w:val="superscript"/>
              </w:rPr>
              <w:t>1</w:t>
            </w:r>
          </w:p>
        </w:tc>
        <w:tc>
          <w:tcPr>
            <w:tcW w:w="1370" w:type="dxa"/>
          </w:tcPr>
          <w:p w:rsidR="00AF58F9" w:rsidRPr="006672BA" w:rsidRDefault="00AF58F9" w:rsidP="006672BA">
            <w:pPr>
              <w:pStyle w:val="Tabletext"/>
              <w:tabs>
                <w:tab w:val="decimal" w:pos="482"/>
              </w:tabs>
            </w:pPr>
            <w:r w:rsidRPr="006672BA">
              <w:t>0.4607</w:t>
            </w:r>
          </w:p>
        </w:tc>
        <w:tc>
          <w:tcPr>
            <w:tcW w:w="1370" w:type="dxa"/>
          </w:tcPr>
          <w:p w:rsidR="00AF58F9" w:rsidRPr="006672BA" w:rsidRDefault="00AF58F9" w:rsidP="006672BA">
            <w:pPr>
              <w:pStyle w:val="Tabletext"/>
              <w:tabs>
                <w:tab w:val="decimal" w:pos="539"/>
              </w:tabs>
            </w:pPr>
            <w:r w:rsidRPr="006672BA">
              <w:t>226.4153</w:t>
            </w:r>
          </w:p>
        </w:tc>
        <w:tc>
          <w:tcPr>
            <w:tcW w:w="1371" w:type="dxa"/>
          </w:tcPr>
          <w:p w:rsidR="00AF58F9" w:rsidRPr="006672BA" w:rsidRDefault="00AF58F9" w:rsidP="006672BA">
            <w:pPr>
              <w:pStyle w:val="Tabletext"/>
              <w:tabs>
                <w:tab w:val="decimal" w:pos="454"/>
              </w:tabs>
            </w:pPr>
            <w:r w:rsidRPr="006672BA">
              <w:t>&lt;.0001</w:t>
            </w:r>
          </w:p>
        </w:tc>
      </w:tr>
      <w:tr w:rsidR="00AF58F9" w:rsidTr="006672BA">
        <w:tc>
          <w:tcPr>
            <w:tcW w:w="2552" w:type="dxa"/>
          </w:tcPr>
          <w:p w:rsidR="00AF58F9" w:rsidRPr="006672BA" w:rsidRDefault="00273C1E" w:rsidP="006672BA">
            <w:pPr>
              <w:pStyle w:val="Tabletext"/>
            </w:pPr>
            <w:r w:rsidRPr="006672BA">
              <w:t>Trades workers concentration</w:t>
            </w:r>
          </w:p>
        </w:tc>
        <w:tc>
          <w:tcPr>
            <w:tcW w:w="2126" w:type="dxa"/>
          </w:tcPr>
          <w:p w:rsidR="00AF58F9" w:rsidRPr="006672BA" w:rsidRDefault="003E6A15" w:rsidP="006672BA">
            <w:pPr>
              <w:pStyle w:val="Tabletext"/>
            </w:pPr>
            <w:r>
              <w:t>(continuous)</w:t>
            </w:r>
            <w:r w:rsidR="00AF58F9" w:rsidRPr="003E6A15">
              <w:rPr>
                <w:vertAlign w:val="superscript"/>
              </w:rPr>
              <w:t>1</w:t>
            </w:r>
          </w:p>
        </w:tc>
        <w:tc>
          <w:tcPr>
            <w:tcW w:w="1370" w:type="dxa"/>
          </w:tcPr>
          <w:p w:rsidR="00AF58F9" w:rsidRPr="006672BA" w:rsidRDefault="00AF58F9" w:rsidP="006672BA">
            <w:pPr>
              <w:pStyle w:val="Tabletext"/>
              <w:tabs>
                <w:tab w:val="decimal" w:pos="482"/>
              </w:tabs>
            </w:pPr>
            <w:r w:rsidRPr="006672BA">
              <w:t>-0.0479</w:t>
            </w:r>
          </w:p>
        </w:tc>
        <w:tc>
          <w:tcPr>
            <w:tcW w:w="1370" w:type="dxa"/>
          </w:tcPr>
          <w:p w:rsidR="00AF58F9" w:rsidRPr="006672BA" w:rsidRDefault="00AF58F9" w:rsidP="006672BA">
            <w:pPr>
              <w:pStyle w:val="Tabletext"/>
              <w:tabs>
                <w:tab w:val="decimal" w:pos="539"/>
              </w:tabs>
            </w:pPr>
            <w:r w:rsidRPr="006672BA">
              <w:t>62.5652</w:t>
            </w:r>
          </w:p>
        </w:tc>
        <w:tc>
          <w:tcPr>
            <w:tcW w:w="1371" w:type="dxa"/>
          </w:tcPr>
          <w:p w:rsidR="00AF58F9" w:rsidRPr="006672BA" w:rsidRDefault="00AF58F9" w:rsidP="00DA182F">
            <w:pPr>
              <w:pStyle w:val="Tabletext"/>
              <w:tabs>
                <w:tab w:val="decimal" w:pos="454"/>
              </w:tabs>
            </w:pPr>
            <w:r w:rsidRPr="006672BA">
              <w:t>&lt;.0001</w:t>
            </w:r>
          </w:p>
        </w:tc>
      </w:tr>
      <w:tr w:rsidR="00AF58F9" w:rsidTr="006672BA">
        <w:tc>
          <w:tcPr>
            <w:tcW w:w="2552" w:type="dxa"/>
            <w:tcBorders>
              <w:bottom w:val="single" w:sz="4" w:space="0" w:color="auto"/>
            </w:tcBorders>
          </w:tcPr>
          <w:p w:rsidR="00AF58F9" w:rsidRPr="006672BA" w:rsidRDefault="00F0184A" w:rsidP="006672BA">
            <w:pPr>
              <w:pStyle w:val="Tabletext"/>
            </w:pPr>
            <w:r w:rsidRPr="006672BA">
              <w:t>SES</w:t>
            </w:r>
          </w:p>
        </w:tc>
        <w:tc>
          <w:tcPr>
            <w:tcW w:w="2126" w:type="dxa"/>
            <w:tcBorders>
              <w:bottom w:val="single" w:sz="4" w:space="0" w:color="auto"/>
            </w:tcBorders>
          </w:tcPr>
          <w:p w:rsidR="00AF58F9" w:rsidRPr="006672BA" w:rsidRDefault="00AF58F9" w:rsidP="006672BA">
            <w:pPr>
              <w:pStyle w:val="Tabletext"/>
            </w:pPr>
            <w:r w:rsidRPr="006672BA">
              <w:t>(continuous)</w:t>
            </w:r>
            <w:r w:rsidR="007B0AB3" w:rsidRPr="003E6A15">
              <w:rPr>
                <w:vertAlign w:val="superscript"/>
              </w:rPr>
              <w:t>2</w:t>
            </w:r>
          </w:p>
        </w:tc>
        <w:tc>
          <w:tcPr>
            <w:tcW w:w="1370" w:type="dxa"/>
            <w:tcBorders>
              <w:bottom w:val="single" w:sz="4" w:space="0" w:color="auto"/>
            </w:tcBorders>
          </w:tcPr>
          <w:p w:rsidR="00AF58F9" w:rsidRPr="006672BA" w:rsidRDefault="00AF58F9" w:rsidP="006672BA">
            <w:pPr>
              <w:pStyle w:val="Tabletext"/>
              <w:tabs>
                <w:tab w:val="decimal" w:pos="482"/>
              </w:tabs>
            </w:pPr>
            <w:r w:rsidRPr="006672BA">
              <w:t>0.3979</w:t>
            </w:r>
          </w:p>
        </w:tc>
        <w:tc>
          <w:tcPr>
            <w:tcW w:w="1370" w:type="dxa"/>
            <w:tcBorders>
              <w:bottom w:val="single" w:sz="4" w:space="0" w:color="auto"/>
            </w:tcBorders>
          </w:tcPr>
          <w:p w:rsidR="00AF58F9" w:rsidRPr="006672BA" w:rsidRDefault="00AF58F9" w:rsidP="006672BA">
            <w:pPr>
              <w:pStyle w:val="Tabletext"/>
              <w:tabs>
                <w:tab w:val="decimal" w:pos="539"/>
              </w:tabs>
            </w:pPr>
            <w:r w:rsidRPr="006672BA">
              <w:t>56.7256</w:t>
            </w:r>
          </w:p>
        </w:tc>
        <w:tc>
          <w:tcPr>
            <w:tcW w:w="1371" w:type="dxa"/>
            <w:tcBorders>
              <w:bottom w:val="single" w:sz="4" w:space="0" w:color="auto"/>
            </w:tcBorders>
          </w:tcPr>
          <w:p w:rsidR="00AF58F9" w:rsidRPr="006672BA" w:rsidRDefault="00AF58F9" w:rsidP="006672BA">
            <w:pPr>
              <w:pStyle w:val="Tabletext"/>
              <w:tabs>
                <w:tab w:val="decimal" w:pos="454"/>
              </w:tabs>
            </w:pPr>
            <w:r w:rsidRPr="006672BA">
              <w:t>&lt;.0001</w:t>
            </w:r>
          </w:p>
        </w:tc>
      </w:tr>
    </w:tbl>
    <w:p w:rsidR="007B0AB3" w:rsidRPr="006672BA" w:rsidRDefault="00E91188" w:rsidP="006672BA">
      <w:pPr>
        <w:pStyle w:val="Source"/>
      </w:pPr>
      <w:r>
        <w:t>Note:</w:t>
      </w:r>
      <w:r>
        <w:tab/>
        <w:t xml:space="preserve">1 </w:t>
      </w:r>
      <w:r w:rsidR="00B97400" w:rsidRPr="006672BA">
        <w:t>Variables are mean-centred.</w:t>
      </w:r>
    </w:p>
    <w:p w:rsidR="006672BA" w:rsidRDefault="00B97400" w:rsidP="006672BA">
      <w:pPr>
        <w:pStyle w:val="Source"/>
        <w:ind w:firstLine="0"/>
      </w:pPr>
      <w:r w:rsidRPr="006672BA">
        <w:t xml:space="preserve">2 </w:t>
      </w:r>
      <w:r w:rsidR="007B0AB3" w:rsidRPr="006672BA">
        <w:t>Popula</w:t>
      </w:r>
      <w:r w:rsidR="007B0AB3">
        <w:t>tion mean for SES is 0</w:t>
      </w:r>
      <w:r>
        <w:t>.</w:t>
      </w:r>
    </w:p>
    <w:p w:rsidR="00E91188" w:rsidRDefault="00E91188" w:rsidP="006672BA">
      <w:pPr>
        <w:pStyle w:val="Source"/>
      </w:pPr>
      <w:r>
        <w:br w:type="page"/>
      </w:r>
    </w:p>
    <w:p w:rsidR="00617CAF" w:rsidRDefault="004F1B7D" w:rsidP="006672BA">
      <w:pPr>
        <w:pStyle w:val="tabletitle"/>
      </w:pPr>
      <w:bookmarkStart w:id="96" w:name="_Toc384045461"/>
      <w:r>
        <w:lastRenderedPageBreak/>
        <w:t>Table C3</w:t>
      </w:r>
      <w:r w:rsidR="006672BA">
        <w:tab/>
      </w:r>
      <w:r w:rsidR="00617CAF">
        <w:t xml:space="preserve">Regression results for predicting </w:t>
      </w:r>
      <w:r w:rsidR="00B97400">
        <w:t>apprenticeship:</w:t>
      </w:r>
      <w:r w:rsidR="00617CAF">
        <w:t xml:space="preserve"> model fit statistics and type III analysis of effects</w:t>
      </w:r>
      <w:bookmarkEnd w:id="96"/>
    </w:p>
    <w:tbl>
      <w:tblPr>
        <w:tblStyle w:val="TableGrid"/>
        <w:tblW w:w="8789" w:type="dxa"/>
        <w:tblInd w:w="108" w:type="dxa"/>
        <w:tblLayout w:type="fixed"/>
        <w:tblLook w:val="04A0" w:firstRow="1" w:lastRow="0" w:firstColumn="1" w:lastColumn="0" w:noHBand="0" w:noVBand="1"/>
      </w:tblPr>
      <w:tblGrid>
        <w:gridCol w:w="3119"/>
        <w:gridCol w:w="1890"/>
        <w:gridCol w:w="1370"/>
        <w:gridCol w:w="520"/>
        <w:gridCol w:w="1890"/>
      </w:tblGrid>
      <w:tr w:rsidR="00617CAF" w:rsidRPr="00FA0143" w:rsidTr="00F50FAC">
        <w:tc>
          <w:tcPr>
            <w:tcW w:w="3119" w:type="dxa"/>
            <w:tcBorders>
              <w:left w:val="nil"/>
              <w:bottom w:val="single" w:sz="4" w:space="0" w:color="auto"/>
              <w:right w:val="nil"/>
            </w:tcBorders>
          </w:tcPr>
          <w:p w:rsidR="00617CAF" w:rsidRPr="00FA0143" w:rsidRDefault="00617CAF" w:rsidP="006672BA">
            <w:pPr>
              <w:pStyle w:val="Tablehead1"/>
            </w:pPr>
            <w:r w:rsidRPr="00FA0143">
              <w:t>Test</w:t>
            </w:r>
          </w:p>
        </w:tc>
        <w:tc>
          <w:tcPr>
            <w:tcW w:w="1890" w:type="dxa"/>
            <w:tcBorders>
              <w:left w:val="nil"/>
              <w:bottom w:val="single" w:sz="4" w:space="0" w:color="auto"/>
              <w:right w:val="nil"/>
            </w:tcBorders>
          </w:tcPr>
          <w:p w:rsidR="00617CAF" w:rsidRPr="00FA0143" w:rsidRDefault="00617CAF" w:rsidP="00F50FAC">
            <w:pPr>
              <w:pStyle w:val="Tablehead1"/>
              <w:jc w:val="center"/>
            </w:pPr>
            <w:r w:rsidRPr="00FA0143">
              <w:t>Chi</w:t>
            </w:r>
            <w:r>
              <w:t xml:space="preserve"> </w:t>
            </w:r>
            <w:proofErr w:type="spellStart"/>
            <w:r w:rsidRPr="00FA0143">
              <w:t>Sq</w:t>
            </w:r>
            <w:proofErr w:type="spellEnd"/>
          </w:p>
        </w:tc>
        <w:tc>
          <w:tcPr>
            <w:tcW w:w="1890" w:type="dxa"/>
            <w:gridSpan w:val="2"/>
            <w:tcBorders>
              <w:left w:val="nil"/>
              <w:bottom w:val="single" w:sz="4" w:space="0" w:color="auto"/>
              <w:right w:val="nil"/>
            </w:tcBorders>
          </w:tcPr>
          <w:p w:rsidR="00617CAF" w:rsidRPr="00FA0143" w:rsidRDefault="00617CAF" w:rsidP="00F50FAC">
            <w:pPr>
              <w:pStyle w:val="Tablehead1"/>
              <w:jc w:val="center"/>
            </w:pPr>
            <w:r w:rsidRPr="00FA0143">
              <w:t>DF</w:t>
            </w:r>
          </w:p>
        </w:tc>
        <w:tc>
          <w:tcPr>
            <w:tcW w:w="1890" w:type="dxa"/>
            <w:tcBorders>
              <w:left w:val="nil"/>
              <w:bottom w:val="single" w:sz="4" w:space="0" w:color="auto"/>
              <w:right w:val="nil"/>
            </w:tcBorders>
          </w:tcPr>
          <w:p w:rsidR="00617CAF" w:rsidRPr="00FA0143" w:rsidRDefault="00617CAF" w:rsidP="00F50FAC">
            <w:pPr>
              <w:pStyle w:val="Tablehead1"/>
              <w:jc w:val="center"/>
            </w:pPr>
            <w:proofErr w:type="spellStart"/>
            <w:r w:rsidRPr="00FA0143">
              <w:t>Prob</w:t>
            </w:r>
            <w:proofErr w:type="spellEnd"/>
            <w:r>
              <w:t xml:space="preserve"> </w:t>
            </w:r>
            <w:r w:rsidRPr="00FA0143">
              <w:t>Chi</w:t>
            </w:r>
            <w:r>
              <w:t xml:space="preserve"> s</w:t>
            </w:r>
            <w:r w:rsidRPr="00FA0143">
              <w:t>q</w:t>
            </w:r>
            <w:r>
              <w:t>uare</w:t>
            </w:r>
          </w:p>
        </w:tc>
      </w:tr>
      <w:tr w:rsidR="00597A7D" w:rsidRPr="00FA0143" w:rsidTr="00F50FAC">
        <w:tc>
          <w:tcPr>
            <w:tcW w:w="3119" w:type="dxa"/>
            <w:tcBorders>
              <w:left w:val="nil"/>
              <w:bottom w:val="nil"/>
              <w:right w:val="nil"/>
            </w:tcBorders>
          </w:tcPr>
          <w:p w:rsidR="00597A7D" w:rsidRPr="00FA0143" w:rsidRDefault="00B97400" w:rsidP="006672BA">
            <w:pPr>
              <w:pStyle w:val="Tabletext"/>
            </w:pPr>
            <w:r>
              <w:t>Likelihood r</w:t>
            </w:r>
            <w:r w:rsidR="00597A7D" w:rsidRPr="00FA0143">
              <w:t>atio</w:t>
            </w:r>
          </w:p>
        </w:tc>
        <w:tc>
          <w:tcPr>
            <w:tcW w:w="1890" w:type="dxa"/>
            <w:tcBorders>
              <w:left w:val="nil"/>
              <w:bottom w:val="nil"/>
              <w:right w:val="nil"/>
            </w:tcBorders>
          </w:tcPr>
          <w:p w:rsidR="00597A7D" w:rsidRPr="006565BA" w:rsidRDefault="00597A7D" w:rsidP="00F50FAC">
            <w:pPr>
              <w:pStyle w:val="Tabletext"/>
              <w:tabs>
                <w:tab w:val="decimal" w:pos="822"/>
              </w:tabs>
            </w:pPr>
            <w:r w:rsidRPr="006565BA">
              <w:t>1237.6157</w:t>
            </w:r>
          </w:p>
        </w:tc>
        <w:tc>
          <w:tcPr>
            <w:tcW w:w="1890" w:type="dxa"/>
            <w:gridSpan w:val="2"/>
            <w:tcBorders>
              <w:left w:val="nil"/>
              <w:bottom w:val="nil"/>
              <w:right w:val="nil"/>
            </w:tcBorders>
          </w:tcPr>
          <w:p w:rsidR="00597A7D" w:rsidRPr="006565BA" w:rsidRDefault="00597A7D" w:rsidP="00F50FAC">
            <w:pPr>
              <w:pStyle w:val="Tabletext"/>
              <w:jc w:val="center"/>
            </w:pPr>
            <w:r w:rsidRPr="006565BA">
              <w:t>19</w:t>
            </w:r>
          </w:p>
        </w:tc>
        <w:tc>
          <w:tcPr>
            <w:tcW w:w="1890" w:type="dxa"/>
            <w:tcBorders>
              <w:left w:val="nil"/>
              <w:bottom w:val="nil"/>
              <w:right w:val="nil"/>
            </w:tcBorders>
          </w:tcPr>
          <w:p w:rsidR="00597A7D" w:rsidRPr="006565BA" w:rsidRDefault="00597A7D" w:rsidP="00F50FAC">
            <w:pPr>
              <w:pStyle w:val="Tabletext"/>
              <w:jc w:val="center"/>
            </w:pPr>
            <w:r w:rsidRPr="006565BA">
              <w:t>&lt;.0001</w:t>
            </w:r>
          </w:p>
        </w:tc>
      </w:tr>
      <w:tr w:rsidR="00597A7D" w:rsidRPr="00FA0143" w:rsidTr="00F50FAC">
        <w:tc>
          <w:tcPr>
            <w:tcW w:w="3119" w:type="dxa"/>
            <w:tcBorders>
              <w:top w:val="nil"/>
              <w:left w:val="nil"/>
              <w:bottom w:val="nil"/>
              <w:right w:val="nil"/>
            </w:tcBorders>
          </w:tcPr>
          <w:p w:rsidR="00597A7D" w:rsidRPr="00FA0143" w:rsidRDefault="00597A7D" w:rsidP="006672BA">
            <w:pPr>
              <w:pStyle w:val="Tabletext"/>
            </w:pPr>
            <w:r w:rsidRPr="00FA0143">
              <w:t>Score</w:t>
            </w:r>
          </w:p>
        </w:tc>
        <w:tc>
          <w:tcPr>
            <w:tcW w:w="1890" w:type="dxa"/>
            <w:tcBorders>
              <w:top w:val="nil"/>
              <w:left w:val="nil"/>
              <w:bottom w:val="nil"/>
              <w:right w:val="nil"/>
            </w:tcBorders>
          </w:tcPr>
          <w:p w:rsidR="00597A7D" w:rsidRPr="006565BA" w:rsidRDefault="00597A7D" w:rsidP="00F50FAC">
            <w:pPr>
              <w:pStyle w:val="Tabletext"/>
              <w:tabs>
                <w:tab w:val="decimal" w:pos="822"/>
              </w:tabs>
            </w:pPr>
            <w:r w:rsidRPr="006565BA">
              <w:t>1226.5376</w:t>
            </w:r>
          </w:p>
        </w:tc>
        <w:tc>
          <w:tcPr>
            <w:tcW w:w="1890" w:type="dxa"/>
            <w:gridSpan w:val="2"/>
            <w:tcBorders>
              <w:top w:val="nil"/>
              <w:left w:val="nil"/>
              <w:bottom w:val="nil"/>
              <w:right w:val="nil"/>
            </w:tcBorders>
          </w:tcPr>
          <w:p w:rsidR="00597A7D" w:rsidRPr="006565BA" w:rsidRDefault="00597A7D" w:rsidP="00F50FAC">
            <w:pPr>
              <w:pStyle w:val="Tabletext"/>
              <w:jc w:val="center"/>
            </w:pPr>
            <w:r w:rsidRPr="006565BA">
              <w:t>19</w:t>
            </w:r>
          </w:p>
        </w:tc>
        <w:tc>
          <w:tcPr>
            <w:tcW w:w="1890" w:type="dxa"/>
            <w:tcBorders>
              <w:top w:val="nil"/>
              <w:left w:val="nil"/>
              <w:bottom w:val="nil"/>
              <w:right w:val="nil"/>
            </w:tcBorders>
          </w:tcPr>
          <w:p w:rsidR="00597A7D" w:rsidRPr="006565BA" w:rsidRDefault="00597A7D" w:rsidP="00F50FAC">
            <w:pPr>
              <w:pStyle w:val="Tabletext"/>
              <w:jc w:val="center"/>
            </w:pPr>
            <w:r w:rsidRPr="006565BA">
              <w:t>&lt;.0001</w:t>
            </w:r>
          </w:p>
        </w:tc>
      </w:tr>
      <w:tr w:rsidR="00597A7D" w:rsidRPr="00FA0143" w:rsidTr="00F50FAC">
        <w:tc>
          <w:tcPr>
            <w:tcW w:w="3119" w:type="dxa"/>
            <w:tcBorders>
              <w:top w:val="nil"/>
              <w:left w:val="nil"/>
              <w:bottom w:val="single" w:sz="4" w:space="0" w:color="auto"/>
              <w:right w:val="nil"/>
            </w:tcBorders>
          </w:tcPr>
          <w:p w:rsidR="00597A7D" w:rsidRPr="00FA0143" w:rsidRDefault="00597A7D" w:rsidP="006672BA">
            <w:pPr>
              <w:pStyle w:val="Tabletext"/>
            </w:pPr>
            <w:r w:rsidRPr="00FA0143">
              <w:t>Wald</w:t>
            </w:r>
          </w:p>
        </w:tc>
        <w:tc>
          <w:tcPr>
            <w:tcW w:w="1890" w:type="dxa"/>
            <w:tcBorders>
              <w:top w:val="nil"/>
              <w:left w:val="nil"/>
              <w:bottom w:val="single" w:sz="4" w:space="0" w:color="auto"/>
              <w:right w:val="nil"/>
            </w:tcBorders>
          </w:tcPr>
          <w:p w:rsidR="00597A7D" w:rsidRPr="006565BA" w:rsidRDefault="00597A7D" w:rsidP="00F50FAC">
            <w:pPr>
              <w:pStyle w:val="Tabletext"/>
              <w:tabs>
                <w:tab w:val="decimal" w:pos="822"/>
              </w:tabs>
            </w:pPr>
            <w:r w:rsidRPr="006565BA">
              <w:t>918.1411</w:t>
            </w:r>
          </w:p>
        </w:tc>
        <w:tc>
          <w:tcPr>
            <w:tcW w:w="1890" w:type="dxa"/>
            <w:gridSpan w:val="2"/>
            <w:tcBorders>
              <w:top w:val="nil"/>
              <w:left w:val="nil"/>
              <w:bottom w:val="single" w:sz="4" w:space="0" w:color="auto"/>
              <w:right w:val="nil"/>
            </w:tcBorders>
          </w:tcPr>
          <w:p w:rsidR="00597A7D" w:rsidRPr="006565BA" w:rsidRDefault="00597A7D" w:rsidP="00F50FAC">
            <w:pPr>
              <w:pStyle w:val="Tabletext"/>
              <w:jc w:val="center"/>
            </w:pPr>
            <w:r w:rsidRPr="006565BA">
              <w:t>19</w:t>
            </w:r>
          </w:p>
        </w:tc>
        <w:tc>
          <w:tcPr>
            <w:tcW w:w="1890" w:type="dxa"/>
            <w:tcBorders>
              <w:top w:val="nil"/>
              <w:left w:val="nil"/>
              <w:bottom w:val="single" w:sz="4" w:space="0" w:color="auto"/>
              <w:right w:val="nil"/>
            </w:tcBorders>
          </w:tcPr>
          <w:p w:rsidR="00597A7D" w:rsidRDefault="00597A7D" w:rsidP="00F50FAC">
            <w:pPr>
              <w:pStyle w:val="Tabletext"/>
              <w:jc w:val="center"/>
            </w:pPr>
            <w:r w:rsidRPr="006565BA">
              <w:t>&lt;.0001</w:t>
            </w:r>
          </w:p>
        </w:tc>
      </w:tr>
      <w:tr w:rsidR="00617CAF" w:rsidRPr="00FA0143" w:rsidTr="00155EE3">
        <w:tc>
          <w:tcPr>
            <w:tcW w:w="3119" w:type="dxa"/>
            <w:tcBorders>
              <w:left w:val="nil"/>
              <w:bottom w:val="single" w:sz="4" w:space="0" w:color="auto"/>
              <w:right w:val="nil"/>
            </w:tcBorders>
          </w:tcPr>
          <w:p w:rsidR="00617CAF" w:rsidRPr="00FA0143" w:rsidRDefault="00617CAF" w:rsidP="006672BA">
            <w:pPr>
              <w:pStyle w:val="Tablehead2"/>
              <w:spacing w:before="60" w:after="60"/>
            </w:pPr>
            <w:r w:rsidRPr="00FA0143">
              <w:t>Criterion</w:t>
            </w:r>
          </w:p>
        </w:tc>
        <w:tc>
          <w:tcPr>
            <w:tcW w:w="3260" w:type="dxa"/>
            <w:gridSpan w:val="2"/>
            <w:tcBorders>
              <w:left w:val="nil"/>
              <w:bottom w:val="single" w:sz="4" w:space="0" w:color="auto"/>
              <w:right w:val="nil"/>
            </w:tcBorders>
          </w:tcPr>
          <w:p w:rsidR="00617CAF" w:rsidRPr="00FA0143" w:rsidRDefault="00617CAF" w:rsidP="006672BA">
            <w:pPr>
              <w:pStyle w:val="Tablehead2"/>
              <w:spacing w:before="60" w:after="60"/>
              <w:jc w:val="center"/>
            </w:pPr>
            <w:r w:rsidRPr="00FA0143">
              <w:t>Intercept</w:t>
            </w:r>
            <w:r>
              <w:t xml:space="preserve"> o</w:t>
            </w:r>
            <w:r w:rsidRPr="00FA0143">
              <w:t>nly</w:t>
            </w:r>
          </w:p>
        </w:tc>
        <w:tc>
          <w:tcPr>
            <w:tcW w:w="2410" w:type="dxa"/>
            <w:gridSpan w:val="2"/>
            <w:tcBorders>
              <w:left w:val="nil"/>
              <w:bottom w:val="single" w:sz="4" w:space="0" w:color="auto"/>
              <w:right w:val="nil"/>
            </w:tcBorders>
          </w:tcPr>
          <w:p w:rsidR="00617CAF" w:rsidRPr="00FA0143" w:rsidRDefault="00617CAF" w:rsidP="006672BA">
            <w:pPr>
              <w:pStyle w:val="Tablehead2"/>
              <w:spacing w:before="60" w:after="60"/>
              <w:jc w:val="center"/>
            </w:pPr>
            <w:r w:rsidRPr="00FA0143">
              <w:t>Intercept</w:t>
            </w:r>
            <w:r>
              <w:t xml:space="preserve"> a</w:t>
            </w:r>
            <w:r w:rsidRPr="00FA0143">
              <w:t>nd</w:t>
            </w:r>
            <w:r>
              <w:t xml:space="preserve"> c</w:t>
            </w:r>
            <w:r w:rsidRPr="00FA0143">
              <w:t>ovariates</w:t>
            </w:r>
          </w:p>
        </w:tc>
      </w:tr>
      <w:tr w:rsidR="00597A7D" w:rsidRPr="00FA0143" w:rsidTr="00155EE3">
        <w:tc>
          <w:tcPr>
            <w:tcW w:w="3119" w:type="dxa"/>
            <w:tcBorders>
              <w:left w:val="nil"/>
              <w:bottom w:val="nil"/>
              <w:right w:val="nil"/>
            </w:tcBorders>
          </w:tcPr>
          <w:p w:rsidR="00597A7D" w:rsidRPr="00FA0143" w:rsidRDefault="00597A7D" w:rsidP="006672BA">
            <w:pPr>
              <w:pStyle w:val="Tabletext"/>
            </w:pPr>
            <w:r w:rsidRPr="00FA0143">
              <w:t>AIC</w:t>
            </w:r>
          </w:p>
        </w:tc>
        <w:tc>
          <w:tcPr>
            <w:tcW w:w="3260" w:type="dxa"/>
            <w:gridSpan w:val="2"/>
            <w:tcBorders>
              <w:left w:val="nil"/>
              <w:bottom w:val="nil"/>
              <w:right w:val="nil"/>
            </w:tcBorders>
          </w:tcPr>
          <w:p w:rsidR="00597A7D" w:rsidRPr="00597A7D" w:rsidRDefault="00597A7D" w:rsidP="00155EE3">
            <w:pPr>
              <w:pStyle w:val="Tabletext"/>
              <w:tabs>
                <w:tab w:val="decimal" w:pos="1593"/>
              </w:tabs>
            </w:pPr>
            <w:r w:rsidRPr="00597A7D">
              <w:t>7205.208</w:t>
            </w:r>
          </w:p>
        </w:tc>
        <w:tc>
          <w:tcPr>
            <w:tcW w:w="2410" w:type="dxa"/>
            <w:gridSpan w:val="2"/>
            <w:tcBorders>
              <w:left w:val="nil"/>
              <w:bottom w:val="nil"/>
              <w:right w:val="nil"/>
            </w:tcBorders>
          </w:tcPr>
          <w:p w:rsidR="00597A7D" w:rsidRPr="00597A7D" w:rsidRDefault="00597A7D" w:rsidP="00F50FAC">
            <w:pPr>
              <w:pStyle w:val="Tabletext"/>
              <w:tabs>
                <w:tab w:val="decimal" w:pos="1304"/>
              </w:tabs>
            </w:pPr>
            <w:r w:rsidRPr="00597A7D">
              <w:t>6005.592</w:t>
            </w:r>
          </w:p>
        </w:tc>
      </w:tr>
      <w:tr w:rsidR="00597A7D" w:rsidRPr="00FA0143" w:rsidTr="00155EE3">
        <w:tc>
          <w:tcPr>
            <w:tcW w:w="3119" w:type="dxa"/>
            <w:tcBorders>
              <w:top w:val="nil"/>
              <w:left w:val="nil"/>
              <w:bottom w:val="nil"/>
              <w:right w:val="nil"/>
            </w:tcBorders>
          </w:tcPr>
          <w:p w:rsidR="00597A7D" w:rsidRPr="00FA0143" w:rsidRDefault="00597A7D" w:rsidP="006672BA">
            <w:pPr>
              <w:pStyle w:val="Tabletext"/>
            </w:pPr>
            <w:r w:rsidRPr="00FA0143">
              <w:t>SC</w:t>
            </w:r>
          </w:p>
        </w:tc>
        <w:tc>
          <w:tcPr>
            <w:tcW w:w="3260" w:type="dxa"/>
            <w:gridSpan w:val="2"/>
            <w:tcBorders>
              <w:top w:val="nil"/>
              <w:left w:val="nil"/>
              <w:bottom w:val="nil"/>
              <w:right w:val="nil"/>
            </w:tcBorders>
          </w:tcPr>
          <w:p w:rsidR="00597A7D" w:rsidRPr="00597A7D" w:rsidRDefault="00597A7D" w:rsidP="00155EE3">
            <w:pPr>
              <w:pStyle w:val="Tabletext"/>
              <w:tabs>
                <w:tab w:val="decimal" w:pos="1593"/>
              </w:tabs>
            </w:pPr>
            <w:r w:rsidRPr="00597A7D">
              <w:t>7212.063</w:t>
            </w:r>
          </w:p>
        </w:tc>
        <w:tc>
          <w:tcPr>
            <w:tcW w:w="2410" w:type="dxa"/>
            <w:gridSpan w:val="2"/>
            <w:tcBorders>
              <w:top w:val="nil"/>
              <w:left w:val="nil"/>
              <w:bottom w:val="nil"/>
              <w:right w:val="nil"/>
            </w:tcBorders>
          </w:tcPr>
          <w:p w:rsidR="00597A7D" w:rsidRPr="00597A7D" w:rsidRDefault="00597A7D" w:rsidP="00F50FAC">
            <w:pPr>
              <w:pStyle w:val="Tabletext"/>
              <w:tabs>
                <w:tab w:val="decimal" w:pos="1304"/>
              </w:tabs>
            </w:pPr>
            <w:r w:rsidRPr="00597A7D">
              <w:t>6142.697</w:t>
            </w:r>
          </w:p>
        </w:tc>
      </w:tr>
      <w:tr w:rsidR="00597A7D" w:rsidRPr="00FA0143" w:rsidTr="00155EE3">
        <w:tc>
          <w:tcPr>
            <w:tcW w:w="3119" w:type="dxa"/>
            <w:tcBorders>
              <w:top w:val="nil"/>
              <w:left w:val="nil"/>
              <w:bottom w:val="single" w:sz="4" w:space="0" w:color="auto"/>
              <w:right w:val="nil"/>
            </w:tcBorders>
          </w:tcPr>
          <w:p w:rsidR="00597A7D" w:rsidRPr="00FA0143" w:rsidRDefault="00597A7D" w:rsidP="006672BA">
            <w:pPr>
              <w:pStyle w:val="Tabletext"/>
            </w:pPr>
            <w:r w:rsidRPr="00FA0143">
              <w:t>-2 Log L</w:t>
            </w:r>
          </w:p>
        </w:tc>
        <w:tc>
          <w:tcPr>
            <w:tcW w:w="3260" w:type="dxa"/>
            <w:gridSpan w:val="2"/>
            <w:tcBorders>
              <w:top w:val="nil"/>
              <w:left w:val="nil"/>
              <w:bottom w:val="single" w:sz="4" w:space="0" w:color="auto"/>
              <w:right w:val="nil"/>
            </w:tcBorders>
          </w:tcPr>
          <w:p w:rsidR="00597A7D" w:rsidRPr="00597A7D" w:rsidRDefault="00597A7D" w:rsidP="00155EE3">
            <w:pPr>
              <w:pStyle w:val="Tabletext"/>
              <w:tabs>
                <w:tab w:val="decimal" w:pos="1593"/>
              </w:tabs>
            </w:pPr>
            <w:r w:rsidRPr="00597A7D">
              <w:t>7203.208</w:t>
            </w:r>
          </w:p>
        </w:tc>
        <w:tc>
          <w:tcPr>
            <w:tcW w:w="2410" w:type="dxa"/>
            <w:gridSpan w:val="2"/>
            <w:tcBorders>
              <w:top w:val="nil"/>
              <w:left w:val="nil"/>
              <w:bottom w:val="single" w:sz="4" w:space="0" w:color="auto"/>
              <w:right w:val="nil"/>
            </w:tcBorders>
          </w:tcPr>
          <w:p w:rsidR="00597A7D" w:rsidRPr="00597A7D" w:rsidRDefault="00597A7D" w:rsidP="00F50FAC">
            <w:pPr>
              <w:pStyle w:val="Tabletext"/>
              <w:tabs>
                <w:tab w:val="decimal" w:pos="1304"/>
              </w:tabs>
            </w:pPr>
            <w:r w:rsidRPr="00597A7D">
              <w:t>5965.592</w:t>
            </w:r>
          </w:p>
        </w:tc>
      </w:tr>
      <w:tr w:rsidR="00617CAF" w:rsidRPr="00FA0143" w:rsidTr="00F50FAC">
        <w:tc>
          <w:tcPr>
            <w:tcW w:w="3119" w:type="dxa"/>
            <w:tcBorders>
              <w:left w:val="nil"/>
              <w:bottom w:val="single" w:sz="4" w:space="0" w:color="auto"/>
              <w:right w:val="nil"/>
            </w:tcBorders>
          </w:tcPr>
          <w:p w:rsidR="00617CAF" w:rsidRPr="00FA0143" w:rsidRDefault="00617CAF" w:rsidP="006672BA">
            <w:pPr>
              <w:pStyle w:val="Tablehead2"/>
              <w:spacing w:before="60" w:after="60"/>
            </w:pPr>
            <w:r>
              <w:t>R-s</w:t>
            </w:r>
            <w:r w:rsidRPr="00FA0143">
              <w:t>quare</w:t>
            </w:r>
          </w:p>
        </w:tc>
        <w:tc>
          <w:tcPr>
            <w:tcW w:w="1890" w:type="dxa"/>
            <w:tcBorders>
              <w:left w:val="nil"/>
              <w:bottom w:val="single" w:sz="4" w:space="0" w:color="auto"/>
              <w:right w:val="nil"/>
            </w:tcBorders>
          </w:tcPr>
          <w:p w:rsidR="00617CAF" w:rsidRPr="00FA0143" w:rsidRDefault="00597A7D" w:rsidP="006672BA">
            <w:pPr>
              <w:pStyle w:val="Tablehead2"/>
              <w:spacing w:before="60" w:after="60"/>
              <w:jc w:val="center"/>
            </w:pPr>
            <w:r w:rsidRPr="00597A7D">
              <w:t>0.1618</w:t>
            </w:r>
          </w:p>
        </w:tc>
        <w:tc>
          <w:tcPr>
            <w:tcW w:w="1890" w:type="dxa"/>
            <w:gridSpan w:val="2"/>
            <w:tcBorders>
              <w:left w:val="nil"/>
              <w:bottom w:val="single" w:sz="4" w:space="0" w:color="auto"/>
              <w:right w:val="nil"/>
            </w:tcBorders>
          </w:tcPr>
          <w:p w:rsidR="00617CAF" w:rsidRPr="00FA0143" w:rsidRDefault="00617CAF" w:rsidP="006672BA">
            <w:pPr>
              <w:pStyle w:val="Tablehead2"/>
              <w:spacing w:before="60" w:after="60"/>
              <w:jc w:val="center"/>
            </w:pPr>
            <w:r w:rsidRPr="00FA0143">
              <w:t>Max-rescaled R-</w:t>
            </w:r>
            <w:r>
              <w:t>s</w:t>
            </w:r>
            <w:r w:rsidRPr="00FA0143">
              <w:t>quare</w:t>
            </w:r>
          </w:p>
        </w:tc>
        <w:tc>
          <w:tcPr>
            <w:tcW w:w="1890" w:type="dxa"/>
            <w:tcBorders>
              <w:left w:val="nil"/>
              <w:bottom w:val="single" w:sz="4" w:space="0" w:color="auto"/>
              <w:right w:val="nil"/>
            </w:tcBorders>
          </w:tcPr>
          <w:p w:rsidR="00617CAF" w:rsidRPr="00FA0143" w:rsidRDefault="00597A7D" w:rsidP="006672BA">
            <w:pPr>
              <w:pStyle w:val="Tablehead2"/>
              <w:spacing w:before="60" w:after="60"/>
              <w:jc w:val="center"/>
            </w:pPr>
            <w:r w:rsidRPr="00597A7D">
              <w:t>0.252</w:t>
            </w:r>
          </w:p>
        </w:tc>
        <w:bookmarkStart w:id="97" w:name="_GoBack"/>
        <w:bookmarkEnd w:id="97"/>
      </w:tr>
      <w:tr w:rsidR="00F50FAC" w:rsidRPr="00FA0143" w:rsidTr="00DA182F">
        <w:tc>
          <w:tcPr>
            <w:tcW w:w="3119" w:type="dxa"/>
            <w:tcBorders>
              <w:left w:val="nil"/>
              <w:bottom w:val="single" w:sz="4" w:space="0" w:color="auto"/>
              <w:right w:val="nil"/>
            </w:tcBorders>
          </w:tcPr>
          <w:p w:rsidR="00F50FAC" w:rsidRDefault="00F50FAC" w:rsidP="006672BA">
            <w:pPr>
              <w:pStyle w:val="Tablehead2"/>
              <w:spacing w:before="60" w:after="60"/>
            </w:pPr>
          </w:p>
        </w:tc>
        <w:tc>
          <w:tcPr>
            <w:tcW w:w="3780" w:type="dxa"/>
            <w:gridSpan w:val="3"/>
            <w:tcBorders>
              <w:left w:val="nil"/>
              <w:bottom w:val="single" w:sz="4" w:space="0" w:color="auto"/>
              <w:right w:val="nil"/>
            </w:tcBorders>
          </w:tcPr>
          <w:p w:rsidR="00F50FAC" w:rsidRPr="00FA0143" w:rsidRDefault="00F50FAC" w:rsidP="006672BA">
            <w:pPr>
              <w:pStyle w:val="Tablehead2"/>
              <w:spacing w:before="60" w:after="60"/>
              <w:jc w:val="center"/>
            </w:pPr>
            <w:r>
              <w:t>Type III analysis of effects</w:t>
            </w:r>
          </w:p>
        </w:tc>
        <w:tc>
          <w:tcPr>
            <w:tcW w:w="1890" w:type="dxa"/>
            <w:tcBorders>
              <w:left w:val="nil"/>
              <w:bottom w:val="single" w:sz="4" w:space="0" w:color="auto"/>
              <w:right w:val="nil"/>
            </w:tcBorders>
          </w:tcPr>
          <w:p w:rsidR="00F50FAC" w:rsidRPr="00FA0143" w:rsidRDefault="00F50FAC" w:rsidP="006672BA">
            <w:pPr>
              <w:pStyle w:val="Tablehead2"/>
              <w:spacing w:before="60" w:after="60"/>
              <w:jc w:val="center"/>
            </w:pPr>
          </w:p>
        </w:tc>
      </w:tr>
      <w:tr w:rsidR="00617CAF" w:rsidRPr="00FA0143" w:rsidTr="00F50FAC">
        <w:tc>
          <w:tcPr>
            <w:tcW w:w="3119" w:type="dxa"/>
            <w:tcBorders>
              <w:left w:val="nil"/>
              <w:bottom w:val="single" w:sz="4" w:space="0" w:color="auto"/>
              <w:right w:val="nil"/>
            </w:tcBorders>
          </w:tcPr>
          <w:p w:rsidR="00617CAF" w:rsidRPr="00FA0143" w:rsidRDefault="00617CAF" w:rsidP="006672BA">
            <w:pPr>
              <w:pStyle w:val="Tablehead1"/>
            </w:pPr>
            <w:r w:rsidRPr="00FA0143">
              <w:t>Effect</w:t>
            </w:r>
          </w:p>
        </w:tc>
        <w:tc>
          <w:tcPr>
            <w:tcW w:w="1890" w:type="dxa"/>
            <w:tcBorders>
              <w:left w:val="nil"/>
              <w:bottom w:val="single" w:sz="4" w:space="0" w:color="auto"/>
              <w:right w:val="nil"/>
            </w:tcBorders>
          </w:tcPr>
          <w:p w:rsidR="00617CAF" w:rsidRPr="00FA0143" w:rsidRDefault="00617CAF" w:rsidP="00F50FAC">
            <w:pPr>
              <w:pStyle w:val="Tablehead1"/>
              <w:jc w:val="center"/>
            </w:pPr>
            <w:r w:rsidRPr="00FA0143">
              <w:t>DF</w:t>
            </w:r>
          </w:p>
        </w:tc>
        <w:tc>
          <w:tcPr>
            <w:tcW w:w="1890" w:type="dxa"/>
            <w:gridSpan w:val="2"/>
            <w:tcBorders>
              <w:left w:val="nil"/>
              <w:bottom w:val="single" w:sz="4" w:space="0" w:color="auto"/>
              <w:right w:val="nil"/>
            </w:tcBorders>
          </w:tcPr>
          <w:p w:rsidR="00617CAF" w:rsidRPr="00FA0143" w:rsidRDefault="00617CAF" w:rsidP="00F50FAC">
            <w:pPr>
              <w:pStyle w:val="Tablehead1"/>
              <w:jc w:val="center"/>
            </w:pPr>
            <w:r w:rsidRPr="00FA0143">
              <w:t>Wald</w:t>
            </w:r>
            <w:r>
              <w:t xml:space="preserve"> </w:t>
            </w:r>
            <w:r w:rsidRPr="00FA0143">
              <w:t>Chi</w:t>
            </w:r>
            <w:r>
              <w:t xml:space="preserve"> s</w:t>
            </w:r>
            <w:r w:rsidRPr="00FA0143">
              <w:t>q</w:t>
            </w:r>
            <w:r>
              <w:t>uare</w:t>
            </w:r>
          </w:p>
        </w:tc>
        <w:tc>
          <w:tcPr>
            <w:tcW w:w="1890" w:type="dxa"/>
            <w:tcBorders>
              <w:left w:val="nil"/>
              <w:bottom w:val="single" w:sz="4" w:space="0" w:color="auto"/>
              <w:right w:val="nil"/>
            </w:tcBorders>
          </w:tcPr>
          <w:p w:rsidR="00617CAF" w:rsidRPr="00FA0143" w:rsidRDefault="00617CAF" w:rsidP="00F50FAC">
            <w:pPr>
              <w:pStyle w:val="Tablehead1"/>
              <w:jc w:val="center"/>
            </w:pPr>
            <w:proofErr w:type="spellStart"/>
            <w:r w:rsidRPr="00FA0143">
              <w:t>Prob</w:t>
            </w:r>
            <w:proofErr w:type="spellEnd"/>
            <w:r>
              <w:t xml:space="preserve"> </w:t>
            </w:r>
            <w:r w:rsidRPr="00FA0143">
              <w:t>Chi</w:t>
            </w:r>
            <w:r>
              <w:t xml:space="preserve"> s</w:t>
            </w:r>
            <w:r w:rsidRPr="00FA0143">
              <w:t>q</w:t>
            </w:r>
            <w:r>
              <w:t>uare</w:t>
            </w:r>
          </w:p>
        </w:tc>
      </w:tr>
      <w:tr w:rsidR="00597A7D" w:rsidRPr="00FA0143" w:rsidTr="00F50FAC">
        <w:tc>
          <w:tcPr>
            <w:tcW w:w="3119" w:type="dxa"/>
            <w:tcBorders>
              <w:left w:val="nil"/>
              <w:bottom w:val="nil"/>
              <w:right w:val="nil"/>
            </w:tcBorders>
          </w:tcPr>
          <w:p w:rsidR="00597A7D" w:rsidRPr="00231A61" w:rsidRDefault="00597A7D" w:rsidP="006672BA">
            <w:pPr>
              <w:pStyle w:val="Tabletext"/>
            </w:pPr>
            <w:r>
              <w:t>C</w:t>
            </w:r>
            <w:r w:rsidRPr="00231A61">
              <w:t>ohort</w:t>
            </w:r>
          </w:p>
        </w:tc>
        <w:tc>
          <w:tcPr>
            <w:tcW w:w="1890" w:type="dxa"/>
            <w:tcBorders>
              <w:left w:val="nil"/>
              <w:bottom w:val="nil"/>
              <w:right w:val="nil"/>
            </w:tcBorders>
          </w:tcPr>
          <w:p w:rsidR="00597A7D" w:rsidRPr="00597A7D" w:rsidRDefault="00597A7D" w:rsidP="00F50FAC">
            <w:pPr>
              <w:pStyle w:val="Tabletext"/>
              <w:tabs>
                <w:tab w:val="decimal" w:pos="879"/>
              </w:tabs>
            </w:pPr>
            <w:r w:rsidRPr="00597A7D">
              <w:t>1</w:t>
            </w:r>
          </w:p>
        </w:tc>
        <w:tc>
          <w:tcPr>
            <w:tcW w:w="1890" w:type="dxa"/>
            <w:gridSpan w:val="2"/>
            <w:tcBorders>
              <w:left w:val="nil"/>
              <w:bottom w:val="nil"/>
              <w:right w:val="nil"/>
            </w:tcBorders>
          </w:tcPr>
          <w:p w:rsidR="00597A7D" w:rsidRPr="00597A7D" w:rsidRDefault="00597A7D" w:rsidP="00F50FAC">
            <w:pPr>
              <w:pStyle w:val="Tabletext"/>
              <w:tabs>
                <w:tab w:val="decimal" w:pos="709"/>
              </w:tabs>
            </w:pPr>
            <w:r w:rsidRPr="00597A7D">
              <w:t>65.8634</w:t>
            </w:r>
          </w:p>
        </w:tc>
        <w:tc>
          <w:tcPr>
            <w:tcW w:w="1890" w:type="dxa"/>
            <w:tcBorders>
              <w:left w:val="nil"/>
              <w:bottom w:val="nil"/>
              <w:right w:val="nil"/>
            </w:tcBorders>
          </w:tcPr>
          <w:p w:rsidR="00597A7D" w:rsidRPr="00597A7D" w:rsidRDefault="00597A7D" w:rsidP="00F50FAC">
            <w:pPr>
              <w:pStyle w:val="Tabletext"/>
              <w:tabs>
                <w:tab w:val="decimal" w:pos="680"/>
              </w:tabs>
            </w:pPr>
            <w:r w:rsidRPr="00597A7D">
              <w:t>&lt;.0001</w:t>
            </w:r>
          </w:p>
        </w:tc>
      </w:tr>
      <w:tr w:rsidR="00597A7D" w:rsidRPr="00FA0143" w:rsidTr="00F50FAC">
        <w:tc>
          <w:tcPr>
            <w:tcW w:w="3119" w:type="dxa"/>
            <w:tcBorders>
              <w:top w:val="nil"/>
              <w:left w:val="nil"/>
              <w:bottom w:val="nil"/>
              <w:right w:val="nil"/>
            </w:tcBorders>
          </w:tcPr>
          <w:p w:rsidR="00597A7D" w:rsidRPr="00231A61" w:rsidRDefault="00597A7D" w:rsidP="006672BA">
            <w:pPr>
              <w:pStyle w:val="Tabletext"/>
            </w:pPr>
            <w:r>
              <w:t>Employed at age 15</w:t>
            </w:r>
          </w:p>
        </w:tc>
        <w:tc>
          <w:tcPr>
            <w:tcW w:w="1890" w:type="dxa"/>
            <w:tcBorders>
              <w:top w:val="nil"/>
              <w:left w:val="nil"/>
              <w:bottom w:val="nil"/>
              <w:right w:val="nil"/>
            </w:tcBorders>
          </w:tcPr>
          <w:p w:rsidR="00597A7D" w:rsidRPr="00597A7D" w:rsidRDefault="00597A7D" w:rsidP="00F50FAC">
            <w:pPr>
              <w:pStyle w:val="Tabletext"/>
              <w:tabs>
                <w:tab w:val="decimal" w:pos="879"/>
              </w:tabs>
            </w:pPr>
            <w:r w:rsidRPr="00597A7D">
              <w:t>1</w:t>
            </w:r>
          </w:p>
        </w:tc>
        <w:tc>
          <w:tcPr>
            <w:tcW w:w="1890" w:type="dxa"/>
            <w:gridSpan w:val="2"/>
            <w:tcBorders>
              <w:top w:val="nil"/>
              <w:left w:val="nil"/>
              <w:bottom w:val="nil"/>
              <w:right w:val="nil"/>
            </w:tcBorders>
          </w:tcPr>
          <w:p w:rsidR="00597A7D" w:rsidRPr="00597A7D" w:rsidRDefault="00597A7D" w:rsidP="00F50FAC">
            <w:pPr>
              <w:pStyle w:val="Tabletext"/>
              <w:tabs>
                <w:tab w:val="decimal" w:pos="709"/>
              </w:tabs>
            </w:pPr>
            <w:r w:rsidRPr="00597A7D">
              <w:t>31.916</w:t>
            </w:r>
          </w:p>
        </w:tc>
        <w:tc>
          <w:tcPr>
            <w:tcW w:w="1890" w:type="dxa"/>
            <w:tcBorders>
              <w:top w:val="nil"/>
              <w:left w:val="nil"/>
              <w:bottom w:val="nil"/>
              <w:right w:val="nil"/>
            </w:tcBorders>
          </w:tcPr>
          <w:p w:rsidR="00597A7D" w:rsidRPr="00597A7D" w:rsidRDefault="00597A7D" w:rsidP="00F50FAC">
            <w:pPr>
              <w:pStyle w:val="Tabletext"/>
              <w:tabs>
                <w:tab w:val="decimal" w:pos="680"/>
              </w:tabs>
            </w:pPr>
            <w:r w:rsidRPr="00597A7D">
              <w:t>&lt;.0001</w:t>
            </w:r>
          </w:p>
        </w:tc>
      </w:tr>
      <w:tr w:rsidR="00597A7D" w:rsidRPr="00FA0143" w:rsidTr="00F50FAC">
        <w:tc>
          <w:tcPr>
            <w:tcW w:w="3119" w:type="dxa"/>
            <w:tcBorders>
              <w:top w:val="nil"/>
              <w:left w:val="nil"/>
              <w:bottom w:val="nil"/>
              <w:right w:val="nil"/>
            </w:tcBorders>
          </w:tcPr>
          <w:p w:rsidR="00597A7D" w:rsidRPr="00231A61" w:rsidRDefault="00597A7D" w:rsidP="006672BA">
            <w:pPr>
              <w:pStyle w:val="Tabletext"/>
            </w:pPr>
            <w:r>
              <w:t>Year 12 aspiration</w:t>
            </w:r>
          </w:p>
        </w:tc>
        <w:tc>
          <w:tcPr>
            <w:tcW w:w="1890" w:type="dxa"/>
            <w:tcBorders>
              <w:top w:val="nil"/>
              <w:left w:val="nil"/>
              <w:bottom w:val="nil"/>
              <w:right w:val="nil"/>
            </w:tcBorders>
          </w:tcPr>
          <w:p w:rsidR="00597A7D" w:rsidRPr="00597A7D" w:rsidRDefault="00597A7D" w:rsidP="00F50FAC">
            <w:pPr>
              <w:pStyle w:val="Tabletext"/>
              <w:tabs>
                <w:tab w:val="decimal" w:pos="879"/>
              </w:tabs>
            </w:pPr>
            <w:r w:rsidRPr="00597A7D">
              <w:t>2</w:t>
            </w:r>
          </w:p>
        </w:tc>
        <w:tc>
          <w:tcPr>
            <w:tcW w:w="1890" w:type="dxa"/>
            <w:gridSpan w:val="2"/>
            <w:tcBorders>
              <w:top w:val="nil"/>
              <w:left w:val="nil"/>
              <w:bottom w:val="nil"/>
              <w:right w:val="nil"/>
            </w:tcBorders>
          </w:tcPr>
          <w:p w:rsidR="00597A7D" w:rsidRPr="00597A7D" w:rsidRDefault="00597A7D" w:rsidP="00F50FAC">
            <w:pPr>
              <w:pStyle w:val="Tabletext"/>
              <w:tabs>
                <w:tab w:val="decimal" w:pos="709"/>
              </w:tabs>
            </w:pPr>
            <w:r w:rsidRPr="00597A7D">
              <w:t>12.4285</w:t>
            </w:r>
          </w:p>
        </w:tc>
        <w:tc>
          <w:tcPr>
            <w:tcW w:w="1890" w:type="dxa"/>
            <w:tcBorders>
              <w:top w:val="nil"/>
              <w:left w:val="nil"/>
              <w:bottom w:val="nil"/>
              <w:right w:val="nil"/>
            </w:tcBorders>
          </w:tcPr>
          <w:p w:rsidR="00597A7D" w:rsidRPr="00597A7D" w:rsidRDefault="00597A7D" w:rsidP="00F50FAC">
            <w:pPr>
              <w:pStyle w:val="Tabletext"/>
              <w:tabs>
                <w:tab w:val="decimal" w:pos="680"/>
              </w:tabs>
            </w:pPr>
            <w:r w:rsidRPr="00597A7D">
              <w:t>0.002</w:t>
            </w:r>
          </w:p>
        </w:tc>
      </w:tr>
      <w:tr w:rsidR="00597A7D" w:rsidRPr="00FA0143" w:rsidTr="00F50FAC">
        <w:tc>
          <w:tcPr>
            <w:tcW w:w="3119" w:type="dxa"/>
            <w:tcBorders>
              <w:top w:val="nil"/>
              <w:left w:val="nil"/>
              <w:bottom w:val="nil"/>
              <w:right w:val="nil"/>
            </w:tcBorders>
          </w:tcPr>
          <w:p w:rsidR="00597A7D" w:rsidRPr="00231A61" w:rsidRDefault="00597A7D" w:rsidP="006672BA">
            <w:pPr>
              <w:pStyle w:val="Tabletext"/>
            </w:pPr>
            <w:r>
              <w:t>Born outside Australia</w:t>
            </w:r>
          </w:p>
        </w:tc>
        <w:tc>
          <w:tcPr>
            <w:tcW w:w="1890" w:type="dxa"/>
            <w:tcBorders>
              <w:top w:val="nil"/>
              <w:left w:val="nil"/>
              <w:bottom w:val="nil"/>
              <w:right w:val="nil"/>
            </w:tcBorders>
          </w:tcPr>
          <w:p w:rsidR="00597A7D" w:rsidRPr="00597A7D" w:rsidRDefault="00597A7D" w:rsidP="00F50FAC">
            <w:pPr>
              <w:pStyle w:val="Tabletext"/>
              <w:tabs>
                <w:tab w:val="decimal" w:pos="879"/>
              </w:tabs>
            </w:pPr>
            <w:r w:rsidRPr="00597A7D">
              <w:t>1</w:t>
            </w:r>
          </w:p>
        </w:tc>
        <w:tc>
          <w:tcPr>
            <w:tcW w:w="1890" w:type="dxa"/>
            <w:gridSpan w:val="2"/>
            <w:tcBorders>
              <w:top w:val="nil"/>
              <w:left w:val="nil"/>
              <w:bottom w:val="nil"/>
              <w:right w:val="nil"/>
            </w:tcBorders>
          </w:tcPr>
          <w:p w:rsidR="00597A7D" w:rsidRPr="00597A7D" w:rsidRDefault="00597A7D" w:rsidP="00F50FAC">
            <w:pPr>
              <w:pStyle w:val="Tabletext"/>
              <w:tabs>
                <w:tab w:val="decimal" w:pos="709"/>
              </w:tabs>
            </w:pPr>
            <w:r w:rsidRPr="00597A7D">
              <w:t>15.5153</w:t>
            </w:r>
          </w:p>
        </w:tc>
        <w:tc>
          <w:tcPr>
            <w:tcW w:w="1890" w:type="dxa"/>
            <w:tcBorders>
              <w:top w:val="nil"/>
              <w:left w:val="nil"/>
              <w:bottom w:val="nil"/>
              <w:right w:val="nil"/>
            </w:tcBorders>
          </w:tcPr>
          <w:p w:rsidR="00597A7D" w:rsidRPr="00597A7D" w:rsidRDefault="00597A7D" w:rsidP="00F50FAC">
            <w:pPr>
              <w:pStyle w:val="Tabletext"/>
              <w:tabs>
                <w:tab w:val="decimal" w:pos="680"/>
              </w:tabs>
            </w:pPr>
            <w:r w:rsidRPr="00597A7D">
              <w:t>&lt;.0001</w:t>
            </w:r>
          </w:p>
        </w:tc>
      </w:tr>
      <w:tr w:rsidR="00597A7D" w:rsidRPr="00FA0143" w:rsidTr="00F50FAC">
        <w:tc>
          <w:tcPr>
            <w:tcW w:w="3119" w:type="dxa"/>
            <w:tcBorders>
              <w:top w:val="nil"/>
              <w:left w:val="nil"/>
              <w:bottom w:val="nil"/>
              <w:right w:val="nil"/>
            </w:tcBorders>
          </w:tcPr>
          <w:p w:rsidR="00597A7D" w:rsidRPr="00231A61" w:rsidRDefault="00597A7D" w:rsidP="006672BA">
            <w:pPr>
              <w:pStyle w:val="Tabletext"/>
            </w:pPr>
            <w:r>
              <w:t>Father is a trades worker</w:t>
            </w:r>
          </w:p>
        </w:tc>
        <w:tc>
          <w:tcPr>
            <w:tcW w:w="1890" w:type="dxa"/>
            <w:tcBorders>
              <w:top w:val="nil"/>
              <w:left w:val="nil"/>
              <w:bottom w:val="nil"/>
              <w:right w:val="nil"/>
            </w:tcBorders>
          </w:tcPr>
          <w:p w:rsidR="00597A7D" w:rsidRPr="00597A7D" w:rsidRDefault="00597A7D" w:rsidP="00F50FAC">
            <w:pPr>
              <w:pStyle w:val="Tabletext"/>
              <w:tabs>
                <w:tab w:val="decimal" w:pos="879"/>
              </w:tabs>
            </w:pPr>
            <w:r w:rsidRPr="00597A7D">
              <w:t>2</w:t>
            </w:r>
          </w:p>
        </w:tc>
        <w:tc>
          <w:tcPr>
            <w:tcW w:w="1890" w:type="dxa"/>
            <w:gridSpan w:val="2"/>
            <w:tcBorders>
              <w:top w:val="nil"/>
              <w:left w:val="nil"/>
              <w:bottom w:val="nil"/>
              <w:right w:val="nil"/>
            </w:tcBorders>
          </w:tcPr>
          <w:p w:rsidR="00597A7D" w:rsidRPr="00597A7D" w:rsidRDefault="00597A7D" w:rsidP="00F50FAC">
            <w:pPr>
              <w:pStyle w:val="Tabletext"/>
              <w:tabs>
                <w:tab w:val="decimal" w:pos="709"/>
              </w:tabs>
            </w:pPr>
            <w:r w:rsidRPr="00597A7D">
              <w:t>40.4882</w:t>
            </w:r>
          </w:p>
        </w:tc>
        <w:tc>
          <w:tcPr>
            <w:tcW w:w="1890" w:type="dxa"/>
            <w:tcBorders>
              <w:top w:val="nil"/>
              <w:left w:val="nil"/>
              <w:bottom w:val="nil"/>
              <w:right w:val="nil"/>
            </w:tcBorders>
          </w:tcPr>
          <w:p w:rsidR="00597A7D" w:rsidRPr="00597A7D" w:rsidRDefault="00597A7D" w:rsidP="00F50FAC">
            <w:pPr>
              <w:pStyle w:val="Tabletext"/>
              <w:tabs>
                <w:tab w:val="decimal" w:pos="680"/>
              </w:tabs>
            </w:pPr>
            <w:r w:rsidRPr="00597A7D">
              <w:t>&lt;.0001</w:t>
            </w:r>
          </w:p>
        </w:tc>
      </w:tr>
      <w:tr w:rsidR="00597A7D" w:rsidRPr="00FA0143" w:rsidTr="00F50FAC">
        <w:tc>
          <w:tcPr>
            <w:tcW w:w="3119" w:type="dxa"/>
            <w:tcBorders>
              <w:top w:val="nil"/>
              <w:left w:val="nil"/>
              <w:bottom w:val="nil"/>
              <w:right w:val="nil"/>
            </w:tcBorders>
          </w:tcPr>
          <w:p w:rsidR="00597A7D" w:rsidRPr="00231A61" w:rsidRDefault="00597A7D" w:rsidP="006672BA">
            <w:pPr>
              <w:pStyle w:val="Tabletext"/>
            </w:pPr>
            <w:r>
              <w:t>C</w:t>
            </w:r>
            <w:r w:rsidRPr="00231A61">
              <w:t>ohort</w:t>
            </w:r>
            <w:r>
              <w:t>*E</w:t>
            </w:r>
            <w:r w:rsidRPr="00231A61">
              <w:t>mployed</w:t>
            </w:r>
            <w:r w:rsidR="004248ED">
              <w:t xml:space="preserve"> at age 15</w:t>
            </w:r>
          </w:p>
        </w:tc>
        <w:tc>
          <w:tcPr>
            <w:tcW w:w="1890" w:type="dxa"/>
            <w:tcBorders>
              <w:top w:val="nil"/>
              <w:left w:val="nil"/>
              <w:bottom w:val="nil"/>
              <w:right w:val="nil"/>
            </w:tcBorders>
          </w:tcPr>
          <w:p w:rsidR="00597A7D" w:rsidRPr="00597A7D" w:rsidRDefault="00597A7D" w:rsidP="00F50FAC">
            <w:pPr>
              <w:pStyle w:val="Tabletext"/>
              <w:tabs>
                <w:tab w:val="decimal" w:pos="879"/>
              </w:tabs>
            </w:pPr>
            <w:r w:rsidRPr="00597A7D">
              <w:t>1</w:t>
            </w:r>
          </w:p>
        </w:tc>
        <w:tc>
          <w:tcPr>
            <w:tcW w:w="1890" w:type="dxa"/>
            <w:gridSpan w:val="2"/>
            <w:tcBorders>
              <w:top w:val="nil"/>
              <w:left w:val="nil"/>
              <w:bottom w:val="nil"/>
              <w:right w:val="nil"/>
            </w:tcBorders>
          </w:tcPr>
          <w:p w:rsidR="00597A7D" w:rsidRPr="00597A7D" w:rsidRDefault="00597A7D" w:rsidP="00F50FAC">
            <w:pPr>
              <w:pStyle w:val="Tabletext"/>
              <w:tabs>
                <w:tab w:val="decimal" w:pos="709"/>
              </w:tabs>
            </w:pPr>
            <w:r w:rsidRPr="00597A7D">
              <w:t>5.3445</w:t>
            </w:r>
          </w:p>
        </w:tc>
        <w:tc>
          <w:tcPr>
            <w:tcW w:w="1890" w:type="dxa"/>
            <w:tcBorders>
              <w:top w:val="nil"/>
              <w:left w:val="nil"/>
              <w:bottom w:val="nil"/>
              <w:right w:val="nil"/>
            </w:tcBorders>
          </w:tcPr>
          <w:p w:rsidR="00597A7D" w:rsidRPr="00597A7D" w:rsidRDefault="00597A7D" w:rsidP="00F50FAC">
            <w:pPr>
              <w:pStyle w:val="Tabletext"/>
              <w:tabs>
                <w:tab w:val="decimal" w:pos="680"/>
              </w:tabs>
            </w:pPr>
            <w:r w:rsidRPr="00597A7D">
              <w:t>0.0208</w:t>
            </w:r>
          </w:p>
        </w:tc>
      </w:tr>
      <w:tr w:rsidR="00597A7D" w:rsidRPr="00FA0143" w:rsidTr="00F50FAC">
        <w:tc>
          <w:tcPr>
            <w:tcW w:w="3119" w:type="dxa"/>
            <w:tcBorders>
              <w:top w:val="nil"/>
              <w:left w:val="nil"/>
              <w:bottom w:val="nil"/>
              <w:right w:val="nil"/>
            </w:tcBorders>
          </w:tcPr>
          <w:p w:rsidR="00597A7D" w:rsidRPr="00231A61" w:rsidRDefault="00597A7D" w:rsidP="006672BA">
            <w:pPr>
              <w:pStyle w:val="Tabletext"/>
            </w:pPr>
            <w:r>
              <w:t>C</w:t>
            </w:r>
            <w:r w:rsidRPr="00231A61">
              <w:t>ohort</w:t>
            </w:r>
            <w:r>
              <w:t xml:space="preserve">*Father in </w:t>
            </w:r>
            <w:r w:rsidRPr="00231A61">
              <w:t>trad</w:t>
            </w:r>
            <w:r>
              <w:t>es</w:t>
            </w:r>
          </w:p>
        </w:tc>
        <w:tc>
          <w:tcPr>
            <w:tcW w:w="1890" w:type="dxa"/>
            <w:tcBorders>
              <w:top w:val="nil"/>
              <w:left w:val="nil"/>
              <w:bottom w:val="nil"/>
              <w:right w:val="nil"/>
            </w:tcBorders>
          </w:tcPr>
          <w:p w:rsidR="00597A7D" w:rsidRPr="00597A7D" w:rsidRDefault="00597A7D" w:rsidP="00F50FAC">
            <w:pPr>
              <w:pStyle w:val="Tabletext"/>
              <w:tabs>
                <w:tab w:val="decimal" w:pos="879"/>
              </w:tabs>
            </w:pPr>
            <w:r w:rsidRPr="00597A7D">
              <w:t>2</w:t>
            </w:r>
          </w:p>
        </w:tc>
        <w:tc>
          <w:tcPr>
            <w:tcW w:w="1890" w:type="dxa"/>
            <w:gridSpan w:val="2"/>
            <w:tcBorders>
              <w:top w:val="nil"/>
              <w:left w:val="nil"/>
              <w:bottom w:val="nil"/>
              <w:right w:val="nil"/>
            </w:tcBorders>
          </w:tcPr>
          <w:p w:rsidR="00597A7D" w:rsidRPr="00597A7D" w:rsidRDefault="00597A7D" w:rsidP="00F50FAC">
            <w:pPr>
              <w:pStyle w:val="Tabletext"/>
              <w:tabs>
                <w:tab w:val="decimal" w:pos="709"/>
              </w:tabs>
            </w:pPr>
            <w:r w:rsidRPr="00597A7D">
              <w:t>5.0941</w:t>
            </w:r>
          </w:p>
        </w:tc>
        <w:tc>
          <w:tcPr>
            <w:tcW w:w="1890" w:type="dxa"/>
            <w:tcBorders>
              <w:top w:val="nil"/>
              <w:left w:val="nil"/>
              <w:bottom w:val="nil"/>
              <w:right w:val="nil"/>
            </w:tcBorders>
          </w:tcPr>
          <w:p w:rsidR="00597A7D" w:rsidRPr="00597A7D" w:rsidRDefault="00597A7D" w:rsidP="00F50FAC">
            <w:pPr>
              <w:pStyle w:val="Tabletext"/>
              <w:tabs>
                <w:tab w:val="decimal" w:pos="680"/>
              </w:tabs>
            </w:pPr>
            <w:r w:rsidRPr="00597A7D">
              <w:t>0.0783</w:t>
            </w:r>
          </w:p>
        </w:tc>
      </w:tr>
      <w:tr w:rsidR="00597A7D" w:rsidRPr="00FA0143" w:rsidTr="00F50FAC">
        <w:tc>
          <w:tcPr>
            <w:tcW w:w="3119" w:type="dxa"/>
            <w:tcBorders>
              <w:top w:val="nil"/>
              <w:left w:val="nil"/>
              <w:bottom w:val="nil"/>
              <w:right w:val="nil"/>
            </w:tcBorders>
          </w:tcPr>
          <w:p w:rsidR="00597A7D" w:rsidRPr="00231A61" w:rsidRDefault="00597A7D" w:rsidP="006672BA">
            <w:pPr>
              <w:pStyle w:val="Tabletext"/>
            </w:pPr>
            <w:r>
              <w:t>Cohort*</w:t>
            </w:r>
            <w:proofErr w:type="spellStart"/>
            <w:r>
              <w:t>Yr</w:t>
            </w:r>
            <w:proofErr w:type="spellEnd"/>
            <w:r>
              <w:t xml:space="preserve"> 12 </w:t>
            </w:r>
            <w:r w:rsidRPr="00231A61">
              <w:t>aspirat</w:t>
            </w:r>
            <w:r>
              <w:t>ion</w:t>
            </w:r>
          </w:p>
        </w:tc>
        <w:tc>
          <w:tcPr>
            <w:tcW w:w="1890" w:type="dxa"/>
            <w:tcBorders>
              <w:top w:val="nil"/>
              <w:left w:val="nil"/>
              <w:bottom w:val="nil"/>
              <w:right w:val="nil"/>
            </w:tcBorders>
          </w:tcPr>
          <w:p w:rsidR="00597A7D" w:rsidRPr="00597A7D" w:rsidRDefault="00597A7D" w:rsidP="00F50FAC">
            <w:pPr>
              <w:pStyle w:val="Tabletext"/>
              <w:tabs>
                <w:tab w:val="decimal" w:pos="879"/>
              </w:tabs>
            </w:pPr>
            <w:r w:rsidRPr="00597A7D">
              <w:t>2</w:t>
            </w:r>
          </w:p>
        </w:tc>
        <w:tc>
          <w:tcPr>
            <w:tcW w:w="1890" w:type="dxa"/>
            <w:gridSpan w:val="2"/>
            <w:tcBorders>
              <w:top w:val="nil"/>
              <w:left w:val="nil"/>
              <w:bottom w:val="nil"/>
              <w:right w:val="nil"/>
            </w:tcBorders>
          </w:tcPr>
          <w:p w:rsidR="00597A7D" w:rsidRPr="00597A7D" w:rsidRDefault="00597A7D" w:rsidP="00F50FAC">
            <w:pPr>
              <w:pStyle w:val="Tabletext"/>
              <w:tabs>
                <w:tab w:val="decimal" w:pos="709"/>
              </w:tabs>
            </w:pPr>
            <w:r w:rsidRPr="00597A7D">
              <w:t>4.2111</w:t>
            </w:r>
          </w:p>
        </w:tc>
        <w:tc>
          <w:tcPr>
            <w:tcW w:w="1890" w:type="dxa"/>
            <w:tcBorders>
              <w:top w:val="nil"/>
              <w:left w:val="nil"/>
              <w:bottom w:val="nil"/>
              <w:right w:val="nil"/>
            </w:tcBorders>
          </w:tcPr>
          <w:p w:rsidR="00597A7D" w:rsidRPr="00597A7D" w:rsidRDefault="00597A7D" w:rsidP="00F50FAC">
            <w:pPr>
              <w:pStyle w:val="Tabletext"/>
              <w:tabs>
                <w:tab w:val="decimal" w:pos="680"/>
              </w:tabs>
            </w:pPr>
            <w:r w:rsidRPr="00597A7D">
              <w:t>0.1218</w:t>
            </w:r>
          </w:p>
        </w:tc>
      </w:tr>
      <w:tr w:rsidR="00721357" w:rsidRPr="00FA0143" w:rsidTr="00F50FAC">
        <w:tc>
          <w:tcPr>
            <w:tcW w:w="3119" w:type="dxa"/>
            <w:tcBorders>
              <w:top w:val="nil"/>
              <w:left w:val="nil"/>
              <w:bottom w:val="nil"/>
              <w:right w:val="nil"/>
            </w:tcBorders>
          </w:tcPr>
          <w:p w:rsidR="00721357" w:rsidRDefault="00721357" w:rsidP="006672BA">
            <w:pPr>
              <w:pStyle w:val="Tabletext"/>
            </w:pPr>
            <w:r>
              <w:t>Cohort*Propensity for university</w:t>
            </w:r>
          </w:p>
        </w:tc>
        <w:tc>
          <w:tcPr>
            <w:tcW w:w="1890" w:type="dxa"/>
            <w:tcBorders>
              <w:top w:val="nil"/>
              <w:left w:val="nil"/>
              <w:bottom w:val="nil"/>
              <w:right w:val="nil"/>
            </w:tcBorders>
          </w:tcPr>
          <w:p w:rsidR="00721357" w:rsidRPr="00597A7D" w:rsidRDefault="00721357" w:rsidP="00F50FAC">
            <w:pPr>
              <w:pStyle w:val="Tabletext"/>
              <w:tabs>
                <w:tab w:val="decimal" w:pos="879"/>
              </w:tabs>
            </w:pPr>
            <w:r w:rsidRPr="00597A7D">
              <w:t>1</w:t>
            </w:r>
          </w:p>
        </w:tc>
        <w:tc>
          <w:tcPr>
            <w:tcW w:w="1890" w:type="dxa"/>
            <w:gridSpan w:val="2"/>
            <w:tcBorders>
              <w:top w:val="nil"/>
              <w:left w:val="nil"/>
              <w:bottom w:val="nil"/>
              <w:right w:val="nil"/>
            </w:tcBorders>
          </w:tcPr>
          <w:p w:rsidR="00721357" w:rsidRPr="00597A7D" w:rsidRDefault="00721357" w:rsidP="00F50FAC">
            <w:pPr>
              <w:pStyle w:val="Tabletext"/>
              <w:tabs>
                <w:tab w:val="decimal" w:pos="709"/>
              </w:tabs>
            </w:pPr>
            <w:r w:rsidRPr="00597A7D">
              <w:t>0.0003</w:t>
            </w:r>
          </w:p>
        </w:tc>
        <w:tc>
          <w:tcPr>
            <w:tcW w:w="1890" w:type="dxa"/>
            <w:tcBorders>
              <w:top w:val="nil"/>
              <w:left w:val="nil"/>
              <w:bottom w:val="nil"/>
              <w:right w:val="nil"/>
            </w:tcBorders>
          </w:tcPr>
          <w:p w:rsidR="00721357" w:rsidRPr="00597A7D" w:rsidRDefault="00721357" w:rsidP="00F50FAC">
            <w:pPr>
              <w:pStyle w:val="Tabletext"/>
              <w:tabs>
                <w:tab w:val="decimal" w:pos="680"/>
              </w:tabs>
            </w:pPr>
            <w:r w:rsidRPr="00597A7D">
              <w:t>0.9866</w:t>
            </w:r>
          </w:p>
        </w:tc>
      </w:tr>
      <w:tr w:rsidR="00721357" w:rsidRPr="00FA0143" w:rsidTr="00F50FAC">
        <w:tc>
          <w:tcPr>
            <w:tcW w:w="3119" w:type="dxa"/>
            <w:tcBorders>
              <w:top w:val="nil"/>
              <w:left w:val="nil"/>
              <w:bottom w:val="nil"/>
              <w:right w:val="nil"/>
            </w:tcBorders>
          </w:tcPr>
          <w:p w:rsidR="00721357" w:rsidRPr="00231A61" w:rsidRDefault="00721357" w:rsidP="006672BA">
            <w:pPr>
              <w:pStyle w:val="Tabletext"/>
            </w:pPr>
            <w:r>
              <w:t>Cohort*SES</w:t>
            </w:r>
          </w:p>
        </w:tc>
        <w:tc>
          <w:tcPr>
            <w:tcW w:w="1890" w:type="dxa"/>
            <w:tcBorders>
              <w:top w:val="nil"/>
              <w:left w:val="nil"/>
              <w:bottom w:val="nil"/>
              <w:right w:val="nil"/>
            </w:tcBorders>
          </w:tcPr>
          <w:p w:rsidR="00721357" w:rsidRPr="00597A7D" w:rsidRDefault="00721357" w:rsidP="00F50FAC">
            <w:pPr>
              <w:pStyle w:val="Tabletext"/>
              <w:tabs>
                <w:tab w:val="decimal" w:pos="879"/>
              </w:tabs>
            </w:pPr>
            <w:r w:rsidRPr="00597A7D">
              <w:t>1</w:t>
            </w:r>
          </w:p>
        </w:tc>
        <w:tc>
          <w:tcPr>
            <w:tcW w:w="1890" w:type="dxa"/>
            <w:gridSpan w:val="2"/>
            <w:tcBorders>
              <w:top w:val="nil"/>
              <w:left w:val="nil"/>
              <w:bottom w:val="nil"/>
              <w:right w:val="nil"/>
            </w:tcBorders>
          </w:tcPr>
          <w:p w:rsidR="00721357" w:rsidRPr="00597A7D" w:rsidRDefault="00721357" w:rsidP="00F50FAC">
            <w:pPr>
              <w:pStyle w:val="Tabletext"/>
              <w:tabs>
                <w:tab w:val="decimal" w:pos="709"/>
              </w:tabs>
            </w:pPr>
            <w:r w:rsidRPr="00597A7D">
              <w:t>0.5077</w:t>
            </w:r>
          </w:p>
        </w:tc>
        <w:tc>
          <w:tcPr>
            <w:tcW w:w="1890" w:type="dxa"/>
            <w:tcBorders>
              <w:top w:val="nil"/>
              <w:left w:val="nil"/>
              <w:bottom w:val="nil"/>
              <w:right w:val="nil"/>
            </w:tcBorders>
          </w:tcPr>
          <w:p w:rsidR="00721357" w:rsidRPr="00597A7D" w:rsidRDefault="00721357" w:rsidP="00F50FAC">
            <w:pPr>
              <w:pStyle w:val="Tabletext"/>
              <w:tabs>
                <w:tab w:val="decimal" w:pos="680"/>
              </w:tabs>
            </w:pPr>
            <w:r w:rsidRPr="00597A7D">
              <w:t>0.4761</w:t>
            </w:r>
          </w:p>
        </w:tc>
      </w:tr>
      <w:tr w:rsidR="00721357" w:rsidRPr="00FA0143" w:rsidTr="00F50FAC">
        <w:tc>
          <w:tcPr>
            <w:tcW w:w="3119" w:type="dxa"/>
            <w:tcBorders>
              <w:top w:val="nil"/>
              <w:left w:val="nil"/>
              <w:bottom w:val="nil"/>
              <w:right w:val="nil"/>
            </w:tcBorders>
          </w:tcPr>
          <w:p w:rsidR="00721357" w:rsidRDefault="00721357" w:rsidP="006672BA">
            <w:pPr>
              <w:pStyle w:val="Tabletext"/>
            </w:pPr>
            <w:r>
              <w:t>Normalised maths score</w:t>
            </w:r>
          </w:p>
        </w:tc>
        <w:tc>
          <w:tcPr>
            <w:tcW w:w="1890" w:type="dxa"/>
            <w:tcBorders>
              <w:top w:val="nil"/>
              <w:left w:val="nil"/>
              <w:bottom w:val="nil"/>
              <w:right w:val="nil"/>
            </w:tcBorders>
          </w:tcPr>
          <w:p w:rsidR="00721357" w:rsidRPr="00597A7D" w:rsidRDefault="00721357" w:rsidP="00F50FAC">
            <w:pPr>
              <w:pStyle w:val="Tabletext"/>
              <w:tabs>
                <w:tab w:val="decimal" w:pos="879"/>
              </w:tabs>
            </w:pPr>
            <w:r w:rsidRPr="00597A7D">
              <w:t>1</w:t>
            </w:r>
          </w:p>
        </w:tc>
        <w:tc>
          <w:tcPr>
            <w:tcW w:w="1890" w:type="dxa"/>
            <w:gridSpan w:val="2"/>
            <w:tcBorders>
              <w:top w:val="nil"/>
              <w:left w:val="nil"/>
              <w:bottom w:val="nil"/>
              <w:right w:val="nil"/>
            </w:tcBorders>
          </w:tcPr>
          <w:p w:rsidR="00721357" w:rsidRPr="00597A7D" w:rsidRDefault="00721357" w:rsidP="00F50FAC">
            <w:pPr>
              <w:pStyle w:val="Tabletext"/>
              <w:tabs>
                <w:tab w:val="decimal" w:pos="709"/>
              </w:tabs>
            </w:pPr>
            <w:r w:rsidRPr="00597A7D">
              <w:t>2.245</w:t>
            </w:r>
          </w:p>
        </w:tc>
        <w:tc>
          <w:tcPr>
            <w:tcW w:w="1890" w:type="dxa"/>
            <w:tcBorders>
              <w:top w:val="nil"/>
              <w:left w:val="nil"/>
              <w:bottom w:val="nil"/>
              <w:right w:val="nil"/>
            </w:tcBorders>
          </w:tcPr>
          <w:p w:rsidR="00721357" w:rsidRPr="00597A7D" w:rsidRDefault="00721357" w:rsidP="00F50FAC">
            <w:pPr>
              <w:pStyle w:val="Tabletext"/>
              <w:tabs>
                <w:tab w:val="decimal" w:pos="680"/>
              </w:tabs>
            </w:pPr>
            <w:r w:rsidRPr="00597A7D">
              <w:t>0.134</w:t>
            </w:r>
          </w:p>
        </w:tc>
      </w:tr>
      <w:tr w:rsidR="00721357" w:rsidRPr="00FA0143" w:rsidTr="00F50FAC">
        <w:tc>
          <w:tcPr>
            <w:tcW w:w="3119" w:type="dxa"/>
            <w:tcBorders>
              <w:top w:val="nil"/>
              <w:left w:val="nil"/>
              <w:bottom w:val="nil"/>
              <w:right w:val="nil"/>
            </w:tcBorders>
          </w:tcPr>
          <w:p w:rsidR="00721357" w:rsidRDefault="00721357" w:rsidP="006672BA">
            <w:pPr>
              <w:pStyle w:val="Tabletext"/>
            </w:pPr>
            <w:r>
              <w:t>Normalised reading score</w:t>
            </w:r>
          </w:p>
        </w:tc>
        <w:tc>
          <w:tcPr>
            <w:tcW w:w="1890" w:type="dxa"/>
            <w:tcBorders>
              <w:top w:val="nil"/>
              <w:left w:val="nil"/>
              <w:bottom w:val="nil"/>
              <w:right w:val="nil"/>
            </w:tcBorders>
          </w:tcPr>
          <w:p w:rsidR="00721357" w:rsidRPr="00597A7D" w:rsidRDefault="00721357" w:rsidP="00F50FAC">
            <w:pPr>
              <w:pStyle w:val="Tabletext"/>
              <w:tabs>
                <w:tab w:val="decimal" w:pos="879"/>
              </w:tabs>
            </w:pPr>
            <w:r w:rsidRPr="00597A7D">
              <w:t>1</w:t>
            </w:r>
          </w:p>
        </w:tc>
        <w:tc>
          <w:tcPr>
            <w:tcW w:w="1890" w:type="dxa"/>
            <w:gridSpan w:val="2"/>
            <w:tcBorders>
              <w:top w:val="nil"/>
              <w:left w:val="nil"/>
              <w:bottom w:val="nil"/>
              <w:right w:val="nil"/>
            </w:tcBorders>
          </w:tcPr>
          <w:p w:rsidR="00721357" w:rsidRPr="00597A7D" w:rsidRDefault="00721357" w:rsidP="00F50FAC">
            <w:pPr>
              <w:pStyle w:val="Tabletext"/>
              <w:tabs>
                <w:tab w:val="decimal" w:pos="709"/>
              </w:tabs>
            </w:pPr>
            <w:r w:rsidRPr="00597A7D">
              <w:t>0.032</w:t>
            </w:r>
          </w:p>
        </w:tc>
        <w:tc>
          <w:tcPr>
            <w:tcW w:w="1890" w:type="dxa"/>
            <w:tcBorders>
              <w:top w:val="nil"/>
              <w:left w:val="nil"/>
              <w:bottom w:val="nil"/>
              <w:right w:val="nil"/>
            </w:tcBorders>
          </w:tcPr>
          <w:p w:rsidR="00721357" w:rsidRPr="00597A7D" w:rsidRDefault="00721357" w:rsidP="00F50FAC">
            <w:pPr>
              <w:pStyle w:val="Tabletext"/>
              <w:tabs>
                <w:tab w:val="decimal" w:pos="680"/>
              </w:tabs>
            </w:pPr>
            <w:r w:rsidRPr="00597A7D">
              <w:t>0.858</w:t>
            </w:r>
          </w:p>
        </w:tc>
      </w:tr>
      <w:tr w:rsidR="00721357" w:rsidRPr="00FA0143" w:rsidTr="00F50FAC">
        <w:tc>
          <w:tcPr>
            <w:tcW w:w="3119" w:type="dxa"/>
            <w:tcBorders>
              <w:top w:val="nil"/>
              <w:left w:val="nil"/>
              <w:bottom w:val="nil"/>
              <w:right w:val="nil"/>
            </w:tcBorders>
          </w:tcPr>
          <w:p w:rsidR="00721357" w:rsidRDefault="00721357" w:rsidP="006672BA">
            <w:pPr>
              <w:pStyle w:val="Tabletext"/>
            </w:pPr>
            <w:r>
              <w:t>Trades workers concentration</w:t>
            </w:r>
          </w:p>
        </w:tc>
        <w:tc>
          <w:tcPr>
            <w:tcW w:w="1890" w:type="dxa"/>
            <w:tcBorders>
              <w:top w:val="nil"/>
              <w:left w:val="nil"/>
              <w:bottom w:val="nil"/>
              <w:right w:val="nil"/>
            </w:tcBorders>
          </w:tcPr>
          <w:p w:rsidR="00721357" w:rsidRPr="00597A7D" w:rsidRDefault="00721357" w:rsidP="00F50FAC">
            <w:pPr>
              <w:pStyle w:val="Tabletext"/>
              <w:tabs>
                <w:tab w:val="decimal" w:pos="879"/>
              </w:tabs>
            </w:pPr>
            <w:r w:rsidRPr="00597A7D">
              <w:t>1</w:t>
            </w:r>
          </w:p>
        </w:tc>
        <w:tc>
          <w:tcPr>
            <w:tcW w:w="1890" w:type="dxa"/>
            <w:gridSpan w:val="2"/>
            <w:tcBorders>
              <w:top w:val="nil"/>
              <w:left w:val="nil"/>
              <w:bottom w:val="nil"/>
              <w:right w:val="nil"/>
            </w:tcBorders>
          </w:tcPr>
          <w:p w:rsidR="00721357" w:rsidRPr="00597A7D" w:rsidRDefault="00721357" w:rsidP="00F50FAC">
            <w:pPr>
              <w:pStyle w:val="Tabletext"/>
              <w:tabs>
                <w:tab w:val="decimal" w:pos="709"/>
              </w:tabs>
            </w:pPr>
            <w:r w:rsidRPr="00597A7D">
              <w:t>41.9864</w:t>
            </w:r>
          </w:p>
        </w:tc>
        <w:tc>
          <w:tcPr>
            <w:tcW w:w="1890" w:type="dxa"/>
            <w:tcBorders>
              <w:top w:val="nil"/>
              <w:left w:val="nil"/>
              <w:bottom w:val="nil"/>
              <w:right w:val="nil"/>
            </w:tcBorders>
          </w:tcPr>
          <w:p w:rsidR="00721357" w:rsidRPr="00597A7D" w:rsidRDefault="00721357" w:rsidP="00F50FAC">
            <w:pPr>
              <w:pStyle w:val="Tabletext"/>
              <w:tabs>
                <w:tab w:val="decimal" w:pos="680"/>
              </w:tabs>
            </w:pPr>
            <w:r w:rsidRPr="00597A7D">
              <w:t>&lt;.0001</w:t>
            </w:r>
          </w:p>
        </w:tc>
      </w:tr>
      <w:tr w:rsidR="00721357" w:rsidRPr="00FA0143" w:rsidTr="00F50FAC">
        <w:tc>
          <w:tcPr>
            <w:tcW w:w="3119" w:type="dxa"/>
            <w:tcBorders>
              <w:top w:val="nil"/>
              <w:left w:val="nil"/>
              <w:bottom w:val="nil"/>
              <w:right w:val="nil"/>
            </w:tcBorders>
          </w:tcPr>
          <w:p w:rsidR="00721357" w:rsidRDefault="00721357" w:rsidP="006672BA">
            <w:pPr>
              <w:pStyle w:val="Tabletext"/>
            </w:pPr>
            <w:r>
              <w:t>Propensity for university</w:t>
            </w:r>
          </w:p>
        </w:tc>
        <w:tc>
          <w:tcPr>
            <w:tcW w:w="1890" w:type="dxa"/>
            <w:tcBorders>
              <w:top w:val="nil"/>
              <w:left w:val="nil"/>
              <w:bottom w:val="nil"/>
              <w:right w:val="nil"/>
            </w:tcBorders>
          </w:tcPr>
          <w:p w:rsidR="00721357" w:rsidRPr="00597A7D" w:rsidRDefault="00721357" w:rsidP="00F50FAC">
            <w:pPr>
              <w:pStyle w:val="Tabletext"/>
              <w:tabs>
                <w:tab w:val="decimal" w:pos="879"/>
              </w:tabs>
            </w:pPr>
            <w:r w:rsidRPr="00597A7D">
              <w:t>1</w:t>
            </w:r>
          </w:p>
        </w:tc>
        <w:tc>
          <w:tcPr>
            <w:tcW w:w="1890" w:type="dxa"/>
            <w:gridSpan w:val="2"/>
            <w:tcBorders>
              <w:top w:val="nil"/>
              <w:left w:val="nil"/>
              <w:bottom w:val="nil"/>
              <w:right w:val="nil"/>
            </w:tcBorders>
          </w:tcPr>
          <w:p w:rsidR="00721357" w:rsidRPr="00597A7D" w:rsidRDefault="00721357" w:rsidP="00F50FAC">
            <w:pPr>
              <w:pStyle w:val="Tabletext"/>
              <w:tabs>
                <w:tab w:val="decimal" w:pos="709"/>
              </w:tabs>
            </w:pPr>
            <w:r w:rsidRPr="00597A7D">
              <w:t>48.3956</w:t>
            </w:r>
          </w:p>
        </w:tc>
        <w:tc>
          <w:tcPr>
            <w:tcW w:w="1890" w:type="dxa"/>
            <w:tcBorders>
              <w:top w:val="nil"/>
              <w:left w:val="nil"/>
              <w:bottom w:val="nil"/>
              <w:right w:val="nil"/>
            </w:tcBorders>
          </w:tcPr>
          <w:p w:rsidR="00721357" w:rsidRPr="00597A7D" w:rsidRDefault="00721357" w:rsidP="00F50FAC">
            <w:pPr>
              <w:pStyle w:val="Tabletext"/>
              <w:tabs>
                <w:tab w:val="decimal" w:pos="680"/>
              </w:tabs>
            </w:pPr>
            <w:r w:rsidRPr="00597A7D">
              <w:t>&lt;.0001</w:t>
            </w:r>
          </w:p>
        </w:tc>
      </w:tr>
      <w:tr w:rsidR="00721357" w:rsidRPr="00FA0143" w:rsidTr="00F50FAC">
        <w:tc>
          <w:tcPr>
            <w:tcW w:w="3119" w:type="dxa"/>
            <w:tcBorders>
              <w:top w:val="nil"/>
              <w:left w:val="nil"/>
              <w:right w:val="nil"/>
            </w:tcBorders>
          </w:tcPr>
          <w:p w:rsidR="00721357" w:rsidRDefault="00721357" w:rsidP="006672BA">
            <w:pPr>
              <w:pStyle w:val="Tabletext"/>
            </w:pPr>
            <w:r>
              <w:t>SES</w:t>
            </w:r>
          </w:p>
        </w:tc>
        <w:tc>
          <w:tcPr>
            <w:tcW w:w="1890" w:type="dxa"/>
            <w:tcBorders>
              <w:top w:val="nil"/>
              <w:left w:val="nil"/>
              <w:right w:val="nil"/>
            </w:tcBorders>
          </w:tcPr>
          <w:p w:rsidR="00721357" w:rsidRPr="00597A7D" w:rsidRDefault="00721357" w:rsidP="00F50FAC">
            <w:pPr>
              <w:pStyle w:val="Tabletext"/>
              <w:tabs>
                <w:tab w:val="decimal" w:pos="879"/>
              </w:tabs>
            </w:pPr>
            <w:r w:rsidRPr="00597A7D">
              <w:t>1</w:t>
            </w:r>
          </w:p>
        </w:tc>
        <w:tc>
          <w:tcPr>
            <w:tcW w:w="1890" w:type="dxa"/>
            <w:gridSpan w:val="2"/>
            <w:tcBorders>
              <w:top w:val="nil"/>
              <w:left w:val="nil"/>
              <w:right w:val="nil"/>
            </w:tcBorders>
          </w:tcPr>
          <w:p w:rsidR="00721357" w:rsidRPr="00597A7D" w:rsidRDefault="00721357" w:rsidP="00F50FAC">
            <w:pPr>
              <w:pStyle w:val="Tabletext"/>
              <w:tabs>
                <w:tab w:val="decimal" w:pos="709"/>
              </w:tabs>
            </w:pPr>
            <w:r w:rsidRPr="00597A7D">
              <w:t>1.3508</w:t>
            </w:r>
          </w:p>
        </w:tc>
        <w:tc>
          <w:tcPr>
            <w:tcW w:w="1890" w:type="dxa"/>
            <w:tcBorders>
              <w:top w:val="nil"/>
              <w:left w:val="nil"/>
              <w:right w:val="nil"/>
            </w:tcBorders>
          </w:tcPr>
          <w:p w:rsidR="00721357" w:rsidRPr="00597A7D" w:rsidRDefault="00721357" w:rsidP="00F50FAC">
            <w:pPr>
              <w:pStyle w:val="Tabletext"/>
              <w:tabs>
                <w:tab w:val="decimal" w:pos="680"/>
              </w:tabs>
            </w:pPr>
            <w:r w:rsidRPr="00597A7D">
              <w:t>0.2451</w:t>
            </w:r>
          </w:p>
        </w:tc>
      </w:tr>
    </w:tbl>
    <w:p w:rsidR="009D240B" w:rsidRDefault="009D240B" w:rsidP="00D42074">
      <w:pPr>
        <w:pStyle w:val="tabletitle"/>
      </w:pPr>
    </w:p>
    <w:p w:rsidR="009D240B" w:rsidRDefault="009D240B" w:rsidP="009D240B">
      <w:pPr>
        <w:pStyle w:val="Text"/>
        <w:rPr>
          <w:rFonts w:ascii="Tahoma" w:hAnsi="Tahoma"/>
          <w:sz w:val="17"/>
        </w:rPr>
      </w:pPr>
      <w:r>
        <w:br w:type="page"/>
      </w:r>
    </w:p>
    <w:p w:rsidR="00D42074" w:rsidRDefault="004F1B7D" w:rsidP="00D42074">
      <w:pPr>
        <w:pStyle w:val="tabletitle"/>
      </w:pPr>
      <w:bookmarkStart w:id="98" w:name="_Toc384045462"/>
      <w:r>
        <w:lastRenderedPageBreak/>
        <w:t>Table C</w:t>
      </w:r>
      <w:r w:rsidR="009E31C8">
        <w:t>4</w:t>
      </w:r>
      <w:r w:rsidR="00DA182F">
        <w:tab/>
      </w:r>
      <w:r w:rsidR="00D42074">
        <w:t>Regression results for predicting apprenti</w:t>
      </w:r>
      <w:r w:rsidR="003759F2">
        <w:t>ce</w:t>
      </w:r>
      <w:r w:rsidR="00D42074">
        <w:t>ship</w:t>
      </w:r>
      <w:r w:rsidR="00B97400">
        <w:t>:</w:t>
      </w:r>
      <w:r w:rsidR="00F0184A">
        <w:t xml:space="preserve"> coefficients</w:t>
      </w:r>
      <w:bookmarkEnd w:id="98"/>
    </w:p>
    <w:tbl>
      <w:tblPr>
        <w:tblW w:w="8789" w:type="dxa"/>
        <w:tblInd w:w="57" w:type="dxa"/>
        <w:tblLayout w:type="fixed"/>
        <w:tblCellMar>
          <w:left w:w="57" w:type="dxa"/>
          <w:right w:w="57" w:type="dxa"/>
        </w:tblCellMar>
        <w:tblLook w:val="0000" w:firstRow="0" w:lastRow="0" w:firstColumn="0" w:lastColumn="0" w:noHBand="0" w:noVBand="0"/>
      </w:tblPr>
      <w:tblGrid>
        <w:gridCol w:w="2552"/>
        <w:gridCol w:w="2126"/>
        <w:gridCol w:w="1370"/>
        <w:gridCol w:w="1370"/>
        <w:gridCol w:w="1371"/>
      </w:tblGrid>
      <w:tr w:rsidR="00992F68" w:rsidRPr="00DA182F" w:rsidTr="00DA182F">
        <w:trPr>
          <w:tblHeader/>
        </w:trPr>
        <w:tc>
          <w:tcPr>
            <w:tcW w:w="2552" w:type="dxa"/>
            <w:tcBorders>
              <w:top w:val="single" w:sz="4" w:space="0" w:color="auto"/>
              <w:bottom w:val="single" w:sz="4" w:space="0" w:color="auto"/>
            </w:tcBorders>
          </w:tcPr>
          <w:p w:rsidR="00992F68" w:rsidRPr="00DA182F" w:rsidRDefault="00992F68" w:rsidP="00DA182F">
            <w:pPr>
              <w:pStyle w:val="Tablehead1"/>
            </w:pPr>
            <w:r w:rsidRPr="00DA182F">
              <w:t>Variable</w:t>
            </w:r>
          </w:p>
        </w:tc>
        <w:tc>
          <w:tcPr>
            <w:tcW w:w="2126" w:type="dxa"/>
            <w:tcBorders>
              <w:top w:val="single" w:sz="4" w:space="0" w:color="auto"/>
              <w:bottom w:val="single" w:sz="4" w:space="0" w:color="auto"/>
            </w:tcBorders>
          </w:tcPr>
          <w:p w:rsidR="00992F68" w:rsidRPr="00DA182F" w:rsidRDefault="00992F68" w:rsidP="00DA182F">
            <w:pPr>
              <w:pStyle w:val="Tablehead1"/>
            </w:pPr>
            <w:r w:rsidRPr="00DA182F">
              <w:t>Level</w:t>
            </w:r>
          </w:p>
        </w:tc>
        <w:tc>
          <w:tcPr>
            <w:tcW w:w="1370" w:type="dxa"/>
            <w:tcBorders>
              <w:top w:val="single" w:sz="4" w:space="0" w:color="auto"/>
              <w:bottom w:val="single" w:sz="4" w:space="0" w:color="auto"/>
            </w:tcBorders>
          </w:tcPr>
          <w:p w:rsidR="00992F68" w:rsidRPr="00DA182F" w:rsidRDefault="00992F68" w:rsidP="00DA182F">
            <w:pPr>
              <w:pStyle w:val="Tablehead1"/>
              <w:jc w:val="center"/>
            </w:pPr>
            <w:r w:rsidRPr="00DA182F">
              <w:t>Estimate</w:t>
            </w:r>
          </w:p>
        </w:tc>
        <w:tc>
          <w:tcPr>
            <w:tcW w:w="1370" w:type="dxa"/>
            <w:tcBorders>
              <w:top w:val="single" w:sz="4" w:space="0" w:color="auto"/>
              <w:bottom w:val="single" w:sz="4" w:space="0" w:color="auto"/>
            </w:tcBorders>
          </w:tcPr>
          <w:p w:rsidR="00992F68" w:rsidRPr="00DA182F" w:rsidRDefault="00992F68" w:rsidP="00DA182F">
            <w:pPr>
              <w:pStyle w:val="Tablehead1"/>
              <w:jc w:val="center"/>
            </w:pPr>
            <w:r w:rsidRPr="00DA182F">
              <w:t>Wald Chi-Square</w:t>
            </w:r>
          </w:p>
        </w:tc>
        <w:tc>
          <w:tcPr>
            <w:tcW w:w="1371" w:type="dxa"/>
            <w:tcBorders>
              <w:top w:val="single" w:sz="4" w:space="0" w:color="auto"/>
              <w:bottom w:val="single" w:sz="4" w:space="0" w:color="auto"/>
            </w:tcBorders>
          </w:tcPr>
          <w:p w:rsidR="00992F68" w:rsidRPr="00DA182F" w:rsidRDefault="00992F68" w:rsidP="00DA182F">
            <w:pPr>
              <w:pStyle w:val="Tablehead1"/>
              <w:jc w:val="center"/>
            </w:pPr>
            <w:proofErr w:type="spellStart"/>
            <w:r w:rsidRPr="00DA182F">
              <w:t>Pr</w:t>
            </w:r>
            <w:proofErr w:type="spellEnd"/>
            <w:r w:rsidRPr="00DA182F">
              <w:t xml:space="preserve"> &gt; Chi-Square</w:t>
            </w:r>
          </w:p>
        </w:tc>
      </w:tr>
      <w:tr w:rsidR="007659CC" w:rsidRPr="00447BAC" w:rsidTr="00DA182F">
        <w:tc>
          <w:tcPr>
            <w:tcW w:w="2552" w:type="dxa"/>
            <w:tcBorders>
              <w:top w:val="single" w:sz="4" w:space="0" w:color="auto"/>
            </w:tcBorders>
          </w:tcPr>
          <w:p w:rsidR="007659CC" w:rsidRPr="007659CC" w:rsidRDefault="007659CC" w:rsidP="007659CC">
            <w:pPr>
              <w:pStyle w:val="Tabletext"/>
            </w:pPr>
            <w:r w:rsidRPr="007659CC">
              <w:t>Intercept</w:t>
            </w:r>
          </w:p>
        </w:tc>
        <w:tc>
          <w:tcPr>
            <w:tcW w:w="2126" w:type="dxa"/>
            <w:tcBorders>
              <w:top w:val="single" w:sz="4" w:space="0" w:color="auto"/>
            </w:tcBorders>
          </w:tcPr>
          <w:p w:rsidR="007659CC" w:rsidRPr="007659CC" w:rsidRDefault="007659CC" w:rsidP="007659CC">
            <w:pPr>
              <w:pStyle w:val="Tabletext"/>
            </w:pPr>
            <w:r w:rsidRPr="007659CC">
              <w:t>-</w:t>
            </w:r>
          </w:p>
        </w:tc>
        <w:tc>
          <w:tcPr>
            <w:tcW w:w="1370" w:type="dxa"/>
            <w:tcBorders>
              <w:top w:val="single" w:sz="4" w:space="0" w:color="auto"/>
            </w:tcBorders>
          </w:tcPr>
          <w:p w:rsidR="007659CC" w:rsidRPr="00DA182F" w:rsidRDefault="007659CC" w:rsidP="00473308">
            <w:pPr>
              <w:pStyle w:val="Tabletext"/>
              <w:tabs>
                <w:tab w:val="decimal" w:pos="482"/>
              </w:tabs>
            </w:pPr>
            <w:r w:rsidRPr="00DA182F">
              <w:t>-0.9394</w:t>
            </w:r>
          </w:p>
        </w:tc>
        <w:tc>
          <w:tcPr>
            <w:tcW w:w="1370" w:type="dxa"/>
            <w:tcBorders>
              <w:top w:val="single" w:sz="4" w:space="0" w:color="auto"/>
            </w:tcBorders>
          </w:tcPr>
          <w:p w:rsidR="007659CC" w:rsidRPr="00DA182F" w:rsidRDefault="007659CC" w:rsidP="00473308">
            <w:pPr>
              <w:pStyle w:val="Tabletext"/>
              <w:tabs>
                <w:tab w:val="decimal" w:pos="539"/>
              </w:tabs>
            </w:pPr>
            <w:r w:rsidRPr="00DA182F">
              <w:t>47.2132</w:t>
            </w:r>
          </w:p>
        </w:tc>
        <w:tc>
          <w:tcPr>
            <w:tcW w:w="1371" w:type="dxa"/>
            <w:tcBorders>
              <w:top w:val="single" w:sz="4" w:space="0" w:color="auto"/>
            </w:tcBorders>
          </w:tcPr>
          <w:p w:rsidR="007659CC" w:rsidRPr="00DA182F" w:rsidRDefault="007659CC" w:rsidP="00473308">
            <w:pPr>
              <w:pStyle w:val="Tabletext"/>
              <w:tabs>
                <w:tab w:val="decimal" w:pos="454"/>
              </w:tabs>
            </w:pPr>
            <w:r w:rsidRPr="00DA182F">
              <w:t>&lt;.0001</w:t>
            </w:r>
          </w:p>
        </w:tc>
      </w:tr>
      <w:tr w:rsidR="00597A7D" w:rsidRPr="00447BAC" w:rsidTr="00DA182F">
        <w:tc>
          <w:tcPr>
            <w:tcW w:w="2552" w:type="dxa"/>
          </w:tcPr>
          <w:p w:rsidR="00597A7D" w:rsidRPr="007659CC" w:rsidRDefault="00597A7D" w:rsidP="007659CC">
            <w:pPr>
              <w:pStyle w:val="Tabletext"/>
            </w:pPr>
            <w:r>
              <w:t>C</w:t>
            </w:r>
            <w:r w:rsidRPr="007659CC">
              <w:t>ohort</w:t>
            </w:r>
          </w:p>
        </w:tc>
        <w:tc>
          <w:tcPr>
            <w:tcW w:w="2126" w:type="dxa"/>
          </w:tcPr>
          <w:p w:rsidR="00597A7D" w:rsidRPr="007659CC" w:rsidRDefault="00597A7D" w:rsidP="007659CC">
            <w:pPr>
              <w:pStyle w:val="Tabletext"/>
            </w:pPr>
            <w:r w:rsidRPr="007659CC">
              <w:t>Y95</w:t>
            </w:r>
          </w:p>
        </w:tc>
        <w:tc>
          <w:tcPr>
            <w:tcW w:w="4111" w:type="dxa"/>
            <w:gridSpan w:val="3"/>
          </w:tcPr>
          <w:p w:rsidR="00597A7D" w:rsidRPr="007659CC" w:rsidRDefault="00597A7D" w:rsidP="007659CC">
            <w:pPr>
              <w:pStyle w:val="Tabletext"/>
              <w:jc w:val="center"/>
            </w:pPr>
            <w:r w:rsidRPr="007659CC">
              <w:t>Reference category</w:t>
            </w:r>
          </w:p>
        </w:tc>
      </w:tr>
      <w:tr w:rsidR="007659CC" w:rsidRPr="00447BAC" w:rsidTr="00DA182F">
        <w:tc>
          <w:tcPr>
            <w:tcW w:w="2552" w:type="dxa"/>
          </w:tcPr>
          <w:p w:rsidR="007659CC" w:rsidRPr="007659CC" w:rsidRDefault="007659CC" w:rsidP="007659CC">
            <w:pPr>
              <w:pStyle w:val="Tabletext"/>
            </w:pPr>
          </w:p>
        </w:tc>
        <w:tc>
          <w:tcPr>
            <w:tcW w:w="2126" w:type="dxa"/>
          </w:tcPr>
          <w:p w:rsidR="007659CC" w:rsidRPr="007659CC" w:rsidRDefault="007659CC" w:rsidP="007659CC">
            <w:pPr>
              <w:pStyle w:val="Tabletext"/>
            </w:pPr>
            <w:r w:rsidRPr="007659CC">
              <w:t>Y06</w:t>
            </w:r>
          </w:p>
        </w:tc>
        <w:tc>
          <w:tcPr>
            <w:tcW w:w="1370" w:type="dxa"/>
          </w:tcPr>
          <w:p w:rsidR="007659CC" w:rsidRPr="00DA182F" w:rsidRDefault="007659CC" w:rsidP="00473308">
            <w:pPr>
              <w:pStyle w:val="Tabletext"/>
              <w:tabs>
                <w:tab w:val="decimal" w:pos="482"/>
              </w:tabs>
            </w:pPr>
            <w:r w:rsidRPr="00DA182F">
              <w:t>1.6366</w:t>
            </w:r>
          </w:p>
        </w:tc>
        <w:tc>
          <w:tcPr>
            <w:tcW w:w="1370" w:type="dxa"/>
          </w:tcPr>
          <w:p w:rsidR="007659CC" w:rsidRPr="00DA182F" w:rsidRDefault="007659CC" w:rsidP="00473308">
            <w:pPr>
              <w:pStyle w:val="Tabletext"/>
              <w:tabs>
                <w:tab w:val="decimal" w:pos="539"/>
              </w:tabs>
            </w:pPr>
            <w:r w:rsidRPr="00DA182F">
              <w:t>65.8634</w:t>
            </w:r>
          </w:p>
        </w:tc>
        <w:tc>
          <w:tcPr>
            <w:tcW w:w="1371" w:type="dxa"/>
          </w:tcPr>
          <w:p w:rsidR="007659CC" w:rsidRPr="00DA182F" w:rsidRDefault="007659CC" w:rsidP="00473308">
            <w:pPr>
              <w:pStyle w:val="Tabletext"/>
              <w:tabs>
                <w:tab w:val="decimal" w:pos="454"/>
              </w:tabs>
            </w:pPr>
            <w:r w:rsidRPr="00DA182F">
              <w:t>&lt;.0001</w:t>
            </w:r>
          </w:p>
        </w:tc>
      </w:tr>
      <w:tr w:rsidR="00597A7D" w:rsidRPr="00447BAC" w:rsidTr="00DA182F">
        <w:tc>
          <w:tcPr>
            <w:tcW w:w="2552" w:type="dxa"/>
          </w:tcPr>
          <w:p w:rsidR="00597A7D" w:rsidRPr="007659CC" w:rsidRDefault="00597A7D" w:rsidP="007659CC">
            <w:pPr>
              <w:pStyle w:val="Tabletext"/>
            </w:pPr>
            <w:r>
              <w:t>Year 12 aspiration</w:t>
            </w:r>
          </w:p>
        </w:tc>
        <w:tc>
          <w:tcPr>
            <w:tcW w:w="2126" w:type="dxa"/>
          </w:tcPr>
          <w:p w:rsidR="00597A7D" w:rsidRPr="007659CC" w:rsidRDefault="00597A7D" w:rsidP="007659CC">
            <w:pPr>
              <w:pStyle w:val="Tabletext"/>
            </w:pPr>
            <w:r w:rsidRPr="007659CC">
              <w:t>No</w:t>
            </w:r>
          </w:p>
        </w:tc>
        <w:tc>
          <w:tcPr>
            <w:tcW w:w="4111" w:type="dxa"/>
            <w:gridSpan w:val="3"/>
          </w:tcPr>
          <w:p w:rsidR="00597A7D" w:rsidRPr="007659CC" w:rsidRDefault="00597A7D" w:rsidP="007659CC">
            <w:pPr>
              <w:pStyle w:val="Tabletext"/>
              <w:jc w:val="center"/>
            </w:pPr>
            <w:r w:rsidRPr="007659CC">
              <w:t>Reference category</w:t>
            </w:r>
          </w:p>
        </w:tc>
      </w:tr>
      <w:tr w:rsidR="007659CC" w:rsidRPr="00447BAC" w:rsidTr="00DA182F">
        <w:tc>
          <w:tcPr>
            <w:tcW w:w="2552" w:type="dxa"/>
          </w:tcPr>
          <w:p w:rsidR="007659CC" w:rsidRPr="007659CC" w:rsidRDefault="007659CC" w:rsidP="007659CC">
            <w:pPr>
              <w:pStyle w:val="Tabletext"/>
            </w:pPr>
          </w:p>
        </w:tc>
        <w:tc>
          <w:tcPr>
            <w:tcW w:w="2126" w:type="dxa"/>
          </w:tcPr>
          <w:p w:rsidR="007659CC" w:rsidRPr="007659CC" w:rsidRDefault="007659CC" w:rsidP="007659CC">
            <w:pPr>
              <w:pStyle w:val="Tabletext"/>
            </w:pPr>
            <w:r w:rsidRPr="007659CC">
              <w:t>Undecided/unknown</w:t>
            </w:r>
          </w:p>
        </w:tc>
        <w:tc>
          <w:tcPr>
            <w:tcW w:w="1370" w:type="dxa"/>
          </w:tcPr>
          <w:p w:rsidR="007659CC" w:rsidRPr="00DA182F" w:rsidRDefault="007659CC" w:rsidP="00473308">
            <w:pPr>
              <w:pStyle w:val="Tabletext"/>
              <w:tabs>
                <w:tab w:val="decimal" w:pos="482"/>
              </w:tabs>
            </w:pPr>
            <w:r w:rsidRPr="00DA182F">
              <w:t>-0.2919</w:t>
            </w:r>
          </w:p>
        </w:tc>
        <w:tc>
          <w:tcPr>
            <w:tcW w:w="1370" w:type="dxa"/>
          </w:tcPr>
          <w:p w:rsidR="007659CC" w:rsidRPr="00DA182F" w:rsidRDefault="007659CC" w:rsidP="00473308">
            <w:pPr>
              <w:pStyle w:val="Tabletext"/>
              <w:tabs>
                <w:tab w:val="decimal" w:pos="539"/>
              </w:tabs>
            </w:pPr>
            <w:r w:rsidRPr="00DA182F">
              <w:t>4.466</w:t>
            </w:r>
          </w:p>
        </w:tc>
        <w:tc>
          <w:tcPr>
            <w:tcW w:w="1371" w:type="dxa"/>
          </w:tcPr>
          <w:p w:rsidR="007659CC" w:rsidRPr="00DA182F" w:rsidRDefault="007659CC" w:rsidP="00473308">
            <w:pPr>
              <w:pStyle w:val="Tabletext"/>
              <w:tabs>
                <w:tab w:val="decimal" w:pos="454"/>
              </w:tabs>
            </w:pPr>
            <w:r w:rsidRPr="00DA182F">
              <w:t>0.0346</w:t>
            </w:r>
          </w:p>
        </w:tc>
      </w:tr>
      <w:tr w:rsidR="007659CC" w:rsidRPr="00447BAC" w:rsidTr="00DA182F">
        <w:tc>
          <w:tcPr>
            <w:tcW w:w="2552" w:type="dxa"/>
          </w:tcPr>
          <w:p w:rsidR="007659CC" w:rsidRPr="007659CC" w:rsidRDefault="007659CC" w:rsidP="007659CC">
            <w:pPr>
              <w:pStyle w:val="Tabletext"/>
            </w:pPr>
          </w:p>
        </w:tc>
        <w:tc>
          <w:tcPr>
            <w:tcW w:w="2126" w:type="dxa"/>
          </w:tcPr>
          <w:p w:rsidR="007659CC" w:rsidRPr="007659CC" w:rsidRDefault="007659CC" w:rsidP="007659CC">
            <w:pPr>
              <w:pStyle w:val="Tabletext"/>
            </w:pPr>
            <w:r w:rsidRPr="007659CC">
              <w:t>Yes</w:t>
            </w:r>
          </w:p>
        </w:tc>
        <w:tc>
          <w:tcPr>
            <w:tcW w:w="1370" w:type="dxa"/>
          </w:tcPr>
          <w:p w:rsidR="007659CC" w:rsidRPr="00DA182F" w:rsidRDefault="007659CC" w:rsidP="00473308">
            <w:pPr>
              <w:pStyle w:val="Tabletext"/>
              <w:tabs>
                <w:tab w:val="decimal" w:pos="482"/>
              </w:tabs>
            </w:pPr>
            <w:r w:rsidRPr="00DA182F">
              <w:t>-0.5144</w:t>
            </w:r>
          </w:p>
        </w:tc>
        <w:tc>
          <w:tcPr>
            <w:tcW w:w="1370" w:type="dxa"/>
          </w:tcPr>
          <w:p w:rsidR="007659CC" w:rsidRPr="00DA182F" w:rsidRDefault="007659CC" w:rsidP="00473308">
            <w:pPr>
              <w:pStyle w:val="Tabletext"/>
              <w:tabs>
                <w:tab w:val="decimal" w:pos="539"/>
              </w:tabs>
            </w:pPr>
            <w:r w:rsidRPr="00DA182F">
              <w:t>12.398</w:t>
            </w:r>
          </w:p>
        </w:tc>
        <w:tc>
          <w:tcPr>
            <w:tcW w:w="1371" w:type="dxa"/>
          </w:tcPr>
          <w:p w:rsidR="007659CC" w:rsidRPr="00DA182F" w:rsidRDefault="007659CC" w:rsidP="00473308">
            <w:pPr>
              <w:pStyle w:val="Tabletext"/>
              <w:tabs>
                <w:tab w:val="decimal" w:pos="454"/>
              </w:tabs>
            </w:pPr>
            <w:r w:rsidRPr="00DA182F">
              <w:t>0.0004</w:t>
            </w:r>
          </w:p>
        </w:tc>
      </w:tr>
      <w:tr w:rsidR="00597A7D" w:rsidRPr="00447BAC" w:rsidTr="00DA182F">
        <w:tc>
          <w:tcPr>
            <w:tcW w:w="2552" w:type="dxa"/>
          </w:tcPr>
          <w:p w:rsidR="00597A7D" w:rsidRPr="007659CC" w:rsidRDefault="00B97400" w:rsidP="007659CC">
            <w:pPr>
              <w:pStyle w:val="Tabletext"/>
            </w:pPr>
            <w:r>
              <w:t>Born outside</w:t>
            </w:r>
            <w:r w:rsidR="00ED61DA">
              <w:t xml:space="preserve"> </w:t>
            </w:r>
            <w:r w:rsidR="00597A7D">
              <w:t>Australia</w:t>
            </w:r>
          </w:p>
        </w:tc>
        <w:tc>
          <w:tcPr>
            <w:tcW w:w="2126" w:type="dxa"/>
          </w:tcPr>
          <w:p w:rsidR="00597A7D" w:rsidRPr="007659CC" w:rsidRDefault="00597A7D" w:rsidP="007659CC">
            <w:pPr>
              <w:pStyle w:val="Tabletext"/>
            </w:pPr>
            <w:r w:rsidRPr="007659CC">
              <w:t>No</w:t>
            </w:r>
          </w:p>
        </w:tc>
        <w:tc>
          <w:tcPr>
            <w:tcW w:w="4111" w:type="dxa"/>
            <w:gridSpan w:val="3"/>
          </w:tcPr>
          <w:p w:rsidR="00597A7D" w:rsidRPr="007659CC" w:rsidRDefault="00597A7D" w:rsidP="007659CC">
            <w:pPr>
              <w:pStyle w:val="Tabletext"/>
              <w:jc w:val="center"/>
            </w:pPr>
            <w:r w:rsidRPr="007659CC">
              <w:t>Reference category</w:t>
            </w:r>
          </w:p>
        </w:tc>
      </w:tr>
      <w:tr w:rsidR="007659CC" w:rsidRPr="00447BAC" w:rsidTr="00DA182F">
        <w:tc>
          <w:tcPr>
            <w:tcW w:w="2552" w:type="dxa"/>
          </w:tcPr>
          <w:p w:rsidR="007659CC" w:rsidRPr="007659CC" w:rsidRDefault="007659CC" w:rsidP="007659CC">
            <w:pPr>
              <w:pStyle w:val="Tabletext"/>
            </w:pPr>
          </w:p>
        </w:tc>
        <w:tc>
          <w:tcPr>
            <w:tcW w:w="2126" w:type="dxa"/>
          </w:tcPr>
          <w:p w:rsidR="007659CC" w:rsidRPr="007659CC" w:rsidRDefault="007659CC" w:rsidP="007659CC">
            <w:pPr>
              <w:pStyle w:val="Tabletext"/>
            </w:pPr>
            <w:r w:rsidRPr="007659CC">
              <w:t>Yes</w:t>
            </w:r>
          </w:p>
        </w:tc>
        <w:tc>
          <w:tcPr>
            <w:tcW w:w="1370" w:type="dxa"/>
          </w:tcPr>
          <w:p w:rsidR="007659CC" w:rsidRPr="00DA182F" w:rsidRDefault="007659CC" w:rsidP="00473308">
            <w:pPr>
              <w:pStyle w:val="Tabletext"/>
              <w:tabs>
                <w:tab w:val="decimal" w:pos="482"/>
              </w:tabs>
            </w:pPr>
            <w:r w:rsidRPr="00DA182F">
              <w:t>-0.649</w:t>
            </w:r>
          </w:p>
        </w:tc>
        <w:tc>
          <w:tcPr>
            <w:tcW w:w="1370" w:type="dxa"/>
          </w:tcPr>
          <w:p w:rsidR="007659CC" w:rsidRPr="00DA182F" w:rsidRDefault="007659CC" w:rsidP="00473308">
            <w:pPr>
              <w:pStyle w:val="Tabletext"/>
              <w:tabs>
                <w:tab w:val="decimal" w:pos="539"/>
              </w:tabs>
            </w:pPr>
            <w:r w:rsidRPr="00DA182F">
              <w:t>15.5153</w:t>
            </w:r>
          </w:p>
        </w:tc>
        <w:tc>
          <w:tcPr>
            <w:tcW w:w="1371" w:type="dxa"/>
          </w:tcPr>
          <w:p w:rsidR="007659CC" w:rsidRPr="00DA182F" w:rsidRDefault="007659CC" w:rsidP="00473308">
            <w:pPr>
              <w:pStyle w:val="Tabletext"/>
              <w:tabs>
                <w:tab w:val="decimal" w:pos="454"/>
              </w:tabs>
            </w:pPr>
            <w:r w:rsidRPr="00DA182F">
              <w:t>&lt;.0001</w:t>
            </w:r>
          </w:p>
        </w:tc>
      </w:tr>
      <w:tr w:rsidR="004248ED" w:rsidRPr="00447BAC" w:rsidTr="00DA182F">
        <w:tc>
          <w:tcPr>
            <w:tcW w:w="2552" w:type="dxa"/>
          </w:tcPr>
          <w:p w:rsidR="004248ED" w:rsidRPr="007659CC" w:rsidRDefault="004248ED" w:rsidP="007659CC">
            <w:pPr>
              <w:pStyle w:val="Tabletext"/>
            </w:pPr>
            <w:r>
              <w:t>Father is a trades worker</w:t>
            </w:r>
          </w:p>
        </w:tc>
        <w:tc>
          <w:tcPr>
            <w:tcW w:w="2126" w:type="dxa"/>
          </w:tcPr>
          <w:p w:rsidR="004248ED" w:rsidRPr="007659CC" w:rsidRDefault="004248ED" w:rsidP="007659CC">
            <w:pPr>
              <w:pStyle w:val="Tabletext"/>
            </w:pPr>
            <w:r w:rsidRPr="007659CC">
              <w:t>No</w:t>
            </w:r>
          </w:p>
        </w:tc>
        <w:tc>
          <w:tcPr>
            <w:tcW w:w="4111" w:type="dxa"/>
            <w:gridSpan w:val="3"/>
          </w:tcPr>
          <w:p w:rsidR="004248ED" w:rsidRPr="007659CC" w:rsidRDefault="004248ED" w:rsidP="007659CC">
            <w:pPr>
              <w:pStyle w:val="Tabletext"/>
              <w:jc w:val="center"/>
            </w:pPr>
            <w:r w:rsidRPr="007659CC">
              <w:t>Reference category</w:t>
            </w:r>
          </w:p>
        </w:tc>
      </w:tr>
      <w:tr w:rsidR="007659CC" w:rsidRPr="00447BAC" w:rsidTr="00DA182F">
        <w:tc>
          <w:tcPr>
            <w:tcW w:w="2552" w:type="dxa"/>
          </w:tcPr>
          <w:p w:rsidR="007659CC" w:rsidRPr="007659CC" w:rsidRDefault="007659CC" w:rsidP="007659CC">
            <w:pPr>
              <w:pStyle w:val="Tabletext"/>
            </w:pPr>
          </w:p>
        </w:tc>
        <w:tc>
          <w:tcPr>
            <w:tcW w:w="2126" w:type="dxa"/>
          </w:tcPr>
          <w:p w:rsidR="007659CC" w:rsidRPr="007659CC" w:rsidRDefault="007659CC" w:rsidP="007659CC">
            <w:pPr>
              <w:pStyle w:val="Tabletext"/>
            </w:pPr>
            <w:r w:rsidRPr="007659CC">
              <w:t>Unknown</w:t>
            </w:r>
          </w:p>
        </w:tc>
        <w:tc>
          <w:tcPr>
            <w:tcW w:w="1370" w:type="dxa"/>
          </w:tcPr>
          <w:p w:rsidR="007659CC" w:rsidRPr="00DA182F" w:rsidRDefault="007659CC" w:rsidP="00473308">
            <w:pPr>
              <w:pStyle w:val="Tabletext"/>
              <w:tabs>
                <w:tab w:val="decimal" w:pos="482"/>
              </w:tabs>
            </w:pPr>
            <w:r w:rsidRPr="00DA182F">
              <w:t>-0.2756</w:t>
            </w:r>
          </w:p>
        </w:tc>
        <w:tc>
          <w:tcPr>
            <w:tcW w:w="1370" w:type="dxa"/>
          </w:tcPr>
          <w:p w:rsidR="007659CC" w:rsidRPr="00DA182F" w:rsidRDefault="007659CC" w:rsidP="00473308">
            <w:pPr>
              <w:pStyle w:val="Tabletext"/>
              <w:tabs>
                <w:tab w:val="decimal" w:pos="539"/>
              </w:tabs>
            </w:pPr>
            <w:r w:rsidRPr="00DA182F">
              <w:t>3.3044</w:t>
            </w:r>
          </w:p>
        </w:tc>
        <w:tc>
          <w:tcPr>
            <w:tcW w:w="1371" w:type="dxa"/>
          </w:tcPr>
          <w:p w:rsidR="007659CC" w:rsidRPr="00DA182F" w:rsidRDefault="007659CC" w:rsidP="00473308">
            <w:pPr>
              <w:pStyle w:val="Tabletext"/>
              <w:tabs>
                <w:tab w:val="decimal" w:pos="454"/>
              </w:tabs>
            </w:pPr>
            <w:r w:rsidRPr="00DA182F">
              <w:t>0.0691</w:t>
            </w:r>
          </w:p>
        </w:tc>
      </w:tr>
      <w:tr w:rsidR="007659CC" w:rsidRPr="00447BAC" w:rsidTr="00DA182F">
        <w:tc>
          <w:tcPr>
            <w:tcW w:w="2552" w:type="dxa"/>
          </w:tcPr>
          <w:p w:rsidR="007659CC" w:rsidRPr="007659CC" w:rsidRDefault="007659CC" w:rsidP="007659CC">
            <w:pPr>
              <w:pStyle w:val="Tabletext"/>
            </w:pPr>
          </w:p>
        </w:tc>
        <w:tc>
          <w:tcPr>
            <w:tcW w:w="2126" w:type="dxa"/>
          </w:tcPr>
          <w:p w:rsidR="007659CC" w:rsidRPr="007659CC" w:rsidRDefault="007659CC" w:rsidP="007659CC">
            <w:pPr>
              <w:pStyle w:val="Tabletext"/>
            </w:pPr>
            <w:r w:rsidRPr="007659CC">
              <w:t>Yes</w:t>
            </w:r>
          </w:p>
        </w:tc>
        <w:tc>
          <w:tcPr>
            <w:tcW w:w="1370" w:type="dxa"/>
          </w:tcPr>
          <w:p w:rsidR="007659CC" w:rsidRPr="00DA182F" w:rsidRDefault="007659CC" w:rsidP="00473308">
            <w:pPr>
              <w:pStyle w:val="Tabletext"/>
              <w:tabs>
                <w:tab w:val="decimal" w:pos="482"/>
              </w:tabs>
            </w:pPr>
            <w:r w:rsidRPr="00DA182F">
              <w:t>0.5709</w:t>
            </w:r>
          </w:p>
        </w:tc>
        <w:tc>
          <w:tcPr>
            <w:tcW w:w="1370" w:type="dxa"/>
          </w:tcPr>
          <w:p w:rsidR="007659CC" w:rsidRPr="00DA182F" w:rsidRDefault="007659CC" w:rsidP="00473308">
            <w:pPr>
              <w:pStyle w:val="Tabletext"/>
              <w:tabs>
                <w:tab w:val="decimal" w:pos="539"/>
              </w:tabs>
            </w:pPr>
            <w:r w:rsidRPr="00DA182F">
              <w:t>29.2924</w:t>
            </w:r>
          </w:p>
        </w:tc>
        <w:tc>
          <w:tcPr>
            <w:tcW w:w="1371" w:type="dxa"/>
          </w:tcPr>
          <w:p w:rsidR="007659CC" w:rsidRPr="00DA182F" w:rsidRDefault="007659CC" w:rsidP="00473308">
            <w:pPr>
              <w:pStyle w:val="Tabletext"/>
              <w:tabs>
                <w:tab w:val="decimal" w:pos="454"/>
              </w:tabs>
            </w:pPr>
            <w:r w:rsidRPr="00DA182F">
              <w:t>&lt;.0001</w:t>
            </w:r>
          </w:p>
        </w:tc>
      </w:tr>
      <w:tr w:rsidR="00721357" w:rsidRPr="00447BAC" w:rsidTr="00DA182F">
        <w:tc>
          <w:tcPr>
            <w:tcW w:w="2552" w:type="dxa"/>
          </w:tcPr>
          <w:p w:rsidR="00721357" w:rsidRPr="007659CC" w:rsidRDefault="00721357" w:rsidP="00721357">
            <w:pPr>
              <w:pStyle w:val="Tabletext"/>
            </w:pPr>
            <w:r>
              <w:t>Cohort* Employed at age 15</w:t>
            </w:r>
          </w:p>
        </w:tc>
        <w:tc>
          <w:tcPr>
            <w:tcW w:w="2126" w:type="dxa"/>
          </w:tcPr>
          <w:p w:rsidR="00721357" w:rsidRPr="007659CC" w:rsidRDefault="00721357" w:rsidP="00721357">
            <w:pPr>
              <w:pStyle w:val="Tabletext"/>
            </w:pPr>
            <w:r>
              <w:t>Y06|</w:t>
            </w:r>
            <w:r w:rsidRPr="007659CC">
              <w:t>Yes</w:t>
            </w:r>
          </w:p>
        </w:tc>
        <w:tc>
          <w:tcPr>
            <w:tcW w:w="1370" w:type="dxa"/>
          </w:tcPr>
          <w:p w:rsidR="00721357" w:rsidRPr="00DA182F" w:rsidRDefault="00721357" w:rsidP="00473308">
            <w:pPr>
              <w:pStyle w:val="Tabletext"/>
              <w:tabs>
                <w:tab w:val="decimal" w:pos="482"/>
              </w:tabs>
            </w:pPr>
            <w:r w:rsidRPr="00DA182F">
              <w:t>-0.3143</w:t>
            </w:r>
          </w:p>
        </w:tc>
        <w:tc>
          <w:tcPr>
            <w:tcW w:w="1370" w:type="dxa"/>
          </w:tcPr>
          <w:p w:rsidR="00721357" w:rsidRPr="00DA182F" w:rsidRDefault="00721357" w:rsidP="00473308">
            <w:pPr>
              <w:pStyle w:val="Tabletext"/>
              <w:tabs>
                <w:tab w:val="decimal" w:pos="539"/>
              </w:tabs>
            </w:pPr>
            <w:r w:rsidRPr="00DA182F">
              <w:t>5.3445</w:t>
            </w:r>
          </w:p>
        </w:tc>
        <w:tc>
          <w:tcPr>
            <w:tcW w:w="1371" w:type="dxa"/>
          </w:tcPr>
          <w:p w:rsidR="00721357" w:rsidRPr="00DA182F" w:rsidRDefault="00721357" w:rsidP="00473308">
            <w:pPr>
              <w:pStyle w:val="Tabletext"/>
              <w:tabs>
                <w:tab w:val="decimal" w:pos="454"/>
              </w:tabs>
            </w:pPr>
            <w:r w:rsidRPr="00DA182F">
              <w:t>0.0208</w:t>
            </w:r>
          </w:p>
        </w:tc>
      </w:tr>
      <w:tr w:rsidR="00721357" w:rsidRPr="00447BAC" w:rsidTr="00DA182F">
        <w:tc>
          <w:tcPr>
            <w:tcW w:w="2552" w:type="dxa"/>
          </w:tcPr>
          <w:p w:rsidR="00721357" w:rsidRPr="007659CC" w:rsidRDefault="00721357" w:rsidP="00721357">
            <w:pPr>
              <w:pStyle w:val="Tabletext"/>
            </w:pPr>
            <w:r>
              <w:t xml:space="preserve">Cohort* Father in </w:t>
            </w:r>
            <w:r w:rsidRPr="007659CC">
              <w:t>tra</w:t>
            </w:r>
            <w:r>
              <w:t>des</w:t>
            </w:r>
          </w:p>
        </w:tc>
        <w:tc>
          <w:tcPr>
            <w:tcW w:w="2126" w:type="dxa"/>
          </w:tcPr>
          <w:p w:rsidR="00721357" w:rsidRPr="007659CC" w:rsidRDefault="00721357" w:rsidP="00721357">
            <w:pPr>
              <w:pStyle w:val="Tabletext"/>
            </w:pPr>
            <w:r>
              <w:t>Y06|</w:t>
            </w:r>
            <w:r w:rsidRPr="007659CC">
              <w:t>Unknown</w:t>
            </w:r>
          </w:p>
        </w:tc>
        <w:tc>
          <w:tcPr>
            <w:tcW w:w="1370" w:type="dxa"/>
          </w:tcPr>
          <w:p w:rsidR="00721357" w:rsidRPr="00DA182F" w:rsidRDefault="00721357" w:rsidP="00473308">
            <w:pPr>
              <w:pStyle w:val="Tabletext"/>
              <w:tabs>
                <w:tab w:val="decimal" w:pos="482"/>
              </w:tabs>
            </w:pPr>
            <w:r w:rsidRPr="00DA182F">
              <w:t>0.0711</w:t>
            </w:r>
          </w:p>
        </w:tc>
        <w:tc>
          <w:tcPr>
            <w:tcW w:w="1370" w:type="dxa"/>
          </w:tcPr>
          <w:p w:rsidR="00721357" w:rsidRPr="00DA182F" w:rsidRDefault="00721357" w:rsidP="00473308">
            <w:pPr>
              <w:pStyle w:val="Tabletext"/>
              <w:tabs>
                <w:tab w:val="decimal" w:pos="539"/>
              </w:tabs>
            </w:pPr>
            <w:r w:rsidRPr="00DA182F">
              <w:t>0.1318</w:t>
            </w:r>
          </w:p>
        </w:tc>
        <w:tc>
          <w:tcPr>
            <w:tcW w:w="1371" w:type="dxa"/>
          </w:tcPr>
          <w:p w:rsidR="00721357" w:rsidRPr="00DA182F" w:rsidRDefault="00721357" w:rsidP="00473308">
            <w:pPr>
              <w:pStyle w:val="Tabletext"/>
              <w:tabs>
                <w:tab w:val="decimal" w:pos="454"/>
              </w:tabs>
            </w:pPr>
            <w:r w:rsidRPr="00DA182F">
              <w:t>0.7166</w:t>
            </w:r>
          </w:p>
        </w:tc>
      </w:tr>
      <w:tr w:rsidR="00721357" w:rsidRPr="00447BAC" w:rsidTr="00DA182F">
        <w:tc>
          <w:tcPr>
            <w:tcW w:w="2552" w:type="dxa"/>
          </w:tcPr>
          <w:p w:rsidR="00721357" w:rsidRPr="007659CC" w:rsidRDefault="00721357" w:rsidP="00721357">
            <w:pPr>
              <w:pStyle w:val="Tabletext"/>
            </w:pPr>
          </w:p>
        </w:tc>
        <w:tc>
          <w:tcPr>
            <w:tcW w:w="2126" w:type="dxa"/>
          </w:tcPr>
          <w:p w:rsidR="00721357" w:rsidRPr="007659CC" w:rsidRDefault="00721357" w:rsidP="00721357">
            <w:pPr>
              <w:pStyle w:val="Tabletext"/>
            </w:pPr>
            <w:r>
              <w:t>Y06|</w:t>
            </w:r>
            <w:r w:rsidRPr="007659CC">
              <w:t>Yes</w:t>
            </w:r>
          </w:p>
        </w:tc>
        <w:tc>
          <w:tcPr>
            <w:tcW w:w="1370" w:type="dxa"/>
          </w:tcPr>
          <w:p w:rsidR="00721357" w:rsidRPr="00DA182F" w:rsidRDefault="00721357" w:rsidP="00473308">
            <w:pPr>
              <w:pStyle w:val="Tabletext"/>
              <w:tabs>
                <w:tab w:val="decimal" w:pos="482"/>
              </w:tabs>
            </w:pPr>
            <w:r w:rsidRPr="00DA182F">
              <w:t>-0.3225</w:t>
            </w:r>
          </w:p>
        </w:tc>
        <w:tc>
          <w:tcPr>
            <w:tcW w:w="1370" w:type="dxa"/>
          </w:tcPr>
          <w:p w:rsidR="00721357" w:rsidRPr="00DA182F" w:rsidRDefault="00721357" w:rsidP="00473308">
            <w:pPr>
              <w:pStyle w:val="Tabletext"/>
              <w:tabs>
                <w:tab w:val="decimal" w:pos="539"/>
              </w:tabs>
            </w:pPr>
            <w:r w:rsidRPr="00DA182F">
              <w:t>4.1973</w:t>
            </w:r>
          </w:p>
        </w:tc>
        <w:tc>
          <w:tcPr>
            <w:tcW w:w="1371" w:type="dxa"/>
          </w:tcPr>
          <w:p w:rsidR="00721357" w:rsidRPr="00DA182F" w:rsidRDefault="00721357" w:rsidP="00473308">
            <w:pPr>
              <w:pStyle w:val="Tabletext"/>
              <w:tabs>
                <w:tab w:val="decimal" w:pos="454"/>
              </w:tabs>
            </w:pPr>
            <w:r w:rsidRPr="00DA182F">
              <w:t>0.0405</w:t>
            </w:r>
          </w:p>
        </w:tc>
      </w:tr>
      <w:tr w:rsidR="00721357" w:rsidRPr="00447BAC" w:rsidTr="00DA182F">
        <w:tc>
          <w:tcPr>
            <w:tcW w:w="2552" w:type="dxa"/>
          </w:tcPr>
          <w:p w:rsidR="00721357" w:rsidRPr="007659CC" w:rsidRDefault="00721357" w:rsidP="00721357">
            <w:pPr>
              <w:pStyle w:val="Tabletext"/>
            </w:pPr>
            <w:r>
              <w:t xml:space="preserve">Cohort* </w:t>
            </w:r>
            <w:proofErr w:type="spellStart"/>
            <w:r>
              <w:t>Yr</w:t>
            </w:r>
            <w:proofErr w:type="spellEnd"/>
            <w:r>
              <w:t xml:space="preserve"> </w:t>
            </w:r>
            <w:r w:rsidRPr="007659CC">
              <w:t>12</w:t>
            </w:r>
            <w:r>
              <w:t xml:space="preserve"> </w:t>
            </w:r>
            <w:r w:rsidRPr="007659CC">
              <w:t>aspiration</w:t>
            </w:r>
          </w:p>
        </w:tc>
        <w:tc>
          <w:tcPr>
            <w:tcW w:w="2126" w:type="dxa"/>
          </w:tcPr>
          <w:p w:rsidR="00721357" w:rsidRPr="007659CC" w:rsidRDefault="00721357" w:rsidP="00721357">
            <w:pPr>
              <w:pStyle w:val="Tabletext"/>
            </w:pPr>
            <w:r>
              <w:t>Y06|</w:t>
            </w:r>
            <w:r w:rsidRPr="007659CC">
              <w:t>Undecided/unknown</w:t>
            </w:r>
          </w:p>
        </w:tc>
        <w:tc>
          <w:tcPr>
            <w:tcW w:w="1370" w:type="dxa"/>
          </w:tcPr>
          <w:p w:rsidR="00721357" w:rsidRPr="00DA182F" w:rsidRDefault="00721357" w:rsidP="00473308">
            <w:pPr>
              <w:pStyle w:val="Tabletext"/>
              <w:tabs>
                <w:tab w:val="decimal" w:pos="482"/>
              </w:tabs>
            </w:pPr>
            <w:r w:rsidRPr="00DA182F">
              <w:t>-0.2015</w:t>
            </w:r>
          </w:p>
        </w:tc>
        <w:tc>
          <w:tcPr>
            <w:tcW w:w="1370" w:type="dxa"/>
          </w:tcPr>
          <w:p w:rsidR="00721357" w:rsidRPr="00DA182F" w:rsidRDefault="00721357" w:rsidP="00473308">
            <w:pPr>
              <w:pStyle w:val="Tabletext"/>
              <w:tabs>
                <w:tab w:val="decimal" w:pos="539"/>
              </w:tabs>
            </w:pPr>
            <w:r w:rsidRPr="00DA182F">
              <w:t>0.7991</w:t>
            </w:r>
          </w:p>
        </w:tc>
        <w:tc>
          <w:tcPr>
            <w:tcW w:w="1371" w:type="dxa"/>
          </w:tcPr>
          <w:p w:rsidR="00721357" w:rsidRPr="00DA182F" w:rsidRDefault="00721357" w:rsidP="00473308">
            <w:pPr>
              <w:pStyle w:val="Tabletext"/>
              <w:tabs>
                <w:tab w:val="decimal" w:pos="454"/>
              </w:tabs>
            </w:pPr>
            <w:r w:rsidRPr="00DA182F">
              <w:t>0.3714</w:t>
            </w:r>
          </w:p>
        </w:tc>
      </w:tr>
      <w:tr w:rsidR="00721357" w:rsidRPr="00447BAC" w:rsidTr="00DA182F">
        <w:tc>
          <w:tcPr>
            <w:tcW w:w="2552" w:type="dxa"/>
          </w:tcPr>
          <w:p w:rsidR="00721357" w:rsidRPr="007659CC" w:rsidRDefault="00721357" w:rsidP="00721357">
            <w:pPr>
              <w:pStyle w:val="Tabletext"/>
            </w:pPr>
          </w:p>
        </w:tc>
        <w:tc>
          <w:tcPr>
            <w:tcW w:w="2126" w:type="dxa"/>
          </w:tcPr>
          <w:p w:rsidR="00721357" w:rsidRPr="007659CC" w:rsidRDefault="00721357" w:rsidP="00721357">
            <w:pPr>
              <w:pStyle w:val="Tabletext"/>
            </w:pPr>
            <w:r>
              <w:t>Y06|</w:t>
            </w:r>
            <w:r w:rsidRPr="007659CC">
              <w:t>Yes</w:t>
            </w:r>
          </w:p>
        </w:tc>
        <w:tc>
          <w:tcPr>
            <w:tcW w:w="1370" w:type="dxa"/>
          </w:tcPr>
          <w:p w:rsidR="00721357" w:rsidRPr="00DA182F" w:rsidRDefault="00721357" w:rsidP="00473308">
            <w:pPr>
              <w:pStyle w:val="Tabletext"/>
              <w:tabs>
                <w:tab w:val="decimal" w:pos="482"/>
              </w:tabs>
            </w:pPr>
            <w:r w:rsidRPr="00DA182F">
              <w:t>-0.4467</w:t>
            </w:r>
          </w:p>
        </w:tc>
        <w:tc>
          <w:tcPr>
            <w:tcW w:w="1370" w:type="dxa"/>
          </w:tcPr>
          <w:p w:rsidR="00721357" w:rsidRPr="00DA182F" w:rsidRDefault="00721357" w:rsidP="00473308">
            <w:pPr>
              <w:pStyle w:val="Tabletext"/>
              <w:tabs>
                <w:tab w:val="decimal" w:pos="539"/>
              </w:tabs>
            </w:pPr>
            <w:r w:rsidRPr="00DA182F">
              <w:t>3.8861</w:t>
            </w:r>
          </w:p>
        </w:tc>
        <w:tc>
          <w:tcPr>
            <w:tcW w:w="1371" w:type="dxa"/>
          </w:tcPr>
          <w:p w:rsidR="00721357" w:rsidRPr="00DA182F" w:rsidRDefault="00721357" w:rsidP="00473308">
            <w:pPr>
              <w:pStyle w:val="Tabletext"/>
              <w:tabs>
                <w:tab w:val="decimal" w:pos="454"/>
              </w:tabs>
            </w:pPr>
            <w:r w:rsidRPr="00DA182F">
              <w:t>0.0487</w:t>
            </w:r>
          </w:p>
        </w:tc>
      </w:tr>
      <w:tr w:rsidR="00721357" w:rsidRPr="00447BAC" w:rsidTr="00DA182F">
        <w:tc>
          <w:tcPr>
            <w:tcW w:w="2552" w:type="dxa"/>
          </w:tcPr>
          <w:p w:rsidR="00721357" w:rsidRPr="007659CC" w:rsidRDefault="00721357" w:rsidP="00721357">
            <w:pPr>
              <w:pStyle w:val="Tabletext"/>
            </w:pPr>
            <w:r>
              <w:t>Cohort* Propensity for university</w:t>
            </w:r>
          </w:p>
        </w:tc>
        <w:tc>
          <w:tcPr>
            <w:tcW w:w="2126" w:type="dxa"/>
          </w:tcPr>
          <w:p w:rsidR="00721357" w:rsidRPr="007659CC" w:rsidRDefault="00721357" w:rsidP="00721357">
            <w:pPr>
              <w:pStyle w:val="Tabletext"/>
            </w:pPr>
            <w:r w:rsidRPr="007659CC">
              <w:t>Y06</w:t>
            </w:r>
            <w:r>
              <w:t>|(continuous)</w:t>
            </w:r>
          </w:p>
        </w:tc>
        <w:tc>
          <w:tcPr>
            <w:tcW w:w="1370" w:type="dxa"/>
          </w:tcPr>
          <w:p w:rsidR="00721357" w:rsidRPr="00DA182F" w:rsidRDefault="00721357" w:rsidP="00473308">
            <w:pPr>
              <w:pStyle w:val="Tabletext"/>
              <w:tabs>
                <w:tab w:val="decimal" w:pos="482"/>
              </w:tabs>
            </w:pPr>
            <w:r w:rsidRPr="00DA182F">
              <w:t>-0.00807</w:t>
            </w:r>
          </w:p>
        </w:tc>
        <w:tc>
          <w:tcPr>
            <w:tcW w:w="1370" w:type="dxa"/>
          </w:tcPr>
          <w:p w:rsidR="00721357" w:rsidRPr="00DA182F" w:rsidRDefault="00721357" w:rsidP="00473308">
            <w:pPr>
              <w:pStyle w:val="Tabletext"/>
              <w:tabs>
                <w:tab w:val="decimal" w:pos="539"/>
              </w:tabs>
            </w:pPr>
            <w:r w:rsidRPr="00DA182F">
              <w:t>0.0003</w:t>
            </w:r>
          </w:p>
        </w:tc>
        <w:tc>
          <w:tcPr>
            <w:tcW w:w="1371" w:type="dxa"/>
          </w:tcPr>
          <w:p w:rsidR="00721357" w:rsidRPr="00DA182F" w:rsidRDefault="00721357" w:rsidP="00473308">
            <w:pPr>
              <w:pStyle w:val="Tabletext"/>
              <w:tabs>
                <w:tab w:val="decimal" w:pos="454"/>
              </w:tabs>
            </w:pPr>
            <w:r w:rsidRPr="00DA182F">
              <w:t>0.9866</w:t>
            </w:r>
          </w:p>
        </w:tc>
      </w:tr>
      <w:tr w:rsidR="00721357" w:rsidRPr="00447BAC" w:rsidTr="00DA182F">
        <w:tc>
          <w:tcPr>
            <w:tcW w:w="2552" w:type="dxa"/>
          </w:tcPr>
          <w:p w:rsidR="00721357" w:rsidRPr="007659CC" w:rsidRDefault="00721357" w:rsidP="00721357">
            <w:pPr>
              <w:pStyle w:val="Tabletext"/>
            </w:pPr>
            <w:r>
              <w:t>Cohort* SES</w:t>
            </w:r>
          </w:p>
        </w:tc>
        <w:tc>
          <w:tcPr>
            <w:tcW w:w="2126" w:type="dxa"/>
          </w:tcPr>
          <w:p w:rsidR="00721357" w:rsidRPr="007659CC" w:rsidRDefault="00721357" w:rsidP="00721357">
            <w:pPr>
              <w:pStyle w:val="Tabletext"/>
            </w:pPr>
            <w:r>
              <w:t>Y06|</w:t>
            </w:r>
            <w:r w:rsidRPr="007659CC">
              <w:t xml:space="preserve"> (continuous)</w:t>
            </w:r>
          </w:p>
        </w:tc>
        <w:tc>
          <w:tcPr>
            <w:tcW w:w="1370" w:type="dxa"/>
          </w:tcPr>
          <w:p w:rsidR="00721357" w:rsidRPr="00DA182F" w:rsidRDefault="00721357" w:rsidP="00473308">
            <w:pPr>
              <w:pStyle w:val="Tabletext"/>
              <w:tabs>
                <w:tab w:val="decimal" w:pos="482"/>
              </w:tabs>
            </w:pPr>
            <w:r w:rsidRPr="00DA182F">
              <w:t>0.1037</w:t>
            </w:r>
          </w:p>
        </w:tc>
        <w:tc>
          <w:tcPr>
            <w:tcW w:w="1370" w:type="dxa"/>
          </w:tcPr>
          <w:p w:rsidR="00721357" w:rsidRPr="00DA182F" w:rsidRDefault="00721357" w:rsidP="00473308">
            <w:pPr>
              <w:pStyle w:val="Tabletext"/>
              <w:tabs>
                <w:tab w:val="decimal" w:pos="539"/>
              </w:tabs>
            </w:pPr>
            <w:r w:rsidRPr="00DA182F">
              <w:t>0.5077</w:t>
            </w:r>
          </w:p>
        </w:tc>
        <w:tc>
          <w:tcPr>
            <w:tcW w:w="1371" w:type="dxa"/>
          </w:tcPr>
          <w:p w:rsidR="00721357" w:rsidRPr="00DA182F" w:rsidRDefault="00721357" w:rsidP="00473308">
            <w:pPr>
              <w:pStyle w:val="Tabletext"/>
              <w:tabs>
                <w:tab w:val="decimal" w:pos="454"/>
              </w:tabs>
            </w:pPr>
            <w:r w:rsidRPr="00DA182F">
              <w:t>0.4761</w:t>
            </w:r>
          </w:p>
        </w:tc>
      </w:tr>
      <w:tr w:rsidR="00721357" w:rsidRPr="00447BAC" w:rsidTr="00DA182F">
        <w:tc>
          <w:tcPr>
            <w:tcW w:w="2552" w:type="dxa"/>
          </w:tcPr>
          <w:p w:rsidR="00721357" w:rsidRPr="007659CC" w:rsidRDefault="00721357" w:rsidP="00DE3DE9">
            <w:pPr>
              <w:pStyle w:val="Tabletext"/>
            </w:pPr>
            <w:r>
              <w:t>Normalised maths score</w:t>
            </w:r>
          </w:p>
        </w:tc>
        <w:tc>
          <w:tcPr>
            <w:tcW w:w="2126" w:type="dxa"/>
          </w:tcPr>
          <w:p w:rsidR="00721357" w:rsidRPr="007659CC" w:rsidRDefault="00721357" w:rsidP="00DE3DE9">
            <w:pPr>
              <w:pStyle w:val="Tabletext"/>
            </w:pPr>
            <w:r w:rsidRPr="007659CC">
              <w:t>(continuous)</w:t>
            </w:r>
            <w:r w:rsidRPr="002C3604">
              <w:rPr>
                <w:vertAlign w:val="superscript"/>
              </w:rPr>
              <w:t xml:space="preserve"> 1</w:t>
            </w:r>
          </w:p>
        </w:tc>
        <w:tc>
          <w:tcPr>
            <w:tcW w:w="1370" w:type="dxa"/>
          </w:tcPr>
          <w:p w:rsidR="00721357" w:rsidRPr="00DA182F" w:rsidRDefault="00721357" w:rsidP="00473308">
            <w:pPr>
              <w:pStyle w:val="Tabletext"/>
              <w:tabs>
                <w:tab w:val="decimal" w:pos="482"/>
              </w:tabs>
            </w:pPr>
            <w:r w:rsidRPr="00DA182F">
              <w:t>0.0852</w:t>
            </w:r>
          </w:p>
        </w:tc>
        <w:tc>
          <w:tcPr>
            <w:tcW w:w="1370" w:type="dxa"/>
          </w:tcPr>
          <w:p w:rsidR="00721357" w:rsidRPr="00DA182F" w:rsidRDefault="00721357" w:rsidP="00473308">
            <w:pPr>
              <w:pStyle w:val="Tabletext"/>
              <w:tabs>
                <w:tab w:val="decimal" w:pos="539"/>
              </w:tabs>
            </w:pPr>
            <w:r w:rsidRPr="00DA182F">
              <w:t>2.245</w:t>
            </w:r>
          </w:p>
        </w:tc>
        <w:tc>
          <w:tcPr>
            <w:tcW w:w="1371" w:type="dxa"/>
          </w:tcPr>
          <w:p w:rsidR="00721357" w:rsidRPr="00DA182F" w:rsidRDefault="00721357" w:rsidP="00473308">
            <w:pPr>
              <w:pStyle w:val="Tabletext"/>
              <w:tabs>
                <w:tab w:val="decimal" w:pos="454"/>
              </w:tabs>
            </w:pPr>
            <w:r w:rsidRPr="00DA182F">
              <w:t>0.134</w:t>
            </w:r>
          </w:p>
        </w:tc>
      </w:tr>
      <w:tr w:rsidR="00721357" w:rsidRPr="00447BAC" w:rsidTr="00DA182F">
        <w:tc>
          <w:tcPr>
            <w:tcW w:w="2552" w:type="dxa"/>
          </w:tcPr>
          <w:p w:rsidR="00721357" w:rsidRPr="007659CC" w:rsidRDefault="00721357" w:rsidP="00DE3DE9">
            <w:pPr>
              <w:pStyle w:val="Tabletext"/>
            </w:pPr>
            <w:r>
              <w:t>Normalised reading score</w:t>
            </w:r>
          </w:p>
        </w:tc>
        <w:tc>
          <w:tcPr>
            <w:tcW w:w="2126" w:type="dxa"/>
          </w:tcPr>
          <w:p w:rsidR="00721357" w:rsidRPr="007659CC" w:rsidRDefault="00721357" w:rsidP="00DE3DE9">
            <w:pPr>
              <w:pStyle w:val="Tabletext"/>
            </w:pPr>
            <w:r w:rsidRPr="007659CC">
              <w:t>(continuous)</w:t>
            </w:r>
            <w:r w:rsidRPr="002C3604">
              <w:rPr>
                <w:vertAlign w:val="superscript"/>
              </w:rPr>
              <w:t xml:space="preserve"> 1</w:t>
            </w:r>
          </w:p>
        </w:tc>
        <w:tc>
          <w:tcPr>
            <w:tcW w:w="1370" w:type="dxa"/>
          </w:tcPr>
          <w:p w:rsidR="00721357" w:rsidRPr="00DA182F" w:rsidRDefault="00721357" w:rsidP="00473308">
            <w:pPr>
              <w:pStyle w:val="Tabletext"/>
              <w:tabs>
                <w:tab w:val="decimal" w:pos="482"/>
              </w:tabs>
            </w:pPr>
            <w:r w:rsidRPr="00DA182F">
              <w:t>0.00953</w:t>
            </w:r>
          </w:p>
        </w:tc>
        <w:tc>
          <w:tcPr>
            <w:tcW w:w="1370" w:type="dxa"/>
          </w:tcPr>
          <w:p w:rsidR="00721357" w:rsidRPr="00DA182F" w:rsidRDefault="00721357" w:rsidP="00473308">
            <w:pPr>
              <w:pStyle w:val="Tabletext"/>
              <w:tabs>
                <w:tab w:val="decimal" w:pos="539"/>
              </w:tabs>
            </w:pPr>
            <w:r w:rsidRPr="00DA182F">
              <w:t>0.032</w:t>
            </w:r>
          </w:p>
        </w:tc>
        <w:tc>
          <w:tcPr>
            <w:tcW w:w="1371" w:type="dxa"/>
          </w:tcPr>
          <w:p w:rsidR="00721357" w:rsidRPr="00DA182F" w:rsidRDefault="00721357" w:rsidP="00473308">
            <w:pPr>
              <w:pStyle w:val="Tabletext"/>
              <w:tabs>
                <w:tab w:val="decimal" w:pos="454"/>
              </w:tabs>
            </w:pPr>
            <w:r w:rsidRPr="00DA182F">
              <w:t>0.858</w:t>
            </w:r>
          </w:p>
        </w:tc>
      </w:tr>
      <w:tr w:rsidR="00721357" w:rsidRPr="00447BAC" w:rsidTr="00DA182F">
        <w:tc>
          <w:tcPr>
            <w:tcW w:w="2552" w:type="dxa"/>
          </w:tcPr>
          <w:p w:rsidR="00721357" w:rsidRPr="007659CC" w:rsidRDefault="00721357" w:rsidP="00DE3DE9">
            <w:pPr>
              <w:pStyle w:val="Tabletext"/>
            </w:pPr>
            <w:r>
              <w:t>Trades workers concentration</w:t>
            </w:r>
          </w:p>
        </w:tc>
        <w:tc>
          <w:tcPr>
            <w:tcW w:w="2126" w:type="dxa"/>
          </w:tcPr>
          <w:p w:rsidR="00721357" w:rsidRPr="007659CC" w:rsidRDefault="00721357" w:rsidP="00DE3DE9">
            <w:pPr>
              <w:pStyle w:val="Tabletext"/>
            </w:pPr>
            <w:r w:rsidRPr="007659CC">
              <w:t>(continuous)</w:t>
            </w:r>
            <w:r w:rsidRPr="002C3604">
              <w:rPr>
                <w:vertAlign w:val="superscript"/>
              </w:rPr>
              <w:t xml:space="preserve"> 1</w:t>
            </w:r>
          </w:p>
        </w:tc>
        <w:tc>
          <w:tcPr>
            <w:tcW w:w="1370" w:type="dxa"/>
          </w:tcPr>
          <w:p w:rsidR="00721357" w:rsidRPr="00DA182F" w:rsidRDefault="00721357" w:rsidP="00473308">
            <w:pPr>
              <w:pStyle w:val="Tabletext"/>
              <w:tabs>
                <w:tab w:val="decimal" w:pos="482"/>
              </w:tabs>
            </w:pPr>
            <w:r w:rsidRPr="00DA182F">
              <w:t>0.0645</w:t>
            </w:r>
          </w:p>
        </w:tc>
        <w:tc>
          <w:tcPr>
            <w:tcW w:w="1370" w:type="dxa"/>
          </w:tcPr>
          <w:p w:rsidR="00721357" w:rsidRPr="00DA182F" w:rsidRDefault="00721357" w:rsidP="00473308">
            <w:pPr>
              <w:pStyle w:val="Tabletext"/>
              <w:tabs>
                <w:tab w:val="decimal" w:pos="539"/>
              </w:tabs>
            </w:pPr>
            <w:r w:rsidRPr="00DA182F">
              <w:t>41.9864</w:t>
            </w:r>
          </w:p>
        </w:tc>
        <w:tc>
          <w:tcPr>
            <w:tcW w:w="1371" w:type="dxa"/>
          </w:tcPr>
          <w:p w:rsidR="00721357" w:rsidRPr="00DA182F" w:rsidRDefault="00721357" w:rsidP="00473308">
            <w:pPr>
              <w:pStyle w:val="Tabletext"/>
              <w:tabs>
                <w:tab w:val="decimal" w:pos="454"/>
              </w:tabs>
            </w:pPr>
            <w:r w:rsidRPr="00DA182F">
              <w:t>&lt;.0001</w:t>
            </w:r>
          </w:p>
        </w:tc>
      </w:tr>
      <w:tr w:rsidR="00721357" w:rsidRPr="00447BAC" w:rsidTr="00DA182F">
        <w:tc>
          <w:tcPr>
            <w:tcW w:w="2552" w:type="dxa"/>
          </w:tcPr>
          <w:p w:rsidR="00721357" w:rsidRDefault="00721357" w:rsidP="00DE3DE9">
            <w:pPr>
              <w:pStyle w:val="Tabletext"/>
            </w:pPr>
            <w:r>
              <w:t>Propensity for university</w:t>
            </w:r>
          </w:p>
        </w:tc>
        <w:tc>
          <w:tcPr>
            <w:tcW w:w="2126" w:type="dxa"/>
          </w:tcPr>
          <w:p w:rsidR="00721357" w:rsidRPr="007659CC" w:rsidRDefault="00721357" w:rsidP="00DA182F">
            <w:pPr>
              <w:pStyle w:val="Tabletext"/>
            </w:pPr>
            <w:r w:rsidRPr="007659CC">
              <w:t>(continuous)</w:t>
            </w:r>
            <w:r w:rsidRPr="002C3604">
              <w:rPr>
                <w:vertAlign w:val="superscript"/>
              </w:rPr>
              <w:t xml:space="preserve"> </w:t>
            </w:r>
            <w:r>
              <w:rPr>
                <w:vertAlign w:val="superscript"/>
              </w:rPr>
              <w:t>2</w:t>
            </w:r>
          </w:p>
        </w:tc>
        <w:tc>
          <w:tcPr>
            <w:tcW w:w="1370" w:type="dxa"/>
          </w:tcPr>
          <w:p w:rsidR="00721357" w:rsidRPr="00DA182F" w:rsidRDefault="00721357" w:rsidP="00473308">
            <w:pPr>
              <w:pStyle w:val="Tabletext"/>
              <w:tabs>
                <w:tab w:val="decimal" w:pos="482"/>
              </w:tabs>
            </w:pPr>
            <w:r w:rsidRPr="00DA182F">
              <w:t>-3.462</w:t>
            </w:r>
          </w:p>
        </w:tc>
        <w:tc>
          <w:tcPr>
            <w:tcW w:w="1370" w:type="dxa"/>
          </w:tcPr>
          <w:p w:rsidR="00721357" w:rsidRPr="00DA182F" w:rsidRDefault="00721357" w:rsidP="00473308">
            <w:pPr>
              <w:pStyle w:val="Tabletext"/>
              <w:tabs>
                <w:tab w:val="decimal" w:pos="539"/>
              </w:tabs>
            </w:pPr>
            <w:r w:rsidRPr="00DA182F">
              <w:t>48.3956</w:t>
            </w:r>
          </w:p>
        </w:tc>
        <w:tc>
          <w:tcPr>
            <w:tcW w:w="1371" w:type="dxa"/>
          </w:tcPr>
          <w:p w:rsidR="00721357" w:rsidRPr="00DA182F" w:rsidRDefault="00721357" w:rsidP="00473308">
            <w:pPr>
              <w:pStyle w:val="Tabletext"/>
              <w:tabs>
                <w:tab w:val="decimal" w:pos="454"/>
              </w:tabs>
            </w:pPr>
            <w:r w:rsidRPr="00DA182F">
              <w:t>&lt;.0001</w:t>
            </w:r>
          </w:p>
        </w:tc>
      </w:tr>
      <w:tr w:rsidR="00721357" w:rsidRPr="00447BAC" w:rsidTr="00DA182F">
        <w:tc>
          <w:tcPr>
            <w:tcW w:w="2552" w:type="dxa"/>
            <w:tcBorders>
              <w:bottom w:val="single" w:sz="4" w:space="0" w:color="auto"/>
            </w:tcBorders>
          </w:tcPr>
          <w:p w:rsidR="00721357" w:rsidRDefault="00721357" w:rsidP="00DE3DE9">
            <w:pPr>
              <w:pStyle w:val="Tabletext"/>
            </w:pPr>
            <w:r>
              <w:t>SES</w:t>
            </w:r>
          </w:p>
        </w:tc>
        <w:tc>
          <w:tcPr>
            <w:tcW w:w="2126" w:type="dxa"/>
            <w:tcBorders>
              <w:bottom w:val="single" w:sz="4" w:space="0" w:color="auto"/>
            </w:tcBorders>
          </w:tcPr>
          <w:p w:rsidR="00721357" w:rsidRPr="007659CC" w:rsidRDefault="00721357" w:rsidP="00DE3DE9">
            <w:pPr>
              <w:pStyle w:val="Tabletext"/>
            </w:pPr>
            <w:r w:rsidRPr="007659CC">
              <w:t>(continuous)</w:t>
            </w:r>
            <w:r w:rsidR="007B0AB3">
              <w:rPr>
                <w:vertAlign w:val="superscript"/>
              </w:rPr>
              <w:t xml:space="preserve"> 3</w:t>
            </w:r>
          </w:p>
        </w:tc>
        <w:tc>
          <w:tcPr>
            <w:tcW w:w="1370" w:type="dxa"/>
            <w:tcBorders>
              <w:bottom w:val="single" w:sz="4" w:space="0" w:color="auto"/>
            </w:tcBorders>
          </w:tcPr>
          <w:p w:rsidR="00721357" w:rsidRPr="00DA182F" w:rsidRDefault="00721357" w:rsidP="00473308">
            <w:pPr>
              <w:pStyle w:val="Tabletext"/>
              <w:tabs>
                <w:tab w:val="decimal" w:pos="482"/>
              </w:tabs>
            </w:pPr>
            <w:r w:rsidRPr="00DA182F">
              <w:t>0.1193</w:t>
            </w:r>
          </w:p>
        </w:tc>
        <w:tc>
          <w:tcPr>
            <w:tcW w:w="1370" w:type="dxa"/>
            <w:tcBorders>
              <w:bottom w:val="single" w:sz="4" w:space="0" w:color="auto"/>
            </w:tcBorders>
          </w:tcPr>
          <w:p w:rsidR="00721357" w:rsidRPr="00DA182F" w:rsidRDefault="00721357" w:rsidP="00473308">
            <w:pPr>
              <w:pStyle w:val="Tabletext"/>
              <w:tabs>
                <w:tab w:val="decimal" w:pos="539"/>
              </w:tabs>
            </w:pPr>
            <w:r w:rsidRPr="00DA182F">
              <w:t>1.3508</w:t>
            </w:r>
          </w:p>
        </w:tc>
        <w:tc>
          <w:tcPr>
            <w:tcW w:w="1371" w:type="dxa"/>
            <w:tcBorders>
              <w:bottom w:val="single" w:sz="4" w:space="0" w:color="auto"/>
            </w:tcBorders>
          </w:tcPr>
          <w:p w:rsidR="00721357" w:rsidRPr="00DA182F" w:rsidRDefault="00721357" w:rsidP="00473308">
            <w:pPr>
              <w:pStyle w:val="Tabletext"/>
              <w:tabs>
                <w:tab w:val="decimal" w:pos="454"/>
              </w:tabs>
            </w:pPr>
            <w:r w:rsidRPr="00DA182F">
              <w:t>0.2451</w:t>
            </w:r>
          </w:p>
        </w:tc>
      </w:tr>
    </w:tbl>
    <w:p w:rsidR="003759F2" w:rsidRDefault="00B97400" w:rsidP="00992F68">
      <w:pPr>
        <w:pStyle w:val="Source"/>
      </w:pPr>
      <w:r>
        <w:t>Note</w:t>
      </w:r>
      <w:r>
        <w:tab/>
        <w:t>1</w:t>
      </w:r>
      <w:r w:rsidR="00992F68">
        <w:t xml:space="preserve"> Variables are mean centred</w:t>
      </w:r>
      <w:r>
        <w:t>.</w:t>
      </w:r>
    </w:p>
    <w:p w:rsidR="002C3604" w:rsidRDefault="002C3604" w:rsidP="00992F68">
      <w:pPr>
        <w:pStyle w:val="Source"/>
      </w:pPr>
      <w:r>
        <w:tab/>
      </w:r>
      <w:r w:rsidR="00B97400">
        <w:t>2</w:t>
      </w:r>
      <w:r w:rsidR="00721357">
        <w:t xml:space="preserve"> Variable ranges from 0 to 1</w:t>
      </w:r>
      <w:r w:rsidR="00B97400">
        <w:t>.</w:t>
      </w:r>
    </w:p>
    <w:p w:rsidR="007B0AB3" w:rsidRDefault="00B97400" w:rsidP="007B0AB3">
      <w:pPr>
        <w:pStyle w:val="Source"/>
        <w:ind w:firstLine="0"/>
      </w:pPr>
      <w:r>
        <w:t xml:space="preserve">3 </w:t>
      </w:r>
      <w:r w:rsidR="007B0AB3">
        <w:t>Population mean for SES is 0</w:t>
      </w:r>
      <w:r>
        <w:t>.</w:t>
      </w:r>
    </w:p>
    <w:p w:rsidR="002C78AC" w:rsidRPr="007F547D" w:rsidRDefault="002C78AC" w:rsidP="0012353C">
      <w:pPr>
        <w:pStyle w:val="Text"/>
        <w:rPr>
          <w:rFonts w:ascii="Tahoma" w:hAnsi="Tahoma" w:cs="Tahoma"/>
          <w:sz w:val="28"/>
        </w:rPr>
      </w:pPr>
    </w:p>
    <w:sectPr w:rsidR="002C78AC" w:rsidRPr="007F547D" w:rsidSect="00F722CE">
      <w:footerReference w:type="even" r:id="rId38"/>
      <w:footerReference w:type="default" r:id="rId39"/>
      <w:pgSz w:w="11907" w:h="16840" w:code="9"/>
      <w:pgMar w:top="1276" w:right="1701" w:bottom="1276" w:left="1418"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6D18" w:rsidRDefault="00366D18">
      <w:r>
        <w:separator/>
      </w:r>
    </w:p>
  </w:endnote>
  <w:endnote w:type="continuationSeparator" w:id="0">
    <w:p w:rsidR="00366D18" w:rsidRDefault="00366D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D18" w:rsidRPr="00F722CE" w:rsidRDefault="00155EE3" w:rsidP="00FF5931">
    <w:pPr>
      <w:pStyle w:val="Footer"/>
      <w:tabs>
        <w:tab w:val="clear" w:pos="8505"/>
        <w:tab w:val="right" w:pos="8789"/>
      </w:tabs>
      <w:rPr>
        <w:b/>
      </w:rPr>
    </w:pPr>
    <w:r>
      <w:rPr>
        <w:b/>
        <w:noProof/>
        <w:color w:val="FFFFFF" w:themeColor="background1"/>
        <w:lang w:eastAsia="en-AU"/>
      </w:rPr>
      <w:pict>
        <v:rect id="_x0000_s2051" style="position:absolute;margin-left:-85.05pt;margin-top:-2.45pt;width:99pt;height:18.75pt;z-index:-251655168" fillcolor="black [3213]" stroked="f" strokecolor="#bfbfbf [2412]"/>
      </w:pict>
    </w:r>
    <w:r w:rsidR="00366D18" w:rsidRPr="008C0A74">
      <w:rPr>
        <w:b/>
        <w:color w:val="FFFFFF" w:themeColor="background1"/>
      </w:rPr>
      <w:fldChar w:fldCharType="begin"/>
    </w:r>
    <w:r w:rsidR="00366D18" w:rsidRPr="008C0A74">
      <w:rPr>
        <w:b/>
        <w:color w:val="FFFFFF" w:themeColor="background1"/>
      </w:rPr>
      <w:instrText xml:space="preserve"> PAGE </w:instrText>
    </w:r>
    <w:r w:rsidR="00366D18" w:rsidRPr="008C0A74">
      <w:rPr>
        <w:b/>
        <w:color w:val="FFFFFF" w:themeColor="background1"/>
      </w:rPr>
      <w:fldChar w:fldCharType="separate"/>
    </w:r>
    <w:r>
      <w:rPr>
        <w:b/>
        <w:noProof/>
        <w:color w:val="FFFFFF" w:themeColor="background1"/>
      </w:rPr>
      <w:t>44</w:t>
    </w:r>
    <w:r w:rsidR="00366D18" w:rsidRPr="008C0A74">
      <w:rPr>
        <w:b/>
        <w:color w:val="FFFFFF" w:themeColor="background1"/>
      </w:rPr>
      <w:fldChar w:fldCharType="end"/>
    </w:r>
    <w:r w:rsidR="00366D18" w:rsidRPr="008C0A74">
      <w:rPr>
        <w:b/>
        <w:color w:val="FFFFFF" w:themeColor="background1"/>
      </w:rPr>
      <w:tab/>
    </w:r>
    <w:r w:rsidR="00366D18" w:rsidRPr="00F722CE">
      <w:rPr>
        <w:b/>
      </w:rPr>
      <w:t>The impact of increasing university participation on the pool of apprentices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D18" w:rsidRPr="009775C7" w:rsidRDefault="00155EE3" w:rsidP="008C0A74">
    <w:pPr>
      <w:pStyle w:val="Footer"/>
      <w:tabs>
        <w:tab w:val="clear" w:pos="8505"/>
        <w:tab w:val="right" w:pos="8789"/>
      </w:tabs>
      <w:rPr>
        <w:color w:val="FFFFFF" w:themeColor="background1"/>
      </w:rPr>
    </w:pPr>
    <w:r>
      <w:rPr>
        <w:b/>
        <w:noProof/>
        <w:lang w:eastAsia="en-AU"/>
      </w:rPr>
      <w:pict>
        <v:rect id="_x0000_s2052" style="position:absolute;margin-left:425.6pt;margin-top:-2.45pt;width:99pt;height:18.75pt;z-index:-251653120" fillcolor="black [3213]" stroked="f" strokecolor="#bfbfbf [2412]"/>
      </w:pict>
    </w:r>
    <w:r w:rsidR="00366D18" w:rsidRPr="009775C7">
      <w:rPr>
        <w:b/>
      </w:rPr>
      <w:t>NCVER</w:t>
    </w:r>
    <w:r w:rsidR="00366D18" w:rsidRPr="009775C7">
      <w:tab/>
    </w:r>
    <w:r w:rsidR="00366D18" w:rsidRPr="009775C7">
      <w:rPr>
        <w:rStyle w:val="PageNumber"/>
        <w:rFonts w:cs="Tahoma"/>
        <w:b/>
        <w:color w:val="FFFFFF" w:themeColor="background1"/>
        <w:sz w:val="17"/>
      </w:rPr>
      <w:fldChar w:fldCharType="begin"/>
    </w:r>
    <w:r w:rsidR="00366D18" w:rsidRPr="009775C7">
      <w:rPr>
        <w:rStyle w:val="PageNumber"/>
        <w:rFonts w:cs="Tahoma"/>
        <w:b/>
        <w:color w:val="FFFFFF" w:themeColor="background1"/>
        <w:sz w:val="17"/>
      </w:rPr>
      <w:instrText xml:space="preserve"> PAGE </w:instrText>
    </w:r>
    <w:r w:rsidR="00366D18" w:rsidRPr="009775C7">
      <w:rPr>
        <w:rStyle w:val="PageNumber"/>
        <w:rFonts w:cs="Tahoma"/>
        <w:b/>
        <w:color w:val="FFFFFF" w:themeColor="background1"/>
        <w:sz w:val="17"/>
      </w:rPr>
      <w:fldChar w:fldCharType="separate"/>
    </w:r>
    <w:r>
      <w:rPr>
        <w:rStyle w:val="PageNumber"/>
        <w:rFonts w:cs="Tahoma"/>
        <w:b/>
        <w:noProof/>
        <w:color w:val="FFFFFF" w:themeColor="background1"/>
        <w:sz w:val="17"/>
      </w:rPr>
      <w:t>43</w:t>
    </w:r>
    <w:r w:rsidR="00366D18" w:rsidRPr="009775C7">
      <w:rPr>
        <w:rStyle w:val="PageNumber"/>
        <w:rFonts w:cs="Tahoma"/>
        <w:b/>
        <w:color w:val="FFFFFF" w:themeColor="background1"/>
        <w:sz w:val="17"/>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6D18" w:rsidRDefault="00366D18">
      <w:r>
        <w:separator/>
      </w:r>
    </w:p>
  </w:footnote>
  <w:footnote w:type="continuationSeparator" w:id="0">
    <w:p w:rsidR="00366D18" w:rsidRDefault="00366D18">
      <w:r>
        <w:continuationSeparator/>
      </w:r>
    </w:p>
  </w:footnote>
  <w:footnote w:id="1">
    <w:p w:rsidR="00366D18" w:rsidRDefault="00366D18">
      <w:pPr>
        <w:pStyle w:val="FootnoteText"/>
      </w:pPr>
      <w:r>
        <w:rPr>
          <w:rStyle w:val="FootnoteReference"/>
        </w:rPr>
        <w:footnoteRef/>
      </w:r>
      <w:r>
        <w:t xml:space="preserve"> </w:t>
      </w:r>
      <w:r>
        <w:tab/>
        <w:t xml:space="preserve">By an apprentice we mean an apprentice or trainee in a </w:t>
      </w:r>
      <w:proofErr w:type="gramStart"/>
      <w:r>
        <w:t>trades</w:t>
      </w:r>
      <w:proofErr w:type="gramEnd"/>
      <w:r>
        <w:t xml:space="preserve"> occupation. To simplify matters, and to acknowledge the domination of males in the trades, we consider only males.</w:t>
      </w:r>
    </w:p>
  </w:footnote>
  <w:footnote w:id="2">
    <w:p w:rsidR="00366D18" w:rsidRDefault="00366D18">
      <w:pPr>
        <w:pStyle w:val="FootnoteText"/>
      </w:pPr>
      <w:r>
        <w:rPr>
          <w:rStyle w:val="FootnoteReference"/>
        </w:rPr>
        <w:footnoteRef/>
      </w:r>
      <w:r>
        <w:t xml:space="preserve"> </w:t>
      </w:r>
      <w:r>
        <w:tab/>
        <w:t>Our intention had been to use cohorts further apart, but data availability precluded this.</w:t>
      </w:r>
    </w:p>
  </w:footnote>
  <w:footnote w:id="3">
    <w:p w:rsidR="00366D18" w:rsidRPr="004155AF" w:rsidRDefault="00366D18">
      <w:pPr>
        <w:pStyle w:val="FootnoteText"/>
      </w:pPr>
      <w:r>
        <w:rPr>
          <w:rStyle w:val="FootnoteReference"/>
        </w:rPr>
        <w:footnoteRef/>
      </w:r>
      <w:r>
        <w:t xml:space="preserve"> </w:t>
      </w:r>
      <w:r>
        <w:tab/>
      </w:r>
      <w:proofErr w:type="spellStart"/>
      <w:r>
        <w:t>AIC</w:t>
      </w:r>
      <w:r w:rsidRPr="004155AF">
        <w:rPr>
          <w:vertAlign w:val="subscript"/>
        </w:rPr>
        <w:t>p</w:t>
      </w:r>
      <w:proofErr w:type="spellEnd"/>
      <w:r>
        <w:t xml:space="preserve"> = </w:t>
      </w:r>
      <w:proofErr w:type="spellStart"/>
      <w:proofErr w:type="gramStart"/>
      <w:r>
        <w:t>n.ln</w:t>
      </w:r>
      <w:proofErr w:type="spellEnd"/>
      <w:r>
        <w:t>(</w:t>
      </w:r>
      <w:proofErr w:type="spellStart"/>
      <w:proofErr w:type="gramEnd"/>
      <w:r>
        <w:t>SSE</w:t>
      </w:r>
      <w:r w:rsidRPr="004155AF">
        <w:rPr>
          <w:vertAlign w:val="subscript"/>
        </w:rPr>
        <w:t>p</w:t>
      </w:r>
      <w:proofErr w:type="spellEnd"/>
      <w:r>
        <w:t>)-</w:t>
      </w:r>
      <w:proofErr w:type="spellStart"/>
      <w:r>
        <w:t>n.ln</w:t>
      </w:r>
      <w:proofErr w:type="spellEnd"/>
      <w:r>
        <w:t xml:space="preserve">(n) + 2p. </w:t>
      </w:r>
    </w:p>
  </w:footnote>
  <w:footnote w:id="4">
    <w:p w:rsidR="00366D18" w:rsidRDefault="00366D18" w:rsidP="00B85C95">
      <w:pPr>
        <w:pStyle w:val="FootnoteText"/>
      </w:pPr>
      <w:r>
        <w:rPr>
          <w:rStyle w:val="FootnoteReference"/>
        </w:rPr>
        <w:footnoteRef/>
      </w:r>
      <w:r>
        <w:t xml:space="preserve"> </w:t>
      </w:r>
      <w:r>
        <w:tab/>
        <w:t>This implies that academic achievement at age 15 years and individual SES don’t have an impact on the probability of undertaking an apprenticeship after considering the impact they have on the probability of undertaking university.</w:t>
      </w:r>
    </w:p>
  </w:footnote>
  <w:footnote w:id="5">
    <w:p w:rsidR="00366D18" w:rsidRDefault="00366D18" w:rsidP="00FB42F3">
      <w:pPr>
        <w:pStyle w:val="FootnoteText"/>
      </w:pPr>
      <w:r>
        <w:rPr>
          <w:rStyle w:val="FootnoteReference"/>
        </w:rPr>
        <w:footnoteRef/>
      </w:r>
      <w:r>
        <w:t xml:space="preserve"> </w:t>
      </w:r>
      <w:r>
        <w:tab/>
        <w:t>The curves are local regression lines, also known as LOESS plots (Cleveland 1979; Cleveland, Devlin &amp; Grosse 1988), which are generated by taking the weighted mean of the y-variable over a narrow interval on the x axis.</w:t>
      </w:r>
    </w:p>
  </w:footnote>
  <w:footnote w:id="6">
    <w:p w:rsidR="00366D18" w:rsidRDefault="00366D18">
      <w:pPr>
        <w:pStyle w:val="FootnoteText"/>
      </w:pPr>
      <w:r>
        <w:rPr>
          <w:rStyle w:val="FootnoteReference"/>
        </w:rPr>
        <w:footnoteRef/>
      </w:r>
      <w:r>
        <w:t xml:space="preserve"> </w:t>
      </w:r>
      <w:r>
        <w:tab/>
        <w:t>As in figures 5 and 6 these are LOESS plots.</w:t>
      </w:r>
    </w:p>
  </w:footnote>
  <w:footnote w:id="7">
    <w:p w:rsidR="00366D18" w:rsidRDefault="00366D18">
      <w:pPr>
        <w:pStyle w:val="FootnoteText"/>
      </w:pPr>
      <w:r>
        <w:rPr>
          <w:rStyle w:val="FootnoteReference"/>
        </w:rPr>
        <w:footnoteRef/>
      </w:r>
      <w:r>
        <w:t xml:space="preserve"> </w:t>
      </w:r>
      <w:r>
        <w:tab/>
        <w:t xml:space="preserve">The aggregation is over a quintile. This gives the expected number of individuals in the quintile. The distribution is then obtained by dividing by the expected total number of individuals across the five quintiles. </w:t>
      </w:r>
    </w:p>
  </w:footnote>
  <w:footnote w:id="8">
    <w:p w:rsidR="00366D18" w:rsidRDefault="00366D18">
      <w:pPr>
        <w:pStyle w:val="FootnoteText"/>
      </w:pPr>
      <w:r>
        <w:rPr>
          <w:rStyle w:val="FootnoteReference"/>
        </w:rPr>
        <w:footnoteRef/>
      </w:r>
      <w:r>
        <w:t xml:space="preserve"> </w:t>
      </w:r>
      <w:r>
        <w:tab/>
        <w:t>The ‘doing neither’ probabilities are derived from the other two (the three probabilities add to one for an individual).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3ACBF8"/>
    <w:lvl w:ilvl="0">
      <w:start w:val="1"/>
      <w:numFmt w:val="decimal"/>
      <w:lvlText w:val="%1."/>
      <w:lvlJc w:val="left"/>
      <w:pPr>
        <w:tabs>
          <w:tab w:val="num" w:pos="1492"/>
        </w:tabs>
        <w:ind w:left="1492" w:hanging="360"/>
      </w:pPr>
    </w:lvl>
  </w:abstractNum>
  <w:abstractNum w:abstractNumId="1">
    <w:nsid w:val="FFFFFF7D"/>
    <w:multiLevelType w:val="singleLevel"/>
    <w:tmpl w:val="0A5CEE0A"/>
    <w:lvl w:ilvl="0">
      <w:start w:val="1"/>
      <w:numFmt w:val="decimal"/>
      <w:lvlText w:val="%1."/>
      <w:lvlJc w:val="left"/>
      <w:pPr>
        <w:tabs>
          <w:tab w:val="num" w:pos="1209"/>
        </w:tabs>
        <w:ind w:left="1209" w:hanging="360"/>
      </w:pPr>
    </w:lvl>
  </w:abstractNum>
  <w:abstractNum w:abstractNumId="2">
    <w:nsid w:val="FFFFFF7E"/>
    <w:multiLevelType w:val="singleLevel"/>
    <w:tmpl w:val="6B122C5C"/>
    <w:lvl w:ilvl="0">
      <w:start w:val="1"/>
      <w:numFmt w:val="decimal"/>
      <w:lvlText w:val="%1."/>
      <w:lvlJc w:val="left"/>
      <w:pPr>
        <w:tabs>
          <w:tab w:val="num" w:pos="926"/>
        </w:tabs>
        <w:ind w:left="926" w:hanging="360"/>
      </w:pPr>
    </w:lvl>
  </w:abstractNum>
  <w:abstractNum w:abstractNumId="3">
    <w:nsid w:val="FFFFFF7F"/>
    <w:multiLevelType w:val="singleLevel"/>
    <w:tmpl w:val="CF569A70"/>
    <w:lvl w:ilvl="0">
      <w:start w:val="1"/>
      <w:numFmt w:val="decimal"/>
      <w:lvlText w:val="%1."/>
      <w:lvlJc w:val="left"/>
      <w:pPr>
        <w:tabs>
          <w:tab w:val="num" w:pos="643"/>
        </w:tabs>
        <w:ind w:left="643" w:hanging="360"/>
      </w:pPr>
    </w:lvl>
  </w:abstractNum>
  <w:abstractNum w:abstractNumId="4">
    <w:nsid w:val="FFFFFF80"/>
    <w:multiLevelType w:val="singleLevel"/>
    <w:tmpl w:val="35CAF23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55C40E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08E39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9A2F3B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BDAEC32"/>
    <w:lvl w:ilvl="0">
      <w:start w:val="1"/>
      <w:numFmt w:val="decimal"/>
      <w:lvlText w:val="%1."/>
      <w:lvlJc w:val="left"/>
      <w:pPr>
        <w:tabs>
          <w:tab w:val="num" w:pos="360"/>
        </w:tabs>
        <w:ind w:left="360" w:hanging="360"/>
      </w:pPr>
    </w:lvl>
  </w:abstractNum>
  <w:abstractNum w:abstractNumId="9">
    <w:nsid w:val="FFFFFF89"/>
    <w:multiLevelType w:val="singleLevel"/>
    <w:tmpl w:val="E354C31E"/>
    <w:lvl w:ilvl="0">
      <w:start w:val="1"/>
      <w:numFmt w:val="bullet"/>
      <w:lvlText w:val=""/>
      <w:lvlJc w:val="left"/>
      <w:pPr>
        <w:tabs>
          <w:tab w:val="num" w:pos="360"/>
        </w:tabs>
        <w:ind w:left="360" w:hanging="360"/>
      </w:pPr>
      <w:rPr>
        <w:rFonts w:ascii="Symbol" w:hAnsi="Symbol" w:hint="default"/>
      </w:rPr>
    </w:lvl>
  </w:abstractNum>
  <w:abstractNum w:abstractNumId="10">
    <w:nsid w:val="01F410EF"/>
    <w:multiLevelType w:val="hybridMultilevel"/>
    <w:tmpl w:val="42146892"/>
    <w:lvl w:ilvl="0" w:tplc="24BA3DD4">
      <w:start w:val="1"/>
      <w:numFmt w:val="decimal"/>
      <w:pStyle w:val="NumberedListContinuing"/>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06FF05DF"/>
    <w:multiLevelType w:val="singleLevel"/>
    <w:tmpl w:val="00000000"/>
    <w:lvl w:ilvl="0">
      <w:numFmt w:val="bullet"/>
      <w:lvlText w:val=""/>
      <w:lvlJc w:val="left"/>
      <w:pPr>
        <w:tabs>
          <w:tab w:val="num" w:pos="360"/>
        </w:tabs>
        <w:ind w:left="360" w:hanging="360"/>
      </w:pPr>
      <w:rPr>
        <w:rFonts w:ascii="Wingdings" w:hAnsi="Wingdings" w:hint="default"/>
      </w:rPr>
    </w:lvl>
  </w:abstractNum>
  <w:abstractNum w:abstractNumId="12">
    <w:nsid w:val="074D4D76"/>
    <w:multiLevelType w:val="hybridMultilevel"/>
    <w:tmpl w:val="EB62C9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174A2C71"/>
    <w:multiLevelType w:val="singleLevel"/>
    <w:tmpl w:val="00000000"/>
    <w:lvl w:ilvl="0">
      <w:start w:val="1"/>
      <w:numFmt w:val="bullet"/>
      <w:lvlText w:val=""/>
      <w:lvlJc w:val="left"/>
      <w:pPr>
        <w:tabs>
          <w:tab w:val="num" w:pos="0"/>
        </w:tabs>
        <w:ind w:left="360" w:hanging="360"/>
      </w:pPr>
      <w:rPr>
        <w:rFonts w:ascii="Wingdings" w:hAnsi="Wingdings" w:hint="default"/>
      </w:rPr>
    </w:lvl>
  </w:abstractNum>
  <w:abstractNum w:abstractNumId="14">
    <w:nsid w:val="274249A8"/>
    <w:multiLevelType w:val="hybridMultilevel"/>
    <w:tmpl w:val="01CA13C2"/>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5">
    <w:nsid w:val="2D595EBC"/>
    <w:multiLevelType w:val="hybridMultilevel"/>
    <w:tmpl w:val="5C325A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30777DEE"/>
    <w:multiLevelType w:val="hybridMultilevel"/>
    <w:tmpl w:val="AD980F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nsid w:val="381650D4"/>
    <w:multiLevelType w:val="hybridMultilevel"/>
    <w:tmpl w:val="553EC3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3FA27D39"/>
    <w:multiLevelType w:val="hybridMultilevel"/>
    <w:tmpl w:val="D5A4838C"/>
    <w:lvl w:ilvl="0" w:tplc="B9FEC91C">
      <w:start w:val="1"/>
      <w:numFmt w:val="bullet"/>
      <w:lvlText w:val=""/>
      <w:lvlJc w:val="left"/>
      <w:pPr>
        <w:tabs>
          <w:tab w:val="num" w:pos="720"/>
        </w:tabs>
        <w:ind w:left="720" w:hanging="360"/>
      </w:pPr>
      <w:rPr>
        <w:rFonts w:ascii="Wingdings" w:hAnsi="Wingdings"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45D124CA"/>
    <w:multiLevelType w:val="hybridMultilevel"/>
    <w:tmpl w:val="22928A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46C40325"/>
    <w:multiLevelType w:val="hybridMultilevel"/>
    <w:tmpl w:val="BB0A1B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4A850269"/>
    <w:multiLevelType w:val="hybridMultilevel"/>
    <w:tmpl w:val="3B06D14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50BD2CE1"/>
    <w:multiLevelType w:val="hybridMultilevel"/>
    <w:tmpl w:val="D534D29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51A57208"/>
    <w:multiLevelType w:val="hybridMultilevel"/>
    <w:tmpl w:val="DB82ABE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4">
    <w:nsid w:val="5BEC3DBD"/>
    <w:multiLevelType w:val="hybridMultilevel"/>
    <w:tmpl w:val="85A462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5E104700"/>
    <w:multiLevelType w:val="hybridMultilevel"/>
    <w:tmpl w:val="FBCE9C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5F8C3D05"/>
    <w:multiLevelType w:val="hybridMultilevel"/>
    <w:tmpl w:val="58C05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8">
    <w:nsid w:val="6BBA0B85"/>
    <w:multiLevelType w:val="hybridMultilevel"/>
    <w:tmpl w:val="44608D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6E6568BB"/>
    <w:multiLevelType w:val="hybridMultilevel"/>
    <w:tmpl w:val="7D744170"/>
    <w:lvl w:ilvl="0" w:tplc="E8267DE4">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0"/>
  </w:num>
  <w:num w:numId="4">
    <w:abstractNumId w:val="19"/>
  </w:num>
  <w:num w:numId="5">
    <w:abstractNumId w:val="12"/>
  </w:num>
  <w:num w:numId="6">
    <w:abstractNumId w:val="23"/>
  </w:num>
  <w:num w:numId="7">
    <w:abstractNumId w:val="25"/>
  </w:num>
  <w:num w:numId="8">
    <w:abstractNumId w:val="24"/>
  </w:num>
  <w:num w:numId="9">
    <w:abstractNumId w:val="28"/>
  </w:num>
  <w:num w:numId="10">
    <w:abstractNumId w:val="20"/>
  </w:num>
  <w:num w:numId="11">
    <w:abstractNumId w:val="17"/>
  </w:num>
  <w:num w:numId="12">
    <w:abstractNumId w:val="21"/>
  </w:num>
  <w:num w:numId="13">
    <w:abstractNumId w:val="22"/>
  </w:num>
  <w:num w:numId="14">
    <w:abstractNumId w:val="14"/>
  </w:num>
  <w:num w:numId="15">
    <w:abstractNumId w:val="18"/>
  </w:num>
  <w:num w:numId="16">
    <w:abstractNumId w:val="15"/>
  </w:num>
  <w:num w:numId="17">
    <w:abstractNumId w:val="9"/>
  </w:num>
  <w:num w:numId="18">
    <w:abstractNumId w:val="7"/>
  </w:num>
  <w:num w:numId="19">
    <w:abstractNumId w:val="6"/>
  </w:num>
  <w:num w:numId="20">
    <w:abstractNumId w:val="5"/>
  </w:num>
  <w:num w:numId="21">
    <w:abstractNumId w:val="4"/>
  </w:num>
  <w:num w:numId="22">
    <w:abstractNumId w:val="11"/>
  </w:num>
  <w:num w:numId="23">
    <w:abstractNumId w:val="13"/>
  </w:num>
  <w:num w:numId="24">
    <w:abstractNumId w:val="11"/>
  </w:num>
  <w:num w:numId="25">
    <w:abstractNumId w:val="13"/>
  </w:num>
  <w:num w:numId="26">
    <w:abstractNumId w:val="29"/>
  </w:num>
  <w:num w:numId="27">
    <w:abstractNumId w:val="27"/>
  </w:num>
  <w:num w:numId="28">
    <w:abstractNumId w:val="8"/>
  </w:num>
  <w:num w:numId="29">
    <w:abstractNumId w:val="3"/>
  </w:num>
  <w:num w:numId="30">
    <w:abstractNumId w:val="2"/>
  </w:num>
  <w:num w:numId="31">
    <w:abstractNumId w:val="1"/>
  </w:num>
  <w:num w:numId="32">
    <w:abstractNumId w:val="0"/>
  </w:num>
  <w:num w:numId="33">
    <w:abstractNumId w:val="10"/>
  </w:num>
  <w:num w:numId="34">
    <w:abstractNumId w:val="26"/>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1"/>
  <w:stylePaneSortMethod w:val="0000"/>
  <w:defaultTabStop w:val="720"/>
  <w:doNotHyphenateCaps/>
  <w:clickAndTypeStyle w:val="Text"/>
  <w:evenAndOddHeaders/>
  <w:drawingGridHorizontalSpacing w:val="95"/>
  <w:displayHorizontalDrawingGridEvery w:val="0"/>
  <w:displayVerticalDrawingGridEvery w:val="2"/>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F14F0"/>
    <w:rsid w:val="000103DE"/>
    <w:rsid w:val="000108B2"/>
    <w:rsid w:val="000115F3"/>
    <w:rsid w:val="00013265"/>
    <w:rsid w:val="000165F0"/>
    <w:rsid w:val="00016C26"/>
    <w:rsid w:val="000220D8"/>
    <w:rsid w:val="00022290"/>
    <w:rsid w:val="0002516B"/>
    <w:rsid w:val="00031429"/>
    <w:rsid w:val="000315D7"/>
    <w:rsid w:val="00034733"/>
    <w:rsid w:val="00036988"/>
    <w:rsid w:val="00037EF5"/>
    <w:rsid w:val="0004049A"/>
    <w:rsid w:val="000434E5"/>
    <w:rsid w:val="00045EBA"/>
    <w:rsid w:val="00047C86"/>
    <w:rsid w:val="00047F79"/>
    <w:rsid w:val="00051ADF"/>
    <w:rsid w:val="00051D22"/>
    <w:rsid w:val="00054CE6"/>
    <w:rsid w:val="00055094"/>
    <w:rsid w:val="0006125F"/>
    <w:rsid w:val="00064896"/>
    <w:rsid w:val="00064E53"/>
    <w:rsid w:val="0006723B"/>
    <w:rsid w:val="00072D72"/>
    <w:rsid w:val="00074BD4"/>
    <w:rsid w:val="000802D7"/>
    <w:rsid w:val="00080FA5"/>
    <w:rsid w:val="00081E82"/>
    <w:rsid w:val="00091694"/>
    <w:rsid w:val="0009180B"/>
    <w:rsid w:val="0009279F"/>
    <w:rsid w:val="000A0745"/>
    <w:rsid w:val="000A25B9"/>
    <w:rsid w:val="000A5859"/>
    <w:rsid w:val="000A5D7A"/>
    <w:rsid w:val="000B15D3"/>
    <w:rsid w:val="000B1EA7"/>
    <w:rsid w:val="000B241D"/>
    <w:rsid w:val="000B302E"/>
    <w:rsid w:val="000B4641"/>
    <w:rsid w:val="000D3310"/>
    <w:rsid w:val="000D3520"/>
    <w:rsid w:val="000D363D"/>
    <w:rsid w:val="000D621B"/>
    <w:rsid w:val="000D63E3"/>
    <w:rsid w:val="000E0C42"/>
    <w:rsid w:val="000E1D0B"/>
    <w:rsid w:val="000E61BB"/>
    <w:rsid w:val="000F36C1"/>
    <w:rsid w:val="000F641C"/>
    <w:rsid w:val="00100D68"/>
    <w:rsid w:val="001031BE"/>
    <w:rsid w:val="00103F54"/>
    <w:rsid w:val="00106CC5"/>
    <w:rsid w:val="0010761A"/>
    <w:rsid w:val="001117FA"/>
    <w:rsid w:val="00111EAB"/>
    <w:rsid w:val="0011337A"/>
    <w:rsid w:val="00121103"/>
    <w:rsid w:val="0012353C"/>
    <w:rsid w:val="00123B5C"/>
    <w:rsid w:val="001244E2"/>
    <w:rsid w:val="001257B6"/>
    <w:rsid w:val="001273EB"/>
    <w:rsid w:val="00134F95"/>
    <w:rsid w:val="00135C75"/>
    <w:rsid w:val="00137CFC"/>
    <w:rsid w:val="00141237"/>
    <w:rsid w:val="00144D37"/>
    <w:rsid w:val="0014724D"/>
    <w:rsid w:val="00150874"/>
    <w:rsid w:val="001509F3"/>
    <w:rsid w:val="00155839"/>
    <w:rsid w:val="00155EE3"/>
    <w:rsid w:val="00161ACD"/>
    <w:rsid w:val="001636F7"/>
    <w:rsid w:val="00167AA5"/>
    <w:rsid w:val="00173CA5"/>
    <w:rsid w:val="001751B9"/>
    <w:rsid w:val="00175B64"/>
    <w:rsid w:val="00177116"/>
    <w:rsid w:val="0017744A"/>
    <w:rsid w:val="00177827"/>
    <w:rsid w:val="00184504"/>
    <w:rsid w:val="00190431"/>
    <w:rsid w:val="001914C8"/>
    <w:rsid w:val="0019592A"/>
    <w:rsid w:val="001A19FF"/>
    <w:rsid w:val="001A2785"/>
    <w:rsid w:val="001A7246"/>
    <w:rsid w:val="001B40BD"/>
    <w:rsid w:val="001B43CF"/>
    <w:rsid w:val="001C2E68"/>
    <w:rsid w:val="001C7639"/>
    <w:rsid w:val="001C772F"/>
    <w:rsid w:val="001D0CA2"/>
    <w:rsid w:val="001D3B0A"/>
    <w:rsid w:val="001D6B86"/>
    <w:rsid w:val="001D6E16"/>
    <w:rsid w:val="001E4636"/>
    <w:rsid w:val="001E6688"/>
    <w:rsid w:val="001F14F0"/>
    <w:rsid w:val="001F3E65"/>
    <w:rsid w:val="001F4056"/>
    <w:rsid w:val="001F7D84"/>
    <w:rsid w:val="001F7FCD"/>
    <w:rsid w:val="00200857"/>
    <w:rsid w:val="00206637"/>
    <w:rsid w:val="00210D50"/>
    <w:rsid w:val="00212532"/>
    <w:rsid w:val="00213AE8"/>
    <w:rsid w:val="00214AD8"/>
    <w:rsid w:val="00215300"/>
    <w:rsid w:val="002277A9"/>
    <w:rsid w:val="00227E84"/>
    <w:rsid w:val="0023104D"/>
    <w:rsid w:val="00233BFA"/>
    <w:rsid w:val="00234146"/>
    <w:rsid w:val="002379A4"/>
    <w:rsid w:val="00237E99"/>
    <w:rsid w:val="00242829"/>
    <w:rsid w:val="0024498B"/>
    <w:rsid w:val="002450CA"/>
    <w:rsid w:val="00245224"/>
    <w:rsid w:val="00245443"/>
    <w:rsid w:val="00247926"/>
    <w:rsid w:val="00252ABC"/>
    <w:rsid w:val="00256ACE"/>
    <w:rsid w:val="002574D8"/>
    <w:rsid w:val="002616BF"/>
    <w:rsid w:val="00265B96"/>
    <w:rsid w:val="0026736A"/>
    <w:rsid w:val="00267B17"/>
    <w:rsid w:val="00270913"/>
    <w:rsid w:val="0027358D"/>
    <w:rsid w:val="00273C1E"/>
    <w:rsid w:val="00274B18"/>
    <w:rsid w:val="00283319"/>
    <w:rsid w:val="002849DE"/>
    <w:rsid w:val="00284FCB"/>
    <w:rsid w:val="00286F65"/>
    <w:rsid w:val="002B2A5F"/>
    <w:rsid w:val="002B6204"/>
    <w:rsid w:val="002C01EB"/>
    <w:rsid w:val="002C222E"/>
    <w:rsid w:val="002C3604"/>
    <w:rsid w:val="002C3C4E"/>
    <w:rsid w:val="002C4918"/>
    <w:rsid w:val="002C4BBE"/>
    <w:rsid w:val="002C78AC"/>
    <w:rsid w:val="002E196B"/>
    <w:rsid w:val="002E2B46"/>
    <w:rsid w:val="002E3BCE"/>
    <w:rsid w:val="002E423F"/>
    <w:rsid w:val="002E63C6"/>
    <w:rsid w:val="002F0FCC"/>
    <w:rsid w:val="002F13EA"/>
    <w:rsid w:val="002F5618"/>
    <w:rsid w:val="002F7663"/>
    <w:rsid w:val="0030489F"/>
    <w:rsid w:val="00323397"/>
    <w:rsid w:val="00324D24"/>
    <w:rsid w:val="00327C1A"/>
    <w:rsid w:val="00334CE3"/>
    <w:rsid w:val="00340B4D"/>
    <w:rsid w:val="00342A9F"/>
    <w:rsid w:val="0035055C"/>
    <w:rsid w:val="003526DD"/>
    <w:rsid w:val="00352D10"/>
    <w:rsid w:val="00356F15"/>
    <w:rsid w:val="00361AE0"/>
    <w:rsid w:val="0036262E"/>
    <w:rsid w:val="00366D18"/>
    <w:rsid w:val="0037050B"/>
    <w:rsid w:val="00374B26"/>
    <w:rsid w:val="003759F2"/>
    <w:rsid w:val="0037650D"/>
    <w:rsid w:val="00394A79"/>
    <w:rsid w:val="003957AD"/>
    <w:rsid w:val="00397509"/>
    <w:rsid w:val="00397C94"/>
    <w:rsid w:val="003A4F9F"/>
    <w:rsid w:val="003A6926"/>
    <w:rsid w:val="003A6B55"/>
    <w:rsid w:val="003A7587"/>
    <w:rsid w:val="003A7DF5"/>
    <w:rsid w:val="003B16DA"/>
    <w:rsid w:val="003B4675"/>
    <w:rsid w:val="003B483E"/>
    <w:rsid w:val="003C5C69"/>
    <w:rsid w:val="003C6DBF"/>
    <w:rsid w:val="003D46CC"/>
    <w:rsid w:val="003E025D"/>
    <w:rsid w:val="003E0A8F"/>
    <w:rsid w:val="003E67CB"/>
    <w:rsid w:val="003E6A15"/>
    <w:rsid w:val="003E73D3"/>
    <w:rsid w:val="003F0008"/>
    <w:rsid w:val="003F6057"/>
    <w:rsid w:val="003F7936"/>
    <w:rsid w:val="00401F51"/>
    <w:rsid w:val="0040375A"/>
    <w:rsid w:val="00407785"/>
    <w:rsid w:val="0041047E"/>
    <w:rsid w:val="00410F08"/>
    <w:rsid w:val="00411972"/>
    <w:rsid w:val="004152C0"/>
    <w:rsid w:val="004155AF"/>
    <w:rsid w:val="00416575"/>
    <w:rsid w:val="00421D8F"/>
    <w:rsid w:val="004225C1"/>
    <w:rsid w:val="004242A0"/>
    <w:rsid w:val="0042431F"/>
    <w:rsid w:val="0042487F"/>
    <w:rsid w:val="004248ED"/>
    <w:rsid w:val="0042753F"/>
    <w:rsid w:val="004276D3"/>
    <w:rsid w:val="00430FD7"/>
    <w:rsid w:val="004314CD"/>
    <w:rsid w:val="00433926"/>
    <w:rsid w:val="00437300"/>
    <w:rsid w:val="00437305"/>
    <w:rsid w:val="004427E3"/>
    <w:rsid w:val="004450E6"/>
    <w:rsid w:val="004466A0"/>
    <w:rsid w:val="00446E46"/>
    <w:rsid w:val="004528D7"/>
    <w:rsid w:val="0045437B"/>
    <w:rsid w:val="0046059E"/>
    <w:rsid w:val="00471142"/>
    <w:rsid w:val="0047305B"/>
    <w:rsid w:val="00473308"/>
    <w:rsid w:val="00477D39"/>
    <w:rsid w:val="0048145D"/>
    <w:rsid w:val="00484FA5"/>
    <w:rsid w:val="0048643A"/>
    <w:rsid w:val="0048660C"/>
    <w:rsid w:val="00486FF3"/>
    <w:rsid w:val="00490C87"/>
    <w:rsid w:val="0049453B"/>
    <w:rsid w:val="00494E7C"/>
    <w:rsid w:val="004965F1"/>
    <w:rsid w:val="004A0414"/>
    <w:rsid w:val="004A5114"/>
    <w:rsid w:val="004A5C04"/>
    <w:rsid w:val="004A64A8"/>
    <w:rsid w:val="004B5E9E"/>
    <w:rsid w:val="004B5F7F"/>
    <w:rsid w:val="004C0987"/>
    <w:rsid w:val="004C2134"/>
    <w:rsid w:val="004C4063"/>
    <w:rsid w:val="004D4802"/>
    <w:rsid w:val="004D516C"/>
    <w:rsid w:val="004E0BC3"/>
    <w:rsid w:val="004E1DC9"/>
    <w:rsid w:val="004E719D"/>
    <w:rsid w:val="004E7227"/>
    <w:rsid w:val="004F03C3"/>
    <w:rsid w:val="004F0752"/>
    <w:rsid w:val="004F1B7D"/>
    <w:rsid w:val="005017CD"/>
    <w:rsid w:val="00501F74"/>
    <w:rsid w:val="00512216"/>
    <w:rsid w:val="00512887"/>
    <w:rsid w:val="00513E99"/>
    <w:rsid w:val="00514903"/>
    <w:rsid w:val="005160F4"/>
    <w:rsid w:val="00520315"/>
    <w:rsid w:val="0052276C"/>
    <w:rsid w:val="00524E6C"/>
    <w:rsid w:val="00527C72"/>
    <w:rsid w:val="00531273"/>
    <w:rsid w:val="005318A4"/>
    <w:rsid w:val="005355EA"/>
    <w:rsid w:val="00540C78"/>
    <w:rsid w:val="00544D65"/>
    <w:rsid w:val="00551FB1"/>
    <w:rsid w:val="00557158"/>
    <w:rsid w:val="00560956"/>
    <w:rsid w:val="00563E37"/>
    <w:rsid w:val="00566550"/>
    <w:rsid w:val="00566594"/>
    <w:rsid w:val="00570758"/>
    <w:rsid w:val="00573188"/>
    <w:rsid w:val="00575CAE"/>
    <w:rsid w:val="0057648F"/>
    <w:rsid w:val="00577E4D"/>
    <w:rsid w:val="00584E39"/>
    <w:rsid w:val="00586949"/>
    <w:rsid w:val="00586E1B"/>
    <w:rsid w:val="00592266"/>
    <w:rsid w:val="005950A1"/>
    <w:rsid w:val="00596249"/>
    <w:rsid w:val="00597A7D"/>
    <w:rsid w:val="005A00E0"/>
    <w:rsid w:val="005A334B"/>
    <w:rsid w:val="005A370D"/>
    <w:rsid w:val="005A4145"/>
    <w:rsid w:val="005A732F"/>
    <w:rsid w:val="005B1E17"/>
    <w:rsid w:val="005B3F5F"/>
    <w:rsid w:val="005B4E8F"/>
    <w:rsid w:val="005C25ED"/>
    <w:rsid w:val="005C277E"/>
    <w:rsid w:val="005C30DC"/>
    <w:rsid w:val="005C3881"/>
    <w:rsid w:val="005C61F8"/>
    <w:rsid w:val="005D4066"/>
    <w:rsid w:val="005E4764"/>
    <w:rsid w:val="005E680B"/>
    <w:rsid w:val="0060133C"/>
    <w:rsid w:val="00605C4B"/>
    <w:rsid w:val="006101F8"/>
    <w:rsid w:val="00615873"/>
    <w:rsid w:val="00617CAF"/>
    <w:rsid w:val="006206A4"/>
    <w:rsid w:val="006215AC"/>
    <w:rsid w:val="00622405"/>
    <w:rsid w:val="00630662"/>
    <w:rsid w:val="00633EC0"/>
    <w:rsid w:val="0063651C"/>
    <w:rsid w:val="00640508"/>
    <w:rsid w:val="00645858"/>
    <w:rsid w:val="00646557"/>
    <w:rsid w:val="00652590"/>
    <w:rsid w:val="00652973"/>
    <w:rsid w:val="006565A2"/>
    <w:rsid w:val="00656679"/>
    <w:rsid w:val="0066140D"/>
    <w:rsid w:val="00661F19"/>
    <w:rsid w:val="006621FB"/>
    <w:rsid w:val="00665EA0"/>
    <w:rsid w:val="006672BA"/>
    <w:rsid w:val="00671222"/>
    <w:rsid w:val="00671326"/>
    <w:rsid w:val="0067244A"/>
    <w:rsid w:val="00674CA0"/>
    <w:rsid w:val="0067712D"/>
    <w:rsid w:val="00677FB9"/>
    <w:rsid w:val="00680313"/>
    <w:rsid w:val="00681653"/>
    <w:rsid w:val="0068347C"/>
    <w:rsid w:val="006837AD"/>
    <w:rsid w:val="00690142"/>
    <w:rsid w:val="00691CCD"/>
    <w:rsid w:val="006937FD"/>
    <w:rsid w:val="00696A48"/>
    <w:rsid w:val="006B0EE4"/>
    <w:rsid w:val="006B1F8A"/>
    <w:rsid w:val="006B34C5"/>
    <w:rsid w:val="006B5C64"/>
    <w:rsid w:val="006C0D29"/>
    <w:rsid w:val="006C2C4B"/>
    <w:rsid w:val="006C56C8"/>
    <w:rsid w:val="006C5DA9"/>
    <w:rsid w:val="006D3F46"/>
    <w:rsid w:val="006D4FAD"/>
    <w:rsid w:val="006D62E0"/>
    <w:rsid w:val="006D6885"/>
    <w:rsid w:val="006D709E"/>
    <w:rsid w:val="006D7587"/>
    <w:rsid w:val="006D78D0"/>
    <w:rsid w:val="006E3AE0"/>
    <w:rsid w:val="006E6E38"/>
    <w:rsid w:val="006E72DA"/>
    <w:rsid w:val="006F1725"/>
    <w:rsid w:val="006F1DB2"/>
    <w:rsid w:val="006F5220"/>
    <w:rsid w:val="006F5320"/>
    <w:rsid w:val="00700F04"/>
    <w:rsid w:val="007027D4"/>
    <w:rsid w:val="007037A4"/>
    <w:rsid w:val="0071525B"/>
    <w:rsid w:val="00716229"/>
    <w:rsid w:val="00716E43"/>
    <w:rsid w:val="00717950"/>
    <w:rsid w:val="00721357"/>
    <w:rsid w:val="00722D33"/>
    <w:rsid w:val="00723383"/>
    <w:rsid w:val="00724650"/>
    <w:rsid w:val="007259D8"/>
    <w:rsid w:val="00731EC8"/>
    <w:rsid w:val="0073468F"/>
    <w:rsid w:val="00735E5B"/>
    <w:rsid w:val="0074192D"/>
    <w:rsid w:val="007433F5"/>
    <w:rsid w:val="00744540"/>
    <w:rsid w:val="00745173"/>
    <w:rsid w:val="00746B0B"/>
    <w:rsid w:val="00746F88"/>
    <w:rsid w:val="00751F53"/>
    <w:rsid w:val="007537AD"/>
    <w:rsid w:val="00760EE7"/>
    <w:rsid w:val="0076220F"/>
    <w:rsid w:val="0076389D"/>
    <w:rsid w:val="007659CC"/>
    <w:rsid w:val="00766458"/>
    <w:rsid w:val="00780F15"/>
    <w:rsid w:val="00783F44"/>
    <w:rsid w:val="00785B52"/>
    <w:rsid w:val="00787494"/>
    <w:rsid w:val="0078785F"/>
    <w:rsid w:val="007969EC"/>
    <w:rsid w:val="00797C8F"/>
    <w:rsid w:val="007A12DF"/>
    <w:rsid w:val="007A2079"/>
    <w:rsid w:val="007A4182"/>
    <w:rsid w:val="007A576B"/>
    <w:rsid w:val="007B0964"/>
    <w:rsid w:val="007B0AB3"/>
    <w:rsid w:val="007B0DF0"/>
    <w:rsid w:val="007B437D"/>
    <w:rsid w:val="007C112F"/>
    <w:rsid w:val="007C2741"/>
    <w:rsid w:val="007C3281"/>
    <w:rsid w:val="007C4C69"/>
    <w:rsid w:val="007C50A7"/>
    <w:rsid w:val="007C650D"/>
    <w:rsid w:val="007D0916"/>
    <w:rsid w:val="007D11FC"/>
    <w:rsid w:val="007D3742"/>
    <w:rsid w:val="007D62F4"/>
    <w:rsid w:val="007D6310"/>
    <w:rsid w:val="007E1C32"/>
    <w:rsid w:val="007E2D8C"/>
    <w:rsid w:val="007E64E9"/>
    <w:rsid w:val="007F043F"/>
    <w:rsid w:val="007F14C5"/>
    <w:rsid w:val="007F2280"/>
    <w:rsid w:val="007F39B1"/>
    <w:rsid w:val="007F547D"/>
    <w:rsid w:val="00800A2B"/>
    <w:rsid w:val="00801426"/>
    <w:rsid w:val="0080404E"/>
    <w:rsid w:val="008059F4"/>
    <w:rsid w:val="00806C1C"/>
    <w:rsid w:val="0080733E"/>
    <w:rsid w:val="0080786A"/>
    <w:rsid w:val="00807ABF"/>
    <w:rsid w:val="00814207"/>
    <w:rsid w:val="00816CAC"/>
    <w:rsid w:val="00816E2F"/>
    <w:rsid w:val="00817F34"/>
    <w:rsid w:val="008213B0"/>
    <w:rsid w:val="008243E9"/>
    <w:rsid w:val="00826757"/>
    <w:rsid w:val="00830234"/>
    <w:rsid w:val="00831CE1"/>
    <w:rsid w:val="008448F9"/>
    <w:rsid w:val="008474E5"/>
    <w:rsid w:val="00852661"/>
    <w:rsid w:val="008542F4"/>
    <w:rsid w:val="00854887"/>
    <w:rsid w:val="00855B29"/>
    <w:rsid w:val="00860E60"/>
    <w:rsid w:val="008644A6"/>
    <w:rsid w:val="00874DA5"/>
    <w:rsid w:val="00875A72"/>
    <w:rsid w:val="008833E9"/>
    <w:rsid w:val="00884ABC"/>
    <w:rsid w:val="00884D9C"/>
    <w:rsid w:val="008906E5"/>
    <w:rsid w:val="00890E73"/>
    <w:rsid w:val="008923B6"/>
    <w:rsid w:val="00894271"/>
    <w:rsid w:val="00894734"/>
    <w:rsid w:val="0089673D"/>
    <w:rsid w:val="00897072"/>
    <w:rsid w:val="00897493"/>
    <w:rsid w:val="00897A89"/>
    <w:rsid w:val="008A27A3"/>
    <w:rsid w:val="008A31BC"/>
    <w:rsid w:val="008A45C2"/>
    <w:rsid w:val="008A56D2"/>
    <w:rsid w:val="008B4D3C"/>
    <w:rsid w:val="008B4F05"/>
    <w:rsid w:val="008C0A74"/>
    <w:rsid w:val="008C0D6A"/>
    <w:rsid w:val="008C166E"/>
    <w:rsid w:val="008C1C5E"/>
    <w:rsid w:val="008C41AC"/>
    <w:rsid w:val="008D4CF7"/>
    <w:rsid w:val="008D6E98"/>
    <w:rsid w:val="008E0DED"/>
    <w:rsid w:val="008E110B"/>
    <w:rsid w:val="008E44B7"/>
    <w:rsid w:val="008E7E2A"/>
    <w:rsid w:val="008F0CC9"/>
    <w:rsid w:val="008F20BA"/>
    <w:rsid w:val="0090438B"/>
    <w:rsid w:val="009044EF"/>
    <w:rsid w:val="00904C5D"/>
    <w:rsid w:val="009058B5"/>
    <w:rsid w:val="009111FA"/>
    <w:rsid w:val="00913E1B"/>
    <w:rsid w:val="00914523"/>
    <w:rsid w:val="009209AE"/>
    <w:rsid w:val="0092695D"/>
    <w:rsid w:val="00933317"/>
    <w:rsid w:val="00934A2F"/>
    <w:rsid w:val="00937066"/>
    <w:rsid w:val="00937352"/>
    <w:rsid w:val="00937B11"/>
    <w:rsid w:val="00940090"/>
    <w:rsid w:val="00941C2C"/>
    <w:rsid w:val="009425E5"/>
    <w:rsid w:val="009461ED"/>
    <w:rsid w:val="00947EC6"/>
    <w:rsid w:val="00950FB5"/>
    <w:rsid w:val="009538E6"/>
    <w:rsid w:val="009550D4"/>
    <w:rsid w:val="009557C0"/>
    <w:rsid w:val="00960E5F"/>
    <w:rsid w:val="0096186A"/>
    <w:rsid w:val="009704E4"/>
    <w:rsid w:val="00970B65"/>
    <w:rsid w:val="0097156B"/>
    <w:rsid w:val="009775C7"/>
    <w:rsid w:val="009804DE"/>
    <w:rsid w:val="009827F1"/>
    <w:rsid w:val="00984B90"/>
    <w:rsid w:val="00984C6E"/>
    <w:rsid w:val="00991D18"/>
    <w:rsid w:val="00992F68"/>
    <w:rsid w:val="009A50AC"/>
    <w:rsid w:val="009A6C4C"/>
    <w:rsid w:val="009B39FB"/>
    <w:rsid w:val="009B4362"/>
    <w:rsid w:val="009B44D0"/>
    <w:rsid w:val="009B52FE"/>
    <w:rsid w:val="009B559B"/>
    <w:rsid w:val="009B6AA9"/>
    <w:rsid w:val="009C22BE"/>
    <w:rsid w:val="009C45D4"/>
    <w:rsid w:val="009C5AB8"/>
    <w:rsid w:val="009C7726"/>
    <w:rsid w:val="009D0CD1"/>
    <w:rsid w:val="009D240B"/>
    <w:rsid w:val="009D36EA"/>
    <w:rsid w:val="009D3979"/>
    <w:rsid w:val="009D43C9"/>
    <w:rsid w:val="009E0B54"/>
    <w:rsid w:val="009E0FF2"/>
    <w:rsid w:val="009E231A"/>
    <w:rsid w:val="009E276F"/>
    <w:rsid w:val="009E2F64"/>
    <w:rsid w:val="009E31C8"/>
    <w:rsid w:val="009E635E"/>
    <w:rsid w:val="009E73B4"/>
    <w:rsid w:val="00A01F24"/>
    <w:rsid w:val="00A02347"/>
    <w:rsid w:val="00A05694"/>
    <w:rsid w:val="00A1007A"/>
    <w:rsid w:val="00A10A6B"/>
    <w:rsid w:val="00A10E2B"/>
    <w:rsid w:val="00A13ACE"/>
    <w:rsid w:val="00A1482F"/>
    <w:rsid w:val="00A23BB2"/>
    <w:rsid w:val="00A24B21"/>
    <w:rsid w:val="00A30084"/>
    <w:rsid w:val="00A31511"/>
    <w:rsid w:val="00A32779"/>
    <w:rsid w:val="00A33802"/>
    <w:rsid w:val="00A34811"/>
    <w:rsid w:val="00A35013"/>
    <w:rsid w:val="00A37A11"/>
    <w:rsid w:val="00A45A95"/>
    <w:rsid w:val="00A50895"/>
    <w:rsid w:val="00A51B29"/>
    <w:rsid w:val="00A520E0"/>
    <w:rsid w:val="00A529A1"/>
    <w:rsid w:val="00A64339"/>
    <w:rsid w:val="00A64A6D"/>
    <w:rsid w:val="00A73318"/>
    <w:rsid w:val="00A73322"/>
    <w:rsid w:val="00A747D7"/>
    <w:rsid w:val="00A74DD0"/>
    <w:rsid w:val="00A82B62"/>
    <w:rsid w:val="00A87207"/>
    <w:rsid w:val="00A873B6"/>
    <w:rsid w:val="00A93867"/>
    <w:rsid w:val="00A938D2"/>
    <w:rsid w:val="00AA08BF"/>
    <w:rsid w:val="00AA2719"/>
    <w:rsid w:val="00AA44D4"/>
    <w:rsid w:val="00AA468C"/>
    <w:rsid w:val="00AB2196"/>
    <w:rsid w:val="00AB2FBD"/>
    <w:rsid w:val="00AB6BAF"/>
    <w:rsid w:val="00AC0F6E"/>
    <w:rsid w:val="00AC39CB"/>
    <w:rsid w:val="00AC53D9"/>
    <w:rsid w:val="00AC6428"/>
    <w:rsid w:val="00AC65D2"/>
    <w:rsid w:val="00AC688A"/>
    <w:rsid w:val="00AD0BE0"/>
    <w:rsid w:val="00AD0FF6"/>
    <w:rsid w:val="00AD2A3D"/>
    <w:rsid w:val="00AD4B56"/>
    <w:rsid w:val="00AD5372"/>
    <w:rsid w:val="00AD774A"/>
    <w:rsid w:val="00AE64C0"/>
    <w:rsid w:val="00AF1005"/>
    <w:rsid w:val="00AF58F9"/>
    <w:rsid w:val="00AF5EF1"/>
    <w:rsid w:val="00AF7B00"/>
    <w:rsid w:val="00B01A74"/>
    <w:rsid w:val="00B028E2"/>
    <w:rsid w:val="00B03CFE"/>
    <w:rsid w:val="00B051CB"/>
    <w:rsid w:val="00B05F2C"/>
    <w:rsid w:val="00B05F5C"/>
    <w:rsid w:val="00B07015"/>
    <w:rsid w:val="00B078E9"/>
    <w:rsid w:val="00B103FB"/>
    <w:rsid w:val="00B10BDC"/>
    <w:rsid w:val="00B13C33"/>
    <w:rsid w:val="00B16D7E"/>
    <w:rsid w:val="00B21EE5"/>
    <w:rsid w:val="00B25F5A"/>
    <w:rsid w:val="00B30B1E"/>
    <w:rsid w:val="00B34CEA"/>
    <w:rsid w:val="00B34FFD"/>
    <w:rsid w:val="00B362B7"/>
    <w:rsid w:val="00B41272"/>
    <w:rsid w:val="00B426FE"/>
    <w:rsid w:val="00B479B1"/>
    <w:rsid w:val="00B51351"/>
    <w:rsid w:val="00B52F0C"/>
    <w:rsid w:val="00B572FB"/>
    <w:rsid w:val="00B61C44"/>
    <w:rsid w:val="00B64B0C"/>
    <w:rsid w:val="00B669D6"/>
    <w:rsid w:val="00B72830"/>
    <w:rsid w:val="00B75C3B"/>
    <w:rsid w:val="00B77043"/>
    <w:rsid w:val="00B81F8E"/>
    <w:rsid w:val="00B82B87"/>
    <w:rsid w:val="00B82BDC"/>
    <w:rsid w:val="00B82C08"/>
    <w:rsid w:val="00B847F8"/>
    <w:rsid w:val="00B85C95"/>
    <w:rsid w:val="00B86202"/>
    <w:rsid w:val="00B86D06"/>
    <w:rsid w:val="00B9024C"/>
    <w:rsid w:val="00B92EAE"/>
    <w:rsid w:val="00B934CC"/>
    <w:rsid w:val="00B94ED7"/>
    <w:rsid w:val="00B958E6"/>
    <w:rsid w:val="00B97400"/>
    <w:rsid w:val="00BA747E"/>
    <w:rsid w:val="00BB113D"/>
    <w:rsid w:val="00BB11A4"/>
    <w:rsid w:val="00BB412D"/>
    <w:rsid w:val="00BB4AC4"/>
    <w:rsid w:val="00BB721C"/>
    <w:rsid w:val="00BC34DA"/>
    <w:rsid w:val="00BC52C3"/>
    <w:rsid w:val="00BC6D92"/>
    <w:rsid w:val="00BC770A"/>
    <w:rsid w:val="00BC7C47"/>
    <w:rsid w:val="00BD2D04"/>
    <w:rsid w:val="00BF09A5"/>
    <w:rsid w:val="00BF2267"/>
    <w:rsid w:val="00BF2383"/>
    <w:rsid w:val="00BF55A9"/>
    <w:rsid w:val="00BF5EEB"/>
    <w:rsid w:val="00BF628D"/>
    <w:rsid w:val="00BF690E"/>
    <w:rsid w:val="00C053B0"/>
    <w:rsid w:val="00C053D5"/>
    <w:rsid w:val="00C0607E"/>
    <w:rsid w:val="00C13FD0"/>
    <w:rsid w:val="00C1564A"/>
    <w:rsid w:val="00C245DF"/>
    <w:rsid w:val="00C2512B"/>
    <w:rsid w:val="00C259A7"/>
    <w:rsid w:val="00C25F5D"/>
    <w:rsid w:val="00C32A28"/>
    <w:rsid w:val="00C37003"/>
    <w:rsid w:val="00C3741B"/>
    <w:rsid w:val="00C50384"/>
    <w:rsid w:val="00C506FA"/>
    <w:rsid w:val="00C51598"/>
    <w:rsid w:val="00C54125"/>
    <w:rsid w:val="00C56341"/>
    <w:rsid w:val="00C56A0A"/>
    <w:rsid w:val="00C63294"/>
    <w:rsid w:val="00C71FBC"/>
    <w:rsid w:val="00C751CF"/>
    <w:rsid w:val="00C77DC6"/>
    <w:rsid w:val="00C801DA"/>
    <w:rsid w:val="00C8288B"/>
    <w:rsid w:val="00C90479"/>
    <w:rsid w:val="00C9125E"/>
    <w:rsid w:val="00C9139C"/>
    <w:rsid w:val="00C926F0"/>
    <w:rsid w:val="00C931BA"/>
    <w:rsid w:val="00C9656D"/>
    <w:rsid w:val="00C97564"/>
    <w:rsid w:val="00CA20DD"/>
    <w:rsid w:val="00CA4AFC"/>
    <w:rsid w:val="00CB0620"/>
    <w:rsid w:val="00CB0C76"/>
    <w:rsid w:val="00CB6C6A"/>
    <w:rsid w:val="00CB774B"/>
    <w:rsid w:val="00CC7F1F"/>
    <w:rsid w:val="00CD3280"/>
    <w:rsid w:val="00CD4F04"/>
    <w:rsid w:val="00CD5F32"/>
    <w:rsid w:val="00CD69ED"/>
    <w:rsid w:val="00CE5A6F"/>
    <w:rsid w:val="00CE7C6D"/>
    <w:rsid w:val="00CF03F0"/>
    <w:rsid w:val="00CF4FA1"/>
    <w:rsid w:val="00CF6A14"/>
    <w:rsid w:val="00CF7B02"/>
    <w:rsid w:val="00D000F2"/>
    <w:rsid w:val="00D017D4"/>
    <w:rsid w:val="00D073E7"/>
    <w:rsid w:val="00D10F47"/>
    <w:rsid w:val="00D10F86"/>
    <w:rsid w:val="00D11324"/>
    <w:rsid w:val="00D12276"/>
    <w:rsid w:val="00D15414"/>
    <w:rsid w:val="00D22FF6"/>
    <w:rsid w:val="00D25C7E"/>
    <w:rsid w:val="00D341B5"/>
    <w:rsid w:val="00D3755B"/>
    <w:rsid w:val="00D37CCD"/>
    <w:rsid w:val="00D37D1A"/>
    <w:rsid w:val="00D42074"/>
    <w:rsid w:val="00D43B5F"/>
    <w:rsid w:val="00D459B5"/>
    <w:rsid w:val="00D465F3"/>
    <w:rsid w:val="00D51AF7"/>
    <w:rsid w:val="00D53CD7"/>
    <w:rsid w:val="00D53D7F"/>
    <w:rsid w:val="00D57B47"/>
    <w:rsid w:val="00D607A0"/>
    <w:rsid w:val="00D703A5"/>
    <w:rsid w:val="00D75522"/>
    <w:rsid w:val="00D75CC1"/>
    <w:rsid w:val="00D806B0"/>
    <w:rsid w:val="00D856C3"/>
    <w:rsid w:val="00D87FF3"/>
    <w:rsid w:val="00D97811"/>
    <w:rsid w:val="00DA170F"/>
    <w:rsid w:val="00DA182F"/>
    <w:rsid w:val="00DA3992"/>
    <w:rsid w:val="00DA44F4"/>
    <w:rsid w:val="00DA4678"/>
    <w:rsid w:val="00DA5257"/>
    <w:rsid w:val="00DA5DBF"/>
    <w:rsid w:val="00DB448B"/>
    <w:rsid w:val="00DB56CA"/>
    <w:rsid w:val="00DB599C"/>
    <w:rsid w:val="00DB7F58"/>
    <w:rsid w:val="00DC01A5"/>
    <w:rsid w:val="00DC5F5C"/>
    <w:rsid w:val="00DC70DE"/>
    <w:rsid w:val="00DD7031"/>
    <w:rsid w:val="00DE0487"/>
    <w:rsid w:val="00DE2C71"/>
    <w:rsid w:val="00DE3DE9"/>
    <w:rsid w:val="00DE4A65"/>
    <w:rsid w:val="00DE60ED"/>
    <w:rsid w:val="00DE69C3"/>
    <w:rsid w:val="00DF2912"/>
    <w:rsid w:val="00DF2BF5"/>
    <w:rsid w:val="00DF45C1"/>
    <w:rsid w:val="00DF5297"/>
    <w:rsid w:val="00E0072D"/>
    <w:rsid w:val="00E02F76"/>
    <w:rsid w:val="00E04A8F"/>
    <w:rsid w:val="00E0524A"/>
    <w:rsid w:val="00E06B95"/>
    <w:rsid w:val="00E072BE"/>
    <w:rsid w:val="00E123CB"/>
    <w:rsid w:val="00E14C23"/>
    <w:rsid w:val="00E14FA9"/>
    <w:rsid w:val="00E178B1"/>
    <w:rsid w:val="00E214F8"/>
    <w:rsid w:val="00E236D0"/>
    <w:rsid w:val="00E31011"/>
    <w:rsid w:val="00E358E7"/>
    <w:rsid w:val="00E365F8"/>
    <w:rsid w:val="00E41CC5"/>
    <w:rsid w:val="00E42386"/>
    <w:rsid w:val="00E44669"/>
    <w:rsid w:val="00E45A10"/>
    <w:rsid w:val="00E51BD6"/>
    <w:rsid w:val="00E52313"/>
    <w:rsid w:val="00E56EC1"/>
    <w:rsid w:val="00E57439"/>
    <w:rsid w:val="00E606A3"/>
    <w:rsid w:val="00E6789A"/>
    <w:rsid w:val="00E77E5A"/>
    <w:rsid w:val="00E81A91"/>
    <w:rsid w:val="00E84117"/>
    <w:rsid w:val="00E85EBF"/>
    <w:rsid w:val="00E91188"/>
    <w:rsid w:val="00E91E9D"/>
    <w:rsid w:val="00E93695"/>
    <w:rsid w:val="00E93C95"/>
    <w:rsid w:val="00E9478D"/>
    <w:rsid w:val="00E95812"/>
    <w:rsid w:val="00E95948"/>
    <w:rsid w:val="00EA19E5"/>
    <w:rsid w:val="00EA227B"/>
    <w:rsid w:val="00EA4E57"/>
    <w:rsid w:val="00EA4F63"/>
    <w:rsid w:val="00EA5ECD"/>
    <w:rsid w:val="00EA701A"/>
    <w:rsid w:val="00EB11C2"/>
    <w:rsid w:val="00EB1A63"/>
    <w:rsid w:val="00EC0522"/>
    <w:rsid w:val="00EC7657"/>
    <w:rsid w:val="00ED148D"/>
    <w:rsid w:val="00ED1A86"/>
    <w:rsid w:val="00ED1BB6"/>
    <w:rsid w:val="00ED22A0"/>
    <w:rsid w:val="00ED4322"/>
    <w:rsid w:val="00ED4D6D"/>
    <w:rsid w:val="00ED61DA"/>
    <w:rsid w:val="00ED6644"/>
    <w:rsid w:val="00EE034A"/>
    <w:rsid w:val="00EE12F5"/>
    <w:rsid w:val="00EE38D3"/>
    <w:rsid w:val="00EE42D9"/>
    <w:rsid w:val="00EE4D76"/>
    <w:rsid w:val="00EE67B3"/>
    <w:rsid w:val="00EF07DA"/>
    <w:rsid w:val="00EF484A"/>
    <w:rsid w:val="00EF4E20"/>
    <w:rsid w:val="00EF5A33"/>
    <w:rsid w:val="00EF71E8"/>
    <w:rsid w:val="00F0184A"/>
    <w:rsid w:val="00F07A73"/>
    <w:rsid w:val="00F10240"/>
    <w:rsid w:val="00F1613F"/>
    <w:rsid w:val="00F1620F"/>
    <w:rsid w:val="00F17B87"/>
    <w:rsid w:val="00F2688A"/>
    <w:rsid w:val="00F31DF4"/>
    <w:rsid w:val="00F320DD"/>
    <w:rsid w:val="00F326EF"/>
    <w:rsid w:val="00F32B91"/>
    <w:rsid w:val="00F339A2"/>
    <w:rsid w:val="00F34D91"/>
    <w:rsid w:val="00F351C4"/>
    <w:rsid w:val="00F3787A"/>
    <w:rsid w:val="00F4026E"/>
    <w:rsid w:val="00F41B2B"/>
    <w:rsid w:val="00F42604"/>
    <w:rsid w:val="00F44860"/>
    <w:rsid w:val="00F44E7E"/>
    <w:rsid w:val="00F451CE"/>
    <w:rsid w:val="00F46411"/>
    <w:rsid w:val="00F47B99"/>
    <w:rsid w:val="00F50FAC"/>
    <w:rsid w:val="00F5176E"/>
    <w:rsid w:val="00F52215"/>
    <w:rsid w:val="00F56C84"/>
    <w:rsid w:val="00F56E98"/>
    <w:rsid w:val="00F5727F"/>
    <w:rsid w:val="00F57BE8"/>
    <w:rsid w:val="00F60BA5"/>
    <w:rsid w:val="00F62211"/>
    <w:rsid w:val="00F62DBB"/>
    <w:rsid w:val="00F63931"/>
    <w:rsid w:val="00F63DB5"/>
    <w:rsid w:val="00F64239"/>
    <w:rsid w:val="00F66486"/>
    <w:rsid w:val="00F722CE"/>
    <w:rsid w:val="00F76535"/>
    <w:rsid w:val="00F76A75"/>
    <w:rsid w:val="00F81451"/>
    <w:rsid w:val="00F8780F"/>
    <w:rsid w:val="00F9132D"/>
    <w:rsid w:val="00F918BF"/>
    <w:rsid w:val="00F93048"/>
    <w:rsid w:val="00F94FDD"/>
    <w:rsid w:val="00FA1D22"/>
    <w:rsid w:val="00FA6994"/>
    <w:rsid w:val="00FA7867"/>
    <w:rsid w:val="00FA79F7"/>
    <w:rsid w:val="00FB2B88"/>
    <w:rsid w:val="00FB42F3"/>
    <w:rsid w:val="00FB64D5"/>
    <w:rsid w:val="00FC1466"/>
    <w:rsid w:val="00FC7074"/>
    <w:rsid w:val="00FC78A8"/>
    <w:rsid w:val="00FD13C5"/>
    <w:rsid w:val="00FE0BBD"/>
    <w:rsid w:val="00FE1432"/>
    <w:rsid w:val="00FE16A1"/>
    <w:rsid w:val="00FE3F74"/>
    <w:rsid w:val="00FE4A2D"/>
    <w:rsid w:val="00FE6BC4"/>
    <w:rsid w:val="00FE7810"/>
    <w:rsid w:val="00FF4523"/>
    <w:rsid w:val="00FF5931"/>
    <w:rsid w:val="00FF6356"/>
    <w:rsid w:val="00FF7C42"/>
  </w:rsids>
  <m:mathPr>
    <m:mathFont m:val="Cambria Math"/>
    <m:brkBin m:val="before"/>
    <m:brkBinSub m:val="--"/>
    <m:smallFrac m:val="0"/>
    <m:dispDef/>
    <m:lMargin m:val="1152"/>
    <m:rMargin m:val="0"/>
    <m:defJc m:val="left"/>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uiPriority="9"/>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nhideWhenUsed="1"/>
    <w:lsdException w:name="caption" w:uiPriority="35" w:qFormat="1"/>
    <w:lsdException w:name="table of figures" w:unhideWhenUsed="1"/>
    <w:lsdException w:name="page number"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2C78AC"/>
    <w:pPr>
      <w:spacing w:before="160" w:line="260" w:lineRule="exact"/>
    </w:pPr>
    <w:rPr>
      <w:rFonts w:ascii="Trebuchet MS" w:hAnsi="Trebuchet MS"/>
      <w:sz w:val="19"/>
      <w:lang w:val="en-AU"/>
    </w:rPr>
  </w:style>
  <w:style w:type="paragraph" w:styleId="Heading1">
    <w:name w:val="heading 1"/>
    <w:next w:val="Text"/>
    <w:qFormat/>
    <w:rsid w:val="009775C7"/>
    <w:pPr>
      <w:keepNext/>
      <w:spacing w:after="360"/>
      <w:outlineLvl w:val="0"/>
    </w:pPr>
    <w:rPr>
      <w:rFonts w:ascii="Tahoma" w:hAnsi="Tahoma" w:cs="Tahoma"/>
      <w:color w:val="000000"/>
      <w:kern w:val="28"/>
      <w:sz w:val="56"/>
      <w:szCs w:val="56"/>
      <w:lang w:val="en-AU"/>
    </w:rPr>
  </w:style>
  <w:style w:type="paragraph" w:styleId="Heading2">
    <w:name w:val="heading 2"/>
    <w:next w:val="Text"/>
    <w:qFormat/>
    <w:rsid w:val="009775C7"/>
    <w:pPr>
      <w:keepNext/>
      <w:spacing w:before="360"/>
      <w:ind w:right="-369"/>
      <w:outlineLvl w:val="1"/>
    </w:pPr>
    <w:rPr>
      <w:rFonts w:ascii="Tahoma" w:hAnsi="Tahoma" w:cs="Tahoma"/>
      <w:sz w:val="28"/>
      <w:lang w:val="en-AU"/>
    </w:rPr>
  </w:style>
  <w:style w:type="paragraph" w:styleId="Heading3">
    <w:name w:val="heading 3"/>
    <w:next w:val="Text"/>
    <w:link w:val="Heading3Char"/>
    <w:qFormat/>
    <w:rsid w:val="00800A2B"/>
    <w:pPr>
      <w:spacing w:before="280" w:line="320" w:lineRule="exact"/>
      <w:outlineLvl w:val="2"/>
    </w:pPr>
    <w:rPr>
      <w:rFonts w:ascii="Tahoma" w:hAnsi="Tahoma" w:cs="Tahoma"/>
      <w:color w:val="000000"/>
      <w:sz w:val="24"/>
      <w:lang w:val="en-AU"/>
    </w:rPr>
  </w:style>
  <w:style w:type="paragraph" w:styleId="Heading4">
    <w:name w:val="heading 4"/>
    <w:next w:val="Text"/>
    <w:qFormat/>
    <w:rsid w:val="007037A4"/>
    <w:pPr>
      <w:spacing w:before="240"/>
      <w:outlineLvl w:val="3"/>
    </w:pPr>
    <w:rPr>
      <w:rFonts w:ascii="Tahoma" w:hAnsi="Tahoma"/>
      <w:i/>
      <w:sz w:val="24"/>
      <w:lang w:val="en-AU"/>
    </w:rPr>
  </w:style>
  <w:style w:type="paragraph" w:styleId="Heading5">
    <w:name w:val="heading 5"/>
    <w:basedOn w:val="Normal"/>
    <w:next w:val="Normal"/>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uiPriority w:val="99"/>
    <w:rsid w:val="0048643A"/>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uiPriority w:val="99"/>
    <w:rsid w:val="0048643A"/>
    <w:rPr>
      <w:rFonts w:ascii="Trebuchet MS" w:hAnsi="Trebuchet MS"/>
      <w:sz w:val="19"/>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rsid w:val="00AA44D4"/>
    <w:pPr>
      <w:tabs>
        <w:tab w:val="right" w:pos="8505"/>
      </w:tabs>
      <w:spacing w:before="0"/>
    </w:pPr>
    <w:rPr>
      <w:rFonts w:ascii="Tahoma" w:hAnsi="Tahoma"/>
      <w:sz w:val="17"/>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150874"/>
    <w:pPr>
      <w:spacing w:before="360" w:after="80"/>
      <w:ind w:left="851" w:hanging="851"/>
    </w:pPr>
    <w:rPr>
      <w:rFonts w:ascii="Tahoma" w:hAnsi="Tahoma"/>
      <w:b/>
      <w:sz w:val="17"/>
      <w:lang w:val="en-AU"/>
    </w:rPr>
  </w:style>
  <w:style w:type="paragraph" w:customStyle="1" w:styleId="Tabletext">
    <w:name w:val="Table text"/>
    <w:next w:val="Text"/>
    <w:rsid w:val="00A10A6B"/>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9C22BE"/>
    <w:pPr>
      <w:tabs>
        <w:tab w:val="right" w:pos="7853"/>
      </w:tabs>
      <w:spacing w:before="80"/>
      <w:ind w:left="567" w:right="652"/>
    </w:pPr>
    <w:rPr>
      <w:sz w:val="17"/>
    </w:rPr>
  </w:style>
  <w:style w:type="paragraph" w:customStyle="1" w:styleId="References">
    <w:name w:val="References"/>
    <w:rsid w:val="004D516C"/>
    <w:pPr>
      <w:spacing w:before="80"/>
      <w:ind w:left="284" w:hanging="284"/>
    </w:pPr>
    <w:rPr>
      <w:rFonts w:ascii="Trebuchet MS" w:hAnsi="Trebuchet MS"/>
      <w:sz w:val="18"/>
      <w:lang w:val="en-AU"/>
    </w:rPr>
  </w:style>
  <w:style w:type="paragraph" w:customStyle="1" w:styleId="Tablehead2">
    <w:name w:val="Tablehead2"/>
    <w:basedOn w:val="Tablehead1"/>
    <w:rsid w:val="00A10A6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875A72"/>
    <w:pPr>
      <w:spacing w:before="80"/>
      <w:ind w:left="425" w:right="1985"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4F0752"/>
    <w:pPr>
      <w:ind w:left="992" w:hanging="992"/>
    </w:pPr>
  </w:style>
  <w:style w:type="paragraph" w:customStyle="1" w:styleId="Dotpoint1">
    <w:name w:val="Dotpoint1"/>
    <w:rsid w:val="0048643A"/>
    <w:pPr>
      <w:numPr>
        <w:numId w:val="26"/>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7"/>
      </w:numPr>
      <w:tabs>
        <w:tab w:val="clear" w:pos="284"/>
        <w:tab w:val="left" w:pos="567"/>
      </w:tabs>
      <w:ind w:left="568" w:hanging="284"/>
    </w:pPr>
  </w:style>
  <w:style w:type="paragraph" w:customStyle="1" w:styleId="NumberedListContinuing">
    <w:name w:val="NumberedListContinuing"/>
    <w:rsid w:val="00520315"/>
    <w:pPr>
      <w:numPr>
        <w:numId w:val="33"/>
      </w:numPr>
      <w:spacing w:before="120" w:line="300" w:lineRule="exact"/>
    </w:pPr>
    <w:rPr>
      <w:rFonts w:ascii="Trebuchet MS" w:hAnsi="Trebuchet MS"/>
      <w:sz w:val="19"/>
      <w:lang w:val="en-AU" w:eastAsia="en-AU"/>
    </w:rPr>
  </w:style>
  <w:style w:type="paragraph" w:customStyle="1" w:styleId="Source">
    <w:name w:val="Source"/>
    <w:rsid w:val="00AC688A"/>
    <w:pPr>
      <w:spacing w:before="40"/>
      <w:ind w:left="567" w:hanging="567"/>
    </w:pPr>
    <w:rPr>
      <w:rFonts w:ascii="Arial" w:hAnsi="Arial"/>
      <w:sz w:val="15"/>
      <w:lang w:val="en-AU"/>
    </w:rPr>
  </w:style>
  <w:style w:type="paragraph" w:styleId="FootnoteText">
    <w:name w:val="footnote text"/>
    <w:basedOn w:val="Text"/>
    <w:rsid w:val="00A50895"/>
    <w:pPr>
      <w:tabs>
        <w:tab w:val="left" w:pos="1418"/>
      </w:tabs>
      <w:spacing w:before="0" w:line="220" w:lineRule="exact"/>
      <w:ind w:left="170" w:hanging="170"/>
    </w:pPr>
    <w:rPr>
      <w:sz w:val="16"/>
    </w:rPr>
  </w:style>
  <w:style w:type="paragraph" w:styleId="NormalWeb">
    <w:name w:val="Normal (Web)"/>
    <w:basedOn w:val="Normal"/>
    <w:uiPriority w:val="99"/>
    <w:rsid w:val="009058B5"/>
    <w:pPr>
      <w:spacing w:before="100" w:beforeAutospacing="1" w:after="240"/>
    </w:pPr>
    <w:rPr>
      <w:sz w:val="18"/>
      <w:szCs w:val="18"/>
    </w:rPr>
  </w:style>
  <w:style w:type="paragraph" w:customStyle="1" w:styleId="PublicationTitle">
    <w:name w:val="Publication Title"/>
    <w:qFormat/>
    <w:rsid w:val="0049453B"/>
    <w:pPr>
      <w:spacing w:before="3200" w:after="840"/>
      <w:ind w:left="1701"/>
    </w:pPr>
    <w:rPr>
      <w:rFonts w:ascii="Tahoma" w:hAnsi="Tahoma" w:cs="Tahoma"/>
      <w:color w:val="000000"/>
      <w:kern w:val="28"/>
      <w:sz w:val="56"/>
      <w:szCs w:val="56"/>
      <w:lang w:val="en-AU"/>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037A4"/>
    <w:rPr>
      <w:rFonts w:ascii="Trebuchet MS" w:hAnsi="Trebuchet MS"/>
      <w:sz w:val="19"/>
      <w:lang w:val="en-AU"/>
    </w:rPr>
  </w:style>
  <w:style w:type="character" w:customStyle="1" w:styleId="Heading3Char">
    <w:name w:val="Heading 3 Char"/>
    <w:basedOn w:val="DefaultParagraphFont"/>
    <w:link w:val="Heading3"/>
    <w:rsid w:val="00800A2B"/>
    <w:rPr>
      <w:rFonts w:ascii="Tahoma" w:hAnsi="Tahoma" w:cs="Tahoma"/>
      <w:color w:val="000000"/>
      <w:sz w:val="24"/>
      <w:lang w:val="en-AU"/>
    </w:rPr>
  </w:style>
  <w:style w:type="character" w:styleId="Hyperlink">
    <w:name w:val="Hyperlink"/>
    <w:basedOn w:val="DefaultParagraphFont"/>
    <w:unhideWhenUsed/>
    <w:rsid w:val="007037A4"/>
    <w:rPr>
      <w:rFonts w:ascii="Trebuchet MS" w:hAnsi="Trebuchet MS"/>
      <w:color w:val="auto"/>
      <w:sz w:val="19"/>
      <w:u w:val="none"/>
    </w:rPr>
  </w:style>
  <w:style w:type="paragraph" w:styleId="ListParagraph">
    <w:name w:val="List Paragraph"/>
    <w:basedOn w:val="Normal"/>
    <w:uiPriority w:val="34"/>
    <w:semiHidden/>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49453B"/>
    <w:pPr>
      <w:ind w:left="1701" w:right="-1"/>
    </w:pPr>
    <w:rPr>
      <w:rFonts w:ascii="Tahoma" w:hAnsi="Tahoma" w:cs="Tahoma"/>
      <w:sz w:val="28"/>
      <w:lang w:val="en-AU"/>
    </w:rPr>
  </w:style>
  <w:style w:type="paragraph" w:customStyle="1" w:styleId="Contents">
    <w:name w:val="Contents"/>
    <w:qFormat/>
    <w:rsid w:val="00F93048"/>
    <w:pPr>
      <w:spacing w:after="360"/>
    </w:pPr>
    <w:rPr>
      <w:rFonts w:ascii="Tahoma" w:hAnsi="Tahoma" w:cs="Tahoma"/>
      <w:color w:val="000000"/>
      <w:kern w:val="28"/>
      <w:sz w:val="56"/>
      <w:szCs w:val="56"/>
      <w:lang w:val="en-AU"/>
    </w:rPr>
  </w:style>
  <w:style w:type="paragraph" w:customStyle="1" w:styleId="Abouttheresearchpubtitle">
    <w:name w:val="About the research pub title"/>
    <w:qFormat/>
    <w:rsid w:val="00F93048"/>
    <w:pPr>
      <w:spacing w:before="360"/>
    </w:pPr>
    <w:rPr>
      <w:rFonts w:ascii="Tahoma" w:hAnsi="Tahoma" w:cs="Tahoma"/>
      <w:i/>
      <w:sz w:val="28"/>
      <w:lang w:val="en-AU"/>
    </w:rPr>
  </w:style>
  <w:style w:type="paragraph" w:customStyle="1" w:styleId="Abouttheresearch">
    <w:name w:val="About the research"/>
    <w:uiPriority w:val="1"/>
    <w:qFormat/>
    <w:rsid w:val="0049453B"/>
    <w:rPr>
      <w:rFonts w:ascii="Tahoma" w:hAnsi="Tahoma" w:cs="Tahoma"/>
      <w:color w:val="000000"/>
      <w:kern w:val="28"/>
      <w:sz w:val="56"/>
      <w:szCs w:val="56"/>
      <w:lang w:val="en-AU"/>
    </w:rPr>
  </w:style>
  <w:style w:type="paragraph" w:customStyle="1" w:styleId="Keymessages">
    <w:name w:val="Key messages"/>
    <w:uiPriority w:val="1"/>
    <w:qFormat/>
    <w:rsid w:val="0049453B"/>
    <w:pPr>
      <w:spacing w:before="360"/>
    </w:pPr>
    <w:rPr>
      <w:rFonts w:ascii="Tahoma" w:hAnsi="Tahoma" w:cs="Tahoma"/>
      <w:sz w:val="28"/>
      <w:lang w:val="en-AU"/>
    </w:rPr>
  </w:style>
  <w:style w:type="paragraph" w:customStyle="1" w:styleId="Organisation">
    <w:name w:val="Organisation"/>
    <w:basedOn w:val="Authors"/>
    <w:uiPriority w:val="1"/>
    <w:qFormat/>
    <w:rsid w:val="00177827"/>
    <w:pPr>
      <w:spacing w:before="120"/>
      <w:ind w:right="0"/>
    </w:pPr>
    <w:rPr>
      <w:sz w:val="24"/>
    </w:rPr>
  </w:style>
  <w:style w:type="character" w:styleId="FollowedHyperlink">
    <w:name w:val="FollowedHyperlink"/>
    <w:basedOn w:val="DefaultParagraphFont"/>
    <w:uiPriority w:val="99"/>
    <w:semiHidden/>
    <w:rsid w:val="00E95812"/>
    <w:rPr>
      <w:color w:val="800080" w:themeColor="followedHyperlink"/>
      <w:u w:val="single"/>
    </w:rPr>
  </w:style>
  <w:style w:type="character" w:styleId="PlaceholderText">
    <w:name w:val="Placeholder Text"/>
    <w:basedOn w:val="DefaultParagraphFont"/>
    <w:uiPriority w:val="99"/>
    <w:semiHidden/>
    <w:rsid w:val="009C7726"/>
    <w:rPr>
      <w:color w:val="808080"/>
    </w:rPr>
  </w:style>
  <w:style w:type="paragraph" w:customStyle="1" w:styleId="H5">
    <w:name w:val="H5"/>
    <w:basedOn w:val="Normal"/>
    <w:next w:val="Normal"/>
    <w:uiPriority w:val="99"/>
    <w:rsid w:val="000E61BB"/>
    <w:pPr>
      <w:keepNext/>
      <w:autoSpaceDE w:val="0"/>
      <w:autoSpaceDN w:val="0"/>
      <w:adjustRightInd w:val="0"/>
      <w:spacing w:before="100" w:after="100" w:line="240" w:lineRule="auto"/>
      <w:outlineLvl w:val="5"/>
    </w:pPr>
    <w:rPr>
      <w:rFonts w:ascii="Times New Roman" w:hAnsi="Times New Roman"/>
      <w:b/>
      <w:bCs/>
      <w:sz w:val="20"/>
    </w:rPr>
  </w:style>
  <w:style w:type="character" w:styleId="CommentReference">
    <w:name w:val="annotation reference"/>
    <w:basedOn w:val="DefaultParagraphFont"/>
    <w:uiPriority w:val="99"/>
    <w:semiHidden/>
    <w:rsid w:val="00234146"/>
    <w:rPr>
      <w:sz w:val="16"/>
      <w:szCs w:val="16"/>
    </w:rPr>
  </w:style>
  <w:style w:type="paragraph" w:styleId="CommentText">
    <w:name w:val="annotation text"/>
    <w:basedOn w:val="Normal"/>
    <w:link w:val="CommentTextChar"/>
    <w:uiPriority w:val="99"/>
    <w:semiHidden/>
    <w:rsid w:val="00234146"/>
    <w:pPr>
      <w:spacing w:line="240" w:lineRule="auto"/>
    </w:pPr>
    <w:rPr>
      <w:sz w:val="20"/>
    </w:rPr>
  </w:style>
  <w:style w:type="character" w:customStyle="1" w:styleId="CommentTextChar">
    <w:name w:val="Comment Text Char"/>
    <w:basedOn w:val="DefaultParagraphFont"/>
    <w:link w:val="CommentText"/>
    <w:uiPriority w:val="99"/>
    <w:semiHidden/>
    <w:rsid w:val="00234146"/>
    <w:rPr>
      <w:rFonts w:ascii="Trebuchet MS" w:hAnsi="Trebuchet MS"/>
      <w:lang w:val="en-AU"/>
    </w:rPr>
  </w:style>
  <w:style w:type="paragraph" w:styleId="CommentSubject">
    <w:name w:val="annotation subject"/>
    <w:basedOn w:val="CommentText"/>
    <w:next w:val="CommentText"/>
    <w:link w:val="CommentSubjectChar"/>
    <w:uiPriority w:val="99"/>
    <w:semiHidden/>
    <w:rsid w:val="00234146"/>
    <w:rPr>
      <w:b/>
      <w:bCs/>
    </w:rPr>
  </w:style>
  <w:style w:type="character" w:customStyle="1" w:styleId="CommentSubjectChar">
    <w:name w:val="Comment Subject Char"/>
    <w:basedOn w:val="CommentTextChar"/>
    <w:link w:val="CommentSubject"/>
    <w:uiPriority w:val="99"/>
    <w:semiHidden/>
    <w:rsid w:val="00234146"/>
    <w:rPr>
      <w:rFonts w:ascii="Trebuchet MS" w:hAnsi="Trebuchet MS"/>
      <w:b/>
      <w:bCs/>
      <w:lang w:val="en-AU"/>
    </w:rPr>
  </w:style>
  <w:style w:type="character" w:styleId="FootnoteReference">
    <w:name w:val="footnote reference"/>
    <w:basedOn w:val="DefaultParagraphFont"/>
    <w:uiPriority w:val="99"/>
    <w:semiHidden/>
    <w:rsid w:val="00167AA5"/>
    <w:rPr>
      <w:vertAlign w:val="superscript"/>
    </w:rPr>
  </w:style>
  <w:style w:type="paragraph" w:styleId="DocumentMap">
    <w:name w:val="Document Map"/>
    <w:basedOn w:val="Normal"/>
    <w:link w:val="DocumentMapChar"/>
    <w:uiPriority w:val="99"/>
    <w:semiHidden/>
    <w:rsid w:val="00BB11A4"/>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B11A4"/>
    <w:rPr>
      <w:rFonts w:ascii="Tahoma" w:hAnsi="Tahoma" w:cs="Tahoma"/>
      <w:sz w:val="16"/>
      <w:szCs w:val="16"/>
      <w:lang w:val="en-AU"/>
    </w:rPr>
  </w:style>
  <w:style w:type="character" w:styleId="HTMLCite">
    <w:name w:val="HTML Cite"/>
    <w:basedOn w:val="DefaultParagraphFont"/>
    <w:uiPriority w:val="99"/>
    <w:semiHidden/>
    <w:unhideWhenUsed/>
    <w:rsid w:val="009425E5"/>
    <w:rPr>
      <w:i/>
      <w:iCs/>
    </w:rPr>
  </w:style>
  <w:style w:type="character" w:styleId="Emphasis">
    <w:name w:val="Emphasis"/>
    <w:basedOn w:val="DefaultParagraphFont"/>
    <w:uiPriority w:val="20"/>
    <w:qFormat/>
    <w:rsid w:val="00080FA5"/>
    <w:rPr>
      <w:i/>
      <w:iCs/>
    </w:rPr>
  </w:style>
  <w:style w:type="paragraph" w:styleId="Caption">
    <w:name w:val="caption"/>
    <w:basedOn w:val="Normal"/>
    <w:next w:val="Normal"/>
    <w:uiPriority w:val="35"/>
    <w:semiHidden/>
    <w:qFormat/>
    <w:rsid w:val="001C2E68"/>
    <w:pPr>
      <w:spacing w:before="0" w:after="200" w:line="240" w:lineRule="auto"/>
    </w:pPr>
    <w:rPr>
      <w:b/>
      <w:bCs/>
      <w:color w:val="4F81BD" w:themeColor="accent1"/>
      <w:sz w:val="18"/>
      <w:szCs w:val="18"/>
    </w:rPr>
  </w:style>
  <w:style w:type="paragraph" w:styleId="Revision">
    <w:name w:val="Revision"/>
    <w:hidden/>
    <w:uiPriority w:val="99"/>
    <w:semiHidden/>
    <w:rsid w:val="006D7587"/>
    <w:rPr>
      <w:rFonts w:ascii="Trebuchet MS" w:hAnsi="Trebuchet MS"/>
      <w:sz w:val="19"/>
      <w:lang w:val="en-AU"/>
    </w:rPr>
  </w:style>
  <w:style w:type="paragraph" w:styleId="EndnoteText">
    <w:name w:val="endnote text"/>
    <w:basedOn w:val="Normal"/>
    <w:link w:val="EndnoteTextChar"/>
    <w:uiPriority w:val="99"/>
    <w:semiHidden/>
    <w:rsid w:val="00AB2196"/>
    <w:pPr>
      <w:spacing w:before="0" w:line="240" w:lineRule="auto"/>
    </w:pPr>
    <w:rPr>
      <w:sz w:val="20"/>
    </w:rPr>
  </w:style>
  <w:style w:type="character" w:customStyle="1" w:styleId="EndnoteTextChar">
    <w:name w:val="Endnote Text Char"/>
    <w:basedOn w:val="DefaultParagraphFont"/>
    <w:link w:val="EndnoteText"/>
    <w:uiPriority w:val="99"/>
    <w:semiHidden/>
    <w:rsid w:val="00AB2196"/>
    <w:rPr>
      <w:rFonts w:ascii="Trebuchet MS" w:hAnsi="Trebuchet MS"/>
      <w:lang w:val="en-AU"/>
    </w:rPr>
  </w:style>
  <w:style w:type="character" w:styleId="EndnoteReference">
    <w:name w:val="endnote reference"/>
    <w:basedOn w:val="DefaultParagraphFont"/>
    <w:uiPriority w:val="99"/>
    <w:semiHidden/>
    <w:rsid w:val="00AB2196"/>
    <w:rPr>
      <w:vertAlign w:val="superscript"/>
    </w:rPr>
  </w:style>
  <w:style w:type="paragraph" w:customStyle="1" w:styleId="Textmorebefore">
    <w:name w:val="Text more # before"/>
    <w:basedOn w:val="Text"/>
    <w:uiPriority w:val="1"/>
    <w:qFormat/>
    <w:rsid w:val="00F44E7E"/>
    <w:pPr>
      <w:spacing w:before="360"/>
      <w:ind w:right="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422517">
      <w:bodyDiv w:val="1"/>
      <w:marLeft w:val="0"/>
      <w:marRight w:val="0"/>
      <w:marTop w:val="0"/>
      <w:marBottom w:val="0"/>
      <w:divBdr>
        <w:top w:val="none" w:sz="0" w:space="0" w:color="auto"/>
        <w:left w:val="none" w:sz="0" w:space="0" w:color="auto"/>
        <w:bottom w:val="none" w:sz="0" w:space="0" w:color="auto"/>
        <w:right w:val="none" w:sz="0" w:space="0" w:color="auto"/>
      </w:divBdr>
      <w:divsChild>
        <w:div w:id="1605267551">
          <w:marLeft w:val="0"/>
          <w:marRight w:val="0"/>
          <w:marTop w:val="0"/>
          <w:marBottom w:val="0"/>
          <w:divBdr>
            <w:top w:val="none" w:sz="0" w:space="0" w:color="auto"/>
            <w:left w:val="none" w:sz="0" w:space="0" w:color="auto"/>
            <w:bottom w:val="none" w:sz="0" w:space="0" w:color="auto"/>
            <w:right w:val="none" w:sz="0" w:space="0" w:color="auto"/>
          </w:divBdr>
        </w:div>
        <w:div w:id="67390874">
          <w:marLeft w:val="0"/>
          <w:marRight w:val="0"/>
          <w:marTop w:val="0"/>
          <w:marBottom w:val="0"/>
          <w:divBdr>
            <w:top w:val="none" w:sz="0" w:space="0" w:color="auto"/>
            <w:left w:val="none" w:sz="0" w:space="0" w:color="auto"/>
            <w:bottom w:val="none" w:sz="0" w:space="0" w:color="auto"/>
            <w:right w:val="none" w:sz="0" w:space="0" w:color="auto"/>
          </w:divBdr>
        </w:div>
      </w:divsChild>
    </w:div>
    <w:div w:id="699279226">
      <w:bodyDiv w:val="1"/>
      <w:marLeft w:val="0"/>
      <w:marRight w:val="0"/>
      <w:marTop w:val="0"/>
      <w:marBottom w:val="0"/>
      <w:divBdr>
        <w:top w:val="none" w:sz="0" w:space="0" w:color="auto"/>
        <w:left w:val="none" w:sz="0" w:space="0" w:color="auto"/>
        <w:bottom w:val="none" w:sz="0" w:space="0" w:color="auto"/>
        <w:right w:val="none" w:sz="0" w:space="0" w:color="auto"/>
      </w:divBdr>
    </w:div>
    <w:div w:id="743842368">
      <w:bodyDiv w:val="1"/>
      <w:marLeft w:val="0"/>
      <w:marRight w:val="0"/>
      <w:marTop w:val="0"/>
      <w:marBottom w:val="0"/>
      <w:divBdr>
        <w:top w:val="none" w:sz="0" w:space="0" w:color="auto"/>
        <w:left w:val="none" w:sz="0" w:space="0" w:color="auto"/>
        <w:bottom w:val="none" w:sz="0" w:space="0" w:color="auto"/>
        <w:right w:val="none" w:sz="0" w:space="0" w:color="auto"/>
      </w:divBdr>
    </w:div>
    <w:div w:id="757748015">
      <w:bodyDiv w:val="1"/>
      <w:marLeft w:val="0"/>
      <w:marRight w:val="0"/>
      <w:marTop w:val="0"/>
      <w:marBottom w:val="0"/>
      <w:divBdr>
        <w:top w:val="none" w:sz="0" w:space="0" w:color="auto"/>
        <w:left w:val="none" w:sz="0" w:space="0" w:color="auto"/>
        <w:bottom w:val="none" w:sz="0" w:space="0" w:color="auto"/>
        <w:right w:val="none" w:sz="0" w:space="0" w:color="auto"/>
      </w:divBdr>
    </w:div>
    <w:div w:id="1063716491">
      <w:bodyDiv w:val="1"/>
      <w:marLeft w:val="0"/>
      <w:marRight w:val="0"/>
      <w:marTop w:val="0"/>
      <w:marBottom w:val="0"/>
      <w:divBdr>
        <w:top w:val="none" w:sz="0" w:space="0" w:color="auto"/>
        <w:left w:val="none" w:sz="0" w:space="0" w:color="auto"/>
        <w:bottom w:val="none" w:sz="0" w:space="0" w:color="auto"/>
        <w:right w:val="none" w:sz="0" w:space="0" w:color="auto"/>
      </w:divBdr>
    </w:div>
    <w:div w:id="1567109617">
      <w:bodyDiv w:val="1"/>
      <w:marLeft w:val="0"/>
      <w:marRight w:val="0"/>
      <w:marTop w:val="0"/>
      <w:marBottom w:val="0"/>
      <w:divBdr>
        <w:top w:val="none" w:sz="0" w:space="0" w:color="auto"/>
        <w:left w:val="none" w:sz="0" w:space="0" w:color="auto"/>
        <w:bottom w:val="none" w:sz="0" w:space="0" w:color="auto"/>
        <w:right w:val="none" w:sz="0" w:space="0" w:color="auto"/>
      </w:divBdr>
    </w:div>
    <w:div w:id="1586644546">
      <w:bodyDiv w:val="1"/>
      <w:marLeft w:val="0"/>
      <w:marRight w:val="0"/>
      <w:marTop w:val="0"/>
      <w:marBottom w:val="0"/>
      <w:divBdr>
        <w:top w:val="none" w:sz="0" w:space="0" w:color="auto"/>
        <w:left w:val="none" w:sz="0" w:space="0" w:color="auto"/>
        <w:bottom w:val="none" w:sz="0" w:space="0" w:color="auto"/>
        <w:right w:val="none" w:sz="0" w:space="0" w:color="auto"/>
      </w:divBdr>
    </w:div>
    <w:div w:id="1796559393">
      <w:bodyDiv w:val="1"/>
      <w:marLeft w:val="0"/>
      <w:marRight w:val="0"/>
      <w:marTop w:val="0"/>
      <w:marBottom w:val="0"/>
      <w:divBdr>
        <w:top w:val="none" w:sz="0" w:space="0" w:color="auto"/>
        <w:left w:val="none" w:sz="0" w:space="0" w:color="auto"/>
        <w:bottom w:val="none" w:sz="0" w:space="0" w:color="auto"/>
        <w:right w:val="none" w:sz="0" w:space="0" w:color="auto"/>
      </w:divBdr>
    </w:div>
    <w:div w:id="1802385550">
      <w:bodyDiv w:val="1"/>
      <w:marLeft w:val="0"/>
      <w:marRight w:val="0"/>
      <w:marTop w:val="0"/>
      <w:marBottom w:val="0"/>
      <w:divBdr>
        <w:top w:val="none" w:sz="0" w:space="0" w:color="auto"/>
        <w:left w:val="none" w:sz="0" w:space="0" w:color="auto"/>
        <w:bottom w:val="none" w:sz="0" w:space="0" w:color="auto"/>
        <w:right w:val="none" w:sz="0" w:space="0" w:color="auto"/>
      </w:divBdr>
    </w:div>
    <w:div w:id="20476805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say.edu.au"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hyperlink" Target="mailto:ncver@ncver.edu.au"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linkedin.com/company/ncver" TargetMode="External"/><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hyperlink" Target="http://www.ejbrm.com"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hyperlink" Target="http://www.innovation.gov.au/highereducation/ResourcesAndPublications/%20ReviewOfAustralianHigherEducation/Pages/ReviewOfAustralianHigherEducationReport.aspx" TargetMode="External"/><Relationship Id="rId10" Type="http://schemas.openxmlformats.org/officeDocument/2006/relationships/image" Target="media/image2.wmf"/><Relationship Id="rId19" Type="http://schemas.openxmlformats.org/officeDocument/2006/relationships/image" Target="media/image8.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75DC6-AE5E-4067-983A-34BA70765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B29B05F9</Template>
  <TotalTime>495</TotalTime>
  <Pages>45</Pages>
  <Words>10405</Words>
  <Characters>58063</Characters>
  <Application>Microsoft Office Word</Application>
  <DocSecurity>0</DocSecurity>
  <Lines>1759</Lines>
  <Paragraphs>1267</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67201</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tomkarmel</dc:creator>
  <cp:lastModifiedBy>Kaye McAdam</cp:lastModifiedBy>
  <cp:revision>44</cp:revision>
  <cp:lastPrinted>2014-04-03T05:31:00Z</cp:lastPrinted>
  <dcterms:created xsi:type="dcterms:W3CDTF">2014-03-28T04:39:00Z</dcterms:created>
  <dcterms:modified xsi:type="dcterms:W3CDTF">2014-04-29T06:55:00Z</dcterms:modified>
</cp:coreProperties>
</file>