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9C5550">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9C5550">
        <w:rPr>
          <w:i/>
        </w:rPr>
        <w:t>Trends in VET:</w:t>
      </w:r>
      <w:r w:rsidR="009C5550" w:rsidRPr="009C5550">
        <w:t xml:space="preserve"> </w:t>
      </w:r>
      <w:r w:rsidR="009C5550" w:rsidRPr="009C5550">
        <w:rPr>
          <w:i/>
        </w:rPr>
        <w:t xml:space="preserve">how has VET </w:t>
      </w:r>
      <w:r w:rsidR="009C5550">
        <w:rPr>
          <w:i/>
        </w:rPr>
        <w:t xml:space="preserve">changed over the last 20 years? - </w:t>
      </w:r>
      <w:proofErr w:type="gramStart"/>
      <w:r w:rsidR="00C24AEE">
        <w:rPr>
          <w:i/>
        </w:rPr>
        <w:t>infographic</w:t>
      </w:r>
      <w:proofErr w:type="gramEnd"/>
      <w:r>
        <w:t xml:space="preserve">. It is designed to be read via a screen reader and consequently has had all visual elements removed. Please see the </w:t>
      </w:r>
      <w:r w:rsidR="00D94279">
        <w:t>online version</w:t>
      </w:r>
      <w:r>
        <w:t xml:space="preserve"> availab</w:t>
      </w:r>
      <w:r w:rsidR="00B8162F">
        <w:t>le at &lt;http://www.ncver.edu.au/</w:t>
      </w:r>
      <w:r>
        <w:t>infographics&gt; if you wish to view the full version.</w:t>
      </w:r>
    </w:p>
    <w:p w:rsidR="00D77BA3" w:rsidRDefault="00D77BA3" w:rsidP="00D77BA3">
      <w:pPr>
        <w:spacing w:after="0"/>
        <w:ind w:right="-23"/>
        <w:rPr>
          <w:rFonts w:ascii="Tahoma" w:hAnsi="Tahoma" w:cs="Tahoma"/>
          <w:b/>
          <w:sz w:val="24"/>
        </w:rPr>
      </w:pPr>
    </w:p>
    <w:p w:rsidR="00D77BA3" w:rsidRPr="0079798C" w:rsidRDefault="009C5550" w:rsidP="0079798C">
      <w:pPr>
        <w:pStyle w:val="Heading1"/>
      </w:pPr>
      <w:r w:rsidRPr="0079798C">
        <w:t xml:space="preserve">Trends in VET: how has VET changed over the last 20 years? </w:t>
      </w:r>
    </w:p>
    <w:p w:rsidR="009C5550" w:rsidRPr="009C5550" w:rsidRDefault="009C5550" w:rsidP="009C5550">
      <w:pPr>
        <w:rPr>
          <w:rFonts w:ascii="Trebuchet MS" w:hAnsi="Trebuchet MS" w:cs="Arial"/>
          <w:sz w:val="19"/>
          <w:szCs w:val="19"/>
        </w:rPr>
      </w:pPr>
      <w:r w:rsidRPr="009C5550">
        <w:rPr>
          <w:rFonts w:ascii="Trebuchet MS" w:hAnsi="Trebuchet MS" w:cs="Arial"/>
          <w:sz w:val="19"/>
          <w:szCs w:val="19"/>
        </w:rPr>
        <w:t xml:space="preserve">This infographic is based on the following occasional paper: Atkinson, G, &amp; Stanwick, J, 2016, </w:t>
      </w:r>
      <w:r w:rsidRPr="009C5550">
        <w:rPr>
          <w:rFonts w:ascii="Trebuchet MS" w:hAnsi="Trebuchet MS" w:cs="Arial"/>
          <w:i/>
          <w:sz w:val="19"/>
          <w:szCs w:val="19"/>
        </w:rPr>
        <w:t>Trends in VET: policy and participation</w:t>
      </w:r>
      <w:r w:rsidRPr="009C5550">
        <w:rPr>
          <w:rFonts w:ascii="Trebuchet MS" w:hAnsi="Trebuchet MS" w:cs="Arial"/>
          <w:sz w:val="19"/>
          <w:szCs w:val="19"/>
        </w:rPr>
        <w:t>, NCVER, Adelaide.</w:t>
      </w:r>
    </w:p>
    <w:p w:rsidR="00094C37" w:rsidRDefault="009C5550" w:rsidP="009C5550">
      <w:pPr>
        <w:rPr>
          <w:rFonts w:ascii="Trebuchet MS" w:hAnsi="Trebuchet MS" w:cs="Arial"/>
          <w:sz w:val="19"/>
          <w:szCs w:val="19"/>
        </w:rPr>
      </w:pPr>
      <w:r w:rsidRPr="009C5550">
        <w:rPr>
          <w:rFonts w:ascii="Trebuchet MS" w:hAnsi="Trebuchet MS" w:cs="Arial"/>
          <w:sz w:val="19"/>
          <w:szCs w:val="19"/>
        </w:rPr>
        <w:t>The publication and infographic present data from NCVER’s National Apprentice and Trainee Collection, and the National VET Provider Collection – government-funded students and courses</w:t>
      </w:r>
      <w:r w:rsidR="00094C37" w:rsidRPr="00094C37">
        <w:rPr>
          <w:rFonts w:ascii="Trebuchet MS" w:hAnsi="Trebuchet MS" w:cs="Arial"/>
          <w:sz w:val="19"/>
          <w:szCs w:val="19"/>
        </w:rPr>
        <w:t>.</w:t>
      </w:r>
    </w:p>
    <w:p w:rsidR="00D77BA3" w:rsidRPr="0079798C" w:rsidRDefault="009C5550" w:rsidP="0079798C">
      <w:pPr>
        <w:pStyle w:val="Heading2"/>
      </w:pPr>
      <w:r w:rsidRPr="0079798C">
        <w:t>Labour market conditions</w:t>
      </w:r>
      <w:r w:rsidR="00D77BA3" w:rsidRPr="0079798C">
        <w:t xml:space="preserve"> </w:t>
      </w:r>
    </w:p>
    <w:p w:rsidR="009C5550" w:rsidRPr="004C4A6A" w:rsidRDefault="009C5550" w:rsidP="00097B7E">
      <w:pPr>
        <w:pStyle w:val="Tabletitle"/>
      </w:pPr>
      <w:r w:rsidRPr="004C4A6A">
        <w:t>Employment trends, 15 to 24-year-olds and those 25 years and over, 1996–2015 (%)</w:t>
      </w:r>
    </w:p>
    <w:tbl>
      <w:tblPr>
        <w:tblStyle w:val="TableGrid"/>
        <w:tblW w:w="9747" w:type="dxa"/>
        <w:tblLayout w:type="fixed"/>
        <w:tblLook w:val="04A0" w:firstRow="1" w:lastRow="0" w:firstColumn="1" w:lastColumn="0" w:noHBand="0" w:noVBand="1"/>
      </w:tblPr>
      <w:tblGrid>
        <w:gridCol w:w="959"/>
        <w:gridCol w:w="1418"/>
        <w:gridCol w:w="1417"/>
        <w:gridCol w:w="1560"/>
        <w:gridCol w:w="1407"/>
        <w:gridCol w:w="1417"/>
        <w:gridCol w:w="1569"/>
      </w:tblGrid>
      <w:tr w:rsidR="0079798C" w:rsidTr="0079798C">
        <w:tc>
          <w:tcPr>
            <w:tcW w:w="959" w:type="dxa"/>
            <w:tcBorders>
              <w:top w:val="single" w:sz="4" w:space="0" w:color="auto"/>
              <w:left w:val="nil"/>
              <w:bottom w:val="nil"/>
              <w:right w:val="nil"/>
            </w:tcBorders>
          </w:tcPr>
          <w:p w:rsidR="0079798C" w:rsidRPr="004C4A6A" w:rsidRDefault="0079798C" w:rsidP="0079798C">
            <w:pPr>
              <w:pStyle w:val="Tableheader1"/>
            </w:pPr>
          </w:p>
        </w:tc>
        <w:tc>
          <w:tcPr>
            <w:tcW w:w="4395" w:type="dxa"/>
            <w:gridSpan w:val="3"/>
            <w:tcBorders>
              <w:top w:val="single" w:sz="4" w:space="0" w:color="auto"/>
              <w:left w:val="nil"/>
              <w:bottom w:val="nil"/>
              <w:right w:val="nil"/>
            </w:tcBorders>
          </w:tcPr>
          <w:p w:rsidR="0079798C" w:rsidRPr="0079798C" w:rsidRDefault="0079798C" w:rsidP="0079798C">
            <w:pPr>
              <w:pStyle w:val="Tableheader1"/>
            </w:pPr>
          </w:p>
          <w:p w:rsidR="0079798C" w:rsidRPr="0079798C" w:rsidRDefault="0079798C" w:rsidP="0079798C">
            <w:pPr>
              <w:pStyle w:val="Tableheader1"/>
            </w:pPr>
            <w:r w:rsidRPr="0079798C">
              <w:t>15 to 24-year-olds</w:t>
            </w:r>
          </w:p>
          <w:p w:rsidR="0079798C" w:rsidRPr="0079798C" w:rsidRDefault="0079798C" w:rsidP="0079798C">
            <w:pPr>
              <w:pStyle w:val="Tableheader1"/>
            </w:pPr>
          </w:p>
        </w:tc>
        <w:tc>
          <w:tcPr>
            <w:tcW w:w="4393" w:type="dxa"/>
            <w:gridSpan w:val="3"/>
            <w:tcBorders>
              <w:top w:val="single" w:sz="4" w:space="0" w:color="auto"/>
              <w:left w:val="nil"/>
              <w:bottom w:val="nil"/>
              <w:right w:val="nil"/>
            </w:tcBorders>
          </w:tcPr>
          <w:p w:rsidR="0079798C" w:rsidRPr="0079798C" w:rsidRDefault="0079798C" w:rsidP="0079798C">
            <w:pPr>
              <w:pStyle w:val="Tableheader1"/>
            </w:pPr>
          </w:p>
          <w:p w:rsidR="0079798C" w:rsidRPr="0079798C" w:rsidRDefault="0079798C" w:rsidP="0079798C">
            <w:pPr>
              <w:pStyle w:val="Tableheader1"/>
            </w:pPr>
            <w:r w:rsidRPr="0079798C">
              <w:t>25 years and over</w:t>
            </w:r>
          </w:p>
        </w:tc>
      </w:tr>
      <w:tr w:rsidR="0079798C" w:rsidTr="0079798C">
        <w:tc>
          <w:tcPr>
            <w:tcW w:w="959" w:type="dxa"/>
            <w:tcBorders>
              <w:top w:val="nil"/>
              <w:left w:val="nil"/>
              <w:bottom w:val="single" w:sz="4" w:space="0" w:color="auto"/>
              <w:right w:val="nil"/>
            </w:tcBorders>
          </w:tcPr>
          <w:p w:rsidR="0079798C" w:rsidRPr="004C4A6A" w:rsidRDefault="0079798C" w:rsidP="0079798C">
            <w:pPr>
              <w:pStyle w:val="Tableheader1"/>
            </w:pPr>
          </w:p>
        </w:tc>
        <w:tc>
          <w:tcPr>
            <w:tcW w:w="1418" w:type="dxa"/>
            <w:tcBorders>
              <w:top w:val="nil"/>
              <w:left w:val="nil"/>
              <w:bottom w:val="single" w:sz="4" w:space="0" w:color="auto"/>
              <w:right w:val="nil"/>
            </w:tcBorders>
          </w:tcPr>
          <w:p w:rsidR="0079798C" w:rsidRPr="0079798C" w:rsidRDefault="0079798C" w:rsidP="0079798C">
            <w:pPr>
              <w:pStyle w:val="Tableheader2"/>
            </w:pPr>
            <w:r w:rsidRPr="0079798C">
              <w:t>Full-time employed to population</w:t>
            </w:r>
          </w:p>
        </w:tc>
        <w:tc>
          <w:tcPr>
            <w:tcW w:w="1417" w:type="dxa"/>
            <w:tcBorders>
              <w:top w:val="nil"/>
              <w:left w:val="nil"/>
              <w:bottom w:val="single" w:sz="4" w:space="0" w:color="auto"/>
              <w:right w:val="nil"/>
            </w:tcBorders>
          </w:tcPr>
          <w:p w:rsidR="0079798C" w:rsidRPr="0079798C" w:rsidRDefault="0079798C" w:rsidP="0079798C">
            <w:pPr>
              <w:pStyle w:val="Tableheader2"/>
            </w:pPr>
            <w:r w:rsidRPr="0079798C">
              <w:t>Part-time employed to population</w:t>
            </w:r>
          </w:p>
        </w:tc>
        <w:tc>
          <w:tcPr>
            <w:tcW w:w="1560" w:type="dxa"/>
            <w:tcBorders>
              <w:top w:val="nil"/>
              <w:left w:val="nil"/>
              <w:bottom w:val="single" w:sz="4" w:space="0" w:color="auto"/>
              <w:right w:val="nil"/>
            </w:tcBorders>
          </w:tcPr>
          <w:p w:rsidR="0079798C" w:rsidRPr="0079798C" w:rsidRDefault="0079798C" w:rsidP="0079798C">
            <w:pPr>
              <w:pStyle w:val="Tableheader2"/>
            </w:pPr>
            <w:r w:rsidRPr="0079798C">
              <w:t>Unemployment rate</w:t>
            </w:r>
          </w:p>
        </w:tc>
        <w:tc>
          <w:tcPr>
            <w:tcW w:w="1407" w:type="dxa"/>
            <w:tcBorders>
              <w:top w:val="nil"/>
              <w:left w:val="nil"/>
              <w:bottom w:val="single" w:sz="4" w:space="0" w:color="auto"/>
              <w:right w:val="nil"/>
            </w:tcBorders>
          </w:tcPr>
          <w:p w:rsidR="0079798C" w:rsidRPr="0079798C" w:rsidRDefault="0079798C" w:rsidP="0079798C">
            <w:pPr>
              <w:pStyle w:val="Tableheader2"/>
              <w:spacing w:after="120"/>
            </w:pPr>
            <w:r w:rsidRPr="0079798C">
              <w:t>Full-time employed to population</w:t>
            </w:r>
          </w:p>
        </w:tc>
        <w:tc>
          <w:tcPr>
            <w:tcW w:w="1417" w:type="dxa"/>
            <w:tcBorders>
              <w:top w:val="nil"/>
              <w:left w:val="nil"/>
              <w:bottom w:val="single" w:sz="4" w:space="0" w:color="auto"/>
              <w:right w:val="nil"/>
            </w:tcBorders>
          </w:tcPr>
          <w:p w:rsidR="0079798C" w:rsidRPr="0079798C" w:rsidRDefault="0079798C" w:rsidP="0079798C">
            <w:pPr>
              <w:pStyle w:val="Tableheader2"/>
            </w:pPr>
            <w:r w:rsidRPr="0079798C">
              <w:t>Part-time employed to population</w:t>
            </w:r>
          </w:p>
        </w:tc>
        <w:tc>
          <w:tcPr>
            <w:tcW w:w="1569" w:type="dxa"/>
            <w:tcBorders>
              <w:top w:val="nil"/>
              <w:left w:val="nil"/>
              <w:bottom w:val="single" w:sz="4" w:space="0" w:color="auto"/>
              <w:right w:val="nil"/>
            </w:tcBorders>
          </w:tcPr>
          <w:p w:rsidR="0079798C" w:rsidRPr="0079798C" w:rsidRDefault="0079798C" w:rsidP="0079798C">
            <w:pPr>
              <w:pStyle w:val="Tableheader2"/>
            </w:pPr>
            <w:r w:rsidRPr="0079798C">
              <w:t>Unemployment rate</w:t>
            </w:r>
          </w:p>
        </w:tc>
      </w:tr>
      <w:tr w:rsidR="0079798C" w:rsidTr="0079798C">
        <w:tc>
          <w:tcPr>
            <w:tcW w:w="959" w:type="dxa"/>
            <w:tcBorders>
              <w:top w:val="single" w:sz="4" w:space="0" w:color="auto"/>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1996</w:t>
            </w:r>
          </w:p>
        </w:tc>
        <w:tc>
          <w:tcPr>
            <w:tcW w:w="1418" w:type="dxa"/>
            <w:tcBorders>
              <w:top w:val="single" w:sz="4" w:space="0" w:color="auto"/>
              <w:left w:val="nil"/>
              <w:bottom w:val="nil"/>
              <w:right w:val="nil"/>
            </w:tcBorders>
          </w:tcPr>
          <w:p w:rsidR="0079798C" w:rsidRPr="0079798C" w:rsidRDefault="0079798C" w:rsidP="00097B7E">
            <w:pPr>
              <w:pStyle w:val="Tabletext"/>
            </w:pPr>
            <w:r w:rsidRPr="0079798C">
              <w:t>36.7</w:t>
            </w:r>
          </w:p>
        </w:tc>
        <w:tc>
          <w:tcPr>
            <w:tcW w:w="1417" w:type="dxa"/>
            <w:tcBorders>
              <w:top w:val="single" w:sz="4" w:space="0" w:color="auto"/>
              <w:left w:val="nil"/>
              <w:bottom w:val="nil"/>
              <w:right w:val="nil"/>
            </w:tcBorders>
          </w:tcPr>
          <w:p w:rsidR="0079798C" w:rsidRPr="0079798C" w:rsidRDefault="0079798C" w:rsidP="00097B7E">
            <w:pPr>
              <w:pStyle w:val="Tabletext"/>
            </w:pPr>
            <w:r w:rsidRPr="0079798C">
              <w:t>22.9</w:t>
            </w:r>
          </w:p>
        </w:tc>
        <w:tc>
          <w:tcPr>
            <w:tcW w:w="1560" w:type="dxa"/>
            <w:tcBorders>
              <w:top w:val="single" w:sz="4" w:space="0" w:color="auto"/>
              <w:left w:val="nil"/>
              <w:bottom w:val="nil"/>
              <w:right w:val="nil"/>
            </w:tcBorders>
          </w:tcPr>
          <w:p w:rsidR="0079798C" w:rsidRPr="0079798C" w:rsidRDefault="0079798C" w:rsidP="00097B7E">
            <w:pPr>
              <w:pStyle w:val="Tabletext"/>
            </w:pPr>
            <w:r w:rsidRPr="0079798C">
              <w:t>14.9</w:t>
            </w:r>
          </w:p>
        </w:tc>
        <w:tc>
          <w:tcPr>
            <w:tcW w:w="1407" w:type="dxa"/>
            <w:tcBorders>
              <w:top w:val="single" w:sz="4" w:space="0" w:color="auto"/>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44.9</w:t>
            </w:r>
          </w:p>
        </w:tc>
        <w:tc>
          <w:tcPr>
            <w:tcW w:w="1417" w:type="dxa"/>
            <w:tcBorders>
              <w:top w:val="single" w:sz="4" w:space="0" w:color="auto"/>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12.5</w:t>
            </w:r>
          </w:p>
        </w:tc>
        <w:tc>
          <w:tcPr>
            <w:tcW w:w="1569" w:type="dxa"/>
            <w:tcBorders>
              <w:top w:val="single" w:sz="4" w:space="0" w:color="auto"/>
              <w:left w:val="nil"/>
              <w:bottom w:val="nil"/>
              <w:right w:val="nil"/>
            </w:tcBorders>
          </w:tcPr>
          <w:p w:rsidR="0079798C" w:rsidRPr="0079798C" w:rsidRDefault="0079798C" w:rsidP="00097B7E">
            <w:pPr>
              <w:pStyle w:val="Tabletext"/>
            </w:pPr>
            <w:r w:rsidRPr="0079798C">
              <w:t>6.8</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1997</w:t>
            </w:r>
          </w:p>
        </w:tc>
        <w:tc>
          <w:tcPr>
            <w:tcW w:w="1418" w:type="dxa"/>
            <w:tcBorders>
              <w:top w:val="nil"/>
              <w:left w:val="nil"/>
              <w:bottom w:val="nil"/>
              <w:right w:val="nil"/>
            </w:tcBorders>
          </w:tcPr>
          <w:p w:rsidR="0079798C" w:rsidRPr="0079798C" w:rsidRDefault="0079798C" w:rsidP="00097B7E">
            <w:pPr>
              <w:pStyle w:val="Tabletext"/>
            </w:pPr>
            <w:r w:rsidRPr="0079798C">
              <w:t>33.5</w:t>
            </w:r>
          </w:p>
        </w:tc>
        <w:tc>
          <w:tcPr>
            <w:tcW w:w="1417" w:type="dxa"/>
            <w:tcBorders>
              <w:top w:val="nil"/>
              <w:left w:val="nil"/>
              <w:bottom w:val="nil"/>
              <w:right w:val="nil"/>
            </w:tcBorders>
          </w:tcPr>
          <w:p w:rsidR="0079798C" w:rsidRPr="0079798C" w:rsidRDefault="0079798C" w:rsidP="00097B7E">
            <w:pPr>
              <w:pStyle w:val="Tabletext"/>
            </w:pPr>
            <w:r w:rsidRPr="0079798C">
              <w:t>22.7</w:t>
            </w:r>
          </w:p>
        </w:tc>
        <w:tc>
          <w:tcPr>
            <w:tcW w:w="1560" w:type="dxa"/>
            <w:tcBorders>
              <w:top w:val="nil"/>
              <w:left w:val="nil"/>
              <w:bottom w:val="nil"/>
              <w:right w:val="nil"/>
            </w:tcBorders>
          </w:tcPr>
          <w:p w:rsidR="0079798C" w:rsidRPr="0079798C" w:rsidRDefault="0079798C" w:rsidP="00097B7E">
            <w:pPr>
              <w:pStyle w:val="Tabletext"/>
            </w:pPr>
            <w:r w:rsidRPr="0079798C">
              <w:t>15.7</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44.4</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12.8</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6.5</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1998</w:t>
            </w:r>
          </w:p>
        </w:tc>
        <w:tc>
          <w:tcPr>
            <w:tcW w:w="1418" w:type="dxa"/>
            <w:tcBorders>
              <w:top w:val="nil"/>
              <w:left w:val="nil"/>
              <w:bottom w:val="nil"/>
              <w:right w:val="nil"/>
            </w:tcBorders>
          </w:tcPr>
          <w:p w:rsidR="0079798C" w:rsidRPr="0079798C" w:rsidRDefault="0079798C" w:rsidP="00097B7E">
            <w:pPr>
              <w:pStyle w:val="Tabletext"/>
            </w:pPr>
            <w:r w:rsidRPr="0079798C">
              <w:t>33.8</w:t>
            </w:r>
          </w:p>
        </w:tc>
        <w:tc>
          <w:tcPr>
            <w:tcW w:w="1417" w:type="dxa"/>
            <w:tcBorders>
              <w:top w:val="nil"/>
              <w:left w:val="nil"/>
              <w:bottom w:val="nil"/>
              <w:right w:val="nil"/>
            </w:tcBorders>
          </w:tcPr>
          <w:p w:rsidR="0079798C" w:rsidRPr="0079798C" w:rsidRDefault="0079798C" w:rsidP="00097B7E">
            <w:pPr>
              <w:pStyle w:val="Tabletext"/>
            </w:pPr>
            <w:r w:rsidRPr="0079798C">
              <w:t>24.2</w:t>
            </w:r>
          </w:p>
        </w:tc>
        <w:tc>
          <w:tcPr>
            <w:tcW w:w="1560" w:type="dxa"/>
            <w:tcBorders>
              <w:top w:val="nil"/>
              <w:left w:val="nil"/>
              <w:bottom w:val="nil"/>
              <w:right w:val="nil"/>
            </w:tcBorders>
          </w:tcPr>
          <w:p w:rsidR="0079798C" w:rsidRPr="0079798C" w:rsidRDefault="0079798C" w:rsidP="00097B7E">
            <w:pPr>
              <w:pStyle w:val="Tabletext"/>
            </w:pPr>
            <w:r w:rsidRPr="0079798C">
              <w:t>14</w:t>
            </w:r>
            <w:r>
              <w:t>.0</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44.6</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13.0</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6</w:t>
            </w:r>
            <w:r>
              <w:rPr>
                <w:rFonts w:ascii="Arial" w:hAnsi="Arial" w:cs="Arial"/>
                <w:sz w:val="18"/>
                <w:szCs w:val="18"/>
              </w:rPr>
              <w:t>.0</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1999</w:t>
            </w:r>
          </w:p>
        </w:tc>
        <w:tc>
          <w:tcPr>
            <w:tcW w:w="1418" w:type="dxa"/>
            <w:tcBorders>
              <w:top w:val="nil"/>
              <w:left w:val="nil"/>
              <w:bottom w:val="nil"/>
              <w:right w:val="nil"/>
            </w:tcBorders>
          </w:tcPr>
          <w:p w:rsidR="0079798C" w:rsidRPr="0079798C" w:rsidRDefault="0079798C" w:rsidP="00097B7E">
            <w:pPr>
              <w:pStyle w:val="Tabletext"/>
            </w:pPr>
            <w:r w:rsidRPr="0079798C">
              <w:t>34.3</w:t>
            </w:r>
          </w:p>
        </w:tc>
        <w:tc>
          <w:tcPr>
            <w:tcW w:w="1417" w:type="dxa"/>
            <w:tcBorders>
              <w:top w:val="nil"/>
              <w:left w:val="nil"/>
              <w:bottom w:val="nil"/>
              <w:right w:val="nil"/>
            </w:tcBorders>
          </w:tcPr>
          <w:p w:rsidR="0079798C" w:rsidRPr="0079798C" w:rsidRDefault="0079798C" w:rsidP="00097B7E">
            <w:pPr>
              <w:pStyle w:val="Tabletext"/>
            </w:pPr>
            <w:r w:rsidRPr="0079798C">
              <w:t>24.5</w:t>
            </w:r>
          </w:p>
        </w:tc>
        <w:tc>
          <w:tcPr>
            <w:tcW w:w="1560" w:type="dxa"/>
            <w:tcBorders>
              <w:top w:val="nil"/>
              <w:left w:val="nil"/>
              <w:bottom w:val="nil"/>
              <w:right w:val="nil"/>
            </w:tcBorders>
          </w:tcPr>
          <w:p w:rsidR="0079798C" w:rsidRPr="0079798C" w:rsidRDefault="0079798C" w:rsidP="00097B7E">
            <w:pPr>
              <w:pStyle w:val="Tabletext"/>
            </w:pPr>
            <w:r w:rsidRPr="0079798C">
              <w:t>13</w:t>
            </w:r>
            <w:r>
              <w:t>.0</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44.6</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13.1</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5.3</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2000</w:t>
            </w:r>
          </w:p>
        </w:tc>
        <w:tc>
          <w:tcPr>
            <w:tcW w:w="1418" w:type="dxa"/>
            <w:tcBorders>
              <w:top w:val="nil"/>
              <w:left w:val="nil"/>
              <w:bottom w:val="nil"/>
              <w:right w:val="nil"/>
            </w:tcBorders>
          </w:tcPr>
          <w:p w:rsidR="0079798C" w:rsidRPr="0079798C" w:rsidRDefault="0079798C" w:rsidP="00097B7E">
            <w:pPr>
              <w:pStyle w:val="Tabletext"/>
            </w:pPr>
            <w:r w:rsidRPr="0079798C">
              <w:t>34.1</w:t>
            </w:r>
          </w:p>
        </w:tc>
        <w:tc>
          <w:tcPr>
            <w:tcW w:w="1417" w:type="dxa"/>
            <w:tcBorders>
              <w:top w:val="nil"/>
              <w:left w:val="nil"/>
              <w:bottom w:val="nil"/>
              <w:right w:val="nil"/>
            </w:tcBorders>
          </w:tcPr>
          <w:p w:rsidR="0079798C" w:rsidRPr="0079798C" w:rsidRDefault="0079798C" w:rsidP="00097B7E">
            <w:pPr>
              <w:pStyle w:val="Tabletext"/>
            </w:pPr>
            <w:r w:rsidRPr="0079798C">
              <w:t>26.0</w:t>
            </w:r>
          </w:p>
        </w:tc>
        <w:tc>
          <w:tcPr>
            <w:tcW w:w="1560" w:type="dxa"/>
            <w:tcBorders>
              <w:top w:val="nil"/>
              <w:left w:val="nil"/>
              <w:bottom w:val="nil"/>
              <w:right w:val="nil"/>
            </w:tcBorders>
          </w:tcPr>
          <w:p w:rsidR="0079798C" w:rsidRPr="0079798C" w:rsidRDefault="0079798C" w:rsidP="00097B7E">
            <w:pPr>
              <w:pStyle w:val="Tabletext"/>
            </w:pPr>
            <w:r w:rsidRPr="0079798C">
              <w:t>11.8</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45.2</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13.8</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4.5</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2001</w:t>
            </w:r>
          </w:p>
        </w:tc>
        <w:tc>
          <w:tcPr>
            <w:tcW w:w="1418" w:type="dxa"/>
            <w:tcBorders>
              <w:top w:val="nil"/>
              <w:left w:val="nil"/>
              <w:bottom w:val="nil"/>
              <w:right w:val="nil"/>
            </w:tcBorders>
          </w:tcPr>
          <w:p w:rsidR="0079798C" w:rsidRPr="0079798C" w:rsidRDefault="0079798C" w:rsidP="00097B7E">
            <w:pPr>
              <w:pStyle w:val="Tabletext"/>
            </w:pPr>
            <w:r w:rsidRPr="0079798C">
              <w:t>32.8</w:t>
            </w:r>
          </w:p>
        </w:tc>
        <w:tc>
          <w:tcPr>
            <w:tcW w:w="1417" w:type="dxa"/>
            <w:tcBorders>
              <w:top w:val="nil"/>
              <w:left w:val="nil"/>
              <w:bottom w:val="nil"/>
              <w:right w:val="nil"/>
            </w:tcBorders>
          </w:tcPr>
          <w:p w:rsidR="0079798C" w:rsidRPr="0079798C" w:rsidRDefault="0079798C" w:rsidP="00097B7E">
            <w:pPr>
              <w:pStyle w:val="Tabletext"/>
            </w:pPr>
            <w:r w:rsidRPr="0079798C">
              <w:t>27.2</w:t>
            </w:r>
          </w:p>
        </w:tc>
        <w:tc>
          <w:tcPr>
            <w:tcW w:w="1560" w:type="dxa"/>
            <w:tcBorders>
              <w:top w:val="nil"/>
              <w:left w:val="nil"/>
              <w:bottom w:val="nil"/>
              <w:right w:val="nil"/>
            </w:tcBorders>
          </w:tcPr>
          <w:p w:rsidR="0079798C" w:rsidRPr="0079798C" w:rsidRDefault="0079798C" w:rsidP="00097B7E">
            <w:pPr>
              <w:pStyle w:val="Tabletext"/>
            </w:pPr>
            <w:r w:rsidRPr="0079798C">
              <w:t>12.7</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44.0</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14.4</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5.2</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2002</w:t>
            </w:r>
          </w:p>
        </w:tc>
        <w:tc>
          <w:tcPr>
            <w:tcW w:w="1418" w:type="dxa"/>
            <w:tcBorders>
              <w:top w:val="nil"/>
              <w:left w:val="nil"/>
              <w:bottom w:val="nil"/>
              <w:right w:val="nil"/>
            </w:tcBorders>
          </w:tcPr>
          <w:p w:rsidR="0079798C" w:rsidRPr="0079798C" w:rsidRDefault="0079798C" w:rsidP="00097B7E">
            <w:pPr>
              <w:pStyle w:val="Tabletext"/>
            </w:pPr>
            <w:r w:rsidRPr="0079798C">
              <w:t>32.0</w:t>
            </w:r>
          </w:p>
        </w:tc>
        <w:tc>
          <w:tcPr>
            <w:tcW w:w="1417" w:type="dxa"/>
            <w:tcBorders>
              <w:top w:val="nil"/>
              <w:left w:val="nil"/>
              <w:bottom w:val="nil"/>
              <w:right w:val="nil"/>
            </w:tcBorders>
          </w:tcPr>
          <w:p w:rsidR="0079798C" w:rsidRPr="0079798C" w:rsidRDefault="0079798C" w:rsidP="00097B7E">
            <w:pPr>
              <w:pStyle w:val="Tabletext"/>
            </w:pPr>
            <w:r w:rsidRPr="0079798C">
              <w:t>27.5</w:t>
            </w:r>
          </w:p>
        </w:tc>
        <w:tc>
          <w:tcPr>
            <w:tcW w:w="1560" w:type="dxa"/>
            <w:tcBorders>
              <w:top w:val="nil"/>
              <w:left w:val="nil"/>
              <w:bottom w:val="nil"/>
              <w:right w:val="nil"/>
            </w:tcBorders>
          </w:tcPr>
          <w:p w:rsidR="0079798C" w:rsidRPr="0079798C" w:rsidRDefault="0079798C" w:rsidP="00097B7E">
            <w:pPr>
              <w:pStyle w:val="Tabletext"/>
            </w:pPr>
            <w:r w:rsidRPr="0079798C">
              <w:t>12.6</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44.2</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14.6</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4.6</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2003</w:t>
            </w:r>
          </w:p>
        </w:tc>
        <w:tc>
          <w:tcPr>
            <w:tcW w:w="1418" w:type="dxa"/>
            <w:tcBorders>
              <w:top w:val="nil"/>
              <w:left w:val="nil"/>
              <w:bottom w:val="nil"/>
              <w:right w:val="nil"/>
            </w:tcBorders>
          </w:tcPr>
          <w:p w:rsidR="0079798C" w:rsidRPr="0079798C" w:rsidRDefault="0079798C" w:rsidP="00097B7E">
            <w:pPr>
              <w:pStyle w:val="Tabletext"/>
            </w:pPr>
            <w:r w:rsidRPr="0079798C">
              <w:t>31.7</w:t>
            </w:r>
          </w:p>
        </w:tc>
        <w:tc>
          <w:tcPr>
            <w:tcW w:w="1417" w:type="dxa"/>
            <w:tcBorders>
              <w:top w:val="nil"/>
              <w:left w:val="nil"/>
              <w:bottom w:val="nil"/>
              <w:right w:val="nil"/>
            </w:tcBorders>
          </w:tcPr>
          <w:p w:rsidR="0079798C" w:rsidRPr="0079798C" w:rsidRDefault="0079798C" w:rsidP="00097B7E">
            <w:pPr>
              <w:pStyle w:val="Tabletext"/>
            </w:pPr>
            <w:r w:rsidRPr="0079798C">
              <w:t>28.4</w:t>
            </w:r>
          </w:p>
        </w:tc>
        <w:tc>
          <w:tcPr>
            <w:tcW w:w="1560" w:type="dxa"/>
            <w:tcBorders>
              <w:top w:val="nil"/>
              <w:left w:val="nil"/>
              <w:bottom w:val="nil"/>
              <w:right w:val="nil"/>
            </w:tcBorders>
          </w:tcPr>
          <w:p w:rsidR="0079798C" w:rsidRPr="0079798C" w:rsidRDefault="0079798C" w:rsidP="00097B7E">
            <w:pPr>
              <w:pStyle w:val="Tabletext"/>
            </w:pPr>
            <w:r w:rsidRPr="0079798C">
              <w:t>11.2</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44.3</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14.8</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4.3</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2004</w:t>
            </w:r>
          </w:p>
        </w:tc>
        <w:tc>
          <w:tcPr>
            <w:tcW w:w="1418" w:type="dxa"/>
            <w:tcBorders>
              <w:top w:val="nil"/>
              <w:left w:val="nil"/>
              <w:bottom w:val="nil"/>
              <w:right w:val="nil"/>
            </w:tcBorders>
          </w:tcPr>
          <w:p w:rsidR="0079798C" w:rsidRPr="0079798C" w:rsidRDefault="0079798C" w:rsidP="00097B7E">
            <w:pPr>
              <w:pStyle w:val="Tabletext"/>
            </w:pPr>
            <w:r w:rsidRPr="0079798C">
              <w:t>31.9</w:t>
            </w:r>
          </w:p>
        </w:tc>
        <w:tc>
          <w:tcPr>
            <w:tcW w:w="1417" w:type="dxa"/>
            <w:tcBorders>
              <w:top w:val="nil"/>
              <w:left w:val="nil"/>
              <w:bottom w:val="nil"/>
              <w:right w:val="nil"/>
            </w:tcBorders>
          </w:tcPr>
          <w:p w:rsidR="0079798C" w:rsidRPr="0079798C" w:rsidRDefault="0079798C" w:rsidP="00097B7E">
            <w:pPr>
              <w:pStyle w:val="Tabletext"/>
            </w:pPr>
            <w:r w:rsidRPr="0079798C">
              <w:t>27.3</w:t>
            </w:r>
          </w:p>
        </w:tc>
        <w:tc>
          <w:tcPr>
            <w:tcW w:w="1560" w:type="dxa"/>
            <w:tcBorders>
              <w:top w:val="nil"/>
              <w:left w:val="nil"/>
              <w:bottom w:val="nil"/>
              <w:right w:val="nil"/>
            </w:tcBorders>
          </w:tcPr>
          <w:p w:rsidR="0079798C" w:rsidRPr="0079798C" w:rsidRDefault="0079798C" w:rsidP="00097B7E">
            <w:pPr>
              <w:pStyle w:val="Tabletext"/>
            </w:pPr>
            <w:r w:rsidRPr="0079798C">
              <w:t>11.5</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44.7</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14.7</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3.9</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2005</w:t>
            </w:r>
          </w:p>
        </w:tc>
        <w:tc>
          <w:tcPr>
            <w:tcW w:w="1418" w:type="dxa"/>
            <w:tcBorders>
              <w:top w:val="nil"/>
              <w:left w:val="nil"/>
              <w:bottom w:val="nil"/>
              <w:right w:val="nil"/>
            </w:tcBorders>
          </w:tcPr>
          <w:p w:rsidR="0079798C" w:rsidRPr="0079798C" w:rsidRDefault="0079798C" w:rsidP="00097B7E">
            <w:pPr>
              <w:pStyle w:val="Tabletext"/>
            </w:pPr>
            <w:r w:rsidRPr="0079798C">
              <w:t>33.6</w:t>
            </w:r>
          </w:p>
        </w:tc>
        <w:tc>
          <w:tcPr>
            <w:tcW w:w="1417" w:type="dxa"/>
            <w:tcBorders>
              <w:top w:val="nil"/>
              <w:left w:val="nil"/>
              <w:bottom w:val="nil"/>
              <w:right w:val="nil"/>
            </w:tcBorders>
          </w:tcPr>
          <w:p w:rsidR="0079798C" w:rsidRPr="0079798C" w:rsidRDefault="0079798C" w:rsidP="00097B7E">
            <w:pPr>
              <w:pStyle w:val="Tabletext"/>
            </w:pPr>
            <w:r w:rsidRPr="0079798C">
              <w:t>28.5</w:t>
            </w:r>
          </w:p>
        </w:tc>
        <w:tc>
          <w:tcPr>
            <w:tcW w:w="1560" w:type="dxa"/>
            <w:tcBorders>
              <w:top w:val="nil"/>
              <w:left w:val="nil"/>
              <w:bottom w:val="nil"/>
              <w:right w:val="nil"/>
            </w:tcBorders>
          </w:tcPr>
          <w:p w:rsidR="0079798C" w:rsidRPr="0079798C" w:rsidRDefault="0079798C" w:rsidP="00097B7E">
            <w:pPr>
              <w:pStyle w:val="Tabletext"/>
            </w:pPr>
            <w:r w:rsidRPr="0079798C">
              <w:t>9.6</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45.4</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15.3</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3.6</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2006</w:t>
            </w:r>
          </w:p>
        </w:tc>
        <w:tc>
          <w:tcPr>
            <w:tcW w:w="1418" w:type="dxa"/>
            <w:tcBorders>
              <w:top w:val="nil"/>
              <w:left w:val="nil"/>
              <w:bottom w:val="nil"/>
              <w:right w:val="nil"/>
            </w:tcBorders>
          </w:tcPr>
          <w:p w:rsidR="0079798C" w:rsidRPr="0079798C" w:rsidRDefault="0079798C" w:rsidP="00097B7E">
            <w:pPr>
              <w:pStyle w:val="Tabletext"/>
            </w:pPr>
            <w:r w:rsidRPr="0079798C">
              <w:t>34.4</w:t>
            </w:r>
          </w:p>
        </w:tc>
        <w:tc>
          <w:tcPr>
            <w:tcW w:w="1417" w:type="dxa"/>
            <w:tcBorders>
              <w:top w:val="nil"/>
              <w:left w:val="nil"/>
              <w:bottom w:val="nil"/>
              <w:right w:val="nil"/>
            </w:tcBorders>
          </w:tcPr>
          <w:p w:rsidR="0079798C" w:rsidRPr="0079798C" w:rsidRDefault="0079798C" w:rsidP="00097B7E">
            <w:pPr>
              <w:pStyle w:val="Tabletext"/>
            </w:pPr>
            <w:r w:rsidRPr="0079798C">
              <w:t>28.1</w:t>
            </w:r>
          </w:p>
        </w:tc>
        <w:tc>
          <w:tcPr>
            <w:tcW w:w="1560" w:type="dxa"/>
            <w:tcBorders>
              <w:top w:val="nil"/>
              <w:left w:val="nil"/>
              <w:bottom w:val="nil"/>
              <w:right w:val="nil"/>
            </w:tcBorders>
          </w:tcPr>
          <w:p w:rsidR="0079798C" w:rsidRPr="0079798C" w:rsidRDefault="0079798C" w:rsidP="00097B7E">
            <w:pPr>
              <w:pStyle w:val="Tabletext"/>
            </w:pPr>
            <w:r w:rsidRPr="0079798C">
              <w:t>9.4</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45.7</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15.5</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3.4</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2007</w:t>
            </w:r>
          </w:p>
        </w:tc>
        <w:tc>
          <w:tcPr>
            <w:tcW w:w="1418" w:type="dxa"/>
            <w:tcBorders>
              <w:top w:val="nil"/>
              <w:left w:val="nil"/>
              <w:bottom w:val="nil"/>
              <w:right w:val="nil"/>
            </w:tcBorders>
          </w:tcPr>
          <w:p w:rsidR="0079798C" w:rsidRPr="0079798C" w:rsidRDefault="0079798C" w:rsidP="00097B7E">
            <w:pPr>
              <w:pStyle w:val="Tabletext"/>
            </w:pPr>
            <w:r w:rsidRPr="0079798C">
              <w:t>34.5</w:t>
            </w:r>
          </w:p>
        </w:tc>
        <w:tc>
          <w:tcPr>
            <w:tcW w:w="1417" w:type="dxa"/>
            <w:tcBorders>
              <w:top w:val="nil"/>
              <w:left w:val="nil"/>
              <w:bottom w:val="nil"/>
              <w:right w:val="nil"/>
            </w:tcBorders>
          </w:tcPr>
          <w:p w:rsidR="0079798C" w:rsidRPr="0079798C" w:rsidRDefault="0079798C" w:rsidP="00097B7E">
            <w:pPr>
              <w:pStyle w:val="Tabletext"/>
            </w:pPr>
            <w:r w:rsidRPr="0079798C">
              <w:t>27.7</w:t>
            </w:r>
          </w:p>
        </w:tc>
        <w:tc>
          <w:tcPr>
            <w:tcW w:w="1560" w:type="dxa"/>
            <w:tcBorders>
              <w:top w:val="nil"/>
              <w:left w:val="nil"/>
              <w:bottom w:val="nil"/>
              <w:right w:val="nil"/>
            </w:tcBorders>
          </w:tcPr>
          <w:p w:rsidR="0079798C" w:rsidRPr="0079798C" w:rsidRDefault="0079798C" w:rsidP="00097B7E">
            <w:pPr>
              <w:pStyle w:val="Tabletext"/>
            </w:pPr>
            <w:r w:rsidRPr="0079798C">
              <w:t>9.3</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46.4</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15.6</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w:t>
            </w:r>
            <w:r>
              <w:rPr>
                <w:rFonts w:ascii="Arial" w:hAnsi="Arial" w:cs="Arial"/>
                <w:sz w:val="18"/>
                <w:szCs w:val="18"/>
              </w:rPr>
              <w:t>.0</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2008</w:t>
            </w:r>
          </w:p>
        </w:tc>
        <w:tc>
          <w:tcPr>
            <w:tcW w:w="1418" w:type="dxa"/>
            <w:tcBorders>
              <w:top w:val="nil"/>
              <w:left w:val="nil"/>
              <w:bottom w:val="nil"/>
              <w:right w:val="nil"/>
            </w:tcBorders>
          </w:tcPr>
          <w:p w:rsidR="0079798C" w:rsidRPr="0079798C" w:rsidRDefault="0079798C" w:rsidP="00097B7E">
            <w:pPr>
              <w:pStyle w:val="Tabletext"/>
            </w:pPr>
            <w:r w:rsidRPr="0079798C">
              <w:t>34.7</w:t>
            </w:r>
          </w:p>
        </w:tc>
        <w:tc>
          <w:tcPr>
            <w:tcW w:w="1417" w:type="dxa"/>
            <w:tcBorders>
              <w:top w:val="nil"/>
              <w:left w:val="nil"/>
              <w:bottom w:val="nil"/>
              <w:right w:val="nil"/>
            </w:tcBorders>
          </w:tcPr>
          <w:p w:rsidR="0079798C" w:rsidRPr="0079798C" w:rsidRDefault="0079798C" w:rsidP="00097B7E">
            <w:pPr>
              <w:pStyle w:val="Tabletext"/>
            </w:pPr>
            <w:r w:rsidRPr="0079798C">
              <w:t>28.3</w:t>
            </w:r>
          </w:p>
        </w:tc>
        <w:tc>
          <w:tcPr>
            <w:tcW w:w="1560" w:type="dxa"/>
            <w:tcBorders>
              <w:top w:val="nil"/>
              <w:left w:val="nil"/>
              <w:bottom w:val="nil"/>
              <w:right w:val="nil"/>
            </w:tcBorders>
          </w:tcPr>
          <w:p w:rsidR="0079798C" w:rsidRPr="0079798C" w:rsidRDefault="0079798C" w:rsidP="00097B7E">
            <w:pPr>
              <w:pStyle w:val="Tabletext"/>
            </w:pPr>
            <w:r w:rsidRPr="0079798C">
              <w:t>7.4</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46.9</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15.4</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3.1</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2009</w:t>
            </w:r>
          </w:p>
        </w:tc>
        <w:tc>
          <w:tcPr>
            <w:tcW w:w="1418" w:type="dxa"/>
            <w:tcBorders>
              <w:top w:val="nil"/>
              <w:left w:val="nil"/>
              <w:bottom w:val="nil"/>
              <w:right w:val="nil"/>
            </w:tcBorders>
          </w:tcPr>
          <w:p w:rsidR="0079798C" w:rsidRPr="0079798C" w:rsidRDefault="0079798C" w:rsidP="00097B7E">
            <w:pPr>
              <w:pStyle w:val="Tabletext"/>
            </w:pPr>
            <w:r w:rsidRPr="0079798C">
              <w:t>30.1</w:t>
            </w:r>
          </w:p>
        </w:tc>
        <w:tc>
          <w:tcPr>
            <w:tcW w:w="1417" w:type="dxa"/>
            <w:tcBorders>
              <w:top w:val="nil"/>
              <w:left w:val="nil"/>
              <w:bottom w:val="nil"/>
              <w:right w:val="nil"/>
            </w:tcBorders>
          </w:tcPr>
          <w:p w:rsidR="0079798C" w:rsidRPr="0079798C" w:rsidRDefault="0079798C" w:rsidP="00097B7E">
            <w:pPr>
              <w:pStyle w:val="Tabletext"/>
            </w:pPr>
            <w:r w:rsidRPr="0079798C">
              <w:t>28.6</w:t>
            </w:r>
          </w:p>
        </w:tc>
        <w:tc>
          <w:tcPr>
            <w:tcW w:w="1560" w:type="dxa"/>
            <w:tcBorders>
              <w:top w:val="nil"/>
              <w:left w:val="nil"/>
              <w:bottom w:val="nil"/>
              <w:right w:val="nil"/>
            </w:tcBorders>
          </w:tcPr>
          <w:p w:rsidR="0079798C" w:rsidRPr="0079798C" w:rsidRDefault="0079798C" w:rsidP="00097B7E">
            <w:pPr>
              <w:pStyle w:val="Tabletext"/>
            </w:pPr>
            <w:r w:rsidRPr="0079798C">
              <w:t>11.3</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45.4</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16.2</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4.3</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2010</w:t>
            </w:r>
          </w:p>
        </w:tc>
        <w:tc>
          <w:tcPr>
            <w:tcW w:w="1418" w:type="dxa"/>
            <w:tcBorders>
              <w:top w:val="nil"/>
              <w:left w:val="nil"/>
              <w:bottom w:val="nil"/>
              <w:right w:val="nil"/>
            </w:tcBorders>
          </w:tcPr>
          <w:p w:rsidR="0079798C" w:rsidRPr="0079798C" w:rsidRDefault="0079798C" w:rsidP="00097B7E">
            <w:pPr>
              <w:pStyle w:val="Tabletext"/>
            </w:pPr>
            <w:r w:rsidRPr="0079798C">
              <w:t>30.4</w:t>
            </w:r>
          </w:p>
        </w:tc>
        <w:tc>
          <w:tcPr>
            <w:tcW w:w="1417" w:type="dxa"/>
            <w:tcBorders>
              <w:top w:val="nil"/>
              <w:left w:val="nil"/>
              <w:bottom w:val="nil"/>
              <w:right w:val="nil"/>
            </w:tcBorders>
          </w:tcPr>
          <w:p w:rsidR="0079798C" w:rsidRPr="0079798C" w:rsidRDefault="0079798C" w:rsidP="00097B7E">
            <w:pPr>
              <w:pStyle w:val="Tabletext"/>
            </w:pPr>
            <w:r w:rsidRPr="0079798C">
              <w:t>27.9</w:t>
            </w:r>
          </w:p>
        </w:tc>
        <w:tc>
          <w:tcPr>
            <w:tcW w:w="1560" w:type="dxa"/>
            <w:tcBorders>
              <w:top w:val="nil"/>
              <w:left w:val="nil"/>
              <w:bottom w:val="nil"/>
              <w:right w:val="nil"/>
            </w:tcBorders>
          </w:tcPr>
          <w:p w:rsidR="0079798C" w:rsidRPr="0079798C" w:rsidRDefault="0079798C" w:rsidP="00097B7E">
            <w:pPr>
              <w:pStyle w:val="Tabletext"/>
            </w:pPr>
            <w:r w:rsidRPr="0079798C">
              <w:t>11.2</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45.9</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16.4</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3.5</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2011</w:t>
            </w:r>
          </w:p>
        </w:tc>
        <w:tc>
          <w:tcPr>
            <w:tcW w:w="1418" w:type="dxa"/>
            <w:tcBorders>
              <w:top w:val="nil"/>
              <w:left w:val="nil"/>
              <w:bottom w:val="nil"/>
              <w:right w:val="nil"/>
            </w:tcBorders>
          </w:tcPr>
          <w:p w:rsidR="0079798C" w:rsidRPr="0079798C" w:rsidRDefault="0079798C" w:rsidP="00097B7E">
            <w:pPr>
              <w:pStyle w:val="Tabletext"/>
            </w:pPr>
            <w:r w:rsidRPr="0079798C">
              <w:t>30.6</w:t>
            </w:r>
          </w:p>
        </w:tc>
        <w:tc>
          <w:tcPr>
            <w:tcW w:w="1417" w:type="dxa"/>
            <w:tcBorders>
              <w:top w:val="nil"/>
              <w:left w:val="nil"/>
              <w:bottom w:val="nil"/>
              <w:right w:val="nil"/>
            </w:tcBorders>
          </w:tcPr>
          <w:p w:rsidR="0079798C" w:rsidRPr="0079798C" w:rsidRDefault="0079798C" w:rsidP="00097B7E">
            <w:pPr>
              <w:pStyle w:val="Tabletext"/>
            </w:pPr>
            <w:r w:rsidRPr="0079798C">
              <w:t>28.4</w:t>
            </w:r>
          </w:p>
        </w:tc>
        <w:tc>
          <w:tcPr>
            <w:tcW w:w="1560" w:type="dxa"/>
            <w:tcBorders>
              <w:top w:val="nil"/>
              <w:left w:val="nil"/>
              <w:bottom w:val="nil"/>
              <w:right w:val="nil"/>
            </w:tcBorders>
          </w:tcPr>
          <w:p w:rsidR="0079798C" w:rsidRPr="0079798C" w:rsidRDefault="0079798C" w:rsidP="00097B7E">
            <w:pPr>
              <w:pStyle w:val="Tabletext"/>
            </w:pPr>
            <w:r w:rsidRPr="0079798C">
              <w:t>10.8</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45.7</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16.3</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3.9</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2012</w:t>
            </w:r>
          </w:p>
        </w:tc>
        <w:tc>
          <w:tcPr>
            <w:tcW w:w="1418" w:type="dxa"/>
            <w:tcBorders>
              <w:top w:val="nil"/>
              <w:left w:val="nil"/>
              <w:bottom w:val="nil"/>
              <w:right w:val="nil"/>
            </w:tcBorders>
          </w:tcPr>
          <w:p w:rsidR="0079798C" w:rsidRPr="0079798C" w:rsidRDefault="0079798C" w:rsidP="00097B7E">
            <w:pPr>
              <w:pStyle w:val="Tabletext"/>
            </w:pPr>
            <w:r w:rsidRPr="0079798C">
              <w:t>29.1</w:t>
            </w:r>
          </w:p>
        </w:tc>
        <w:tc>
          <w:tcPr>
            <w:tcW w:w="1417" w:type="dxa"/>
            <w:tcBorders>
              <w:top w:val="nil"/>
              <w:left w:val="nil"/>
              <w:bottom w:val="nil"/>
              <w:right w:val="nil"/>
            </w:tcBorders>
          </w:tcPr>
          <w:p w:rsidR="0079798C" w:rsidRPr="0079798C" w:rsidRDefault="0079798C" w:rsidP="00097B7E">
            <w:pPr>
              <w:pStyle w:val="Tabletext"/>
            </w:pPr>
            <w:r w:rsidRPr="0079798C">
              <w:t>28.5</w:t>
            </w:r>
          </w:p>
        </w:tc>
        <w:tc>
          <w:tcPr>
            <w:tcW w:w="1560" w:type="dxa"/>
            <w:tcBorders>
              <w:top w:val="nil"/>
              <w:left w:val="nil"/>
              <w:bottom w:val="nil"/>
              <w:right w:val="nil"/>
            </w:tcBorders>
          </w:tcPr>
          <w:p w:rsidR="0079798C" w:rsidRPr="0079798C" w:rsidRDefault="0079798C" w:rsidP="00097B7E">
            <w:pPr>
              <w:pStyle w:val="Tabletext"/>
            </w:pPr>
            <w:r w:rsidRPr="0079798C">
              <w:t>11.1</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45.6</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16.2</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3.8</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2013</w:t>
            </w:r>
          </w:p>
        </w:tc>
        <w:tc>
          <w:tcPr>
            <w:tcW w:w="1418" w:type="dxa"/>
            <w:tcBorders>
              <w:top w:val="nil"/>
              <w:left w:val="nil"/>
              <w:bottom w:val="nil"/>
              <w:right w:val="nil"/>
            </w:tcBorders>
          </w:tcPr>
          <w:p w:rsidR="0079798C" w:rsidRPr="0079798C" w:rsidRDefault="0079798C" w:rsidP="00097B7E">
            <w:pPr>
              <w:pStyle w:val="Tabletext"/>
            </w:pPr>
            <w:r w:rsidRPr="0079798C">
              <w:t>27.7</w:t>
            </w:r>
          </w:p>
        </w:tc>
        <w:tc>
          <w:tcPr>
            <w:tcW w:w="1417" w:type="dxa"/>
            <w:tcBorders>
              <w:top w:val="nil"/>
              <w:left w:val="nil"/>
              <w:bottom w:val="nil"/>
              <w:right w:val="nil"/>
            </w:tcBorders>
          </w:tcPr>
          <w:p w:rsidR="0079798C" w:rsidRPr="0079798C" w:rsidRDefault="0079798C" w:rsidP="00097B7E">
            <w:pPr>
              <w:pStyle w:val="Tabletext"/>
            </w:pPr>
            <w:r w:rsidRPr="0079798C">
              <w:t>29.1</w:t>
            </w:r>
          </w:p>
        </w:tc>
        <w:tc>
          <w:tcPr>
            <w:tcW w:w="1560" w:type="dxa"/>
            <w:tcBorders>
              <w:top w:val="nil"/>
              <w:left w:val="nil"/>
              <w:bottom w:val="nil"/>
              <w:right w:val="nil"/>
            </w:tcBorders>
          </w:tcPr>
          <w:p w:rsidR="0079798C" w:rsidRPr="0079798C" w:rsidRDefault="0079798C" w:rsidP="00097B7E">
            <w:pPr>
              <w:pStyle w:val="Tabletext"/>
            </w:pPr>
            <w:r w:rsidRPr="0079798C">
              <w:t>12.3</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45.1</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16.2</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4.3</w:t>
            </w:r>
          </w:p>
        </w:tc>
      </w:tr>
      <w:tr w:rsidR="0079798C" w:rsidTr="0079798C">
        <w:tc>
          <w:tcPr>
            <w:tcW w:w="959" w:type="dxa"/>
            <w:tcBorders>
              <w:top w:val="nil"/>
              <w:left w:val="nil"/>
              <w:bottom w:val="nil"/>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2014</w:t>
            </w:r>
          </w:p>
        </w:tc>
        <w:tc>
          <w:tcPr>
            <w:tcW w:w="1418" w:type="dxa"/>
            <w:tcBorders>
              <w:top w:val="nil"/>
              <w:left w:val="nil"/>
              <w:bottom w:val="nil"/>
              <w:right w:val="nil"/>
            </w:tcBorders>
          </w:tcPr>
          <w:p w:rsidR="0079798C" w:rsidRPr="0079798C" w:rsidRDefault="0079798C" w:rsidP="00097B7E">
            <w:pPr>
              <w:pStyle w:val="Tabletext"/>
            </w:pPr>
            <w:r w:rsidRPr="0079798C">
              <w:t>26.8</w:t>
            </w:r>
          </w:p>
        </w:tc>
        <w:tc>
          <w:tcPr>
            <w:tcW w:w="1417" w:type="dxa"/>
            <w:tcBorders>
              <w:top w:val="nil"/>
              <w:left w:val="nil"/>
              <w:bottom w:val="nil"/>
              <w:right w:val="nil"/>
            </w:tcBorders>
          </w:tcPr>
          <w:p w:rsidR="0079798C" w:rsidRPr="0079798C" w:rsidRDefault="0079798C" w:rsidP="00097B7E">
            <w:pPr>
              <w:pStyle w:val="Tabletext"/>
            </w:pPr>
            <w:r w:rsidRPr="0079798C">
              <w:t>29.8</w:t>
            </w:r>
          </w:p>
        </w:tc>
        <w:tc>
          <w:tcPr>
            <w:tcW w:w="1560" w:type="dxa"/>
            <w:tcBorders>
              <w:top w:val="nil"/>
              <w:left w:val="nil"/>
              <w:bottom w:val="nil"/>
              <w:right w:val="nil"/>
            </w:tcBorders>
          </w:tcPr>
          <w:p w:rsidR="0079798C" w:rsidRPr="0079798C" w:rsidRDefault="0079798C" w:rsidP="00097B7E">
            <w:pPr>
              <w:pStyle w:val="Tabletext"/>
            </w:pPr>
            <w:r w:rsidRPr="0079798C">
              <w:t>12.9</w:t>
            </w:r>
          </w:p>
        </w:tc>
        <w:tc>
          <w:tcPr>
            <w:tcW w:w="140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44.8</w:t>
            </w:r>
          </w:p>
        </w:tc>
        <w:tc>
          <w:tcPr>
            <w:tcW w:w="1417" w:type="dxa"/>
            <w:tcBorders>
              <w:top w:val="nil"/>
              <w:left w:val="nil"/>
              <w:bottom w:val="nil"/>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16.8</w:t>
            </w:r>
          </w:p>
        </w:tc>
        <w:tc>
          <w:tcPr>
            <w:tcW w:w="1569" w:type="dxa"/>
            <w:tcBorders>
              <w:top w:val="nil"/>
              <w:left w:val="nil"/>
              <w:bottom w:val="nil"/>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4.6</w:t>
            </w:r>
          </w:p>
        </w:tc>
      </w:tr>
      <w:tr w:rsidR="0079798C" w:rsidTr="0079798C">
        <w:tc>
          <w:tcPr>
            <w:tcW w:w="959" w:type="dxa"/>
            <w:tcBorders>
              <w:top w:val="nil"/>
              <w:left w:val="nil"/>
              <w:bottom w:val="single" w:sz="4" w:space="0" w:color="auto"/>
              <w:right w:val="nil"/>
            </w:tcBorders>
          </w:tcPr>
          <w:p w:rsidR="0079798C" w:rsidRPr="0079798C" w:rsidRDefault="0079798C" w:rsidP="0079798C">
            <w:pPr>
              <w:spacing w:after="20"/>
              <w:rPr>
                <w:rFonts w:ascii="Arial" w:hAnsi="Arial" w:cs="Arial"/>
                <w:sz w:val="18"/>
                <w:szCs w:val="18"/>
              </w:rPr>
            </w:pPr>
            <w:r w:rsidRPr="0079798C">
              <w:rPr>
                <w:rFonts w:ascii="Arial" w:hAnsi="Arial" w:cs="Arial"/>
                <w:sz w:val="18"/>
                <w:szCs w:val="18"/>
              </w:rPr>
              <w:t>2015</w:t>
            </w:r>
          </w:p>
        </w:tc>
        <w:tc>
          <w:tcPr>
            <w:tcW w:w="1418" w:type="dxa"/>
            <w:tcBorders>
              <w:top w:val="nil"/>
              <w:left w:val="nil"/>
              <w:bottom w:val="single" w:sz="4" w:space="0" w:color="auto"/>
              <w:right w:val="nil"/>
            </w:tcBorders>
          </w:tcPr>
          <w:p w:rsidR="0079798C" w:rsidRPr="0079798C" w:rsidRDefault="0079798C" w:rsidP="00097B7E">
            <w:pPr>
              <w:pStyle w:val="Tabletext"/>
            </w:pPr>
            <w:r w:rsidRPr="0079798C">
              <w:t>26.2</w:t>
            </w:r>
          </w:p>
        </w:tc>
        <w:tc>
          <w:tcPr>
            <w:tcW w:w="1417" w:type="dxa"/>
            <w:tcBorders>
              <w:top w:val="nil"/>
              <w:left w:val="nil"/>
              <w:bottom w:val="single" w:sz="4" w:space="0" w:color="auto"/>
              <w:right w:val="nil"/>
            </w:tcBorders>
          </w:tcPr>
          <w:p w:rsidR="0079798C" w:rsidRPr="0079798C" w:rsidRDefault="0079798C" w:rsidP="00097B7E">
            <w:pPr>
              <w:pStyle w:val="Tabletext"/>
            </w:pPr>
            <w:r w:rsidRPr="0079798C">
              <w:t>30.3</w:t>
            </w:r>
          </w:p>
        </w:tc>
        <w:tc>
          <w:tcPr>
            <w:tcW w:w="1560" w:type="dxa"/>
            <w:tcBorders>
              <w:top w:val="nil"/>
              <w:left w:val="nil"/>
              <w:bottom w:val="single" w:sz="4" w:space="0" w:color="auto"/>
              <w:right w:val="nil"/>
            </w:tcBorders>
          </w:tcPr>
          <w:p w:rsidR="0079798C" w:rsidRPr="0079798C" w:rsidRDefault="0079798C" w:rsidP="00097B7E">
            <w:pPr>
              <w:pStyle w:val="Tabletext"/>
            </w:pPr>
            <w:r w:rsidRPr="0079798C">
              <w:t>12.9</w:t>
            </w:r>
          </w:p>
        </w:tc>
        <w:tc>
          <w:tcPr>
            <w:tcW w:w="1407" w:type="dxa"/>
            <w:tcBorders>
              <w:top w:val="nil"/>
              <w:left w:val="nil"/>
              <w:bottom w:val="single" w:sz="4" w:space="0" w:color="auto"/>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44.7</w:t>
            </w:r>
          </w:p>
        </w:tc>
        <w:tc>
          <w:tcPr>
            <w:tcW w:w="1417" w:type="dxa"/>
            <w:tcBorders>
              <w:top w:val="nil"/>
              <w:left w:val="nil"/>
              <w:bottom w:val="single" w:sz="4" w:space="0" w:color="auto"/>
              <w:right w:val="nil"/>
            </w:tcBorders>
          </w:tcPr>
          <w:p w:rsidR="0079798C" w:rsidRPr="0079798C" w:rsidRDefault="0079798C" w:rsidP="0079798C">
            <w:pPr>
              <w:tabs>
                <w:tab w:val="decimal" w:pos="601"/>
              </w:tabs>
              <w:spacing w:after="20"/>
              <w:rPr>
                <w:rFonts w:ascii="Arial" w:hAnsi="Arial" w:cs="Arial"/>
                <w:sz w:val="18"/>
                <w:szCs w:val="18"/>
              </w:rPr>
            </w:pPr>
            <w:r w:rsidRPr="0079798C">
              <w:rPr>
                <w:rFonts w:ascii="Arial" w:hAnsi="Arial" w:cs="Arial"/>
                <w:sz w:val="18"/>
                <w:szCs w:val="18"/>
              </w:rPr>
              <w:t>16.7</w:t>
            </w:r>
          </w:p>
        </w:tc>
        <w:tc>
          <w:tcPr>
            <w:tcW w:w="1569" w:type="dxa"/>
            <w:tcBorders>
              <w:top w:val="nil"/>
              <w:left w:val="nil"/>
              <w:bottom w:val="single" w:sz="4" w:space="0" w:color="auto"/>
              <w:right w:val="nil"/>
            </w:tcBorders>
          </w:tcPr>
          <w:p w:rsidR="0079798C" w:rsidRPr="0079798C" w:rsidRDefault="0079798C" w:rsidP="0079798C">
            <w:pPr>
              <w:tabs>
                <w:tab w:val="decimal" w:pos="743"/>
              </w:tabs>
              <w:spacing w:after="20"/>
              <w:rPr>
                <w:rFonts w:ascii="Arial" w:hAnsi="Arial" w:cs="Arial"/>
                <w:sz w:val="18"/>
                <w:szCs w:val="18"/>
              </w:rPr>
            </w:pPr>
            <w:r w:rsidRPr="0079798C">
              <w:rPr>
                <w:rFonts w:ascii="Arial" w:hAnsi="Arial" w:cs="Arial"/>
                <w:sz w:val="18"/>
                <w:szCs w:val="18"/>
              </w:rPr>
              <w:t>4.8</w:t>
            </w:r>
          </w:p>
        </w:tc>
      </w:tr>
    </w:tbl>
    <w:p w:rsidR="009C5550" w:rsidRPr="00097B7E" w:rsidRDefault="009C5550" w:rsidP="00097B7E">
      <w:pPr>
        <w:pStyle w:val="Noteandsource"/>
      </w:pPr>
      <w:r w:rsidRPr="00097B7E">
        <w:t>Note: Population is civilian population aged 15–24 years, or civilian population aged 25 years and over.</w:t>
      </w:r>
      <w:r w:rsidR="0079798C" w:rsidRPr="00097B7E">
        <w:br/>
      </w:r>
      <w:r w:rsidRPr="00097B7E">
        <w:t>Source: ABS Labour force Australia, detailed electronic delivery, cat.no.6291.0.55.001, January 2016, cube LM1.</w:t>
      </w:r>
    </w:p>
    <w:p w:rsidR="009C5550" w:rsidRPr="009C5550" w:rsidRDefault="009C5550" w:rsidP="009C5550">
      <w:pPr>
        <w:rPr>
          <w:rFonts w:ascii="Trebuchet MS" w:hAnsi="Trebuchet MS" w:cs="Arial"/>
          <w:sz w:val="19"/>
          <w:szCs w:val="19"/>
        </w:rPr>
      </w:pPr>
      <w:r w:rsidRPr="009C5550">
        <w:rPr>
          <w:rFonts w:ascii="Trebuchet MS" w:hAnsi="Trebuchet MS" w:cs="Arial"/>
          <w:sz w:val="19"/>
          <w:szCs w:val="19"/>
        </w:rPr>
        <w:t>ABS labour force figures show the 15 to 64-year-old labour force has grown in absolute terms, from 8.9 million in 1996 to 12.0 million 2015, an increase of 35%.</w:t>
      </w:r>
    </w:p>
    <w:p w:rsidR="0079798C" w:rsidRDefault="009C5550" w:rsidP="009C5550">
      <w:pPr>
        <w:rPr>
          <w:rFonts w:ascii="Trebuchet MS" w:hAnsi="Trebuchet MS" w:cs="Arial"/>
          <w:sz w:val="19"/>
          <w:szCs w:val="19"/>
        </w:rPr>
      </w:pPr>
      <w:r w:rsidRPr="009C5550">
        <w:rPr>
          <w:rFonts w:ascii="Trebuchet MS" w:hAnsi="Trebuchet MS" w:cs="Arial"/>
          <w:sz w:val="19"/>
          <w:szCs w:val="19"/>
        </w:rPr>
        <w:t>For younger people, full-time employment rates have decreased, especially since the Global Financial Crisis, and has trended more to part time. This is in contrast to a relatively more stable environment for older workers.</w:t>
      </w:r>
    </w:p>
    <w:p w:rsidR="0079798C" w:rsidRDefault="0079798C">
      <w:pPr>
        <w:rPr>
          <w:rFonts w:ascii="Trebuchet MS" w:hAnsi="Trebuchet MS" w:cs="Arial"/>
          <w:sz w:val="19"/>
          <w:szCs w:val="19"/>
        </w:rPr>
      </w:pPr>
      <w:r>
        <w:rPr>
          <w:rFonts w:ascii="Trebuchet MS" w:hAnsi="Trebuchet MS" w:cs="Arial"/>
          <w:sz w:val="19"/>
          <w:szCs w:val="19"/>
        </w:rPr>
        <w:br w:type="page"/>
      </w:r>
    </w:p>
    <w:p w:rsidR="0079798C" w:rsidRDefault="0079798C" w:rsidP="0079798C">
      <w:pPr>
        <w:pStyle w:val="Heading2"/>
      </w:pPr>
      <w:r>
        <w:lastRenderedPageBreak/>
        <w:t>The ups and downs of VET participation rates</w:t>
      </w:r>
    </w:p>
    <w:p w:rsidR="0079798C" w:rsidRPr="00097B7E" w:rsidRDefault="0079798C" w:rsidP="00097B7E">
      <w:pPr>
        <w:pStyle w:val="Tabletitle"/>
      </w:pPr>
      <w:r w:rsidRPr="00097B7E">
        <w:t>Rates of participation in government-funded VET, 1996–2015 (%)</w:t>
      </w:r>
    </w:p>
    <w:tbl>
      <w:tblPr>
        <w:tblStyle w:val="TableGrid"/>
        <w:tblW w:w="7338" w:type="dxa"/>
        <w:tblLayout w:type="fixed"/>
        <w:tblLook w:val="04A0" w:firstRow="1" w:lastRow="0" w:firstColumn="1" w:lastColumn="0" w:noHBand="0" w:noVBand="1"/>
      </w:tblPr>
      <w:tblGrid>
        <w:gridCol w:w="1746"/>
        <w:gridCol w:w="1623"/>
        <w:gridCol w:w="1843"/>
        <w:gridCol w:w="2126"/>
      </w:tblGrid>
      <w:tr w:rsidR="00097B7E" w:rsidRPr="0079798C" w:rsidTr="00097B7E">
        <w:tc>
          <w:tcPr>
            <w:tcW w:w="1746" w:type="dxa"/>
            <w:tcBorders>
              <w:top w:val="single" w:sz="4" w:space="0" w:color="auto"/>
              <w:left w:val="nil"/>
              <w:bottom w:val="single" w:sz="4" w:space="0" w:color="auto"/>
              <w:right w:val="nil"/>
            </w:tcBorders>
          </w:tcPr>
          <w:p w:rsidR="00097B7E" w:rsidRPr="004C4A6A" w:rsidRDefault="00097B7E" w:rsidP="00097B7E">
            <w:pPr>
              <w:pStyle w:val="Tableheader1"/>
            </w:pPr>
          </w:p>
        </w:tc>
        <w:tc>
          <w:tcPr>
            <w:tcW w:w="1623" w:type="dxa"/>
            <w:tcBorders>
              <w:top w:val="single" w:sz="4" w:space="0" w:color="auto"/>
              <w:left w:val="nil"/>
              <w:bottom w:val="single" w:sz="4" w:space="0" w:color="auto"/>
              <w:right w:val="nil"/>
            </w:tcBorders>
          </w:tcPr>
          <w:p w:rsidR="00097B7E" w:rsidRPr="00945745" w:rsidRDefault="00097B7E" w:rsidP="00097B7E">
            <w:pPr>
              <w:pStyle w:val="Tableheader1"/>
            </w:pPr>
            <w:r w:rsidRPr="00945745">
              <w:t>Male</w:t>
            </w:r>
          </w:p>
        </w:tc>
        <w:tc>
          <w:tcPr>
            <w:tcW w:w="1843" w:type="dxa"/>
            <w:tcBorders>
              <w:top w:val="single" w:sz="4" w:space="0" w:color="auto"/>
              <w:left w:val="nil"/>
              <w:bottom w:val="single" w:sz="4" w:space="0" w:color="auto"/>
              <w:right w:val="nil"/>
            </w:tcBorders>
          </w:tcPr>
          <w:p w:rsidR="00097B7E" w:rsidRPr="00945745" w:rsidRDefault="00097B7E" w:rsidP="00097B7E">
            <w:pPr>
              <w:pStyle w:val="Tableheader1"/>
            </w:pPr>
            <w:r w:rsidRPr="00945745">
              <w:t>Female</w:t>
            </w:r>
          </w:p>
        </w:tc>
        <w:tc>
          <w:tcPr>
            <w:tcW w:w="2126" w:type="dxa"/>
            <w:tcBorders>
              <w:top w:val="single" w:sz="4" w:space="0" w:color="auto"/>
              <w:left w:val="nil"/>
              <w:bottom w:val="single" w:sz="4" w:space="0" w:color="auto"/>
              <w:right w:val="nil"/>
            </w:tcBorders>
          </w:tcPr>
          <w:p w:rsidR="00097B7E" w:rsidRDefault="00097B7E" w:rsidP="00097B7E">
            <w:pPr>
              <w:pStyle w:val="Tableheader1"/>
            </w:pPr>
            <w:r w:rsidRPr="00945745">
              <w:t>Persons</w:t>
            </w:r>
          </w:p>
        </w:tc>
      </w:tr>
      <w:tr w:rsidR="0079798C" w:rsidRPr="0079798C" w:rsidTr="00097B7E">
        <w:tc>
          <w:tcPr>
            <w:tcW w:w="1746" w:type="dxa"/>
            <w:tcBorders>
              <w:top w:val="single" w:sz="4" w:space="0" w:color="auto"/>
              <w:left w:val="nil"/>
              <w:bottom w:val="nil"/>
              <w:right w:val="nil"/>
            </w:tcBorders>
          </w:tcPr>
          <w:p w:rsidR="0079798C" w:rsidRPr="00657567" w:rsidRDefault="0079798C" w:rsidP="00097B7E">
            <w:pPr>
              <w:pStyle w:val="Tabletext"/>
            </w:pPr>
            <w:r w:rsidRPr="00657567">
              <w:t>1996</w:t>
            </w:r>
          </w:p>
        </w:tc>
        <w:tc>
          <w:tcPr>
            <w:tcW w:w="1623" w:type="dxa"/>
            <w:tcBorders>
              <w:top w:val="single" w:sz="4" w:space="0" w:color="auto"/>
              <w:left w:val="nil"/>
              <w:bottom w:val="nil"/>
              <w:right w:val="nil"/>
            </w:tcBorders>
          </w:tcPr>
          <w:p w:rsidR="0079798C" w:rsidRPr="00657567" w:rsidRDefault="0079798C" w:rsidP="00097B7E">
            <w:pPr>
              <w:pStyle w:val="Tabletext"/>
              <w:tabs>
                <w:tab w:val="clear" w:pos="743"/>
                <w:tab w:val="decimal" w:pos="664"/>
              </w:tabs>
            </w:pPr>
            <w:r w:rsidRPr="00657567">
              <w:t>11.3</w:t>
            </w:r>
          </w:p>
        </w:tc>
        <w:tc>
          <w:tcPr>
            <w:tcW w:w="1843" w:type="dxa"/>
            <w:tcBorders>
              <w:top w:val="single" w:sz="4" w:space="0" w:color="auto"/>
              <w:left w:val="nil"/>
              <w:bottom w:val="nil"/>
              <w:right w:val="nil"/>
            </w:tcBorders>
          </w:tcPr>
          <w:p w:rsidR="0079798C" w:rsidRPr="00657567" w:rsidRDefault="0079798C" w:rsidP="00097B7E">
            <w:pPr>
              <w:pStyle w:val="Tabletext"/>
              <w:tabs>
                <w:tab w:val="clear" w:pos="743"/>
                <w:tab w:val="decimal" w:pos="884"/>
              </w:tabs>
            </w:pPr>
            <w:r w:rsidRPr="00657567">
              <w:t>10.4</w:t>
            </w:r>
          </w:p>
        </w:tc>
        <w:tc>
          <w:tcPr>
            <w:tcW w:w="2126" w:type="dxa"/>
            <w:tcBorders>
              <w:top w:val="single" w:sz="4" w:space="0" w:color="auto"/>
              <w:left w:val="nil"/>
              <w:bottom w:val="nil"/>
              <w:right w:val="nil"/>
            </w:tcBorders>
          </w:tcPr>
          <w:p w:rsidR="0079798C" w:rsidRPr="00657567" w:rsidRDefault="0079798C" w:rsidP="00097B7E">
            <w:pPr>
              <w:pStyle w:val="Tabletext"/>
              <w:tabs>
                <w:tab w:val="clear" w:pos="743"/>
                <w:tab w:val="decimal" w:pos="1025"/>
              </w:tabs>
            </w:pPr>
            <w:r w:rsidRPr="00657567">
              <w:t>11.0</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1997</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11.8</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11.0</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11.8</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1998</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12.3</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11.6</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12.2</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1999</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13.1</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12.7</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13.0</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2000</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13.7</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13.3</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13.5</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2001</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13.4</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12.8</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13.1</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2002</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13.3</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12.5</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13.0</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2003</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13.0</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12.1</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12.6</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2004</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12.3</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11.1</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11.7</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2005</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12.3</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11.3</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11.8</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2006</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12.5</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11.2</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11.9</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2007</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12.2</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11.0</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11.6</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2008</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12.2</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11.0</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11.6</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2009</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12.1</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10.8</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11.5</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2010</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12.5</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11.3</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11.9</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2011</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12.8</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11.9</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12.4</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2012</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13.1</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12.2</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12.7</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2013</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12.5</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11.5</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12.0</w:t>
            </w:r>
          </w:p>
        </w:tc>
      </w:tr>
      <w:tr w:rsidR="0079798C" w:rsidRPr="0079798C" w:rsidTr="00097B7E">
        <w:tc>
          <w:tcPr>
            <w:tcW w:w="1746" w:type="dxa"/>
            <w:tcBorders>
              <w:top w:val="nil"/>
              <w:left w:val="nil"/>
              <w:bottom w:val="nil"/>
              <w:right w:val="nil"/>
            </w:tcBorders>
          </w:tcPr>
          <w:p w:rsidR="0079798C" w:rsidRPr="00657567" w:rsidRDefault="0079798C" w:rsidP="00097B7E">
            <w:pPr>
              <w:pStyle w:val="Tabletext"/>
            </w:pPr>
            <w:r w:rsidRPr="00657567">
              <w:t>2014</w:t>
            </w:r>
          </w:p>
        </w:tc>
        <w:tc>
          <w:tcPr>
            <w:tcW w:w="1623" w:type="dxa"/>
            <w:tcBorders>
              <w:top w:val="nil"/>
              <w:left w:val="nil"/>
              <w:bottom w:val="nil"/>
              <w:right w:val="nil"/>
            </w:tcBorders>
          </w:tcPr>
          <w:p w:rsidR="0079798C" w:rsidRPr="00657567" w:rsidRDefault="0079798C" w:rsidP="00097B7E">
            <w:pPr>
              <w:pStyle w:val="Tabletext"/>
              <w:tabs>
                <w:tab w:val="clear" w:pos="743"/>
                <w:tab w:val="decimal" w:pos="664"/>
              </w:tabs>
            </w:pPr>
            <w:r w:rsidRPr="00657567">
              <w:t>12.0</w:t>
            </w:r>
          </w:p>
        </w:tc>
        <w:tc>
          <w:tcPr>
            <w:tcW w:w="1843" w:type="dxa"/>
            <w:tcBorders>
              <w:top w:val="nil"/>
              <w:left w:val="nil"/>
              <w:bottom w:val="nil"/>
              <w:right w:val="nil"/>
            </w:tcBorders>
          </w:tcPr>
          <w:p w:rsidR="0079798C" w:rsidRPr="00657567" w:rsidRDefault="0079798C" w:rsidP="00097B7E">
            <w:pPr>
              <w:pStyle w:val="Tabletext"/>
              <w:tabs>
                <w:tab w:val="clear" w:pos="743"/>
                <w:tab w:val="decimal" w:pos="884"/>
              </w:tabs>
            </w:pPr>
            <w:r w:rsidRPr="00657567">
              <w:t>11.0</w:t>
            </w:r>
          </w:p>
        </w:tc>
        <w:tc>
          <w:tcPr>
            <w:tcW w:w="2126" w:type="dxa"/>
            <w:tcBorders>
              <w:top w:val="nil"/>
              <w:left w:val="nil"/>
              <w:bottom w:val="nil"/>
              <w:right w:val="nil"/>
            </w:tcBorders>
          </w:tcPr>
          <w:p w:rsidR="0079798C" w:rsidRPr="00657567" w:rsidRDefault="0079798C" w:rsidP="00097B7E">
            <w:pPr>
              <w:pStyle w:val="Tabletext"/>
              <w:tabs>
                <w:tab w:val="clear" w:pos="743"/>
                <w:tab w:val="decimal" w:pos="1025"/>
              </w:tabs>
            </w:pPr>
            <w:r w:rsidRPr="00657567">
              <w:t>11.5</w:t>
            </w:r>
          </w:p>
        </w:tc>
      </w:tr>
      <w:tr w:rsidR="0079798C" w:rsidRPr="0079798C" w:rsidTr="00097B7E">
        <w:tc>
          <w:tcPr>
            <w:tcW w:w="1746" w:type="dxa"/>
            <w:tcBorders>
              <w:top w:val="nil"/>
              <w:left w:val="nil"/>
              <w:bottom w:val="single" w:sz="4" w:space="0" w:color="auto"/>
              <w:right w:val="nil"/>
            </w:tcBorders>
          </w:tcPr>
          <w:p w:rsidR="0079798C" w:rsidRPr="00657567" w:rsidRDefault="0079798C" w:rsidP="00097B7E">
            <w:pPr>
              <w:pStyle w:val="Tabletext"/>
            </w:pPr>
            <w:r w:rsidRPr="00657567">
              <w:t>2015</w:t>
            </w:r>
          </w:p>
        </w:tc>
        <w:tc>
          <w:tcPr>
            <w:tcW w:w="1623" w:type="dxa"/>
            <w:tcBorders>
              <w:top w:val="nil"/>
              <w:left w:val="nil"/>
              <w:bottom w:val="single" w:sz="4" w:space="0" w:color="auto"/>
              <w:right w:val="nil"/>
            </w:tcBorders>
          </w:tcPr>
          <w:p w:rsidR="0079798C" w:rsidRPr="00657567" w:rsidRDefault="0079798C" w:rsidP="00097B7E">
            <w:pPr>
              <w:pStyle w:val="Tabletext"/>
              <w:tabs>
                <w:tab w:val="clear" w:pos="743"/>
                <w:tab w:val="decimal" w:pos="664"/>
              </w:tabs>
            </w:pPr>
            <w:r w:rsidRPr="00657567">
              <w:t>10.7</w:t>
            </w:r>
          </w:p>
        </w:tc>
        <w:tc>
          <w:tcPr>
            <w:tcW w:w="1843" w:type="dxa"/>
            <w:tcBorders>
              <w:top w:val="nil"/>
              <w:left w:val="nil"/>
              <w:bottom w:val="single" w:sz="4" w:space="0" w:color="auto"/>
              <w:right w:val="nil"/>
            </w:tcBorders>
          </w:tcPr>
          <w:p w:rsidR="0079798C" w:rsidRPr="00657567" w:rsidRDefault="0079798C" w:rsidP="00097B7E">
            <w:pPr>
              <w:pStyle w:val="Tabletext"/>
              <w:tabs>
                <w:tab w:val="clear" w:pos="743"/>
                <w:tab w:val="decimal" w:pos="884"/>
              </w:tabs>
            </w:pPr>
            <w:r w:rsidRPr="00657567">
              <w:t>9.6</w:t>
            </w:r>
          </w:p>
        </w:tc>
        <w:tc>
          <w:tcPr>
            <w:tcW w:w="2126" w:type="dxa"/>
            <w:tcBorders>
              <w:top w:val="nil"/>
              <w:left w:val="nil"/>
              <w:bottom w:val="single" w:sz="4" w:space="0" w:color="auto"/>
              <w:right w:val="nil"/>
            </w:tcBorders>
          </w:tcPr>
          <w:p w:rsidR="0079798C" w:rsidRDefault="0079798C" w:rsidP="00097B7E">
            <w:pPr>
              <w:pStyle w:val="Tabletext"/>
              <w:tabs>
                <w:tab w:val="clear" w:pos="743"/>
                <w:tab w:val="decimal" w:pos="1025"/>
              </w:tabs>
            </w:pPr>
            <w:r w:rsidRPr="00657567">
              <w:t>10.2</w:t>
            </w:r>
          </w:p>
        </w:tc>
      </w:tr>
    </w:tbl>
    <w:p w:rsidR="00097B7E" w:rsidRPr="00097B7E" w:rsidRDefault="00097B7E" w:rsidP="00097B7E">
      <w:pPr>
        <w:pStyle w:val="Noteandsource"/>
      </w:pPr>
      <w:r w:rsidRPr="00097B7E">
        <w:t>Note:</w:t>
      </w:r>
      <w:r w:rsidRPr="00097B7E">
        <w:rPr>
          <w:rStyle w:val="apple-converted-space"/>
        </w:rPr>
        <w:t> </w:t>
      </w:r>
      <w:r w:rsidRPr="00097B7E">
        <w:t>The rate is expressed as students as a proportion of the 15 to 64-year-old population.</w:t>
      </w:r>
      <w:r w:rsidRPr="00097B7E">
        <w:br/>
        <w:t>Source:</w:t>
      </w:r>
      <w:r w:rsidRPr="00097B7E">
        <w:rPr>
          <w:rStyle w:val="apple-converted-space"/>
        </w:rPr>
        <w:t> </w:t>
      </w:r>
      <w:r w:rsidRPr="00097B7E">
        <w:t>NCVER Historical time series of government-funded VET 1996–2015; ABS demographic</w:t>
      </w:r>
      <w:r w:rsidRPr="00097B7E">
        <w:br/>
        <w:t>statistics, cat.no.3101.0, September 2015.</w:t>
      </w:r>
    </w:p>
    <w:p w:rsidR="00097B7E" w:rsidRDefault="00097B7E" w:rsidP="00097B7E">
      <w:pPr>
        <w:rPr>
          <w:sz w:val="21"/>
          <w:szCs w:val="21"/>
        </w:rPr>
      </w:pPr>
      <w:r>
        <w:t>There have been fluctuations in the rates of government-funded VET participation since 1996. The general increase in participation in the early period (1996–2000) coincides with the general expansion of VET, the introduction of ‘user choice‘ policy initiatives, broadening of the apprenticeship system and a rapid expansion in the number of registered training providers in this period (</w:t>
      </w:r>
      <w:r w:rsidR="00686759">
        <w:t xml:space="preserve">see </w:t>
      </w:r>
      <w:hyperlink r:id="rId9" w:tgtFrame="_blank" w:history="1">
        <w:r w:rsidRPr="00097B7E">
          <w:rPr>
            <w:rStyle w:val="Hyperlink"/>
          </w:rPr>
          <w:t>Korbel and Misko 2016</w:t>
        </w:r>
      </w:hyperlink>
      <w:r w:rsidR="00686759">
        <w:rPr>
          <w:rStyle w:val="Hyperlink"/>
        </w:rPr>
        <w:t xml:space="preserve"> </w:t>
      </w:r>
      <w:r w:rsidR="00686759">
        <w:t xml:space="preserve">available at </w:t>
      </w:r>
      <w:r w:rsidR="00686759">
        <w:rPr>
          <w:rStyle w:val="Hyperlink"/>
        </w:rPr>
        <w:t>&lt;</w:t>
      </w:r>
      <w:r w:rsidR="00686759" w:rsidRPr="00686759">
        <w:rPr>
          <w:rStyle w:val="Hyperlink"/>
        </w:rPr>
        <w:t>https://www.ncver.edu.au/publications/publications/all-publications/287</w:t>
      </w:r>
      <w:r w:rsidR="00686759">
        <w:rPr>
          <w:rStyle w:val="Hyperlink"/>
        </w:rPr>
        <w:t>1&gt;</w:t>
      </w:r>
      <w:r w:rsidR="00686759">
        <w:t>).</w:t>
      </w:r>
    </w:p>
    <w:p w:rsidR="0079798C" w:rsidRDefault="00097B7E" w:rsidP="00097B7E">
      <w:pPr>
        <w:rPr>
          <w:shd w:val="clear" w:color="auto" w:fill="FFFFFF"/>
        </w:rPr>
      </w:pPr>
      <w:r>
        <w:rPr>
          <w:shd w:val="clear" w:color="auto" w:fill="FFFFFF"/>
        </w:rPr>
        <w:t>Following the Global Financial Crisis, participation in VET increased driven in part by jurisdictional VET reforms including national training entitlement models introduced under the National Partnership Agreement on Skills Reform (2012–16).</w:t>
      </w:r>
    </w:p>
    <w:p w:rsidR="00097B7E" w:rsidRDefault="00097B7E" w:rsidP="00B80048">
      <w:pPr>
        <w:pStyle w:val="Heading2"/>
      </w:pPr>
      <w:r w:rsidRPr="00097B7E">
        <w:t>The diversity of VET student participation across states and territories</w:t>
      </w:r>
    </w:p>
    <w:p w:rsidR="00D94279" w:rsidRDefault="00097B7E" w:rsidP="00097B7E">
      <w:pPr>
        <w:pStyle w:val="Tabletitle"/>
      </w:pPr>
      <w:r w:rsidRPr="00097B7E">
        <w:t>Rates of participation in VET by state, 1996–2015 (%)</w:t>
      </w:r>
    </w:p>
    <w:tbl>
      <w:tblPr>
        <w:tblStyle w:val="TableGrid"/>
        <w:tblW w:w="0" w:type="auto"/>
        <w:tblLayout w:type="fixed"/>
        <w:tblLook w:val="04A0" w:firstRow="1" w:lastRow="0" w:firstColumn="1" w:lastColumn="0" w:noHBand="0" w:noVBand="1"/>
      </w:tblPr>
      <w:tblGrid>
        <w:gridCol w:w="959"/>
        <w:gridCol w:w="992"/>
        <w:gridCol w:w="992"/>
        <w:gridCol w:w="992"/>
        <w:gridCol w:w="992"/>
        <w:gridCol w:w="992"/>
        <w:gridCol w:w="992"/>
        <w:gridCol w:w="992"/>
        <w:gridCol w:w="992"/>
      </w:tblGrid>
      <w:tr w:rsidR="00097B7E" w:rsidRPr="0079798C" w:rsidTr="00097B7E">
        <w:tc>
          <w:tcPr>
            <w:tcW w:w="959" w:type="dxa"/>
            <w:tcBorders>
              <w:top w:val="single" w:sz="4" w:space="0" w:color="auto"/>
              <w:left w:val="nil"/>
              <w:bottom w:val="single" w:sz="4" w:space="0" w:color="auto"/>
              <w:right w:val="nil"/>
            </w:tcBorders>
          </w:tcPr>
          <w:p w:rsidR="00097B7E" w:rsidRPr="004C4A6A" w:rsidRDefault="00097B7E" w:rsidP="00097B7E">
            <w:pPr>
              <w:pStyle w:val="Tableheader1"/>
            </w:pP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NSW</w:t>
            </w: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Vic.</w:t>
            </w: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Qld</w:t>
            </w: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SA</w:t>
            </w: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WA</w:t>
            </w:r>
          </w:p>
        </w:tc>
        <w:tc>
          <w:tcPr>
            <w:tcW w:w="992" w:type="dxa"/>
            <w:tcBorders>
              <w:top w:val="single" w:sz="4" w:space="0" w:color="auto"/>
              <w:left w:val="nil"/>
              <w:bottom w:val="single" w:sz="4" w:space="0" w:color="auto"/>
              <w:right w:val="nil"/>
            </w:tcBorders>
          </w:tcPr>
          <w:p w:rsidR="00097B7E" w:rsidRPr="00896FDF" w:rsidRDefault="00097B7E" w:rsidP="00097B7E">
            <w:pPr>
              <w:pStyle w:val="Tableheader1"/>
            </w:pPr>
            <w:r w:rsidRPr="00896FDF">
              <w:t>Tas.</w:t>
            </w:r>
          </w:p>
        </w:tc>
        <w:tc>
          <w:tcPr>
            <w:tcW w:w="992" w:type="dxa"/>
            <w:tcBorders>
              <w:top w:val="single" w:sz="4" w:space="0" w:color="auto"/>
              <w:left w:val="nil"/>
              <w:bottom w:val="single" w:sz="4" w:space="0" w:color="auto"/>
              <w:right w:val="nil"/>
            </w:tcBorders>
          </w:tcPr>
          <w:p w:rsidR="00097B7E" w:rsidRPr="00164A03" w:rsidRDefault="00097B7E" w:rsidP="00097B7E">
            <w:pPr>
              <w:pStyle w:val="Tableheader1"/>
            </w:pPr>
            <w:r w:rsidRPr="00164A03">
              <w:t>NT</w:t>
            </w:r>
          </w:p>
        </w:tc>
        <w:tc>
          <w:tcPr>
            <w:tcW w:w="992" w:type="dxa"/>
            <w:tcBorders>
              <w:top w:val="single" w:sz="4" w:space="0" w:color="auto"/>
              <w:left w:val="nil"/>
              <w:bottom w:val="single" w:sz="4" w:space="0" w:color="auto"/>
              <w:right w:val="nil"/>
            </w:tcBorders>
          </w:tcPr>
          <w:p w:rsidR="00097B7E" w:rsidRDefault="00097B7E" w:rsidP="00097B7E">
            <w:pPr>
              <w:pStyle w:val="Tableheader1"/>
            </w:pPr>
            <w:r w:rsidRPr="00164A03">
              <w:t>ACT</w:t>
            </w:r>
          </w:p>
        </w:tc>
      </w:tr>
      <w:tr w:rsidR="00097B7E" w:rsidRPr="0079798C" w:rsidTr="00097B7E">
        <w:tc>
          <w:tcPr>
            <w:tcW w:w="959" w:type="dxa"/>
            <w:tcBorders>
              <w:top w:val="single" w:sz="4" w:space="0" w:color="auto"/>
              <w:left w:val="nil"/>
              <w:bottom w:val="nil"/>
              <w:right w:val="nil"/>
            </w:tcBorders>
          </w:tcPr>
          <w:p w:rsidR="00097B7E" w:rsidRPr="0079798C" w:rsidRDefault="00097B7E" w:rsidP="00097B7E">
            <w:pPr>
              <w:pStyle w:val="Tabletext"/>
            </w:pPr>
            <w:r w:rsidRPr="0079798C">
              <w:t>1996</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11.8</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13.1</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8.8</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10.3</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60"/>
              </w:tabs>
            </w:pPr>
            <w:r w:rsidRPr="00FA651C">
              <w:t>9.2</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7.9</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11.2</w:t>
            </w:r>
          </w:p>
        </w:tc>
        <w:tc>
          <w:tcPr>
            <w:tcW w:w="992" w:type="dxa"/>
            <w:tcBorders>
              <w:top w:val="single" w:sz="4" w:space="0" w:color="auto"/>
              <w:left w:val="nil"/>
              <w:bottom w:val="nil"/>
              <w:right w:val="nil"/>
            </w:tcBorders>
          </w:tcPr>
          <w:p w:rsidR="00097B7E" w:rsidRPr="00FA651C" w:rsidRDefault="00097B7E" w:rsidP="00097B7E">
            <w:pPr>
              <w:pStyle w:val="Tabletext"/>
              <w:tabs>
                <w:tab w:val="clear" w:pos="743"/>
                <w:tab w:val="decimal" w:pos="459"/>
              </w:tabs>
            </w:pPr>
            <w:r w:rsidRPr="00FA651C">
              <w:t>8.5</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1997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8.5</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1998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8.4</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1999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8.4</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9.0</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9.1</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8.5</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9.4</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9.5</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9.7</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9.8</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9.8</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9.9</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2009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10.4</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2010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14.9</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11.4</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2011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14.7</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11.2</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2012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12.3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16.6</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10.0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11.3</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2013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16.1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9.5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13.0</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13.2</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10.7</w:t>
            </w:r>
          </w:p>
        </w:tc>
      </w:tr>
      <w:tr w:rsidR="00097B7E" w:rsidRPr="0079798C" w:rsidTr="00097B7E">
        <w:tc>
          <w:tcPr>
            <w:tcW w:w="959" w:type="dxa"/>
            <w:tcBorders>
              <w:top w:val="nil"/>
              <w:left w:val="nil"/>
              <w:bottom w:val="nil"/>
              <w:right w:val="nil"/>
            </w:tcBorders>
          </w:tcPr>
          <w:p w:rsidR="00097B7E" w:rsidRPr="0079798C" w:rsidRDefault="00097B7E" w:rsidP="00097B7E">
            <w:pPr>
              <w:pStyle w:val="Tabletext"/>
            </w:pPr>
            <w:r w:rsidRPr="0079798C">
              <w:t>2014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15.1</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8.5</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11.8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60"/>
              </w:tabs>
            </w:pPr>
            <w:r w:rsidRPr="00FA651C">
              <w:t>8.8</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13.3</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14.4</w:t>
            </w:r>
          </w:p>
        </w:tc>
        <w:tc>
          <w:tcPr>
            <w:tcW w:w="992" w:type="dxa"/>
            <w:tcBorders>
              <w:top w:val="nil"/>
              <w:left w:val="nil"/>
              <w:bottom w:val="nil"/>
              <w:right w:val="nil"/>
            </w:tcBorders>
          </w:tcPr>
          <w:p w:rsidR="00097B7E" w:rsidRPr="00FA651C" w:rsidRDefault="00097B7E" w:rsidP="00097B7E">
            <w:pPr>
              <w:pStyle w:val="Tabletext"/>
              <w:tabs>
                <w:tab w:val="clear" w:pos="743"/>
                <w:tab w:val="decimal" w:pos="459"/>
              </w:tabs>
            </w:pPr>
            <w:r w:rsidRPr="00FA651C">
              <w:t>9.7</w:t>
            </w:r>
          </w:p>
        </w:tc>
      </w:tr>
      <w:tr w:rsidR="00097B7E" w:rsidRPr="0079798C" w:rsidTr="00097B7E">
        <w:tc>
          <w:tcPr>
            <w:tcW w:w="959" w:type="dxa"/>
            <w:tcBorders>
              <w:top w:val="nil"/>
              <w:left w:val="nil"/>
              <w:bottom w:val="single" w:sz="4" w:space="0" w:color="auto"/>
              <w:right w:val="nil"/>
            </w:tcBorders>
          </w:tcPr>
          <w:p w:rsidR="00097B7E" w:rsidRPr="0079798C" w:rsidRDefault="00097B7E" w:rsidP="00097B7E">
            <w:pPr>
              <w:pStyle w:val="Tabletext"/>
            </w:pPr>
            <w:r w:rsidRPr="0079798C">
              <w:t>2015</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9.5</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12.7</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9.0</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9.8</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60"/>
              </w:tabs>
            </w:pPr>
            <w:r w:rsidRPr="00FA651C">
              <w:t>8.3</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11.2</w:t>
            </w:r>
          </w:p>
        </w:tc>
        <w:tc>
          <w:tcPr>
            <w:tcW w:w="992" w:type="dxa"/>
            <w:tcBorders>
              <w:top w:val="nil"/>
              <w:left w:val="nil"/>
              <w:bottom w:val="single" w:sz="4" w:space="0" w:color="auto"/>
              <w:right w:val="nil"/>
            </w:tcBorders>
          </w:tcPr>
          <w:p w:rsidR="00097B7E" w:rsidRPr="00FA651C" w:rsidRDefault="00097B7E" w:rsidP="00097B7E">
            <w:pPr>
              <w:pStyle w:val="Tabletext"/>
              <w:tabs>
                <w:tab w:val="clear" w:pos="743"/>
                <w:tab w:val="decimal" w:pos="459"/>
              </w:tabs>
            </w:pPr>
            <w:r w:rsidRPr="00FA651C">
              <w:t>13.9</w:t>
            </w:r>
          </w:p>
        </w:tc>
        <w:tc>
          <w:tcPr>
            <w:tcW w:w="992" w:type="dxa"/>
            <w:tcBorders>
              <w:top w:val="nil"/>
              <w:left w:val="nil"/>
              <w:bottom w:val="single" w:sz="4" w:space="0" w:color="auto"/>
              <w:right w:val="nil"/>
            </w:tcBorders>
          </w:tcPr>
          <w:p w:rsidR="00097B7E" w:rsidRDefault="00097B7E" w:rsidP="00097B7E">
            <w:pPr>
              <w:pStyle w:val="Tabletext"/>
              <w:tabs>
                <w:tab w:val="clear" w:pos="743"/>
                <w:tab w:val="decimal" w:pos="459"/>
              </w:tabs>
            </w:pPr>
            <w:r w:rsidRPr="00FA651C">
              <w:t>8.6</w:t>
            </w:r>
          </w:p>
        </w:tc>
      </w:tr>
    </w:tbl>
    <w:p w:rsidR="00097B7E" w:rsidRPr="00B80048" w:rsidRDefault="00097B7E" w:rsidP="00B80048">
      <w:pPr>
        <w:pStyle w:val="Noteandsource"/>
      </w:pPr>
      <w:r w:rsidRPr="00B80048">
        <w:lastRenderedPageBreak/>
        <w:t>Note:</w:t>
      </w:r>
      <w:r w:rsidRPr="00B80048">
        <w:rPr>
          <w:rStyle w:val="apple-converted-space"/>
        </w:rPr>
        <w:t> </w:t>
      </w:r>
      <w:r w:rsidRPr="00B80048">
        <w:t>The rate is expressed as students as a proportion of the 15 to 64-year-old population in each state and territory.</w:t>
      </w:r>
      <w:r w:rsidRPr="00B80048">
        <w:br/>
        <w:t>Source:</w:t>
      </w:r>
      <w:r w:rsidRPr="00B80048">
        <w:rPr>
          <w:rStyle w:val="apple-converted-space"/>
        </w:rPr>
        <w:t> </w:t>
      </w:r>
      <w:r w:rsidRPr="00B80048">
        <w:t>NCVER Historical time series of government-funded VET 1996–2015; ABS demographic statistics, cat.no.3101.0, September 2015.</w:t>
      </w:r>
    </w:p>
    <w:p w:rsidR="00B80048" w:rsidRDefault="00B80048" w:rsidP="00B80048">
      <w:pPr>
        <w:pStyle w:val="Text"/>
        <w:rPr>
          <w:rFonts w:ascii="Arial" w:hAnsi="Arial"/>
          <w:sz w:val="21"/>
          <w:szCs w:val="21"/>
        </w:rPr>
      </w:pPr>
      <w:r>
        <w:rPr>
          <w:bdr w:val="none" w:sz="0" w:space="0" w:color="auto" w:frame="1"/>
        </w:rPr>
        <w:t>Under the National Partnership Agreement for Skills Reform (2012</w:t>
      </w:r>
      <w:r>
        <w:rPr>
          <w:rFonts w:ascii="Arial" w:hAnsi="Arial"/>
          <w:bdr w:val="none" w:sz="0" w:space="0" w:color="auto" w:frame="1"/>
        </w:rPr>
        <w:t>–</w:t>
      </w:r>
      <w:r>
        <w:rPr>
          <w:bdr w:val="none" w:sz="0" w:space="0" w:color="auto" w:frame="1"/>
        </w:rPr>
        <w:t>2016), the jurisdictions are responsible for implementing their own entitlement models.  </w:t>
      </w:r>
    </w:p>
    <w:p w:rsidR="00B80048" w:rsidRDefault="00B80048" w:rsidP="00B80048">
      <w:pPr>
        <w:pStyle w:val="Text"/>
        <w:rPr>
          <w:rFonts w:ascii="Arial" w:hAnsi="Arial"/>
          <w:sz w:val="21"/>
          <w:szCs w:val="21"/>
        </w:rPr>
      </w:pPr>
      <w:r>
        <w:rPr>
          <w:bdr w:val="none" w:sz="0" w:space="0" w:color="auto" w:frame="1"/>
        </w:rPr>
        <w:t>Factors contributing to recent declines include:</w:t>
      </w:r>
    </w:p>
    <w:p w:rsidR="00B80048" w:rsidRDefault="00B80048" w:rsidP="00B80048">
      <w:pPr>
        <w:pStyle w:val="Bulletedlist"/>
        <w:rPr>
          <w:rFonts w:ascii="Arial" w:hAnsi="Arial"/>
          <w:sz w:val="21"/>
          <w:szCs w:val="21"/>
        </w:rPr>
      </w:pPr>
      <w:r>
        <w:t>refinements to entitlement models, with a sharper focus of government funding in support of priority skills to match local job opportunities</w:t>
      </w:r>
    </w:p>
    <w:p w:rsidR="00B80048" w:rsidRDefault="00B80048" w:rsidP="00686759">
      <w:pPr>
        <w:pStyle w:val="Bulletedlist"/>
        <w:rPr>
          <w:rFonts w:ascii="Arial" w:hAnsi="Arial"/>
          <w:sz w:val="21"/>
          <w:szCs w:val="21"/>
        </w:rPr>
      </w:pPr>
      <w:r>
        <w:t>students attending private VET providers (refer to</w:t>
      </w:r>
      <w:r>
        <w:rPr>
          <w:rStyle w:val="apple-converted-space"/>
          <w:rFonts w:ascii="inherit" w:hAnsi="inherit" w:cs="Arial"/>
          <w:color w:val="1C1C1C"/>
          <w:sz w:val="23"/>
          <w:szCs w:val="23"/>
        </w:rPr>
        <w:t> </w:t>
      </w:r>
      <w:r w:rsidRPr="00686759">
        <w:rPr>
          <w:i/>
        </w:rPr>
        <w:t>Total VET Students and Courses 2014 and 201</w:t>
      </w:r>
      <w:r w:rsidR="00686759">
        <w:rPr>
          <w:i/>
        </w:rPr>
        <w:t xml:space="preserve">5 available at </w:t>
      </w:r>
      <w:r w:rsidR="00686759">
        <w:rPr>
          <w:rStyle w:val="Hyperlink"/>
        </w:rPr>
        <w:t>&lt;</w:t>
      </w:r>
      <w:r w:rsidR="00686759" w:rsidRPr="00686759">
        <w:rPr>
          <w:rStyle w:val="Hyperlink"/>
        </w:rPr>
        <w:t>https://www.ncver.edu.au/data/data/total-vet-activity</w:t>
      </w:r>
      <w:r w:rsidR="00686759">
        <w:rPr>
          <w:rStyle w:val="Hyperlink"/>
        </w:rPr>
        <w:t>&gt;</w:t>
      </w:r>
      <w:r>
        <w:t>) and growth in government-funded VET going to private providers (particularly for diploma and above qualifications due to VET FEE-HELP)</w:t>
      </w:r>
    </w:p>
    <w:p w:rsidR="00B80048" w:rsidRDefault="00B80048" w:rsidP="00B80048">
      <w:pPr>
        <w:pStyle w:val="Bulletedlist"/>
        <w:rPr>
          <w:rFonts w:ascii="Arial" w:hAnsi="Arial"/>
          <w:sz w:val="21"/>
          <w:szCs w:val="21"/>
        </w:rPr>
      </w:pPr>
      <w:r>
        <w:t>decline in apprentice and trainee numbers, especially since 2012</w:t>
      </w:r>
    </w:p>
    <w:p w:rsidR="00B80048" w:rsidRDefault="00B80048" w:rsidP="00B80048">
      <w:pPr>
        <w:pStyle w:val="Bulletedlist"/>
        <w:rPr>
          <w:rFonts w:ascii="Arial" w:hAnsi="Arial"/>
          <w:sz w:val="21"/>
          <w:szCs w:val="21"/>
        </w:rPr>
      </w:pPr>
      <w:proofErr w:type="gramStart"/>
      <w:r>
        <w:t>higher</w:t>
      </w:r>
      <w:proofErr w:type="gramEnd"/>
      <w:r>
        <w:t xml:space="preserve"> education reforms, particularly since 2009, resulting in rapid expansion under a demand driven funding model that supported growth in higher education enrolments, as seen below.</w:t>
      </w:r>
    </w:p>
    <w:p w:rsidR="00097B7E" w:rsidRDefault="00097B7E" w:rsidP="00B80048">
      <w:pPr>
        <w:rPr>
          <w:rFonts w:ascii="Trebuchet MS" w:hAnsi="Trebuchet MS"/>
          <w:sz w:val="19"/>
          <w:szCs w:val="19"/>
        </w:rPr>
      </w:pPr>
    </w:p>
    <w:p w:rsidR="00B80048" w:rsidRDefault="00B80048" w:rsidP="00B80048">
      <w:pPr>
        <w:pStyle w:val="Heading2"/>
      </w:pPr>
      <w:r w:rsidRPr="00B80048">
        <w:t xml:space="preserve">Trends in education participation: higher education and VET </w:t>
      </w:r>
    </w:p>
    <w:p w:rsidR="00B80048" w:rsidRDefault="00B80048" w:rsidP="001C6534">
      <w:pPr>
        <w:pStyle w:val="Tabletitle"/>
      </w:pPr>
      <w:r w:rsidRPr="00B80048">
        <w:t xml:space="preserve">Rates of participation in higher education and government-funded VET as a </w:t>
      </w:r>
      <w:r w:rsidR="001C6534">
        <w:br/>
      </w:r>
      <w:r w:rsidRPr="00B80048">
        <w:t>proportion of the 15–64 year old population, Australia 2001–2015 (%)</w:t>
      </w:r>
    </w:p>
    <w:tbl>
      <w:tblPr>
        <w:tblStyle w:val="TableGrid"/>
        <w:tblW w:w="7338" w:type="dxa"/>
        <w:tblLayout w:type="fixed"/>
        <w:tblLook w:val="04A0" w:firstRow="1" w:lastRow="0" w:firstColumn="1" w:lastColumn="0" w:noHBand="0" w:noVBand="1"/>
      </w:tblPr>
      <w:tblGrid>
        <w:gridCol w:w="2458"/>
        <w:gridCol w:w="2285"/>
        <w:gridCol w:w="2595"/>
      </w:tblGrid>
      <w:tr w:rsidR="001C6534" w:rsidRPr="00945745" w:rsidTr="001C6534">
        <w:tc>
          <w:tcPr>
            <w:tcW w:w="2458" w:type="dxa"/>
            <w:tcBorders>
              <w:top w:val="single" w:sz="4" w:space="0" w:color="auto"/>
              <w:left w:val="nil"/>
              <w:bottom w:val="single" w:sz="4" w:space="0" w:color="auto"/>
              <w:right w:val="nil"/>
            </w:tcBorders>
          </w:tcPr>
          <w:p w:rsidR="001C6534" w:rsidRPr="004C4A6A" w:rsidRDefault="001C6534" w:rsidP="00210907">
            <w:pPr>
              <w:pStyle w:val="Tableheader1"/>
            </w:pPr>
          </w:p>
        </w:tc>
        <w:tc>
          <w:tcPr>
            <w:tcW w:w="2285" w:type="dxa"/>
            <w:tcBorders>
              <w:top w:val="single" w:sz="4" w:space="0" w:color="auto"/>
              <w:left w:val="nil"/>
              <w:bottom w:val="single" w:sz="4" w:space="0" w:color="auto"/>
              <w:right w:val="nil"/>
            </w:tcBorders>
          </w:tcPr>
          <w:p w:rsidR="001C6534" w:rsidRPr="002421E2" w:rsidRDefault="001C6534" w:rsidP="001C6534">
            <w:pPr>
              <w:pStyle w:val="Tableheader1"/>
            </w:pPr>
            <w:r w:rsidRPr="002421E2">
              <w:t>Higher education</w:t>
            </w:r>
          </w:p>
        </w:tc>
        <w:tc>
          <w:tcPr>
            <w:tcW w:w="2595" w:type="dxa"/>
            <w:tcBorders>
              <w:top w:val="single" w:sz="4" w:space="0" w:color="auto"/>
              <w:left w:val="nil"/>
              <w:bottom w:val="single" w:sz="4" w:space="0" w:color="auto"/>
              <w:right w:val="nil"/>
            </w:tcBorders>
          </w:tcPr>
          <w:p w:rsidR="001C6534" w:rsidRDefault="001C6534" w:rsidP="001C6534">
            <w:pPr>
              <w:pStyle w:val="Tableheader1"/>
            </w:pPr>
            <w:r w:rsidRPr="002421E2">
              <w:t>VET</w:t>
            </w:r>
          </w:p>
        </w:tc>
      </w:tr>
      <w:tr w:rsidR="001C6534" w:rsidRPr="00657567" w:rsidTr="001C6534">
        <w:tc>
          <w:tcPr>
            <w:tcW w:w="2458" w:type="dxa"/>
            <w:tcBorders>
              <w:top w:val="single" w:sz="4" w:space="0" w:color="auto"/>
              <w:left w:val="nil"/>
              <w:bottom w:val="nil"/>
              <w:right w:val="nil"/>
            </w:tcBorders>
          </w:tcPr>
          <w:p w:rsidR="001C6534" w:rsidRPr="00A034E2" w:rsidRDefault="001C6534" w:rsidP="001C6534">
            <w:pPr>
              <w:pStyle w:val="Tabletext"/>
            </w:pPr>
            <w:r w:rsidRPr="00A034E2">
              <w:t>2001</w:t>
            </w:r>
          </w:p>
        </w:tc>
        <w:tc>
          <w:tcPr>
            <w:tcW w:w="2285" w:type="dxa"/>
            <w:tcBorders>
              <w:top w:val="single" w:sz="4" w:space="0" w:color="auto"/>
              <w:left w:val="nil"/>
              <w:bottom w:val="nil"/>
              <w:right w:val="nil"/>
            </w:tcBorders>
          </w:tcPr>
          <w:p w:rsidR="001C6534" w:rsidRPr="00C66225" w:rsidRDefault="001C6534" w:rsidP="001C6534">
            <w:pPr>
              <w:pStyle w:val="Tabletext"/>
              <w:tabs>
                <w:tab w:val="clear" w:pos="743"/>
                <w:tab w:val="decimal" w:pos="944"/>
              </w:tabs>
            </w:pPr>
            <w:r w:rsidRPr="00C66225">
              <w:t>5.3</w:t>
            </w:r>
          </w:p>
        </w:tc>
        <w:tc>
          <w:tcPr>
            <w:tcW w:w="2595" w:type="dxa"/>
            <w:tcBorders>
              <w:top w:val="single" w:sz="4" w:space="0" w:color="auto"/>
              <w:left w:val="nil"/>
              <w:bottom w:val="nil"/>
              <w:right w:val="nil"/>
            </w:tcBorders>
          </w:tcPr>
          <w:p w:rsidR="001C6534" w:rsidRPr="00C66225" w:rsidRDefault="001C6534" w:rsidP="001C6534">
            <w:pPr>
              <w:pStyle w:val="Tabletext"/>
              <w:tabs>
                <w:tab w:val="clear" w:pos="743"/>
                <w:tab w:val="decimal" w:pos="1211"/>
              </w:tabs>
            </w:pPr>
            <w:r w:rsidRPr="00C66225">
              <w:t>13.1</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2002</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5.4</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13.0</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2003</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5.4</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12.6</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2004</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5.3</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11.7</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2005</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5.3</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11.8</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2006</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5.3</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11.9</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2007</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5.4</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11.6</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2008</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5.4</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11.6</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2009</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5.6</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11.5</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2010</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5.8</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11.9</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2011</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5.9</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12.4</w:t>
            </w:r>
          </w:p>
        </w:tc>
      </w:tr>
      <w:tr w:rsidR="001C6534" w:rsidRPr="00657567" w:rsidTr="001C6534">
        <w:tc>
          <w:tcPr>
            <w:tcW w:w="2458" w:type="dxa"/>
            <w:tcBorders>
              <w:top w:val="nil"/>
              <w:left w:val="nil"/>
              <w:bottom w:val="nil"/>
              <w:right w:val="nil"/>
            </w:tcBorders>
          </w:tcPr>
          <w:p w:rsidR="001C6534" w:rsidRPr="00A034E2" w:rsidRDefault="001C6534" w:rsidP="001C6534">
            <w:pPr>
              <w:pStyle w:val="Tabletext"/>
            </w:pPr>
            <w:r w:rsidRPr="00A034E2">
              <w:t>2012</w:t>
            </w:r>
          </w:p>
        </w:tc>
        <w:tc>
          <w:tcPr>
            <w:tcW w:w="2285" w:type="dxa"/>
            <w:tcBorders>
              <w:top w:val="nil"/>
              <w:left w:val="nil"/>
              <w:bottom w:val="nil"/>
              <w:right w:val="nil"/>
            </w:tcBorders>
          </w:tcPr>
          <w:p w:rsidR="001C6534" w:rsidRPr="00C66225" w:rsidRDefault="001C6534" w:rsidP="001C6534">
            <w:pPr>
              <w:pStyle w:val="Tabletext"/>
              <w:tabs>
                <w:tab w:val="clear" w:pos="743"/>
                <w:tab w:val="decimal" w:pos="944"/>
              </w:tabs>
            </w:pPr>
            <w:r w:rsidRPr="00C66225">
              <w:t>6.1</w:t>
            </w:r>
          </w:p>
        </w:tc>
        <w:tc>
          <w:tcPr>
            <w:tcW w:w="2595" w:type="dxa"/>
            <w:tcBorders>
              <w:top w:val="nil"/>
              <w:left w:val="nil"/>
              <w:bottom w:val="nil"/>
              <w:right w:val="nil"/>
            </w:tcBorders>
          </w:tcPr>
          <w:p w:rsidR="001C6534" w:rsidRPr="00C66225" w:rsidRDefault="001C6534" w:rsidP="001C6534">
            <w:pPr>
              <w:pStyle w:val="Tabletext"/>
              <w:tabs>
                <w:tab w:val="clear" w:pos="743"/>
                <w:tab w:val="decimal" w:pos="1211"/>
              </w:tabs>
            </w:pPr>
            <w:r w:rsidRPr="00C66225">
              <w:t>12.7</w:t>
            </w:r>
          </w:p>
        </w:tc>
      </w:tr>
      <w:tr w:rsidR="001C6534" w:rsidRPr="00657567" w:rsidTr="001C6534">
        <w:tc>
          <w:tcPr>
            <w:tcW w:w="2458" w:type="dxa"/>
            <w:tcBorders>
              <w:top w:val="nil"/>
              <w:left w:val="nil"/>
              <w:bottom w:val="single" w:sz="4" w:space="0" w:color="auto"/>
              <w:right w:val="nil"/>
            </w:tcBorders>
          </w:tcPr>
          <w:p w:rsidR="001C6534" w:rsidRPr="00A034E2" w:rsidRDefault="001C6534" w:rsidP="001C6534">
            <w:pPr>
              <w:pStyle w:val="Tabletext"/>
            </w:pPr>
            <w:r w:rsidRPr="00A034E2">
              <w:t>2013</w:t>
            </w:r>
          </w:p>
        </w:tc>
        <w:tc>
          <w:tcPr>
            <w:tcW w:w="2285" w:type="dxa"/>
            <w:tcBorders>
              <w:top w:val="nil"/>
              <w:left w:val="nil"/>
              <w:bottom w:val="single" w:sz="4" w:space="0" w:color="auto"/>
              <w:right w:val="nil"/>
            </w:tcBorders>
          </w:tcPr>
          <w:p w:rsidR="001C6534" w:rsidRPr="00C66225" w:rsidRDefault="001C6534" w:rsidP="001C6534">
            <w:pPr>
              <w:pStyle w:val="Tabletext"/>
              <w:tabs>
                <w:tab w:val="clear" w:pos="743"/>
                <w:tab w:val="decimal" w:pos="944"/>
              </w:tabs>
            </w:pPr>
            <w:r w:rsidRPr="00C66225">
              <w:t>6.4</w:t>
            </w:r>
          </w:p>
        </w:tc>
        <w:tc>
          <w:tcPr>
            <w:tcW w:w="2595" w:type="dxa"/>
            <w:tcBorders>
              <w:top w:val="nil"/>
              <w:left w:val="nil"/>
              <w:bottom w:val="single" w:sz="4" w:space="0" w:color="auto"/>
              <w:right w:val="nil"/>
            </w:tcBorders>
          </w:tcPr>
          <w:p w:rsidR="001C6534" w:rsidRPr="00C66225" w:rsidRDefault="001C6534" w:rsidP="001C6534">
            <w:pPr>
              <w:pStyle w:val="Tabletext"/>
              <w:tabs>
                <w:tab w:val="clear" w:pos="743"/>
                <w:tab w:val="decimal" w:pos="1211"/>
              </w:tabs>
            </w:pPr>
            <w:r w:rsidRPr="00C66225">
              <w:t>12.0</w:t>
            </w:r>
          </w:p>
        </w:tc>
      </w:tr>
    </w:tbl>
    <w:p w:rsidR="00B80048" w:rsidRDefault="001C6534" w:rsidP="001C6534">
      <w:pPr>
        <w:pStyle w:val="Noteandsource"/>
      </w:pPr>
      <w:r w:rsidRPr="001C6534">
        <w:t xml:space="preserve">Source: NCVER National Student Provider Collection and Australian Department of Education and </w:t>
      </w:r>
      <w:r>
        <w:br/>
      </w:r>
      <w:r w:rsidRPr="001C6534">
        <w:t>Training Higher Education Statistics (Department of Education and Training, 2016).</w:t>
      </w:r>
    </w:p>
    <w:p w:rsidR="001C6534" w:rsidRDefault="001C6534">
      <w:pPr>
        <w:rPr>
          <w:rFonts w:ascii="Arial" w:hAnsi="Arial" w:cs="Arial"/>
          <w:b/>
          <w:sz w:val="24"/>
          <w:szCs w:val="24"/>
        </w:rPr>
      </w:pPr>
      <w:r>
        <w:rPr>
          <w:sz w:val="24"/>
          <w:szCs w:val="24"/>
        </w:rPr>
        <w:br w:type="page"/>
      </w:r>
    </w:p>
    <w:p w:rsidR="001C6534" w:rsidRDefault="001C6534" w:rsidP="00765CAF">
      <w:pPr>
        <w:pStyle w:val="Heading2"/>
      </w:pPr>
      <w:r w:rsidRPr="001C6534">
        <w:lastRenderedPageBreak/>
        <w:t>The growth of higher level qualifications</w:t>
      </w:r>
    </w:p>
    <w:p w:rsidR="001C6534" w:rsidRDefault="001C6534" w:rsidP="001C6534">
      <w:pPr>
        <w:pStyle w:val="Tabletitle"/>
      </w:pPr>
      <w:r w:rsidRPr="001C6534">
        <w:t>Rates of participation in VET by qualification level, 1996–2015 (%)</w:t>
      </w:r>
    </w:p>
    <w:tbl>
      <w:tblPr>
        <w:tblStyle w:val="TableGrid"/>
        <w:tblW w:w="7338" w:type="dxa"/>
        <w:tblLayout w:type="fixed"/>
        <w:tblLook w:val="04A0" w:firstRow="1" w:lastRow="0" w:firstColumn="1" w:lastColumn="0" w:noHBand="0" w:noVBand="1"/>
      </w:tblPr>
      <w:tblGrid>
        <w:gridCol w:w="1746"/>
        <w:gridCol w:w="1623"/>
        <w:gridCol w:w="1843"/>
        <w:gridCol w:w="2126"/>
      </w:tblGrid>
      <w:tr w:rsidR="001C6534" w:rsidTr="00210907">
        <w:tc>
          <w:tcPr>
            <w:tcW w:w="1746" w:type="dxa"/>
            <w:tcBorders>
              <w:top w:val="single" w:sz="4" w:space="0" w:color="auto"/>
              <w:left w:val="nil"/>
              <w:bottom w:val="single" w:sz="4" w:space="0" w:color="auto"/>
              <w:right w:val="nil"/>
            </w:tcBorders>
          </w:tcPr>
          <w:p w:rsidR="001C6534" w:rsidRPr="004C4A6A" w:rsidRDefault="001C6534" w:rsidP="00210907">
            <w:pPr>
              <w:pStyle w:val="Tableheader1"/>
            </w:pPr>
          </w:p>
        </w:tc>
        <w:tc>
          <w:tcPr>
            <w:tcW w:w="1623" w:type="dxa"/>
            <w:tcBorders>
              <w:top w:val="single" w:sz="4" w:space="0" w:color="auto"/>
              <w:left w:val="nil"/>
              <w:bottom w:val="single" w:sz="4" w:space="0" w:color="auto"/>
              <w:right w:val="nil"/>
            </w:tcBorders>
          </w:tcPr>
          <w:p w:rsidR="001C6534" w:rsidRPr="00B7596C" w:rsidRDefault="001C6534" w:rsidP="001C6534">
            <w:pPr>
              <w:pStyle w:val="Tableheader1"/>
            </w:pPr>
            <w:r w:rsidRPr="00B7596C">
              <w:t>Certificate III and above</w:t>
            </w:r>
          </w:p>
        </w:tc>
        <w:tc>
          <w:tcPr>
            <w:tcW w:w="1843" w:type="dxa"/>
            <w:tcBorders>
              <w:top w:val="single" w:sz="4" w:space="0" w:color="auto"/>
              <w:left w:val="nil"/>
              <w:bottom w:val="single" w:sz="4" w:space="0" w:color="auto"/>
              <w:right w:val="nil"/>
            </w:tcBorders>
          </w:tcPr>
          <w:p w:rsidR="001C6534" w:rsidRPr="00B7596C" w:rsidRDefault="00A60A05" w:rsidP="001C6534">
            <w:pPr>
              <w:pStyle w:val="Tableheader1"/>
            </w:pPr>
            <w:r w:rsidRPr="00A60A05">
              <w:t>Certificate I/II</w:t>
            </w:r>
          </w:p>
        </w:tc>
        <w:tc>
          <w:tcPr>
            <w:tcW w:w="2126" w:type="dxa"/>
            <w:tcBorders>
              <w:top w:val="single" w:sz="4" w:space="0" w:color="auto"/>
              <w:left w:val="nil"/>
              <w:bottom w:val="single" w:sz="4" w:space="0" w:color="auto"/>
              <w:right w:val="nil"/>
            </w:tcBorders>
          </w:tcPr>
          <w:p w:rsidR="001C6534" w:rsidRPr="00B7596C" w:rsidRDefault="00A60A05" w:rsidP="001C6534">
            <w:pPr>
              <w:pStyle w:val="Tableheader1"/>
            </w:pPr>
            <w:r w:rsidRPr="00A60A05">
              <w:t>Non AQF level</w:t>
            </w:r>
          </w:p>
        </w:tc>
      </w:tr>
      <w:tr w:rsidR="001C6534" w:rsidRPr="00657567" w:rsidTr="00210907">
        <w:tc>
          <w:tcPr>
            <w:tcW w:w="1746" w:type="dxa"/>
            <w:tcBorders>
              <w:top w:val="single" w:sz="4" w:space="0" w:color="auto"/>
              <w:left w:val="nil"/>
              <w:bottom w:val="nil"/>
              <w:right w:val="nil"/>
            </w:tcBorders>
          </w:tcPr>
          <w:p w:rsidR="001C6534" w:rsidRPr="00657567" w:rsidRDefault="001C6534" w:rsidP="00210907">
            <w:pPr>
              <w:pStyle w:val="Tabletext"/>
            </w:pPr>
            <w:r w:rsidRPr="00657567">
              <w:t>1996</w:t>
            </w:r>
          </w:p>
        </w:tc>
        <w:tc>
          <w:tcPr>
            <w:tcW w:w="1623" w:type="dxa"/>
            <w:tcBorders>
              <w:top w:val="single" w:sz="4" w:space="0" w:color="auto"/>
              <w:left w:val="nil"/>
              <w:bottom w:val="nil"/>
              <w:right w:val="nil"/>
            </w:tcBorders>
          </w:tcPr>
          <w:p w:rsidR="001C6534" w:rsidRPr="004D6160" w:rsidRDefault="001C6534" w:rsidP="001C6534">
            <w:pPr>
              <w:pStyle w:val="Tabletext"/>
            </w:pPr>
            <w:r w:rsidRPr="004D6160">
              <w:t>4</w:t>
            </w:r>
            <w:r>
              <w:t>.0</w:t>
            </w:r>
          </w:p>
        </w:tc>
        <w:tc>
          <w:tcPr>
            <w:tcW w:w="1843" w:type="dxa"/>
            <w:tcBorders>
              <w:top w:val="single" w:sz="4" w:space="0" w:color="auto"/>
              <w:left w:val="nil"/>
              <w:bottom w:val="nil"/>
              <w:right w:val="nil"/>
            </w:tcBorders>
          </w:tcPr>
          <w:p w:rsidR="001C6534" w:rsidRPr="00AD1719" w:rsidRDefault="001C6534" w:rsidP="001C6534">
            <w:pPr>
              <w:pStyle w:val="Tabletext"/>
              <w:tabs>
                <w:tab w:val="clear" w:pos="743"/>
                <w:tab w:val="decimal" w:pos="884"/>
              </w:tabs>
            </w:pPr>
            <w:r w:rsidRPr="00AD1719">
              <w:t>0.9</w:t>
            </w:r>
          </w:p>
        </w:tc>
        <w:tc>
          <w:tcPr>
            <w:tcW w:w="2126" w:type="dxa"/>
            <w:tcBorders>
              <w:top w:val="single" w:sz="4" w:space="0" w:color="auto"/>
              <w:left w:val="nil"/>
              <w:bottom w:val="nil"/>
              <w:right w:val="nil"/>
            </w:tcBorders>
          </w:tcPr>
          <w:p w:rsidR="001C6534" w:rsidRPr="0093274B" w:rsidRDefault="001C6534" w:rsidP="001C6534">
            <w:pPr>
              <w:pStyle w:val="Tabletext"/>
              <w:tabs>
                <w:tab w:val="clear" w:pos="743"/>
                <w:tab w:val="decimal" w:pos="1025"/>
              </w:tabs>
            </w:pPr>
            <w:r w:rsidRPr="0093274B">
              <w:t>6.1</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1997</w:t>
            </w:r>
          </w:p>
        </w:tc>
        <w:tc>
          <w:tcPr>
            <w:tcW w:w="1623" w:type="dxa"/>
            <w:tcBorders>
              <w:top w:val="nil"/>
              <w:left w:val="nil"/>
              <w:bottom w:val="nil"/>
              <w:right w:val="nil"/>
            </w:tcBorders>
          </w:tcPr>
          <w:p w:rsidR="001C6534" w:rsidRPr="004D6160" w:rsidRDefault="001C6534" w:rsidP="001C6534">
            <w:pPr>
              <w:pStyle w:val="Tabletext"/>
            </w:pPr>
            <w:r w:rsidRPr="004D6160">
              <w:t>4.5</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1.5</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5.8</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1998</w:t>
            </w:r>
          </w:p>
        </w:tc>
        <w:tc>
          <w:tcPr>
            <w:tcW w:w="1623" w:type="dxa"/>
            <w:tcBorders>
              <w:top w:val="nil"/>
              <w:left w:val="nil"/>
              <w:bottom w:val="nil"/>
              <w:right w:val="nil"/>
            </w:tcBorders>
          </w:tcPr>
          <w:p w:rsidR="001C6534" w:rsidRPr="004D6160" w:rsidRDefault="001C6534" w:rsidP="001C6534">
            <w:pPr>
              <w:pStyle w:val="Tabletext"/>
            </w:pPr>
            <w:r w:rsidRPr="004D6160">
              <w:t>4.9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2.1</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5.2</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1999</w:t>
            </w:r>
          </w:p>
        </w:tc>
        <w:tc>
          <w:tcPr>
            <w:tcW w:w="1623" w:type="dxa"/>
            <w:tcBorders>
              <w:top w:val="nil"/>
              <w:left w:val="nil"/>
              <w:bottom w:val="nil"/>
              <w:right w:val="nil"/>
            </w:tcBorders>
          </w:tcPr>
          <w:p w:rsidR="001C6534" w:rsidRPr="004D6160" w:rsidRDefault="001C6534" w:rsidP="001C6534">
            <w:pPr>
              <w:pStyle w:val="Tabletext"/>
            </w:pPr>
            <w:r w:rsidRPr="004D6160">
              <w:t>5.5</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2.7</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4.8</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2000</w:t>
            </w:r>
          </w:p>
        </w:tc>
        <w:tc>
          <w:tcPr>
            <w:tcW w:w="1623" w:type="dxa"/>
            <w:tcBorders>
              <w:top w:val="nil"/>
              <w:left w:val="nil"/>
              <w:bottom w:val="nil"/>
              <w:right w:val="nil"/>
            </w:tcBorders>
          </w:tcPr>
          <w:p w:rsidR="001C6534" w:rsidRPr="004D6160" w:rsidRDefault="001C6534" w:rsidP="001C6534">
            <w:pPr>
              <w:pStyle w:val="Tabletext"/>
            </w:pPr>
            <w:r w:rsidRPr="004D6160">
              <w:t>5.6</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2.9</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5</w:t>
            </w:r>
            <w:r>
              <w:t>.0</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2001</w:t>
            </w:r>
          </w:p>
        </w:tc>
        <w:tc>
          <w:tcPr>
            <w:tcW w:w="1623" w:type="dxa"/>
            <w:tcBorders>
              <w:top w:val="nil"/>
              <w:left w:val="nil"/>
              <w:bottom w:val="nil"/>
              <w:right w:val="nil"/>
            </w:tcBorders>
          </w:tcPr>
          <w:p w:rsidR="001C6534" w:rsidRPr="004D6160" w:rsidRDefault="001C6534" w:rsidP="001C6534">
            <w:pPr>
              <w:pStyle w:val="Tabletext"/>
            </w:pPr>
            <w:r w:rsidRPr="004D6160">
              <w:t>5.9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2.9</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4.3</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2002</w:t>
            </w:r>
          </w:p>
        </w:tc>
        <w:tc>
          <w:tcPr>
            <w:tcW w:w="1623" w:type="dxa"/>
            <w:tcBorders>
              <w:top w:val="nil"/>
              <w:left w:val="nil"/>
              <w:bottom w:val="nil"/>
              <w:right w:val="nil"/>
            </w:tcBorders>
          </w:tcPr>
          <w:p w:rsidR="001C6534" w:rsidRPr="004D6160" w:rsidRDefault="001C6534" w:rsidP="001C6534">
            <w:pPr>
              <w:pStyle w:val="Tabletext"/>
            </w:pPr>
            <w:r w:rsidRPr="004D6160">
              <w:t>5.9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2.9</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4.2</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2003</w:t>
            </w:r>
          </w:p>
        </w:tc>
        <w:tc>
          <w:tcPr>
            <w:tcW w:w="1623" w:type="dxa"/>
            <w:tcBorders>
              <w:top w:val="nil"/>
              <w:left w:val="nil"/>
              <w:bottom w:val="nil"/>
              <w:right w:val="nil"/>
            </w:tcBorders>
          </w:tcPr>
          <w:p w:rsidR="001C6534" w:rsidRPr="004D6160" w:rsidRDefault="001C6534" w:rsidP="001C6534">
            <w:pPr>
              <w:pStyle w:val="Tabletext"/>
            </w:pPr>
            <w:r w:rsidRPr="004D6160">
              <w:t>5.9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2.6</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4.1</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2004</w:t>
            </w:r>
          </w:p>
        </w:tc>
        <w:tc>
          <w:tcPr>
            <w:tcW w:w="1623" w:type="dxa"/>
            <w:tcBorders>
              <w:top w:val="nil"/>
              <w:left w:val="nil"/>
              <w:bottom w:val="nil"/>
              <w:right w:val="nil"/>
            </w:tcBorders>
          </w:tcPr>
          <w:p w:rsidR="001C6534" w:rsidRPr="004D6160" w:rsidRDefault="001C6534" w:rsidP="001C6534">
            <w:pPr>
              <w:pStyle w:val="Tabletext"/>
            </w:pPr>
            <w:r w:rsidRPr="004D6160">
              <w:t>5.7</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2.4</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3.5</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2005</w:t>
            </w:r>
          </w:p>
        </w:tc>
        <w:tc>
          <w:tcPr>
            <w:tcW w:w="1623" w:type="dxa"/>
            <w:tcBorders>
              <w:top w:val="nil"/>
              <w:left w:val="nil"/>
              <w:bottom w:val="nil"/>
              <w:right w:val="nil"/>
            </w:tcBorders>
          </w:tcPr>
          <w:p w:rsidR="001C6534" w:rsidRPr="004D6160" w:rsidRDefault="001C6534" w:rsidP="001C6534">
            <w:pPr>
              <w:pStyle w:val="Tabletext"/>
            </w:pPr>
            <w:r w:rsidRPr="004D6160">
              <w:t>5.8</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2.5</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3.5</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2006</w:t>
            </w:r>
          </w:p>
        </w:tc>
        <w:tc>
          <w:tcPr>
            <w:tcW w:w="1623" w:type="dxa"/>
            <w:tcBorders>
              <w:top w:val="nil"/>
              <w:left w:val="nil"/>
              <w:bottom w:val="nil"/>
              <w:right w:val="nil"/>
            </w:tcBorders>
          </w:tcPr>
          <w:p w:rsidR="001C6534" w:rsidRPr="004D6160" w:rsidRDefault="001C6534" w:rsidP="001C6534">
            <w:pPr>
              <w:pStyle w:val="Tabletext"/>
            </w:pPr>
            <w:r w:rsidRPr="004D6160">
              <w:t>5.8</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2.8</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3.3</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2007</w:t>
            </w:r>
          </w:p>
        </w:tc>
        <w:tc>
          <w:tcPr>
            <w:tcW w:w="1623" w:type="dxa"/>
            <w:tcBorders>
              <w:top w:val="nil"/>
              <w:left w:val="nil"/>
              <w:bottom w:val="nil"/>
              <w:right w:val="nil"/>
            </w:tcBorders>
          </w:tcPr>
          <w:p w:rsidR="001C6534" w:rsidRPr="004D6160" w:rsidRDefault="001C6534" w:rsidP="001C6534">
            <w:pPr>
              <w:pStyle w:val="Tabletext"/>
            </w:pPr>
            <w:r w:rsidRPr="004D6160">
              <w:t>5.9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2.7</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3</w:t>
            </w:r>
            <w:r>
              <w:t>.0</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2008</w:t>
            </w:r>
          </w:p>
        </w:tc>
        <w:tc>
          <w:tcPr>
            <w:tcW w:w="1623" w:type="dxa"/>
            <w:tcBorders>
              <w:top w:val="nil"/>
              <w:left w:val="nil"/>
              <w:bottom w:val="nil"/>
              <w:right w:val="nil"/>
            </w:tcBorders>
          </w:tcPr>
          <w:p w:rsidR="001C6534" w:rsidRPr="004D6160" w:rsidRDefault="001C6534" w:rsidP="001C6534">
            <w:pPr>
              <w:pStyle w:val="Tabletext"/>
            </w:pPr>
            <w:r w:rsidRPr="004D6160">
              <w:t>6.1</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2.6</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2.9</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2009</w:t>
            </w:r>
          </w:p>
        </w:tc>
        <w:tc>
          <w:tcPr>
            <w:tcW w:w="1623" w:type="dxa"/>
            <w:tcBorders>
              <w:top w:val="nil"/>
              <w:left w:val="nil"/>
              <w:bottom w:val="nil"/>
              <w:right w:val="nil"/>
            </w:tcBorders>
          </w:tcPr>
          <w:p w:rsidR="001C6534" w:rsidRPr="004D6160" w:rsidRDefault="001C6534" w:rsidP="001C6534">
            <w:pPr>
              <w:pStyle w:val="Tabletext"/>
            </w:pPr>
            <w:r w:rsidRPr="004D6160">
              <w:t>6.4</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2.6</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2.4</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2010</w:t>
            </w:r>
          </w:p>
        </w:tc>
        <w:tc>
          <w:tcPr>
            <w:tcW w:w="1623" w:type="dxa"/>
            <w:tcBorders>
              <w:top w:val="nil"/>
              <w:left w:val="nil"/>
              <w:bottom w:val="nil"/>
              <w:right w:val="nil"/>
            </w:tcBorders>
          </w:tcPr>
          <w:p w:rsidR="001C6534" w:rsidRPr="004D6160" w:rsidRDefault="001C6534" w:rsidP="001C6534">
            <w:pPr>
              <w:pStyle w:val="Tabletext"/>
            </w:pPr>
            <w:r w:rsidRPr="004D6160">
              <w:t>7</w:t>
            </w:r>
            <w:r>
              <w:t>.0</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2.7</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2.3</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2011</w:t>
            </w:r>
          </w:p>
        </w:tc>
        <w:tc>
          <w:tcPr>
            <w:tcW w:w="1623" w:type="dxa"/>
            <w:tcBorders>
              <w:top w:val="nil"/>
              <w:left w:val="nil"/>
              <w:bottom w:val="nil"/>
              <w:right w:val="nil"/>
            </w:tcBorders>
          </w:tcPr>
          <w:p w:rsidR="001C6534" w:rsidRPr="004D6160" w:rsidRDefault="001C6534" w:rsidP="001C6534">
            <w:pPr>
              <w:pStyle w:val="Tabletext"/>
            </w:pPr>
            <w:r w:rsidRPr="004D6160">
              <w:t>7.8</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2.6</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2</w:t>
            </w:r>
            <w:r>
              <w:t>.0</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2012</w:t>
            </w:r>
          </w:p>
        </w:tc>
        <w:tc>
          <w:tcPr>
            <w:tcW w:w="1623" w:type="dxa"/>
            <w:tcBorders>
              <w:top w:val="nil"/>
              <w:left w:val="nil"/>
              <w:bottom w:val="nil"/>
              <w:right w:val="nil"/>
            </w:tcBorders>
          </w:tcPr>
          <w:p w:rsidR="001C6534" w:rsidRPr="004D6160" w:rsidRDefault="001C6534" w:rsidP="001C6534">
            <w:pPr>
              <w:pStyle w:val="Tabletext"/>
            </w:pPr>
            <w:r w:rsidRPr="004D6160">
              <w:t>8.3</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2.6</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1.8</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2013</w:t>
            </w:r>
          </w:p>
        </w:tc>
        <w:tc>
          <w:tcPr>
            <w:tcW w:w="1623" w:type="dxa"/>
            <w:tcBorders>
              <w:top w:val="nil"/>
              <w:left w:val="nil"/>
              <w:bottom w:val="nil"/>
              <w:right w:val="nil"/>
            </w:tcBorders>
          </w:tcPr>
          <w:p w:rsidR="001C6534" w:rsidRPr="004D6160" w:rsidRDefault="001C6534" w:rsidP="001C6534">
            <w:pPr>
              <w:pStyle w:val="Tabletext"/>
            </w:pPr>
            <w:r w:rsidRPr="004D6160">
              <w:t>7.9</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2.4</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1.7</w:t>
            </w:r>
          </w:p>
        </w:tc>
      </w:tr>
      <w:tr w:rsidR="001C6534" w:rsidRPr="00657567" w:rsidTr="00210907">
        <w:tc>
          <w:tcPr>
            <w:tcW w:w="1746" w:type="dxa"/>
            <w:tcBorders>
              <w:top w:val="nil"/>
              <w:left w:val="nil"/>
              <w:bottom w:val="nil"/>
              <w:right w:val="nil"/>
            </w:tcBorders>
          </w:tcPr>
          <w:p w:rsidR="001C6534" w:rsidRPr="00657567" w:rsidRDefault="001C6534" w:rsidP="00210907">
            <w:pPr>
              <w:pStyle w:val="Tabletext"/>
            </w:pPr>
            <w:r w:rsidRPr="00657567">
              <w:t>2014</w:t>
            </w:r>
          </w:p>
        </w:tc>
        <w:tc>
          <w:tcPr>
            <w:tcW w:w="1623" w:type="dxa"/>
            <w:tcBorders>
              <w:top w:val="nil"/>
              <w:left w:val="nil"/>
              <w:bottom w:val="nil"/>
              <w:right w:val="nil"/>
            </w:tcBorders>
          </w:tcPr>
          <w:p w:rsidR="001C6534" w:rsidRPr="004D6160" w:rsidRDefault="001C6534" w:rsidP="001C6534">
            <w:pPr>
              <w:pStyle w:val="Tabletext"/>
            </w:pPr>
            <w:r w:rsidRPr="004D6160">
              <w:t>7.8</w:t>
            </w:r>
          </w:p>
        </w:tc>
        <w:tc>
          <w:tcPr>
            <w:tcW w:w="1843" w:type="dxa"/>
            <w:tcBorders>
              <w:top w:val="nil"/>
              <w:left w:val="nil"/>
              <w:bottom w:val="nil"/>
              <w:right w:val="nil"/>
            </w:tcBorders>
          </w:tcPr>
          <w:p w:rsidR="001C6534" w:rsidRPr="00AD1719" w:rsidRDefault="001C6534" w:rsidP="001C6534">
            <w:pPr>
              <w:pStyle w:val="Tabletext"/>
              <w:tabs>
                <w:tab w:val="clear" w:pos="743"/>
                <w:tab w:val="decimal" w:pos="884"/>
              </w:tabs>
            </w:pPr>
            <w:r w:rsidRPr="00AD1719">
              <w:t>2.1</w:t>
            </w:r>
          </w:p>
        </w:tc>
        <w:tc>
          <w:tcPr>
            <w:tcW w:w="2126" w:type="dxa"/>
            <w:tcBorders>
              <w:top w:val="nil"/>
              <w:left w:val="nil"/>
              <w:bottom w:val="nil"/>
              <w:right w:val="nil"/>
            </w:tcBorders>
          </w:tcPr>
          <w:p w:rsidR="001C6534" w:rsidRPr="0093274B" w:rsidRDefault="001C6534" w:rsidP="001C6534">
            <w:pPr>
              <w:pStyle w:val="Tabletext"/>
              <w:tabs>
                <w:tab w:val="clear" w:pos="743"/>
                <w:tab w:val="decimal" w:pos="1025"/>
              </w:tabs>
            </w:pPr>
            <w:r w:rsidRPr="0093274B">
              <w:t>1.6</w:t>
            </w:r>
          </w:p>
        </w:tc>
      </w:tr>
      <w:tr w:rsidR="001C6534" w:rsidTr="00210907">
        <w:tc>
          <w:tcPr>
            <w:tcW w:w="1746" w:type="dxa"/>
            <w:tcBorders>
              <w:top w:val="nil"/>
              <w:left w:val="nil"/>
              <w:bottom w:val="single" w:sz="4" w:space="0" w:color="auto"/>
              <w:right w:val="nil"/>
            </w:tcBorders>
          </w:tcPr>
          <w:p w:rsidR="001C6534" w:rsidRPr="00657567" w:rsidRDefault="001C6534" w:rsidP="00210907">
            <w:pPr>
              <w:pStyle w:val="Tabletext"/>
            </w:pPr>
            <w:r w:rsidRPr="00657567">
              <w:t>2015</w:t>
            </w:r>
          </w:p>
        </w:tc>
        <w:tc>
          <w:tcPr>
            <w:tcW w:w="1623" w:type="dxa"/>
            <w:tcBorders>
              <w:top w:val="nil"/>
              <w:left w:val="nil"/>
              <w:bottom w:val="single" w:sz="4" w:space="0" w:color="auto"/>
              <w:right w:val="nil"/>
            </w:tcBorders>
          </w:tcPr>
          <w:p w:rsidR="001C6534" w:rsidRDefault="001C6534" w:rsidP="001C6534">
            <w:pPr>
              <w:pStyle w:val="Tabletext"/>
            </w:pPr>
            <w:r w:rsidRPr="004D6160">
              <w:t>6.8</w:t>
            </w:r>
          </w:p>
        </w:tc>
        <w:tc>
          <w:tcPr>
            <w:tcW w:w="1843" w:type="dxa"/>
            <w:tcBorders>
              <w:top w:val="nil"/>
              <w:left w:val="nil"/>
              <w:bottom w:val="single" w:sz="4" w:space="0" w:color="auto"/>
              <w:right w:val="nil"/>
            </w:tcBorders>
          </w:tcPr>
          <w:p w:rsidR="001C6534" w:rsidRDefault="001C6534" w:rsidP="001C6534">
            <w:pPr>
              <w:pStyle w:val="Tabletext"/>
              <w:tabs>
                <w:tab w:val="clear" w:pos="743"/>
                <w:tab w:val="decimal" w:pos="884"/>
              </w:tabs>
            </w:pPr>
            <w:r w:rsidRPr="00AD1719">
              <w:t>1.8</w:t>
            </w:r>
          </w:p>
        </w:tc>
        <w:tc>
          <w:tcPr>
            <w:tcW w:w="2126" w:type="dxa"/>
            <w:tcBorders>
              <w:top w:val="nil"/>
              <w:left w:val="nil"/>
              <w:bottom w:val="single" w:sz="4" w:space="0" w:color="auto"/>
              <w:right w:val="nil"/>
            </w:tcBorders>
          </w:tcPr>
          <w:p w:rsidR="001C6534" w:rsidRDefault="001C6534" w:rsidP="001C6534">
            <w:pPr>
              <w:pStyle w:val="Tabletext"/>
              <w:tabs>
                <w:tab w:val="clear" w:pos="743"/>
                <w:tab w:val="decimal" w:pos="1025"/>
              </w:tabs>
            </w:pPr>
            <w:r w:rsidRPr="0093274B">
              <w:t>1.5</w:t>
            </w:r>
          </w:p>
        </w:tc>
      </w:tr>
    </w:tbl>
    <w:p w:rsidR="00B80048" w:rsidRDefault="001C6534" w:rsidP="001C6534">
      <w:pPr>
        <w:pStyle w:val="Noteandsource"/>
      </w:pPr>
      <w:r w:rsidRPr="001C6534">
        <w:t>Note: The rate is expressed as students as a proportion of th</w:t>
      </w:r>
      <w:r>
        <w:t>e 15 to 64-year-old population.</w:t>
      </w:r>
      <w:r>
        <w:br/>
      </w:r>
      <w:r w:rsidRPr="001C6534">
        <w:t>Source: NCVER Historical time series of government-funded VET 1996–2015; ABS demographic statistics</w:t>
      </w:r>
      <w:proofErr w:type="gramStart"/>
      <w:r w:rsidRPr="001C6534">
        <w:t>,</w:t>
      </w:r>
      <w:proofErr w:type="gramEnd"/>
      <w:r>
        <w:br/>
      </w:r>
      <w:r w:rsidRPr="001C6534">
        <w:t>cat.no.3101.0, September 2015.</w:t>
      </w:r>
    </w:p>
    <w:p w:rsidR="001C6534" w:rsidRPr="001C6534" w:rsidRDefault="001C6534" w:rsidP="001C6534">
      <w:pPr>
        <w:rPr>
          <w:rFonts w:ascii="Arial" w:hAnsi="Arial"/>
          <w:sz w:val="21"/>
          <w:szCs w:val="21"/>
          <w:lang w:eastAsia="en-AU"/>
        </w:rPr>
      </w:pPr>
      <w:r w:rsidRPr="001C6534">
        <w:rPr>
          <w:bdr w:val="none" w:sz="0" w:space="0" w:color="auto" w:frame="1"/>
          <w:lang w:eastAsia="en-AU"/>
        </w:rPr>
        <w:t>Policy emphasis since the late 2000s has been increasing participation in higher level VET qualifications at certificate III level and above including:</w:t>
      </w:r>
    </w:p>
    <w:p w:rsidR="001C6534" w:rsidRPr="001C6534" w:rsidRDefault="001C6534" w:rsidP="001C6534">
      <w:pPr>
        <w:pStyle w:val="Bulletedlist"/>
        <w:rPr>
          <w:rFonts w:ascii="Arial" w:hAnsi="Arial"/>
          <w:sz w:val="21"/>
          <w:szCs w:val="21"/>
          <w:lang w:eastAsia="en-AU"/>
        </w:rPr>
      </w:pPr>
      <w:r w:rsidRPr="001C6534">
        <w:rPr>
          <w:lang w:eastAsia="en-AU"/>
        </w:rPr>
        <w:t>targets in the Council of Australian Governments' National Agreement for Workforce Development </w:t>
      </w:r>
    </w:p>
    <w:p w:rsidR="00765CAF" w:rsidRPr="00765CAF" w:rsidRDefault="001C6534" w:rsidP="00765CAF">
      <w:pPr>
        <w:pStyle w:val="Bulletedlist"/>
      </w:pPr>
      <w:proofErr w:type="gramStart"/>
      <w:r w:rsidRPr="00765CAF">
        <w:t>the</w:t>
      </w:r>
      <w:proofErr w:type="gramEnd"/>
      <w:r w:rsidRPr="00765CAF">
        <w:t xml:space="preserve"> entitlement for a government subsidised certificate III qualification for those who do not currently have a qualification to that level.</w:t>
      </w:r>
    </w:p>
    <w:p w:rsidR="00765CAF" w:rsidRDefault="001C6534" w:rsidP="00765CAF">
      <w:pPr>
        <w:pStyle w:val="Heading2"/>
        <w:spacing w:before="240"/>
      </w:pPr>
      <w:r w:rsidRPr="00765CAF">
        <w:t>The growth and decline of apprenticeships and traineeships</w:t>
      </w:r>
    </w:p>
    <w:p w:rsidR="001C6534" w:rsidRPr="00765CAF" w:rsidRDefault="00765CAF" w:rsidP="00765CAF">
      <w:pPr>
        <w:pStyle w:val="Tabletitle"/>
      </w:pPr>
      <w:r>
        <w:rPr>
          <w:bdr w:val="none" w:sz="0" w:space="0" w:color="auto" w:frame="1"/>
          <w:shd w:val="clear" w:color="auto" w:fill="FFFFFF"/>
        </w:rPr>
        <w:t>Trade and non-trade apprenticeship commencements to labour force rates by sex, 1996–2015 (%)</w:t>
      </w:r>
    </w:p>
    <w:tbl>
      <w:tblPr>
        <w:tblStyle w:val="TableGrid"/>
        <w:tblW w:w="9180" w:type="dxa"/>
        <w:tblLayout w:type="fixed"/>
        <w:tblLook w:val="04A0" w:firstRow="1" w:lastRow="0" w:firstColumn="1" w:lastColumn="0" w:noHBand="0" w:noVBand="1"/>
      </w:tblPr>
      <w:tblGrid>
        <w:gridCol w:w="1746"/>
        <w:gridCol w:w="1764"/>
        <w:gridCol w:w="1843"/>
        <w:gridCol w:w="1984"/>
        <w:gridCol w:w="1843"/>
      </w:tblGrid>
      <w:tr w:rsidR="001C6534" w:rsidRPr="00B7596C" w:rsidTr="001C6534">
        <w:tc>
          <w:tcPr>
            <w:tcW w:w="1746" w:type="dxa"/>
            <w:tcBorders>
              <w:top w:val="single" w:sz="4" w:space="0" w:color="auto"/>
              <w:left w:val="nil"/>
              <w:bottom w:val="single" w:sz="4" w:space="0" w:color="auto"/>
              <w:right w:val="nil"/>
            </w:tcBorders>
          </w:tcPr>
          <w:p w:rsidR="001C6534" w:rsidRPr="004C4A6A" w:rsidRDefault="001C6534" w:rsidP="00210907">
            <w:pPr>
              <w:pStyle w:val="Tableheader1"/>
            </w:pPr>
          </w:p>
        </w:tc>
        <w:tc>
          <w:tcPr>
            <w:tcW w:w="1764" w:type="dxa"/>
            <w:tcBorders>
              <w:top w:val="single" w:sz="4" w:space="0" w:color="auto"/>
              <w:left w:val="nil"/>
              <w:bottom w:val="single" w:sz="4" w:space="0" w:color="auto"/>
              <w:right w:val="nil"/>
            </w:tcBorders>
          </w:tcPr>
          <w:p w:rsidR="001C6534" w:rsidRPr="00E16A78" w:rsidRDefault="001C6534" w:rsidP="001C6534">
            <w:pPr>
              <w:pStyle w:val="Tableheader1"/>
            </w:pPr>
            <w:r w:rsidRPr="00E16A78">
              <w:t>Male trade occupation</w:t>
            </w:r>
          </w:p>
        </w:tc>
        <w:tc>
          <w:tcPr>
            <w:tcW w:w="1843" w:type="dxa"/>
            <w:tcBorders>
              <w:top w:val="single" w:sz="4" w:space="0" w:color="auto"/>
              <w:left w:val="nil"/>
              <w:bottom w:val="single" w:sz="4" w:space="0" w:color="auto"/>
              <w:right w:val="nil"/>
            </w:tcBorders>
          </w:tcPr>
          <w:p w:rsidR="001C6534" w:rsidRPr="00E16A78" w:rsidRDefault="001C6534" w:rsidP="001C6534">
            <w:pPr>
              <w:pStyle w:val="Tableheader1"/>
            </w:pPr>
            <w:r w:rsidRPr="00E16A78">
              <w:t>Male non-trade occupation</w:t>
            </w:r>
          </w:p>
        </w:tc>
        <w:tc>
          <w:tcPr>
            <w:tcW w:w="1984" w:type="dxa"/>
            <w:tcBorders>
              <w:top w:val="single" w:sz="4" w:space="0" w:color="auto"/>
              <w:left w:val="nil"/>
              <w:bottom w:val="single" w:sz="4" w:space="0" w:color="auto"/>
              <w:right w:val="nil"/>
            </w:tcBorders>
          </w:tcPr>
          <w:p w:rsidR="001C6534" w:rsidRPr="00E16A78" w:rsidRDefault="001C6534" w:rsidP="001C6534">
            <w:pPr>
              <w:pStyle w:val="Tableheader1"/>
            </w:pPr>
            <w:r w:rsidRPr="00E16A78">
              <w:t>Female trade occupation</w:t>
            </w:r>
          </w:p>
        </w:tc>
        <w:tc>
          <w:tcPr>
            <w:tcW w:w="1843" w:type="dxa"/>
            <w:tcBorders>
              <w:top w:val="single" w:sz="4" w:space="0" w:color="auto"/>
              <w:left w:val="nil"/>
              <w:bottom w:val="single" w:sz="4" w:space="0" w:color="auto"/>
              <w:right w:val="nil"/>
            </w:tcBorders>
          </w:tcPr>
          <w:p w:rsidR="001C6534" w:rsidRDefault="001C6534" w:rsidP="001C6534">
            <w:pPr>
              <w:pStyle w:val="Tableheader1"/>
            </w:pPr>
            <w:r w:rsidRPr="00E16A78">
              <w:t>Female non-trade occupation</w:t>
            </w:r>
          </w:p>
        </w:tc>
      </w:tr>
      <w:tr w:rsidR="001C6534" w:rsidRPr="0093274B" w:rsidTr="001C6534">
        <w:tc>
          <w:tcPr>
            <w:tcW w:w="1746" w:type="dxa"/>
            <w:tcBorders>
              <w:top w:val="single" w:sz="4" w:space="0" w:color="auto"/>
              <w:left w:val="nil"/>
              <w:bottom w:val="nil"/>
              <w:right w:val="nil"/>
            </w:tcBorders>
          </w:tcPr>
          <w:p w:rsidR="001C6534" w:rsidRPr="00657567" w:rsidRDefault="001C6534" w:rsidP="00210907">
            <w:pPr>
              <w:pStyle w:val="Tabletext"/>
            </w:pPr>
            <w:r w:rsidRPr="00657567">
              <w:t>1996</w:t>
            </w:r>
          </w:p>
        </w:tc>
        <w:tc>
          <w:tcPr>
            <w:tcW w:w="1764" w:type="dxa"/>
            <w:tcBorders>
              <w:top w:val="single" w:sz="4" w:space="0" w:color="auto"/>
              <w:left w:val="nil"/>
              <w:bottom w:val="nil"/>
              <w:right w:val="nil"/>
            </w:tcBorders>
          </w:tcPr>
          <w:p w:rsidR="001C6534" w:rsidRPr="00492AC9" w:rsidRDefault="001C6534" w:rsidP="001C6534">
            <w:pPr>
              <w:pStyle w:val="Tabletext"/>
            </w:pPr>
            <w:r w:rsidRPr="00492AC9">
              <w:t>0.67</w:t>
            </w:r>
          </w:p>
        </w:tc>
        <w:tc>
          <w:tcPr>
            <w:tcW w:w="1843" w:type="dxa"/>
            <w:tcBorders>
              <w:top w:val="single" w:sz="4" w:space="0" w:color="auto"/>
              <w:left w:val="nil"/>
              <w:bottom w:val="nil"/>
              <w:right w:val="nil"/>
            </w:tcBorders>
          </w:tcPr>
          <w:p w:rsidR="001C6534" w:rsidRPr="00492AC9" w:rsidRDefault="001C6534" w:rsidP="001C6534">
            <w:pPr>
              <w:pStyle w:val="Tabletext"/>
            </w:pPr>
            <w:r w:rsidRPr="00492AC9">
              <w:t>0.39</w:t>
            </w:r>
          </w:p>
        </w:tc>
        <w:tc>
          <w:tcPr>
            <w:tcW w:w="1984" w:type="dxa"/>
            <w:tcBorders>
              <w:top w:val="single" w:sz="4" w:space="0" w:color="auto"/>
              <w:left w:val="nil"/>
              <w:bottom w:val="nil"/>
              <w:right w:val="nil"/>
            </w:tcBorders>
          </w:tcPr>
          <w:p w:rsidR="001C6534" w:rsidRPr="00492AC9" w:rsidRDefault="001C6534" w:rsidP="001C6534">
            <w:pPr>
              <w:pStyle w:val="Tabletext"/>
            </w:pPr>
            <w:r w:rsidRPr="00492AC9">
              <w:t>0.17</w:t>
            </w:r>
          </w:p>
        </w:tc>
        <w:tc>
          <w:tcPr>
            <w:tcW w:w="1843" w:type="dxa"/>
            <w:tcBorders>
              <w:top w:val="single" w:sz="4" w:space="0" w:color="auto"/>
              <w:left w:val="nil"/>
              <w:bottom w:val="nil"/>
              <w:right w:val="nil"/>
            </w:tcBorders>
          </w:tcPr>
          <w:p w:rsidR="001C6534" w:rsidRPr="00492AC9" w:rsidRDefault="001C6534" w:rsidP="001C6534">
            <w:pPr>
              <w:pStyle w:val="Tabletext"/>
            </w:pPr>
            <w:r w:rsidRPr="00492AC9">
              <w:t>0.41</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1997</w:t>
            </w:r>
          </w:p>
        </w:tc>
        <w:tc>
          <w:tcPr>
            <w:tcW w:w="1764" w:type="dxa"/>
            <w:tcBorders>
              <w:top w:val="nil"/>
              <w:left w:val="nil"/>
              <w:bottom w:val="nil"/>
              <w:right w:val="nil"/>
            </w:tcBorders>
          </w:tcPr>
          <w:p w:rsidR="001C6534" w:rsidRPr="00492AC9" w:rsidRDefault="001C6534" w:rsidP="001C6534">
            <w:pPr>
              <w:pStyle w:val="Tabletext"/>
            </w:pPr>
            <w:r w:rsidRPr="00492AC9">
              <w:t>0.69</w:t>
            </w:r>
          </w:p>
        </w:tc>
        <w:tc>
          <w:tcPr>
            <w:tcW w:w="1843" w:type="dxa"/>
            <w:tcBorders>
              <w:top w:val="nil"/>
              <w:left w:val="nil"/>
              <w:bottom w:val="nil"/>
              <w:right w:val="nil"/>
            </w:tcBorders>
          </w:tcPr>
          <w:p w:rsidR="001C6534" w:rsidRPr="00492AC9" w:rsidRDefault="001C6534" w:rsidP="001C6534">
            <w:pPr>
              <w:pStyle w:val="Tabletext"/>
            </w:pPr>
            <w:r w:rsidRPr="00492AC9">
              <w:t>0.55</w:t>
            </w:r>
          </w:p>
        </w:tc>
        <w:tc>
          <w:tcPr>
            <w:tcW w:w="1984" w:type="dxa"/>
            <w:tcBorders>
              <w:top w:val="nil"/>
              <w:left w:val="nil"/>
              <w:bottom w:val="nil"/>
              <w:right w:val="nil"/>
            </w:tcBorders>
          </w:tcPr>
          <w:p w:rsidR="001C6534" w:rsidRPr="00492AC9" w:rsidRDefault="001C6534" w:rsidP="001C6534">
            <w:pPr>
              <w:pStyle w:val="Tabletext"/>
            </w:pPr>
            <w:r w:rsidRPr="00492AC9">
              <w:t>0.17</w:t>
            </w:r>
          </w:p>
        </w:tc>
        <w:tc>
          <w:tcPr>
            <w:tcW w:w="1843" w:type="dxa"/>
            <w:tcBorders>
              <w:top w:val="nil"/>
              <w:left w:val="nil"/>
              <w:bottom w:val="nil"/>
              <w:right w:val="nil"/>
            </w:tcBorders>
          </w:tcPr>
          <w:p w:rsidR="001C6534" w:rsidRPr="00492AC9" w:rsidRDefault="001C6534" w:rsidP="001C6534">
            <w:pPr>
              <w:pStyle w:val="Tabletext"/>
            </w:pPr>
            <w:r w:rsidRPr="00492AC9">
              <w:t>0.69</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1998</w:t>
            </w:r>
          </w:p>
        </w:tc>
        <w:tc>
          <w:tcPr>
            <w:tcW w:w="1764" w:type="dxa"/>
            <w:tcBorders>
              <w:top w:val="nil"/>
              <w:left w:val="nil"/>
              <w:bottom w:val="nil"/>
              <w:right w:val="nil"/>
            </w:tcBorders>
          </w:tcPr>
          <w:p w:rsidR="001C6534" w:rsidRPr="00492AC9" w:rsidRDefault="001C6534" w:rsidP="001C6534">
            <w:pPr>
              <w:pStyle w:val="Tabletext"/>
            </w:pPr>
            <w:r w:rsidRPr="00492AC9">
              <w:t>0.75</w:t>
            </w:r>
          </w:p>
        </w:tc>
        <w:tc>
          <w:tcPr>
            <w:tcW w:w="1843" w:type="dxa"/>
            <w:tcBorders>
              <w:top w:val="nil"/>
              <w:left w:val="nil"/>
              <w:bottom w:val="nil"/>
              <w:right w:val="nil"/>
            </w:tcBorders>
          </w:tcPr>
          <w:p w:rsidR="001C6534" w:rsidRPr="00492AC9" w:rsidRDefault="001C6534" w:rsidP="001C6534">
            <w:pPr>
              <w:pStyle w:val="Tabletext"/>
            </w:pPr>
            <w:r w:rsidRPr="00492AC9">
              <w:t>0.77</w:t>
            </w:r>
          </w:p>
        </w:tc>
        <w:tc>
          <w:tcPr>
            <w:tcW w:w="1984" w:type="dxa"/>
            <w:tcBorders>
              <w:top w:val="nil"/>
              <w:left w:val="nil"/>
              <w:bottom w:val="nil"/>
              <w:right w:val="nil"/>
            </w:tcBorders>
          </w:tcPr>
          <w:p w:rsidR="001C6534" w:rsidRPr="00492AC9" w:rsidRDefault="001C6534" w:rsidP="001C6534">
            <w:pPr>
              <w:pStyle w:val="Tabletext"/>
            </w:pPr>
            <w:r w:rsidRPr="00492AC9">
              <w:t>0.17</w:t>
            </w:r>
          </w:p>
        </w:tc>
        <w:tc>
          <w:tcPr>
            <w:tcW w:w="1843" w:type="dxa"/>
            <w:tcBorders>
              <w:top w:val="nil"/>
              <w:left w:val="nil"/>
              <w:bottom w:val="nil"/>
              <w:right w:val="nil"/>
            </w:tcBorders>
          </w:tcPr>
          <w:p w:rsidR="001C6534" w:rsidRPr="00492AC9" w:rsidRDefault="001C6534" w:rsidP="001C6534">
            <w:pPr>
              <w:pStyle w:val="Tabletext"/>
            </w:pPr>
            <w:r w:rsidRPr="00492AC9">
              <w:t>1.06</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1999</w:t>
            </w:r>
          </w:p>
        </w:tc>
        <w:tc>
          <w:tcPr>
            <w:tcW w:w="1764" w:type="dxa"/>
            <w:tcBorders>
              <w:top w:val="nil"/>
              <w:left w:val="nil"/>
              <w:bottom w:val="nil"/>
              <w:right w:val="nil"/>
            </w:tcBorders>
          </w:tcPr>
          <w:p w:rsidR="001C6534" w:rsidRPr="00492AC9" w:rsidRDefault="001C6534" w:rsidP="001C6534">
            <w:pPr>
              <w:pStyle w:val="Tabletext"/>
            </w:pPr>
            <w:r w:rsidRPr="00492AC9">
              <w:t>0.87</w:t>
            </w:r>
          </w:p>
        </w:tc>
        <w:tc>
          <w:tcPr>
            <w:tcW w:w="1843" w:type="dxa"/>
            <w:tcBorders>
              <w:top w:val="nil"/>
              <w:left w:val="nil"/>
              <w:bottom w:val="nil"/>
              <w:right w:val="nil"/>
            </w:tcBorders>
          </w:tcPr>
          <w:p w:rsidR="001C6534" w:rsidRPr="00492AC9" w:rsidRDefault="001C6534" w:rsidP="001C6534">
            <w:pPr>
              <w:pStyle w:val="Tabletext"/>
            </w:pPr>
            <w:r w:rsidRPr="00492AC9">
              <w:t>1.33</w:t>
            </w:r>
          </w:p>
        </w:tc>
        <w:tc>
          <w:tcPr>
            <w:tcW w:w="1984" w:type="dxa"/>
            <w:tcBorders>
              <w:top w:val="nil"/>
              <w:left w:val="nil"/>
              <w:bottom w:val="nil"/>
              <w:right w:val="nil"/>
            </w:tcBorders>
          </w:tcPr>
          <w:p w:rsidR="001C6534" w:rsidRPr="00492AC9" w:rsidRDefault="001C6534" w:rsidP="001C6534">
            <w:pPr>
              <w:pStyle w:val="Tabletext"/>
            </w:pPr>
            <w:r w:rsidRPr="00492AC9">
              <w:t>0.20</w:t>
            </w:r>
          </w:p>
        </w:tc>
        <w:tc>
          <w:tcPr>
            <w:tcW w:w="1843" w:type="dxa"/>
            <w:tcBorders>
              <w:top w:val="nil"/>
              <w:left w:val="nil"/>
              <w:bottom w:val="nil"/>
              <w:right w:val="nil"/>
            </w:tcBorders>
          </w:tcPr>
          <w:p w:rsidR="001C6534" w:rsidRPr="00492AC9" w:rsidRDefault="001C6534" w:rsidP="001C6534">
            <w:pPr>
              <w:pStyle w:val="Tabletext"/>
            </w:pPr>
            <w:r w:rsidRPr="00492AC9">
              <w:t>1.91</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2000</w:t>
            </w:r>
          </w:p>
        </w:tc>
        <w:tc>
          <w:tcPr>
            <w:tcW w:w="1764" w:type="dxa"/>
            <w:tcBorders>
              <w:top w:val="nil"/>
              <w:left w:val="nil"/>
              <w:bottom w:val="nil"/>
              <w:right w:val="nil"/>
            </w:tcBorders>
          </w:tcPr>
          <w:p w:rsidR="001C6534" w:rsidRPr="00492AC9" w:rsidRDefault="001C6534" w:rsidP="001C6534">
            <w:pPr>
              <w:pStyle w:val="Tabletext"/>
            </w:pPr>
            <w:r w:rsidRPr="00492AC9">
              <w:t>0.90</w:t>
            </w:r>
          </w:p>
        </w:tc>
        <w:tc>
          <w:tcPr>
            <w:tcW w:w="1843" w:type="dxa"/>
            <w:tcBorders>
              <w:top w:val="nil"/>
              <w:left w:val="nil"/>
              <w:bottom w:val="nil"/>
              <w:right w:val="nil"/>
            </w:tcBorders>
          </w:tcPr>
          <w:p w:rsidR="001C6534" w:rsidRPr="00492AC9" w:rsidRDefault="001C6534" w:rsidP="001C6534">
            <w:pPr>
              <w:pStyle w:val="Tabletext"/>
            </w:pPr>
            <w:r w:rsidRPr="00492AC9">
              <w:t>1.44</w:t>
            </w:r>
          </w:p>
        </w:tc>
        <w:tc>
          <w:tcPr>
            <w:tcW w:w="1984" w:type="dxa"/>
            <w:tcBorders>
              <w:top w:val="nil"/>
              <w:left w:val="nil"/>
              <w:bottom w:val="nil"/>
              <w:right w:val="nil"/>
            </w:tcBorders>
          </w:tcPr>
          <w:p w:rsidR="001C6534" w:rsidRPr="00492AC9" w:rsidRDefault="001C6534" w:rsidP="001C6534">
            <w:pPr>
              <w:pStyle w:val="Tabletext"/>
            </w:pPr>
            <w:r w:rsidRPr="00492AC9">
              <w:t>0.20</w:t>
            </w:r>
          </w:p>
        </w:tc>
        <w:tc>
          <w:tcPr>
            <w:tcW w:w="1843" w:type="dxa"/>
            <w:tcBorders>
              <w:top w:val="nil"/>
              <w:left w:val="nil"/>
              <w:bottom w:val="nil"/>
              <w:right w:val="nil"/>
            </w:tcBorders>
          </w:tcPr>
          <w:p w:rsidR="001C6534" w:rsidRPr="00492AC9" w:rsidRDefault="001C6534" w:rsidP="001C6534">
            <w:pPr>
              <w:pStyle w:val="Tabletext"/>
            </w:pPr>
            <w:r w:rsidRPr="00492AC9">
              <w:t>1.73</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2001</w:t>
            </w:r>
          </w:p>
        </w:tc>
        <w:tc>
          <w:tcPr>
            <w:tcW w:w="1764" w:type="dxa"/>
            <w:tcBorders>
              <w:top w:val="nil"/>
              <w:left w:val="nil"/>
              <w:bottom w:val="nil"/>
              <w:right w:val="nil"/>
            </w:tcBorders>
          </w:tcPr>
          <w:p w:rsidR="001C6534" w:rsidRPr="00492AC9" w:rsidRDefault="001C6534" w:rsidP="001C6534">
            <w:pPr>
              <w:pStyle w:val="Tabletext"/>
            </w:pPr>
            <w:r w:rsidRPr="00492AC9">
              <w:t>0.77</w:t>
            </w:r>
          </w:p>
        </w:tc>
        <w:tc>
          <w:tcPr>
            <w:tcW w:w="1843" w:type="dxa"/>
            <w:tcBorders>
              <w:top w:val="nil"/>
              <w:left w:val="nil"/>
              <w:bottom w:val="nil"/>
              <w:right w:val="nil"/>
            </w:tcBorders>
          </w:tcPr>
          <w:p w:rsidR="001C6534" w:rsidRPr="00492AC9" w:rsidRDefault="001C6534" w:rsidP="001C6534">
            <w:pPr>
              <w:pStyle w:val="Tabletext"/>
            </w:pPr>
            <w:r w:rsidRPr="00492AC9">
              <w:t>1.56</w:t>
            </w:r>
          </w:p>
        </w:tc>
        <w:tc>
          <w:tcPr>
            <w:tcW w:w="1984" w:type="dxa"/>
            <w:tcBorders>
              <w:top w:val="nil"/>
              <w:left w:val="nil"/>
              <w:bottom w:val="nil"/>
              <w:right w:val="nil"/>
            </w:tcBorders>
          </w:tcPr>
          <w:p w:rsidR="001C6534" w:rsidRPr="00492AC9" w:rsidRDefault="001C6534" w:rsidP="001C6534">
            <w:pPr>
              <w:pStyle w:val="Tabletext"/>
            </w:pPr>
            <w:r w:rsidRPr="00492AC9">
              <w:t>0.20</w:t>
            </w:r>
          </w:p>
        </w:tc>
        <w:tc>
          <w:tcPr>
            <w:tcW w:w="1843" w:type="dxa"/>
            <w:tcBorders>
              <w:top w:val="nil"/>
              <w:left w:val="nil"/>
              <w:bottom w:val="nil"/>
              <w:right w:val="nil"/>
            </w:tcBorders>
          </w:tcPr>
          <w:p w:rsidR="001C6534" w:rsidRPr="00492AC9" w:rsidRDefault="001C6534" w:rsidP="001C6534">
            <w:pPr>
              <w:pStyle w:val="Tabletext"/>
            </w:pPr>
            <w:r w:rsidRPr="00492AC9">
              <w:t>1.97</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2002</w:t>
            </w:r>
          </w:p>
        </w:tc>
        <w:tc>
          <w:tcPr>
            <w:tcW w:w="1764" w:type="dxa"/>
            <w:tcBorders>
              <w:top w:val="nil"/>
              <w:left w:val="nil"/>
              <w:bottom w:val="nil"/>
              <w:right w:val="nil"/>
            </w:tcBorders>
          </w:tcPr>
          <w:p w:rsidR="001C6534" w:rsidRPr="00492AC9" w:rsidRDefault="001C6534" w:rsidP="001C6534">
            <w:pPr>
              <w:pStyle w:val="Tabletext"/>
            </w:pPr>
            <w:r w:rsidRPr="00492AC9">
              <w:t>0.84</w:t>
            </w:r>
          </w:p>
        </w:tc>
        <w:tc>
          <w:tcPr>
            <w:tcW w:w="1843" w:type="dxa"/>
            <w:tcBorders>
              <w:top w:val="nil"/>
              <w:left w:val="nil"/>
              <w:bottom w:val="nil"/>
              <w:right w:val="nil"/>
            </w:tcBorders>
          </w:tcPr>
          <w:p w:rsidR="001C6534" w:rsidRPr="00492AC9" w:rsidRDefault="001C6534" w:rsidP="001C6534">
            <w:pPr>
              <w:pStyle w:val="Tabletext"/>
            </w:pPr>
            <w:r w:rsidRPr="00492AC9">
              <w:t>1.79</w:t>
            </w:r>
          </w:p>
        </w:tc>
        <w:tc>
          <w:tcPr>
            <w:tcW w:w="1984" w:type="dxa"/>
            <w:tcBorders>
              <w:top w:val="nil"/>
              <w:left w:val="nil"/>
              <w:bottom w:val="nil"/>
              <w:right w:val="nil"/>
            </w:tcBorders>
          </w:tcPr>
          <w:p w:rsidR="001C6534" w:rsidRPr="00492AC9" w:rsidRDefault="001C6534" w:rsidP="001C6534">
            <w:pPr>
              <w:pStyle w:val="Tabletext"/>
            </w:pPr>
            <w:r w:rsidRPr="00492AC9">
              <w:t>0.23</w:t>
            </w:r>
          </w:p>
        </w:tc>
        <w:tc>
          <w:tcPr>
            <w:tcW w:w="1843" w:type="dxa"/>
            <w:tcBorders>
              <w:top w:val="nil"/>
              <w:left w:val="nil"/>
              <w:bottom w:val="nil"/>
              <w:right w:val="nil"/>
            </w:tcBorders>
          </w:tcPr>
          <w:p w:rsidR="001C6534" w:rsidRPr="00492AC9" w:rsidRDefault="001C6534" w:rsidP="001C6534">
            <w:pPr>
              <w:pStyle w:val="Tabletext"/>
            </w:pPr>
            <w:r w:rsidRPr="00492AC9">
              <w:t>2.22</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2003</w:t>
            </w:r>
          </w:p>
        </w:tc>
        <w:tc>
          <w:tcPr>
            <w:tcW w:w="1764" w:type="dxa"/>
            <w:tcBorders>
              <w:top w:val="nil"/>
              <w:left w:val="nil"/>
              <w:bottom w:val="nil"/>
              <w:right w:val="nil"/>
            </w:tcBorders>
          </w:tcPr>
          <w:p w:rsidR="001C6534" w:rsidRPr="00492AC9" w:rsidRDefault="001C6534" w:rsidP="001C6534">
            <w:pPr>
              <w:pStyle w:val="Tabletext"/>
            </w:pPr>
            <w:r w:rsidRPr="00492AC9">
              <w:t>0.97</w:t>
            </w:r>
          </w:p>
        </w:tc>
        <w:tc>
          <w:tcPr>
            <w:tcW w:w="1843" w:type="dxa"/>
            <w:tcBorders>
              <w:top w:val="nil"/>
              <w:left w:val="nil"/>
              <w:bottom w:val="nil"/>
              <w:right w:val="nil"/>
            </w:tcBorders>
          </w:tcPr>
          <w:p w:rsidR="001C6534" w:rsidRPr="00492AC9" w:rsidRDefault="001C6534" w:rsidP="001C6534">
            <w:pPr>
              <w:pStyle w:val="Tabletext"/>
            </w:pPr>
            <w:r w:rsidRPr="00492AC9">
              <w:t>2.01</w:t>
            </w:r>
          </w:p>
        </w:tc>
        <w:tc>
          <w:tcPr>
            <w:tcW w:w="1984" w:type="dxa"/>
            <w:tcBorders>
              <w:top w:val="nil"/>
              <w:left w:val="nil"/>
              <w:bottom w:val="nil"/>
              <w:right w:val="nil"/>
            </w:tcBorders>
          </w:tcPr>
          <w:p w:rsidR="001C6534" w:rsidRPr="00492AC9" w:rsidRDefault="001C6534" w:rsidP="001C6534">
            <w:pPr>
              <w:pStyle w:val="Tabletext"/>
            </w:pPr>
            <w:r w:rsidRPr="00492AC9">
              <w:t>0.30</w:t>
            </w:r>
          </w:p>
        </w:tc>
        <w:tc>
          <w:tcPr>
            <w:tcW w:w="1843" w:type="dxa"/>
            <w:tcBorders>
              <w:top w:val="nil"/>
              <w:left w:val="nil"/>
              <w:bottom w:val="nil"/>
              <w:right w:val="nil"/>
            </w:tcBorders>
          </w:tcPr>
          <w:p w:rsidR="001C6534" w:rsidRPr="00492AC9" w:rsidRDefault="001C6534" w:rsidP="001C6534">
            <w:pPr>
              <w:pStyle w:val="Tabletext"/>
            </w:pPr>
            <w:r w:rsidRPr="00492AC9">
              <w:t>2.58</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2004</w:t>
            </w:r>
          </w:p>
        </w:tc>
        <w:tc>
          <w:tcPr>
            <w:tcW w:w="1764" w:type="dxa"/>
            <w:tcBorders>
              <w:top w:val="nil"/>
              <w:left w:val="nil"/>
              <w:bottom w:val="nil"/>
              <w:right w:val="nil"/>
            </w:tcBorders>
          </w:tcPr>
          <w:p w:rsidR="001C6534" w:rsidRPr="00492AC9" w:rsidRDefault="001C6534" w:rsidP="001C6534">
            <w:pPr>
              <w:pStyle w:val="Tabletext"/>
            </w:pPr>
            <w:r w:rsidRPr="00492AC9">
              <w:t>1.07</w:t>
            </w:r>
          </w:p>
        </w:tc>
        <w:tc>
          <w:tcPr>
            <w:tcW w:w="1843" w:type="dxa"/>
            <w:tcBorders>
              <w:top w:val="nil"/>
              <w:left w:val="nil"/>
              <w:bottom w:val="nil"/>
              <w:right w:val="nil"/>
            </w:tcBorders>
          </w:tcPr>
          <w:p w:rsidR="001C6534" w:rsidRPr="00492AC9" w:rsidRDefault="001C6534" w:rsidP="001C6534">
            <w:pPr>
              <w:pStyle w:val="Tabletext"/>
            </w:pPr>
            <w:r w:rsidRPr="00492AC9">
              <w:t>1.66</w:t>
            </w:r>
          </w:p>
        </w:tc>
        <w:tc>
          <w:tcPr>
            <w:tcW w:w="1984" w:type="dxa"/>
            <w:tcBorders>
              <w:top w:val="nil"/>
              <w:left w:val="nil"/>
              <w:bottom w:val="nil"/>
              <w:right w:val="nil"/>
            </w:tcBorders>
          </w:tcPr>
          <w:p w:rsidR="001C6534" w:rsidRPr="00492AC9" w:rsidRDefault="001C6534" w:rsidP="001C6534">
            <w:pPr>
              <w:pStyle w:val="Tabletext"/>
            </w:pPr>
            <w:r w:rsidRPr="00492AC9">
              <w:t>0.22</w:t>
            </w:r>
          </w:p>
        </w:tc>
        <w:tc>
          <w:tcPr>
            <w:tcW w:w="1843" w:type="dxa"/>
            <w:tcBorders>
              <w:top w:val="nil"/>
              <w:left w:val="nil"/>
              <w:bottom w:val="nil"/>
              <w:right w:val="nil"/>
            </w:tcBorders>
          </w:tcPr>
          <w:p w:rsidR="001C6534" w:rsidRPr="00492AC9" w:rsidRDefault="001C6534" w:rsidP="001C6534">
            <w:pPr>
              <w:pStyle w:val="Tabletext"/>
            </w:pPr>
            <w:r w:rsidRPr="00492AC9">
              <w:t>2.16</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2005</w:t>
            </w:r>
          </w:p>
        </w:tc>
        <w:tc>
          <w:tcPr>
            <w:tcW w:w="1764" w:type="dxa"/>
            <w:tcBorders>
              <w:top w:val="nil"/>
              <w:left w:val="nil"/>
              <w:bottom w:val="nil"/>
              <w:right w:val="nil"/>
            </w:tcBorders>
          </w:tcPr>
          <w:p w:rsidR="001C6534" w:rsidRPr="00492AC9" w:rsidRDefault="001C6534" w:rsidP="001C6534">
            <w:pPr>
              <w:pStyle w:val="Tabletext"/>
            </w:pPr>
            <w:r w:rsidRPr="00492AC9">
              <w:t>1.11</w:t>
            </w:r>
          </w:p>
        </w:tc>
        <w:tc>
          <w:tcPr>
            <w:tcW w:w="1843" w:type="dxa"/>
            <w:tcBorders>
              <w:top w:val="nil"/>
              <w:left w:val="nil"/>
              <w:bottom w:val="nil"/>
              <w:right w:val="nil"/>
            </w:tcBorders>
          </w:tcPr>
          <w:p w:rsidR="001C6534" w:rsidRPr="00492AC9" w:rsidRDefault="001C6534" w:rsidP="001C6534">
            <w:pPr>
              <w:pStyle w:val="Tabletext"/>
            </w:pPr>
            <w:r w:rsidRPr="00492AC9">
              <w:t>1.66</w:t>
            </w:r>
          </w:p>
        </w:tc>
        <w:tc>
          <w:tcPr>
            <w:tcW w:w="1984" w:type="dxa"/>
            <w:tcBorders>
              <w:top w:val="nil"/>
              <w:left w:val="nil"/>
              <w:bottom w:val="nil"/>
              <w:right w:val="nil"/>
            </w:tcBorders>
          </w:tcPr>
          <w:p w:rsidR="001C6534" w:rsidRPr="00492AC9" w:rsidRDefault="001C6534" w:rsidP="001C6534">
            <w:pPr>
              <w:pStyle w:val="Tabletext"/>
            </w:pPr>
            <w:r w:rsidRPr="00492AC9">
              <w:t>0.23</w:t>
            </w:r>
          </w:p>
        </w:tc>
        <w:tc>
          <w:tcPr>
            <w:tcW w:w="1843" w:type="dxa"/>
            <w:tcBorders>
              <w:top w:val="nil"/>
              <w:left w:val="nil"/>
              <w:bottom w:val="nil"/>
              <w:right w:val="nil"/>
            </w:tcBorders>
          </w:tcPr>
          <w:p w:rsidR="001C6534" w:rsidRPr="00492AC9" w:rsidRDefault="001C6534" w:rsidP="001C6534">
            <w:pPr>
              <w:pStyle w:val="Tabletext"/>
            </w:pPr>
            <w:r w:rsidRPr="00492AC9">
              <w:t>2.08</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2006</w:t>
            </w:r>
          </w:p>
        </w:tc>
        <w:tc>
          <w:tcPr>
            <w:tcW w:w="1764" w:type="dxa"/>
            <w:tcBorders>
              <w:top w:val="nil"/>
              <w:left w:val="nil"/>
              <w:bottom w:val="nil"/>
              <w:right w:val="nil"/>
            </w:tcBorders>
          </w:tcPr>
          <w:p w:rsidR="001C6534" w:rsidRPr="00492AC9" w:rsidRDefault="001C6534" w:rsidP="001C6534">
            <w:pPr>
              <w:pStyle w:val="Tabletext"/>
            </w:pPr>
            <w:r w:rsidRPr="00492AC9">
              <w:t>1.15</w:t>
            </w:r>
          </w:p>
        </w:tc>
        <w:tc>
          <w:tcPr>
            <w:tcW w:w="1843" w:type="dxa"/>
            <w:tcBorders>
              <w:top w:val="nil"/>
              <w:left w:val="nil"/>
              <w:bottom w:val="nil"/>
              <w:right w:val="nil"/>
            </w:tcBorders>
          </w:tcPr>
          <w:p w:rsidR="001C6534" w:rsidRPr="00492AC9" w:rsidRDefault="001C6534" w:rsidP="001C6534">
            <w:pPr>
              <w:pStyle w:val="Tabletext"/>
            </w:pPr>
            <w:r w:rsidRPr="00492AC9">
              <w:t>1.63</w:t>
            </w:r>
          </w:p>
        </w:tc>
        <w:tc>
          <w:tcPr>
            <w:tcW w:w="1984" w:type="dxa"/>
            <w:tcBorders>
              <w:top w:val="nil"/>
              <w:left w:val="nil"/>
              <w:bottom w:val="nil"/>
              <w:right w:val="nil"/>
            </w:tcBorders>
          </w:tcPr>
          <w:p w:rsidR="001C6534" w:rsidRPr="00492AC9" w:rsidRDefault="001C6534" w:rsidP="001C6534">
            <w:pPr>
              <w:pStyle w:val="Tabletext"/>
            </w:pPr>
            <w:r w:rsidRPr="00492AC9">
              <w:t>0.23</w:t>
            </w:r>
          </w:p>
        </w:tc>
        <w:tc>
          <w:tcPr>
            <w:tcW w:w="1843" w:type="dxa"/>
            <w:tcBorders>
              <w:top w:val="nil"/>
              <w:left w:val="nil"/>
              <w:bottom w:val="nil"/>
              <w:right w:val="nil"/>
            </w:tcBorders>
          </w:tcPr>
          <w:p w:rsidR="001C6534" w:rsidRPr="00492AC9" w:rsidRDefault="001C6534" w:rsidP="001C6534">
            <w:pPr>
              <w:pStyle w:val="Tabletext"/>
            </w:pPr>
            <w:r w:rsidRPr="00492AC9">
              <w:t>2.07</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2007</w:t>
            </w:r>
          </w:p>
        </w:tc>
        <w:tc>
          <w:tcPr>
            <w:tcW w:w="1764" w:type="dxa"/>
            <w:tcBorders>
              <w:top w:val="nil"/>
              <w:left w:val="nil"/>
              <w:bottom w:val="nil"/>
              <w:right w:val="nil"/>
            </w:tcBorders>
          </w:tcPr>
          <w:p w:rsidR="001C6534" w:rsidRPr="00492AC9" w:rsidRDefault="001C6534" w:rsidP="001C6534">
            <w:pPr>
              <w:pStyle w:val="Tabletext"/>
            </w:pPr>
            <w:r w:rsidRPr="00492AC9">
              <w:t>1.20</w:t>
            </w:r>
          </w:p>
        </w:tc>
        <w:tc>
          <w:tcPr>
            <w:tcW w:w="1843" w:type="dxa"/>
            <w:tcBorders>
              <w:top w:val="nil"/>
              <w:left w:val="nil"/>
              <w:bottom w:val="nil"/>
              <w:right w:val="nil"/>
            </w:tcBorders>
          </w:tcPr>
          <w:p w:rsidR="001C6534" w:rsidRPr="00492AC9" w:rsidRDefault="001C6534" w:rsidP="001C6534">
            <w:pPr>
              <w:pStyle w:val="Tabletext"/>
            </w:pPr>
            <w:r w:rsidRPr="00492AC9">
              <w:t>1.55</w:t>
            </w:r>
          </w:p>
        </w:tc>
        <w:tc>
          <w:tcPr>
            <w:tcW w:w="1984" w:type="dxa"/>
            <w:tcBorders>
              <w:top w:val="nil"/>
              <w:left w:val="nil"/>
              <w:bottom w:val="nil"/>
              <w:right w:val="nil"/>
            </w:tcBorders>
          </w:tcPr>
          <w:p w:rsidR="001C6534" w:rsidRPr="00492AC9" w:rsidRDefault="001C6534" w:rsidP="001C6534">
            <w:pPr>
              <w:pStyle w:val="Tabletext"/>
            </w:pPr>
            <w:r w:rsidRPr="00492AC9">
              <w:t>0.24</w:t>
            </w:r>
          </w:p>
        </w:tc>
        <w:tc>
          <w:tcPr>
            <w:tcW w:w="1843" w:type="dxa"/>
            <w:tcBorders>
              <w:top w:val="nil"/>
              <w:left w:val="nil"/>
              <w:bottom w:val="nil"/>
              <w:right w:val="nil"/>
            </w:tcBorders>
          </w:tcPr>
          <w:p w:rsidR="001C6534" w:rsidRPr="00492AC9" w:rsidRDefault="001C6534" w:rsidP="001C6534">
            <w:pPr>
              <w:pStyle w:val="Tabletext"/>
            </w:pPr>
            <w:r w:rsidRPr="00492AC9">
              <w:t>2.08</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2008</w:t>
            </w:r>
          </w:p>
        </w:tc>
        <w:tc>
          <w:tcPr>
            <w:tcW w:w="1764" w:type="dxa"/>
            <w:tcBorders>
              <w:top w:val="nil"/>
              <w:left w:val="nil"/>
              <w:bottom w:val="nil"/>
              <w:right w:val="nil"/>
            </w:tcBorders>
          </w:tcPr>
          <w:p w:rsidR="001C6534" w:rsidRPr="00492AC9" w:rsidRDefault="001C6534" w:rsidP="001C6534">
            <w:pPr>
              <w:pStyle w:val="Tabletext"/>
            </w:pPr>
            <w:r w:rsidRPr="00492AC9">
              <w:t>1.29</w:t>
            </w:r>
          </w:p>
        </w:tc>
        <w:tc>
          <w:tcPr>
            <w:tcW w:w="1843" w:type="dxa"/>
            <w:tcBorders>
              <w:top w:val="nil"/>
              <w:left w:val="nil"/>
              <w:bottom w:val="nil"/>
              <w:right w:val="nil"/>
            </w:tcBorders>
          </w:tcPr>
          <w:p w:rsidR="001C6534" w:rsidRPr="00492AC9" w:rsidRDefault="001C6534" w:rsidP="001C6534">
            <w:pPr>
              <w:pStyle w:val="Tabletext"/>
            </w:pPr>
            <w:r w:rsidRPr="00492AC9">
              <w:t>1.55</w:t>
            </w:r>
          </w:p>
        </w:tc>
        <w:tc>
          <w:tcPr>
            <w:tcW w:w="1984" w:type="dxa"/>
            <w:tcBorders>
              <w:top w:val="nil"/>
              <w:left w:val="nil"/>
              <w:bottom w:val="nil"/>
              <w:right w:val="nil"/>
            </w:tcBorders>
          </w:tcPr>
          <w:p w:rsidR="001C6534" w:rsidRPr="00492AC9" w:rsidRDefault="001C6534" w:rsidP="001C6534">
            <w:pPr>
              <w:pStyle w:val="Tabletext"/>
            </w:pPr>
            <w:r w:rsidRPr="00492AC9">
              <w:t>0.27</w:t>
            </w:r>
          </w:p>
        </w:tc>
        <w:tc>
          <w:tcPr>
            <w:tcW w:w="1843" w:type="dxa"/>
            <w:tcBorders>
              <w:top w:val="nil"/>
              <w:left w:val="nil"/>
              <w:bottom w:val="nil"/>
              <w:right w:val="nil"/>
            </w:tcBorders>
          </w:tcPr>
          <w:p w:rsidR="001C6534" w:rsidRPr="00492AC9" w:rsidRDefault="001C6534" w:rsidP="001C6534">
            <w:pPr>
              <w:pStyle w:val="Tabletext"/>
            </w:pPr>
            <w:r w:rsidRPr="00492AC9">
              <w:t>2.15</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2009</w:t>
            </w:r>
          </w:p>
        </w:tc>
        <w:tc>
          <w:tcPr>
            <w:tcW w:w="1764" w:type="dxa"/>
            <w:tcBorders>
              <w:top w:val="nil"/>
              <w:left w:val="nil"/>
              <w:bottom w:val="nil"/>
              <w:right w:val="nil"/>
            </w:tcBorders>
          </w:tcPr>
          <w:p w:rsidR="001C6534" w:rsidRPr="00492AC9" w:rsidRDefault="001C6534" w:rsidP="001C6534">
            <w:pPr>
              <w:pStyle w:val="Tabletext"/>
            </w:pPr>
            <w:r w:rsidRPr="00492AC9">
              <w:t>1.06</w:t>
            </w:r>
          </w:p>
        </w:tc>
        <w:tc>
          <w:tcPr>
            <w:tcW w:w="1843" w:type="dxa"/>
            <w:tcBorders>
              <w:top w:val="nil"/>
              <w:left w:val="nil"/>
              <w:bottom w:val="nil"/>
              <w:right w:val="nil"/>
            </w:tcBorders>
          </w:tcPr>
          <w:p w:rsidR="001C6534" w:rsidRPr="00492AC9" w:rsidRDefault="001C6534" w:rsidP="001C6534">
            <w:pPr>
              <w:pStyle w:val="Tabletext"/>
            </w:pPr>
            <w:r w:rsidRPr="00492AC9">
              <w:t>1.47</w:t>
            </w:r>
          </w:p>
        </w:tc>
        <w:tc>
          <w:tcPr>
            <w:tcW w:w="1984" w:type="dxa"/>
            <w:tcBorders>
              <w:top w:val="nil"/>
              <w:left w:val="nil"/>
              <w:bottom w:val="nil"/>
              <w:right w:val="nil"/>
            </w:tcBorders>
          </w:tcPr>
          <w:p w:rsidR="001C6534" w:rsidRPr="00492AC9" w:rsidRDefault="001C6534" w:rsidP="001C6534">
            <w:pPr>
              <w:pStyle w:val="Tabletext"/>
            </w:pPr>
            <w:r w:rsidRPr="00492AC9">
              <w:t>0.24</w:t>
            </w:r>
          </w:p>
        </w:tc>
        <w:tc>
          <w:tcPr>
            <w:tcW w:w="1843" w:type="dxa"/>
            <w:tcBorders>
              <w:top w:val="nil"/>
              <w:left w:val="nil"/>
              <w:bottom w:val="nil"/>
              <w:right w:val="nil"/>
            </w:tcBorders>
          </w:tcPr>
          <w:p w:rsidR="001C6534" w:rsidRPr="00492AC9" w:rsidRDefault="001C6534" w:rsidP="001C6534">
            <w:pPr>
              <w:pStyle w:val="Tabletext"/>
            </w:pPr>
            <w:r w:rsidRPr="00492AC9">
              <w:t>2.03</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2010</w:t>
            </w:r>
          </w:p>
        </w:tc>
        <w:tc>
          <w:tcPr>
            <w:tcW w:w="1764" w:type="dxa"/>
            <w:tcBorders>
              <w:top w:val="nil"/>
              <w:left w:val="nil"/>
              <w:bottom w:val="nil"/>
              <w:right w:val="nil"/>
            </w:tcBorders>
          </w:tcPr>
          <w:p w:rsidR="001C6534" w:rsidRPr="00492AC9" w:rsidRDefault="001C6534" w:rsidP="001C6534">
            <w:pPr>
              <w:pStyle w:val="Tabletext"/>
            </w:pPr>
            <w:r w:rsidRPr="00492AC9">
              <w:t>1.25</w:t>
            </w:r>
          </w:p>
        </w:tc>
        <w:tc>
          <w:tcPr>
            <w:tcW w:w="1843" w:type="dxa"/>
            <w:tcBorders>
              <w:top w:val="nil"/>
              <w:left w:val="nil"/>
              <w:bottom w:val="nil"/>
              <w:right w:val="nil"/>
            </w:tcBorders>
          </w:tcPr>
          <w:p w:rsidR="001C6534" w:rsidRPr="00492AC9" w:rsidRDefault="001C6534" w:rsidP="001C6534">
            <w:pPr>
              <w:pStyle w:val="Tabletext"/>
            </w:pPr>
            <w:r w:rsidRPr="00492AC9">
              <w:t>1.51</w:t>
            </w:r>
          </w:p>
        </w:tc>
        <w:tc>
          <w:tcPr>
            <w:tcW w:w="1984" w:type="dxa"/>
            <w:tcBorders>
              <w:top w:val="nil"/>
              <w:left w:val="nil"/>
              <w:bottom w:val="nil"/>
              <w:right w:val="nil"/>
            </w:tcBorders>
          </w:tcPr>
          <w:p w:rsidR="001C6534" w:rsidRPr="00492AC9" w:rsidRDefault="001C6534" w:rsidP="001C6534">
            <w:pPr>
              <w:pStyle w:val="Tabletext"/>
            </w:pPr>
            <w:r w:rsidRPr="00492AC9">
              <w:t>0.27</w:t>
            </w:r>
          </w:p>
        </w:tc>
        <w:tc>
          <w:tcPr>
            <w:tcW w:w="1843" w:type="dxa"/>
            <w:tcBorders>
              <w:top w:val="nil"/>
              <w:left w:val="nil"/>
              <w:bottom w:val="nil"/>
              <w:right w:val="nil"/>
            </w:tcBorders>
          </w:tcPr>
          <w:p w:rsidR="001C6534" w:rsidRPr="00492AC9" w:rsidRDefault="001C6534" w:rsidP="001C6534">
            <w:pPr>
              <w:pStyle w:val="Tabletext"/>
            </w:pPr>
            <w:r w:rsidRPr="00492AC9">
              <w:t>2.18</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2011</w:t>
            </w:r>
          </w:p>
        </w:tc>
        <w:tc>
          <w:tcPr>
            <w:tcW w:w="1764" w:type="dxa"/>
            <w:tcBorders>
              <w:top w:val="nil"/>
              <w:left w:val="nil"/>
              <w:bottom w:val="nil"/>
              <w:right w:val="nil"/>
            </w:tcBorders>
          </w:tcPr>
          <w:p w:rsidR="001C6534" w:rsidRPr="00492AC9" w:rsidRDefault="001C6534" w:rsidP="001C6534">
            <w:pPr>
              <w:pStyle w:val="Tabletext"/>
            </w:pPr>
            <w:r w:rsidRPr="00492AC9">
              <w:t>1.30</w:t>
            </w:r>
          </w:p>
        </w:tc>
        <w:tc>
          <w:tcPr>
            <w:tcW w:w="1843" w:type="dxa"/>
            <w:tcBorders>
              <w:top w:val="nil"/>
              <w:left w:val="nil"/>
              <w:bottom w:val="nil"/>
              <w:right w:val="nil"/>
            </w:tcBorders>
          </w:tcPr>
          <w:p w:rsidR="001C6534" w:rsidRPr="00492AC9" w:rsidRDefault="001C6534" w:rsidP="001C6534">
            <w:pPr>
              <w:pStyle w:val="Tabletext"/>
            </w:pPr>
            <w:r w:rsidRPr="00492AC9">
              <w:t>1.63</w:t>
            </w:r>
          </w:p>
        </w:tc>
        <w:tc>
          <w:tcPr>
            <w:tcW w:w="1984" w:type="dxa"/>
            <w:tcBorders>
              <w:top w:val="nil"/>
              <w:left w:val="nil"/>
              <w:bottom w:val="nil"/>
              <w:right w:val="nil"/>
            </w:tcBorders>
          </w:tcPr>
          <w:p w:rsidR="001C6534" w:rsidRPr="00492AC9" w:rsidRDefault="001C6534" w:rsidP="001C6534">
            <w:pPr>
              <w:pStyle w:val="Tabletext"/>
            </w:pPr>
            <w:r w:rsidRPr="00492AC9">
              <w:t>0.26</w:t>
            </w:r>
          </w:p>
        </w:tc>
        <w:tc>
          <w:tcPr>
            <w:tcW w:w="1843" w:type="dxa"/>
            <w:tcBorders>
              <w:top w:val="nil"/>
              <w:left w:val="nil"/>
              <w:bottom w:val="nil"/>
              <w:right w:val="nil"/>
            </w:tcBorders>
          </w:tcPr>
          <w:p w:rsidR="001C6534" w:rsidRPr="00492AC9" w:rsidRDefault="001C6534" w:rsidP="001C6534">
            <w:pPr>
              <w:pStyle w:val="Tabletext"/>
            </w:pPr>
            <w:r w:rsidRPr="00492AC9">
              <w:t>2.40</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2012</w:t>
            </w:r>
          </w:p>
        </w:tc>
        <w:tc>
          <w:tcPr>
            <w:tcW w:w="1764" w:type="dxa"/>
            <w:tcBorders>
              <w:top w:val="nil"/>
              <w:left w:val="nil"/>
              <w:bottom w:val="nil"/>
              <w:right w:val="nil"/>
            </w:tcBorders>
          </w:tcPr>
          <w:p w:rsidR="001C6534" w:rsidRPr="00492AC9" w:rsidRDefault="001C6534" w:rsidP="001C6534">
            <w:pPr>
              <w:pStyle w:val="Tabletext"/>
            </w:pPr>
            <w:r w:rsidRPr="00492AC9">
              <w:t>1.34</w:t>
            </w:r>
          </w:p>
        </w:tc>
        <w:tc>
          <w:tcPr>
            <w:tcW w:w="1843" w:type="dxa"/>
            <w:tcBorders>
              <w:top w:val="nil"/>
              <w:left w:val="nil"/>
              <w:bottom w:val="nil"/>
              <w:right w:val="nil"/>
            </w:tcBorders>
          </w:tcPr>
          <w:p w:rsidR="001C6534" w:rsidRPr="00492AC9" w:rsidRDefault="001C6534" w:rsidP="001C6534">
            <w:pPr>
              <w:pStyle w:val="Tabletext"/>
            </w:pPr>
            <w:r w:rsidRPr="00492AC9">
              <w:t>2.04</w:t>
            </w:r>
          </w:p>
        </w:tc>
        <w:tc>
          <w:tcPr>
            <w:tcW w:w="1984" w:type="dxa"/>
            <w:tcBorders>
              <w:top w:val="nil"/>
              <w:left w:val="nil"/>
              <w:bottom w:val="nil"/>
              <w:right w:val="nil"/>
            </w:tcBorders>
          </w:tcPr>
          <w:p w:rsidR="001C6534" w:rsidRPr="00492AC9" w:rsidRDefault="001C6534" w:rsidP="001C6534">
            <w:pPr>
              <w:pStyle w:val="Tabletext"/>
            </w:pPr>
            <w:r w:rsidRPr="00492AC9">
              <w:t>0.29</w:t>
            </w:r>
          </w:p>
        </w:tc>
        <w:tc>
          <w:tcPr>
            <w:tcW w:w="1843" w:type="dxa"/>
            <w:tcBorders>
              <w:top w:val="nil"/>
              <w:left w:val="nil"/>
              <w:bottom w:val="nil"/>
              <w:right w:val="nil"/>
            </w:tcBorders>
          </w:tcPr>
          <w:p w:rsidR="001C6534" w:rsidRPr="00492AC9" w:rsidRDefault="001C6534" w:rsidP="001C6534">
            <w:pPr>
              <w:pStyle w:val="Tabletext"/>
            </w:pPr>
            <w:r w:rsidRPr="00492AC9">
              <w:t>2.79</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2013</w:t>
            </w:r>
          </w:p>
        </w:tc>
        <w:tc>
          <w:tcPr>
            <w:tcW w:w="1764" w:type="dxa"/>
            <w:tcBorders>
              <w:top w:val="nil"/>
              <w:left w:val="nil"/>
              <w:bottom w:val="nil"/>
              <w:right w:val="nil"/>
            </w:tcBorders>
          </w:tcPr>
          <w:p w:rsidR="001C6534" w:rsidRPr="00492AC9" w:rsidRDefault="001C6534" w:rsidP="001C6534">
            <w:pPr>
              <w:pStyle w:val="Tabletext"/>
            </w:pPr>
            <w:r w:rsidRPr="00492AC9">
              <w:t>1.19</w:t>
            </w:r>
          </w:p>
        </w:tc>
        <w:tc>
          <w:tcPr>
            <w:tcW w:w="1843" w:type="dxa"/>
            <w:tcBorders>
              <w:top w:val="nil"/>
              <w:left w:val="nil"/>
              <w:bottom w:val="nil"/>
              <w:right w:val="nil"/>
            </w:tcBorders>
          </w:tcPr>
          <w:p w:rsidR="001C6534" w:rsidRPr="00492AC9" w:rsidRDefault="001C6534" w:rsidP="001C6534">
            <w:pPr>
              <w:pStyle w:val="Tabletext"/>
            </w:pPr>
            <w:r w:rsidRPr="00492AC9">
              <w:t>1.03</w:t>
            </w:r>
          </w:p>
        </w:tc>
        <w:tc>
          <w:tcPr>
            <w:tcW w:w="1984" w:type="dxa"/>
            <w:tcBorders>
              <w:top w:val="nil"/>
              <w:left w:val="nil"/>
              <w:bottom w:val="nil"/>
              <w:right w:val="nil"/>
            </w:tcBorders>
          </w:tcPr>
          <w:p w:rsidR="001C6534" w:rsidRPr="00492AC9" w:rsidRDefault="001C6534" w:rsidP="001C6534">
            <w:pPr>
              <w:pStyle w:val="Tabletext"/>
            </w:pPr>
            <w:r w:rsidRPr="00492AC9">
              <w:t>0.24</w:t>
            </w:r>
          </w:p>
        </w:tc>
        <w:tc>
          <w:tcPr>
            <w:tcW w:w="1843" w:type="dxa"/>
            <w:tcBorders>
              <w:top w:val="nil"/>
              <w:left w:val="nil"/>
              <w:bottom w:val="nil"/>
              <w:right w:val="nil"/>
            </w:tcBorders>
          </w:tcPr>
          <w:p w:rsidR="001C6534" w:rsidRPr="00492AC9" w:rsidRDefault="001C6534" w:rsidP="001C6534">
            <w:pPr>
              <w:pStyle w:val="Tabletext"/>
            </w:pPr>
            <w:r w:rsidRPr="00492AC9">
              <w:t>1.48</w:t>
            </w:r>
          </w:p>
        </w:tc>
      </w:tr>
      <w:tr w:rsidR="001C6534" w:rsidRPr="0093274B" w:rsidTr="001C6534">
        <w:tc>
          <w:tcPr>
            <w:tcW w:w="1746" w:type="dxa"/>
            <w:tcBorders>
              <w:top w:val="nil"/>
              <w:left w:val="nil"/>
              <w:bottom w:val="nil"/>
              <w:right w:val="nil"/>
            </w:tcBorders>
          </w:tcPr>
          <w:p w:rsidR="001C6534" w:rsidRPr="00657567" w:rsidRDefault="001C6534" w:rsidP="00210907">
            <w:pPr>
              <w:pStyle w:val="Tabletext"/>
            </w:pPr>
            <w:r w:rsidRPr="00657567">
              <w:t>2014</w:t>
            </w:r>
          </w:p>
        </w:tc>
        <w:tc>
          <w:tcPr>
            <w:tcW w:w="1764" w:type="dxa"/>
            <w:tcBorders>
              <w:top w:val="nil"/>
              <w:left w:val="nil"/>
              <w:bottom w:val="nil"/>
              <w:right w:val="nil"/>
            </w:tcBorders>
          </w:tcPr>
          <w:p w:rsidR="001C6534" w:rsidRPr="00492AC9" w:rsidRDefault="001C6534" w:rsidP="001C6534">
            <w:pPr>
              <w:pStyle w:val="Tabletext"/>
            </w:pPr>
            <w:r w:rsidRPr="00492AC9">
              <w:t>1.25</w:t>
            </w:r>
          </w:p>
        </w:tc>
        <w:tc>
          <w:tcPr>
            <w:tcW w:w="1843" w:type="dxa"/>
            <w:tcBorders>
              <w:top w:val="nil"/>
              <w:left w:val="nil"/>
              <w:bottom w:val="nil"/>
              <w:right w:val="nil"/>
            </w:tcBorders>
          </w:tcPr>
          <w:p w:rsidR="001C6534" w:rsidRPr="00492AC9" w:rsidRDefault="001C6534" w:rsidP="001C6534">
            <w:pPr>
              <w:pStyle w:val="Tabletext"/>
            </w:pPr>
            <w:r w:rsidRPr="00492AC9">
              <w:t>0.90</w:t>
            </w:r>
          </w:p>
        </w:tc>
        <w:tc>
          <w:tcPr>
            <w:tcW w:w="1984" w:type="dxa"/>
            <w:tcBorders>
              <w:top w:val="nil"/>
              <w:left w:val="nil"/>
              <w:bottom w:val="nil"/>
              <w:right w:val="nil"/>
            </w:tcBorders>
          </w:tcPr>
          <w:p w:rsidR="001C6534" w:rsidRPr="00492AC9" w:rsidRDefault="001C6534" w:rsidP="001C6534">
            <w:pPr>
              <w:pStyle w:val="Tabletext"/>
            </w:pPr>
            <w:r w:rsidRPr="00492AC9">
              <w:t>0.25</w:t>
            </w:r>
          </w:p>
        </w:tc>
        <w:tc>
          <w:tcPr>
            <w:tcW w:w="1843" w:type="dxa"/>
            <w:tcBorders>
              <w:top w:val="nil"/>
              <w:left w:val="nil"/>
              <w:bottom w:val="nil"/>
              <w:right w:val="nil"/>
            </w:tcBorders>
          </w:tcPr>
          <w:p w:rsidR="001C6534" w:rsidRPr="00492AC9" w:rsidRDefault="001C6534" w:rsidP="001C6534">
            <w:pPr>
              <w:pStyle w:val="Tabletext"/>
            </w:pPr>
            <w:r w:rsidRPr="00492AC9">
              <w:t>1.28</w:t>
            </w:r>
          </w:p>
        </w:tc>
      </w:tr>
      <w:tr w:rsidR="001C6534" w:rsidTr="001C6534">
        <w:tc>
          <w:tcPr>
            <w:tcW w:w="1746" w:type="dxa"/>
            <w:tcBorders>
              <w:top w:val="nil"/>
              <w:left w:val="nil"/>
              <w:bottom w:val="single" w:sz="4" w:space="0" w:color="auto"/>
              <w:right w:val="nil"/>
            </w:tcBorders>
          </w:tcPr>
          <w:p w:rsidR="001C6534" w:rsidRPr="00657567" w:rsidRDefault="001C6534" w:rsidP="00210907">
            <w:pPr>
              <w:pStyle w:val="Tabletext"/>
            </w:pPr>
            <w:r w:rsidRPr="00657567">
              <w:t>2015</w:t>
            </w:r>
          </w:p>
        </w:tc>
        <w:tc>
          <w:tcPr>
            <w:tcW w:w="1764" w:type="dxa"/>
            <w:tcBorders>
              <w:top w:val="nil"/>
              <w:left w:val="nil"/>
              <w:bottom w:val="single" w:sz="4" w:space="0" w:color="auto"/>
              <w:right w:val="nil"/>
            </w:tcBorders>
          </w:tcPr>
          <w:p w:rsidR="001C6534" w:rsidRPr="00492AC9" w:rsidRDefault="001C6534" w:rsidP="001C6534">
            <w:pPr>
              <w:pStyle w:val="Tabletext"/>
            </w:pPr>
            <w:r w:rsidRPr="00492AC9">
              <w:t>1.14</w:t>
            </w:r>
          </w:p>
        </w:tc>
        <w:tc>
          <w:tcPr>
            <w:tcW w:w="1843" w:type="dxa"/>
            <w:tcBorders>
              <w:top w:val="nil"/>
              <w:left w:val="nil"/>
              <w:bottom w:val="single" w:sz="4" w:space="0" w:color="auto"/>
              <w:right w:val="nil"/>
            </w:tcBorders>
          </w:tcPr>
          <w:p w:rsidR="001C6534" w:rsidRPr="00492AC9" w:rsidRDefault="001C6534" w:rsidP="001C6534">
            <w:pPr>
              <w:pStyle w:val="Tabletext"/>
            </w:pPr>
            <w:r w:rsidRPr="00492AC9">
              <w:t>0.70</w:t>
            </w:r>
          </w:p>
        </w:tc>
        <w:tc>
          <w:tcPr>
            <w:tcW w:w="1984" w:type="dxa"/>
            <w:tcBorders>
              <w:top w:val="nil"/>
              <w:left w:val="nil"/>
              <w:bottom w:val="single" w:sz="4" w:space="0" w:color="auto"/>
              <w:right w:val="nil"/>
            </w:tcBorders>
          </w:tcPr>
          <w:p w:rsidR="001C6534" w:rsidRPr="00492AC9" w:rsidRDefault="001C6534" w:rsidP="001C6534">
            <w:pPr>
              <w:pStyle w:val="Tabletext"/>
            </w:pPr>
            <w:r w:rsidRPr="00492AC9">
              <w:t>0.20</w:t>
            </w:r>
          </w:p>
        </w:tc>
        <w:tc>
          <w:tcPr>
            <w:tcW w:w="1843" w:type="dxa"/>
            <w:tcBorders>
              <w:top w:val="nil"/>
              <w:left w:val="nil"/>
              <w:bottom w:val="single" w:sz="4" w:space="0" w:color="auto"/>
              <w:right w:val="nil"/>
            </w:tcBorders>
          </w:tcPr>
          <w:p w:rsidR="001C6534" w:rsidRDefault="001C6534" w:rsidP="001C6534">
            <w:pPr>
              <w:pStyle w:val="Tabletext"/>
            </w:pPr>
            <w:r w:rsidRPr="00492AC9">
              <w:t>0.96</w:t>
            </w:r>
          </w:p>
        </w:tc>
      </w:tr>
    </w:tbl>
    <w:p w:rsidR="001C6534" w:rsidRPr="006A0586" w:rsidRDefault="001C6534" w:rsidP="006A0586">
      <w:pPr>
        <w:pStyle w:val="Noteandsource"/>
      </w:pPr>
      <w:r w:rsidRPr="006A0586">
        <w:t>Notes:</w:t>
      </w:r>
      <w:r w:rsidRPr="006A0586">
        <w:rPr>
          <w:rStyle w:val="apple-converted-space"/>
        </w:rPr>
        <w:t> </w:t>
      </w:r>
      <w:r w:rsidRPr="006A0586">
        <w:t>Commencements are based on financial year starting from July 1995 to June 1996 and ending with July 2014 to June 2015. The rate is expressed as commencements as a proportion of the 15 to 64-year-old labour force.</w:t>
      </w:r>
      <w:r w:rsidRPr="006A0586">
        <w:br/>
        <w:t xml:space="preserve">Trades are classified as all occupations listed under ANZSCO major group ‘3 – Technicians and trades workers’ and ‘Non-trades’ </w:t>
      </w:r>
      <w:r w:rsidRPr="006A0586">
        <w:lastRenderedPageBreak/>
        <w:t>are classified as all other ANZSCO groups.</w:t>
      </w:r>
      <w:r w:rsidRPr="006A0586">
        <w:rPr>
          <w:rStyle w:val="apple-converted-space"/>
        </w:rPr>
        <w:t> </w:t>
      </w:r>
      <w:r w:rsidRPr="006A0586">
        <w:br/>
        <w:t>Source:</w:t>
      </w:r>
      <w:r w:rsidRPr="006A0586">
        <w:rPr>
          <w:rStyle w:val="apple-converted-space"/>
        </w:rPr>
        <w:t> </w:t>
      </w:r>
      <w:r w:rsidRPr="006A0586">
        <w:t>NCVER National Apprentices and Tr</w:t>
      </w:r>
      <w:bookmarkStart w:id="0" w:name="_GoBack"/>
      <w:bookmarkEnd w:id="0"/>
      <w:r w:rsidRPr="006A0586">
        <w:t>ainees Collection 1995–2015; ABS Labour force Australia cat.no.6291.0.55.001, cube LM1.</w:t>
      </w:r>
    </w:p>
    <w:p w:rsidR="00765CAF" w:rsidRDefault="00765CAF" w:rsidP="00765CAF">
      <w:pPr>
        <w:rPr>
          <w:rFonts w:ascii="Arial" w:hAnsi="Arial"/>
          <w:sz w:val="21"/>
          <w:szCs w:val="21"/>
        </w:rPr>
      </w:pPr>
      <w:r>
        <w:rPr>
          <w:bdr w:val="none" w:sz="0" w:space="0" w:color="auto" w:frame="1"/>
        </w:rPr>
        <w:t>The increase in commencements over 199</w:t>
      </w:r>
      <w:r w:rsidR="006A0586">
        <w:rPr>
          <w:bdr w:val="none" w:sz="0" w:space="0" w:color="auto" w:frame="1"/>
        </w:rPr>
        <w:t>6</w:t>
      </w:r>
      <w:r>
        <w:rPr>
          <w:bdr w:val="none" w:sz="0" w:space="0" w:color="auto" w:frame="1"/>
        </w:rPr>
        <w:t xml:space="preserve">–2003 aligns with the general broadening of the system, and boost in the incentives policy, resulting in a sharp rise in non-trade apprenticeships (traineeships) for </w:t>
      </w:r>
      <w:proofErr w:type="gramStart"/>
      <w:r>
        <w:rPr>
          <w:bdr w:val="none" w:sz="0" w:space="0" w:color="auto" w:frame="1"/>
        </w:rPr>
        <w:t>both</w:t>
      </w:r>
      <w:proofErr w:type="gramEnd"/>
      <w:r>
        <w:rPr>
          <w:bdr w:val="none" w:sz="0" w:space="0" w:color="auto" w:frame="1"/>
        </w:rPr>
        <w:t xml:space="preserve"> males and females.</w:t>
      </w:r>
    </w:p>
    <w:p w:rsidR="00765CAF" w:rsidRDefault="00765CAF" w:rsidP="00765CAF">
      <w:pPr>
        <w:rPr>
          <w:rFonts w:ascii="Arial" w:hAnsi="Arial"/>
          <w:sz w:val="21"/>
          <w:szCs w:val="21"/>
        </w:rPr>
      </w:pPr>
      <w:r>
        <w:rPr>
          <w:bdr w:val="none" w:sz="0" w:space="0" w:color="auto" w:frame="1"/>
        </w:rPr>
        <w:t>The significant drop in commencements from 2012 onwards, particularly in non-trade apprenticeships (traineeships), coincides with reductions in the incentives in mostly traineeships not on the National Skill Needs List. </w:t>
      </w:r>
    </w:p>
    <w:p w:rsidR="00765CAF" w:rsidRDefault="00765CAF" w:rsidP="00765CAF">
      <w:pPr>
        <w:pStyle w:val="Heading2"/>
        <w:rPr>
          <w:bdr w:val="none" w:sz="0" w:space="0" w:color="auto" w:frame="1"/>
          <w:shd w:val="clear" w:color="auto" w:fill="FFFFFF"/>
        </w:rPr>
      </w:pPr>
      <w:r>
        <w:rPr>
          <w:bdr w:val="none" w:sz="0" w:space="0" w:color="auto" w:frame="1"/>
          <w:shd w:val="clear" w:color="auto" w:fill="FFFFFF"/>
        </w:rPr>
        <w:t>The influence of accelerated completion for trade apprenticeships </w:t>
      </w:r>
    </w:p>
    <w:p w:rsidR="001C6534" w:rsidRDefault="00765CAF" w:rsidP="00765CAF">
      <w:pPr>
        <w:pStyle w:val="Tabletitle"/>
      </w:pPr>
      <w:r>
        <w:rPr>
          <w:bdr w:val="none" w:sz="0" w:space="0" w:color="auto" w:frame="1"/>
          <w:shd w:val="clear" w:color="auto" w:fill="FFFFFF"/>
        </w:rPr>
        <w:t>Trade completions by age by duration of two years or less, 1996–2015 (%)</w:t>
      </w:r>
    </w:p>
    <w:tbl>
      <w:tblPr>
        <w:tblStyle w:val="TableGrid"/>
        <w:tblW w:w="7338" w:type="dxa"/>
        <w:tblLayout w:type="fixed"/>
        <w:tblLook w:val="04A0" w:firstRow="1" w:lastRow="0" w:firstColumn="1" w:lastColumn="0" w:noHBand="0" w:noVBand="1"/>
      </w:tblPr>
      <w:tblGrid>
        <w:gridCol w:w="2458"/>
        <w:gridCol w:w="2285"/>
        <w:gridCol w:w="2595"/>
      </w:tblGrid>
      <w:tr w:rsidR="00765CAF" w:rsidTr="00A60A05">
        <w:tc>
          <w:tcPr>
            <w:tcW w:w="2458" w:type="dxa"/>
            <w:tcBorders>
              <w:top w:val="single" w:sz="4" w:space="0" w:color="auto"/>
              <w:left w:val="nil"/>
              <w:bottom w:val="single" w:sz="4" w:space="0" w:color="auto"/>
              <w:right w:val="nil"/>
            </w:tcBorders>
          </w:tcPr>
          <w:p w:rsidR="00765CAF" w:rsidRPr="004C4A6A" w:rsidRDefault="00765CAF" w:rsidP="00210907">
            <w:pPr>
              <w:pStyle w:val="Tableheader1"/>
            </w:pPr>
          </w:p>
        </w:tc>
        <w:tc>
          <w:tcPr>
            <w:tcW w:w="2285" w:type="dxa"/>
            <w:tcBorders>
              <w:top w:val="single" w:sz="4" w:space="0" w:color="auto"/>
              <w:left w:val="nil"/>
              <w:bottom w:val="single" w:sz="4" w:space="0" w:color="auto"/>
              <w:right w:val="nil"/>
            </w:tcBorders>
          </w:tcPr>
          <w:p w:rsidR="00765CAF" w:rsidRPr="0006476B" w:rsidRDefault="00765CAF" w:rsidP="00765CAF">
            <w:pPr>
              <w:pStyle w:val="Tabletitle"/>
              <w:jc w:val="center"/>
            </w:pPr>
            <w:r w:rsidRPr="0006476B">
              <w:t>24 and under</w:t>
            </w:r>
          </w:p>
        </w:tc>
        <w:tc>
          <w:tcPr>
            <w:tcW w:w="2595" w:type="dxa"/>
            <w:tcBorders>
              <w:top w:val="single" w:sz="4" w:space="0" w:color="auto"/>
              <w:left w:val="nil"/>
              <w:bottom w:val="single" w:sz="4" w:space="0" w:color="auto"/>
              <w:right w:val="nil"/>
            </w:tcBorders>
          </w:tcPr>
          <w:p w:rsidR="00765CAF" w:rsidRDefault="00765CAF" w:rsidP="00765CAF">
            <w:pPr>
              <w:pStyle w:val="Tabletitle"/>
              <w:jc w:val="center"/>
            </w:pPr>
            <w:r w:rsidRPr="0006476B">
              <w:t>25 and over</w:t>
            </w:r>
          </w:p>
        </w:tc>
      </w:tr>
      <w:tr w:rsidR="00A60A05" w:rsidRPr="00C66225" w:rsidTr="00A60A05">
        <w:tc>
          <w:tcPr>
            <w:tcW w:w="2458" w:type="dxa"/>
            <w:tcBorders>
              <w:top w:val="single" w:sz="4" w:space="0" w:color="auto"/>
              <w:left w:val="nil"/>
              <w:bottom w:val="nil"/>
              <w:right w:val="nil"/>
            </w:tcBorders>
          </w:tcPr>
          <w:p w:rsidR="00A60A05" w:rsidRPr="002E40BD" w:rsidRDefault="00A60A05" w:rsidP="00A60A05">
            <w:pPr>
              <w:pStyle w:val="Tabletext"/>
            </w:pPr>
            <w:r w:rsidRPr="002E40BD">
              <w:t>1996</w:t>
            </w:r>
          </w:p>
        </w:tc>
        <w:tc>
          <w:tcPr>
            <w:tcW w:w="2285" w:type="dxa"/>
            <w:tcBorders>
              <w:top w:val="single" w:sz="4" w:space="0" w:color="auto"/>
              <w:left w:val="nil"/>
              <w:bottom w:val="nil"/>
              <w:right w:val="nil"/>
            </w:tcBorders>
          </w:tcPr>
          <w:p w:rsidR="00A60A05" w:rsidRPr="0078398E" w:rsidRDefault="00A60A05" w:rsidP="00364682">
            <w:pPr>
              <w:pStyle w:val="Tabletext"/>
              <w:tabs>
                <w:tab w:val="clear" w:pos="743"/>
                <w:tab w:val="decimal" w:pos="1086"/>
              </w:tabs>
            </w:pPr>
            <w:r w:rsidRPr="0078398E">
              <w:t>22.5</w:t>
            </w:r>
          </w:p>
        </w:tc>
        <w:tc>
          <w:tcPr>
            <w:tcW w:w="2595" w:type="dxa"/>
            <w:tcBorders>
              <w:top w:val="single" w:sz="4" w:space="0" w:color="auto"/>
              <w:left w:val="nil"/>
              <w:bottom w:val="nil"/>
              <w:right w:val="nil"/>
            </w:tcBorders>
          </w:tcPr>
          <w:p w:rsidR="00A60A05" w:rsidRPr="0078398E" w:rsidRDefault="00A60A05" w:rsidP="00364682">
            <w:pPr>
              <w:pStyle w:val="Tabletext"/>
              <w:tabs>
                <w:tab w:val="clear" w:pos="743"/>
                <w:tab w:val="decimal" w:pos="1211"/>
              </w:tabs>
            </w:pPr>
            <w:r w:rsidRPr="0078398E">
              <w:t>27.7</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1997</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19.5</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33.4</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1998</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18.8</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31.8</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1999</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18.7</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29.8</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2000</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20.1</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38.3</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2001</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21.4</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37.0</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2002</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22.3</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39.4</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2003</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23.7</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48.7</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2004</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24.1</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47.5</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2005</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25.3</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43.3</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2006</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24.8</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40.4</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2007</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23.7</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44.1</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2008</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22.9</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39.0</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2009</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23.7</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41.5</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2010</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23.3</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46.5</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2011</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24.9</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50.3</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2012</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27.1</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54.8</w:t>
            </w:r>
          </w:p>
        </w:tc>
      </w:tr>
      <w:tr w:rsidR="00A60A05" w:rsidRPr="00C66225" w:rsidTr="00210907">
        <w:tc>
          <w:tcPr>
            <w:tcW w:w="2458" w:type="dxa"/>
            <w:tcBorders>
              <w:top w:val="nil"/>
              <w:left w:val="nil"/>
              <w:bottom w:val="nil"/>
              <w:right w:val="nil"/>
            </w:tcBorders>
          </w:tcPr>
          <w:p w:rsidR="00A60A05" w:rsidRPr="002E40BD" w:rsidRDefault="00A60A05" w:rsidP="00A60A05">
            <w:pPr>
              <w:pStyle w:val="Tabletext"/>
            </w:pPr>
            <w:r w:rsidRPr="002E40BD">
              <w:t>2013</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30.2</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60.5</w:t>
            </w:r>
          </w:p>
        </w:tc>
      </w:tr>
      <w:tr w:rsidR="00A60A05" w:rsidRPr="00C66225" w:rsidTr="00A60A05">
        <w:tc>
          <w:tcPr>
            <w:tcW w:w="2458" w:type="dxa"/>
            <w:tcBorders>
              <w:top w:val="nil"/>
              <w:left w:val="nil"/>
              <w:bottom w:val="nil"/>
              <w:right w:val="nil"/>
            </w:tcBorders>
          </w:tcPr>
          <w:p w:rsidR="00A60A05" w:rsidRPr="002E40BD" w:rsidRDefault="00A60A05" w:rsidP="00A60A05">
            <w:pPr>
              <w:pStyle w:val="Tabletext"/>
            </w:pPr>
            <w:r w:rsidRPr="002E40BD">
              <w:t>2014</w:t>
            </w:r>
          </w:p>
        </w:tc>
        <w:tc>
          <w:tcPr>
            <w:tcW w:w="2285" w:type="dxa"/>
            <w:tcBorders>
              <w:top w:val="nil"/>
              <w:left w:val="nil"/>
              <w:bottom w:val="nil"/>
              <w:right w:val="nil"/>
            </w:tcBorders>
          </w:tcPr>
          <w:p w:rsidR="00A60A05" w:rsidRPr="0078398E" w:rsidRDefault="00A60A05" w:rsidP="00364682">
            <w:pPr>
              <w:pStyle w:val="Tabletext"/>
              <w:tabs>
                <w:tab w:val="clear" w:pos="743"/>
                <w:tab w:val="decimal" w:pos="1086"/>
              </w:tabs>
            </w:pPr>
            <w:r w:rsidRPr="0078398E">
              <w:t>30.4</w:t>
            </w:r>
          </w:p>
        </w:tc>
        <w:tc>
          <w:tcPr>
            <w:tcW w:w="2595" w:type="dxa"/>
            <w:tcBorders>
              <w:top w:val="nil"/>
              <w:left w:val="nil"/>
              <w:bottom w:val="nil"/>
              <w:right w:val="nil"/>
            </w:tcBorders>
          </w:tcPr>
          <w:p w:rsidR="00A60A05" w:rsidRPr="0078398E" w:rsidRDefault="00A60A05" w:rsidP="00364682">
            <w:pPr>
              <w:pStyle w:val="Tabletext"/>
              <w:tabs>
                <w:tab w:val="clear" w:pos="743"/>
                <w:tab w:val="decimal" w:pos="1211"/>
              </w:tabs>
            </w:pPr>
            <w:r w:rsidRPr="0078398E">
              <w:t>66.2</w:t>
            </w:r>
          </w:p>
        </w:tc>
      </w:tr>
      <w:tr w:rsidR="00A60A05" w:rsidRPr="00C66225" w:rsidTr="00A60A05">
        <w:tc>
          <w:tcPr>
            <w:tcW w:w="2458" w:type="dxa"/>
            <w:tcBorders>
              <w:top w:val="nil"/>
              <w:left w:val="nil"/>
              <w:bottom w:val="single" w:sz="4" w:space="0" w:color="auto"/>
              <w:right w:val="nil"/>
            </w:tcBorders>
          </w:tcPr>
          <w:p w:rsidR="00A60A05" w:rsidRDefault="00A60A05" w:rsidP="00A60A05">
            <w:pPr>
              <w:pStyle w:val="Tabletext"/>
            </w:pPr>
            <w:r w:rsidRPr="002E40BD">
              <w:t>2015</w:t>
            </w:r>
          </w:p>
        </w:tc>
        <w:tc>
          <w:tcPr>
            <w:tcW w:w="2285" w:type="dxa"/>
            <w:tcBorders>
              <w:top w:val="nil"/>
              <w:left w:val="nil"/>
              <w:bottom w:val="single" w:sz="4" w:space="0" w:color="auto"/>
              <w:right w:val="nil"/>
            </w:tcBorders>
          </w:tcPr>
          <w:p w:rsidR="00A60A05" w:rsidRPr="0078398E" w:rsidRDefault="00A60A05" w:rsidP="00364682">
            <w:pPr>
              <w:pStyle w:val="Tabletext"/>
              <w:tabs>
                <w:tab w:val="clear" w:pos="743"/>
                <w:tab w:val="decimal" w:pos="1086"/>
              </w:tabs>
            </w:pPr>
            <w:r w:rsidRPr="0078398E">
              <w:t>29.8</w:t>
            </w:r>
          </w:p>
        </w:tc>
        <w:tc>
          <w:tcPr>
            <w:tcW w:w="2595" w:type="dxa"/>
            <w:tcBorders>
              <w:top w:val="nil"/>
              <w:left w:val="nil"/>
              <w:bottom w:val="single" w:sz="4" w:space="0" w:color="auto"/>
              <w:right w:val="nil"/>
            </w:tcBorders>
          </w:tcPr>
          <w:p w:rsidR="00A60A05" w:rsidRDefault="00A60A05" w:rsidP="00364682">
            <w:pPr>
              <w:pStyle w:val="Tabletext"/>
              <w:tabs>
                <w:tab w:val="clear" w:pos="743"/>
                <w:tab w:val="decimal" w:pos="1211"/>
              </w:tabs>
            </w:pPr>
            <w:r w:rsidRPr="0078398E">
              <w:t>59.8</w:t>
            </w:r>
          </w:p>
        </w:tc>
      </w:tr>
    </w:tbl>
    <w:p w:rsidR="00765CAF" w:rsidRPr="00765CAF" w:rsidRDefault="00765CAF" w:rsidP="00765CAF">
      <w:pPr>
        <w:pStyle w:val="Noteandsource"/>
      </w:pPr>
      <w:r w:rsidRPr="00765CAF">
        <w:t xml:space="preserve">Notes: Completions are based on financial year starting from July 1995 to June 1996 and ending with </w:t>
      </w:r>
      <w:r>
        <w:br/>
      </w:r>
      <w:r w:rsidRPr="00765CAF">
        <w:t>July 2014 to June 2015.</w:t>
      </w:r>
      <w:r w:rsidRPr="00765CAF">
        <w:rPr>
          <w:rStyle w:val="apple-converted-space"/>
        </w:rPr>
        <w:t> </w:t>
      </w:r>
      <w:r w:rsidRPr="00765CAF">
        <w:t> </w:t>
      </w:r>
      <w:r>
        <w:br/>
      </w:r>
      <w:r w:rsidRPr="00765CAF">
        <w:t>The rate is expressed as completion by duration of two years or less as a proportion of all completions.</w:t>
      </w:r>
      <w:r w:rsidRPr="00765CAF">
        <w:rPr>
          <w:rStyle w:val="apple-converted-space"/>
        </w:rPr>
        <w:t> </w:t>
      </w:r>
      <w:r w:rsidRPr="00765CAF">
        <w:t> </w:t>
      </w:r>
      <w:r w:rsidRPr="00765CAF">
        <w:br/>
        <w:t>Source: NCVER Apprenticeship and Traineeship Collection 1995–2015.</w:t>
      </w:r>
    </w:p>
    <w:p w:rsidR="001C6534" w:rsidRDefault="00765CAF" w:rsidP="00765CAF">
      <w:r>
        <w:rPr>
          <w:shd w:val="clear" w:color="auto" w:fill="FFFFFF"/>
        </w:rPr>
        <w:t>From 2008 onwards, there have been increases in the proportion of trade training taking two years or less, particularly prominent for adult apprentices aged 25 years and over. These trends can possibly be attributed to the introduction of the Australian Accelerated Apprenticeships initiative (2011–2016), as well as the wider sectoral promotion of competency-based training, recognition of prior learning and other mechanisms for enabling quicker completion.</w:t>
      </w:r>
    </w:p>
    <w:p w:rsidR="001C6534" w:rsidRDefault="00765CAF" w:rsidP="001C6534">
      <w:r w:rsidRPr="00765CAF">
        <w:t>See the full paper</w:t>
      </w:r>
      <w:r w:rsidR="00686759">
        <w:t xml:space="preserve"> </w:t>
      </w:r>
      <w:r w:rsidR="00686759" w:rsidRPr="00686759">
        <w:rPr>
          <w:i/>
        </w:rPr>
        <w:t>Trends in VET: policy and participation</w:t>
      </w:r>
      <w:r w:rsidR="00686759">
        <w:t xml:space="preserve"> at</w:t>
      </w:r>
      <w:r w:rsidR="00686759">
        <w:br/>
      </w:r>
      <w:r w:rsidR="00686759">
        <w:rPr>
          <w:rStyle w:val="Hyperlink"/>
        </w:rPr>
        <w:t>&lt;</w:t>
      </w:r>
      <w:r w:rsidR="00686759" w:rsidRPr="00686759">
        <w:rPr>
          <w:rStyle w:val="Hyperlink"/>
        </w:rPr>
        <w:t>http://www.ncver.edu.au/publications/publications/all-publications/2882</w:t>
      </w:r>
      <w:r w:rsidR="00686759">
        <w:rPr>
          <w:rStyle w:val="Hyperlink"/>
        </w:rPr>
        <w:t>&gt;</w:t>
      </w:r>
      <w:r>
        <w:t xml:space="preserve"> f</w:t>
      </w:r>
      <w:r w:rsidRPr="00765CAF">
        <w:t>or more information on the history and development of these policies, and their influence on participation trends.</w:t>
      </w:r>
    </w:p>
    <w:p w:rsidR="00D77BA3" w:rsidRPr="00B8162F" w:rsidRDefault="00D77BA3" w:rsidP="00D77BA3">
      <w:pPr>
        <w:rPr>
          <w:rFonts w:ascii="Trebuchet MS" w:hAnsi="Trebuchet MS" w:cs="Arial"/>
          <w:sz w:val="19"/>
          <w:szCs w:val="19"/>
        </w:rPr>
      </w:pPr>
      <w:r w:rsidRPr="00B8162F">
        <w:rPr>
          <w:rFonts w:ascii="Trebuchet MS" w:hAnsi="Trebuchet MS" w:cs="Arial"/>
          <w:b/>
          <w:sz w:val="19"/>
          <w:szCs w:val="19"/>
        </w:rPr>
        <w:t xml:space="preserve">Created by </w:t>
      </w:r>
      <w:r w:rsidRPr="00B8162F">
        <w:rPr>
          <w:rFonts w:ascii="Trebuchet MS" w:hAnsi="Trebuchet MS" w:cs="Arial"/>
          <w:b/>
          <w:sz w:val="19"/>
          <w:szCs w:val="19"/>
        </w:rPr>
        <w:br/>
      </w:r>
      <w:r w:rsidRPr="00B8162F">
        <w:rPr>
          <w:rFonts w:ascii="Trebuchet MS" w:hAnsi="Trebuchet MS" w:cs="Arial"/>
          <w:sz w:val="19"/>
          <w:szCs w:val="19"/>
        </w:rPr>
        <w:t>National Centre for Vocational Education Research (NCVER)</w:t>
      </w:r>
    </w:p>
    <w:p w:rsidR="00D77BA3" w:rsidRPr="00B8162F" w:rsidRDefault="00D77BA3" w:rsidP="00D77BA3">
      <w:pPr>
        <w:rPr>
          <w:rFonts w:ascii="Trebuchet MS" w:hAnsi="Trebuchet MS" w:cs="Arial"/>
          <w:sz w:val="19"/>
          <w:szCs w:val="19"/>
        </w:rPr>
      </w:pPr>
      <w:r w:rsidRPr="00B8162F">
        <w:rPr>
          <w:rFonts w:ascii="Trebuchet MS" w:hAnsi="Trebuchet MS" w:cs="Arial"/>
          <w:noProof/>
          <w:sz w:val="19"/>
          <w:szCs w:val="19"/>
          <w:lang w:eastAsia="en-AU"/>
        </w:rPr>
        <w:drawing>
          <wp:anchor distT="0" distB="0" distL="114300" distR="114300" simplePos="0" relativeHeight="251659264" behindDoc="1" locked="0" layoutInCell="1" allowOverlap="1" wp14:anchorId="27DC8195" wp14:editId="51640A5E">
            <wp:simplePos x="0" y="0"/>
            <wp:positionH relativeFrom="column">
              <wp:posOffset>9525</wp:posOffset>
            </wp:positionH>
            <wp:positionV relativeFrom="paragraph">
              <wp:posOffset>229870</wp:posOffset>
            </wp:positionV>
            <wp:extent cx="850900" cy="304800"/>
            <wp:effectExtent l="0" t="0" r="6350" b="0"/>
            <wp:wrapTight wrapText="bothSides">
              <wp:wrapPolygon edited="0">
                <wp:start x="0" y="0"/>
                <wp:lineTo x="0" y="20250"/>
                <wp:lineTo x="21278" y="20250"/>
                <wp:lineTo x="21278" y="0"/>
                <wp:lineTo x="0" y="0"/>
              </wp:wrapPolygon>
            </wp:wrapTight>
            <wp:docPr id="1" name="Picture 1"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62F">
        <w:rPr>
          <w:rFonts w:ascii="Trebuchet MS" w:hAnsi="Trebuchet MS" w:cs="Arial"/>
          <w:sz w:val="19"/>
          <w:szCs w:val="19"/>
        </w:rPr>
        <w:t xml:space="preserve">© </w:t>
      </w:r>
      <w:r w:rsidR="00686759">
        <w:rPr>
          <w:rFonts w:ascii="Trebuchet MS" w:hAnsi="Trebuchet MS" w:cs="Arial"/>
          <w:sz w:val="19"/>
          <w:szCs w:val="19"/>
        </w:rPr>
        <w:t>National Centre for Vocational Education Research</w:t>
      </w:r>
      <w:r w:rsidRPr="00B8162F">
        <w:rPr>
          <w:rFonts w:ascii="Trebuchet MS" w:hAnsi="Trebuchet MS" w:cs="Arial"/>
          <w:sz w:val="19"/>
          <w:szCs w:val="19"/>
        </w:rPr>
        <w:t>, 201</w:t>
      </w:r>
      <w:r w:rsidR="00A07DCB">
        <w:rPr>
          <w:rFonts w:ascii="Trebuchet MS" w:hAnsi="Trebuchet MS" w:cs="Arial"/>
          <w:sz w:val="19"/>
          <w:szCs w:val="19"/>
        </w:rPr>
        <w:t>6</w:t>
      </w:r>
    </w:p>
    <w:p w:rsidR="00D77BA3" w:rsidRPr="00B8162F" w:rsidRDefault="00D77BA3" w:rsidP="00D77BA3">
      <w:pPr>
        <w:rPr>
          <w:rFonts w:ascii="Trebuchet MS" w:hAnsi="Trebuchet MS" w:cs="Arial"/>
          <w:sz w:val="19"/>
          <w:szCs w:val="19"/>
        </w:rPr>
      </w:pPr>
    </w:p>
    <w:p w:rsidR="00D77BA3" w:rsidRDefault="00D77BA3" w:rsidP="00D77BA3">
      <w:pPr>
        <w:rPr>
          <w:rFonts w:ascii="Trebuchet MS" w:hAnsi="Trebuchet MS" w:cs="Arial"/>
          <w:sz w:val="19"/>
          <w:szCs w:val="19"/>
        </w:rPr>
      </w:pPr>
      <w:r w:rsidRPr="00B8162F">
        <w:rPr>
          <w:rFonts w:ascii="Trebuchet MS" w:hAnsi="Trebuchet MS" w:cs="Arial"/>
          <w:sz w:val="19"/>
          <w:szCs w:val="19"/>
        </w:rPr>
        <w:t xml:space="preserve">For details and exceptions visit </w:t>
      </w:r>
      <w:hyperlink r:id="rId11" w:history="1">
        <w:r w:rsidRPr="00B8162F">
          <w:rPr>
            <w:rStyle w:val="Hyperlink"/>
            <w:rFonts w:ascii="Trebuchet MS" w:hAnsi="Trebuchet MS" w:cs="Arial"/>
            <w:sz w:val="19"/>
            <w:szCs w:val="19"/>
          </w:rPr>
          <w:t>http://www.ncver.edu.au/wps/portal/vetdataportal/restricted/copyright</w:t>
        </w:r>
      </w:hyperlink>
      <w:r w:rsidRPr="00B8162F">
        <w:rPr>
          <w:rFonts w:ascii="Trebuchet MS" w:hAnsi="Trebuchet MS" w:cs="Arial"/>
          <w:sz w:val="19"/>
          <w:szCs w:val="19"/>
        </w:rPr>
        <w:t>.</w:t>
      </w:r>
    </w:p>
    <w:sectPr w:rsidR="00D77BA3" w:rsidSect="00097B7E">
      <w:pgSz w:w="11906" w:h="16838"/>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7E" w:rsidRDefault="00097B7E" w:rsidP="00281344">
      <w:pPr>
        <w:spacing w:after="0" w:line="240" w:lineRule="auto"/>
      </w:pPr>
      <w:r>
        <w:separator/>
      </w:r>
    </w:p>
  </w:endnote>
  <w:endnote w:type="continuationSeparator" w:id="0">
    <w:p w:rsidR="00097B7E" w:rsidRDefault="00097B7E"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7E" w:rsidRDefault="00097B7E" w:rsidP="00281344">
      <w:pPr>
        <w:spacing w:after="0" w:line="240" w:lineRule="auto"/>
      </w:pPr>
      <w:r>
        <w:separator/>
      </w:r>
    </w:p>
  </w:footnote>
  <w:footnote w:type="continuationSeparator" w:id="0">
    <w:p w:rsidR="00097B7E" w:rsidRDefault="00097B7E"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DD0D08"/>
    <w:multiLevelType w:val="hybridMultilevel"/>
    <w:tmpl w:val="088EACFE"/>
    <w:lvl w:ilvl="0" w:tplc="1830347E">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00697D"/>
    <w:rsid w:val="00094C37"/>
    <w:rsid w:val="00097B7E"/>
    <w:rsid w:val="000A57D4"/>
    <w:rsid w:val="00123DBB"/>
    <w:rsid w:val="001C6534"/>
    <w:rsid w:val="002003B2"/>
    <w:rsid w:val="00241F5E"/>
    <w:rsid w:val="00281344"/>
    <w:rsid w:val="002B6D51"/>
    <w:rsid w:val="00364682"/>
    <w:rsid w:val="003B0B40"/>
    <w:rsid w:val="003C0DD8"/>
    <w:rsid w:val="004C4A6A"/>
    <w:rsid w:val="004C5874"/>
    <w:rsid w:val="005053BC"/>
    <w:rsid w:val="005A1AC1"/>
    <w:rsid w:val="00606644"/>
    <w:rsid w:val="006833D3"/>
    <w:rsid w:val="00686759"/>
    <w:rsid w:val="006A0586"/>
    <w:rsid w:val="00765CAF"/>
    <w:rsid w:val="00773302"/>
    <w:rsid w:val="00786C2F"/>
    <w:rsid w:val="00786ECF"/>
    <w:rsid w:val="0079798C"/>
    <w:rsid w:val="007B1CF6"/>
    <w:rsid w:val="008C6A99"/>
    <w:rsid w:val="009A5E4A"/>
    <w:rsid w:val="009C44BB"/>
    <w:rsid w:val="009C5550"/>
    <w:rsid w:val="009C6070"/>
    <w:rsid w:val="009C6A20"/>
    <w:rsid w:val="00A07DCB"/>
    <w:rsid w:val="00A55038"/>
    <w:rsid w:val="00A60A05"/>
    <w:rsid w:val="00AD1EF7"/>
    <w:rsid w:val="00AD2834"/>
    <w:rsid w:val="00AE7B49"/>
    <w:rsid w:val="00B80048"/>
    <w:rsid w:val="00B8162F"/>
    <w:rsid w:val="00BD062A"/>
    <w:rsid w:val="00C24AEE"/>
    <w:rsid w:val="00C317D2"/>
    <w:rsid w:val="00C60611"/>
    <w:rsid w:val="00C8564C"/>
    <w:rsid w:val="00D52DBE"/>
    <w:rsid w:val="00D54CE0"/>
    <w:rsid w:val="00D67B21"/>
    <w:rsid w:val="00D77BA3"/>
    <w:rsid w:val="00D94279"/>
    <w:rsid w:val="00DA1A50"/>
    <w:rsid w:val="00DA55F1"/>
    <w:rsid w:val="00DD6B43"/>
    <w:rsid w:val="00E266D3"/>
    <w:rsid w:val="00EB0CA9"/>
    <w:rsid w:val="00F23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wps/portal/vetdataportal/restricted/copyright"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www.ncver.edu.au/publications/publications/all-publications/2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07F4-7ACC-4810-866D-BB85049E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Matheos</dc:creator>
  <cp:lastModifiedBy>Elise Rivett</cp:lastModifiedBy>
  <cp:revision>4</cp:revision>
  <cp:lastPrinted>2015-07-17T05:55:00Z</cp:lastPrinted>
  <dcterms:created xsi:type="dcterms:W3CDTF">2016-09-01T04:38:00Z</dcterms:created>
  <dcterms:modified xsi:type="dcterms:W3CDTF">2016-09-01T04:55:00Z</dcterms:modified>
</cp:coreProperties>
</file>